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语言培训项目计划设计方案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108" w:history="1">
        <w:r>
          <w:rPr>
            <w:rFonts w:ascii="仿宋" w:eastAsia="仿宋" w:hAnsi="仿宋" w:cs="仿宋" w:hint="eastAsia"/>
            <w:lang w:eastAsia="zh-CN"/>
          </w:rPr>
          <w:t>序言</w:t>
        </w:r>
        <w:r>
          <w:tab/>
        </w:r>
        <w:r>
          <w:fldChar w:fldCharType="begin"/>
        </w:r>
        <w:r>
          <w:instrText xml:space="preserve"> PAGEREF _Toc18108 \h </w:instrText>
        </w:r>
        <w:r>
          <w:fldChar w:fldCharType="separate"/>
        </w:r>
        <w:r>
          <w:t>3</w:t>
        </w:r>
        <w:r>
          <w:fldChar w:fldCharType="end"/>
        </w:r>
      </w:hyperlink>
    </w:p>
    <w:p>
      <w:pPr>
        <w:pStyle w:val="TOC1"/>
        <w:tabs>
          <w:tab w:val="right" w:leader="dot" w:pos="8306"/>
        </w:tabs>
      </w:pPr>
      <w:hyperlink w:anchor="_Toc23078" w:history="1">
        <w:r>
          <w:rPr>
            <w:rFonts w:ascii="仿宋" w:eastAsia="仿宋" w:hAnsi="仿宋" w:cs="仿宋" w:hint="eastAsia"/>
            <w:lang w:eastAsia="zh-CN"/>
          </w:rPr>
          <w:t>一、语言培训项目土建工程</w:t>
        </w:r>
        <w:r>
          <w:tab/>
        </w:r>
        <w:r>
          <w:fldChar w:fldCharType="begin"/>
        </w:r>
        <w:r>
          <w:instrText xml:space="preserve"> PAGEREF _Toc23078 \h </w:instrText>
        </w:r>
        <w:r>
          <w:fldChar w:fldCharType="separate"/>
        </w:r>
        <w:r>
          <w:t>3</w:t>
        </w:r>
        <w:r>
          <w:fldChar w:fldCharType="end"/>
        </w:r>
      </w:hyperlink>
    </w:p>
    <w:p>
      <w:pPr>
        <w:pStyle w:val="TOC2"/>
        <w:tabs>
          <w:tab w:val="right" w:leader="dot" w:pos="8306"/>
        </w:tabs>
      </w:pPr>
      <w:hyperlink w:anchor="_Toc17926" w:history="1">
        <w:r>
          <w:rPr>
            <w:rFonts w:ascii="仿宋" w:eastAsia="仿宋" w:hAnsi="仿宋" w:cs="仿宋" w:hint="eastAsia"/>
            <w:lang w:eastAsia="zh-CN"/>
          </w:rPr>
          <w:t>(一)、建筑工程设计原则</w:t>
        </w:r>
        <w:r>
          <w:tab/>
        </w:r>
        <w:r>
          <w:fldChar w:fldCharType="begin"/>
        </w:r>
        <w:r>
          <w:instrText xml:space="preserve"> PAGEREF _Toc17926 \h </w:instrText>
        </w:r>
        <w:r>
          <w:fldChar w:fldCharType="separate"/>
        </w:r>
        <w:r>
          <w:t>3</w:t>
        </w:r>
        <w:r>
          <w:fldChar w:fldCharType="end"/>
        </w:r>
      </w:hyperlink>
    </w:p>
    <w:p>
      <w:pPr>
        <w:pStyle w:val="TOC2"/>
        <w:tabs>
          <w:tab w:val="right" w:leader="dot" w:pos="8306"/>
        </w:tabs>
      </w:pPr>
      <w:hyperlink w:anchor="_Toc30785" w:history="1">
        <w:r>
          <w:rPr>
            <w:rFonts w:ascii="仿宋" w:eastAsia="仿宋" w:hAnsi="仿宋" w:cs="仿宋" w:hint="eastAsia"/>
            <w:lang w:eastAsia="zh-CN"/>
          </w:rPr>
          <w:t>(二)、土建工程设计年限及安全等级</w:t>
        </w:r>
        <w:r>
          <w:tab/>
        </w:r>
        <w:r>
          <w:fldChar w:fldCharType="begin"/>
        </w:r>
        <w:r>
          <w:instrText xml:space="preserve"> PAGEREF _Toc30785 \h </w:instrText>
        </w:r>
        <w:r>
          <w:fldChar w:fldCharType="separate"/>
        </w:r>
        <w:r>
          <w:t>4</w:t>
        </w:r>
        <w:r>
          <w:fldChar w:fldCharType="end"/>
        </w:r>
      </w:hyperlink>
    </w:p>
    <w:p>
      <w:pPr>
        <w:pStyle w:val="TOC2"/>
        <w:tabs>
          <w:tab w:val="right" w:leader="dot" w:pos="8306"/>
        </w:tabs>
      </w:pPr>
      <w:hyperlink w:anchor="_Toc1903" w:history="1">
        <w:r>
          <w:rPr>
            <w:rFonts w:ascii="仿宋" w:eastAsia="仿宋" w:hAnsi="仿宋" w:cs="仿宋" w:hint="eastAsia"/>
            <w:lang w:eastAsia="zh-CN"/>
          </w:rPr>
          <w:t>(三)、建筑工程设计总体要求</w:t>
        </w:r>
        <w:r>
          <w:tab/>
        </w:r>
        <w:r>
          <w:fldChar w:fldCharType="begin"/>
        </w:r>
        <w:r>
          <w:instrText xml:space="preserve"> PAGEREF _Toc1903 \h </w:instrText>
        </w:r>
        <w:r>
          <w:fldChar w:fldCharType="separate"/>
        </w:r>
        <w:r>
          <w:t>5</w:t>
        </w:r>
        <w:r>
          <w:fldChar w:fldCharType="end"/>
        </w:r>
      </w:hyperlink>
    </w:p>
    <w:p>
      <w:pPr>
        <w:pStyle w:val="TOC2"/>
        <w:tabs>
          <w:tab w:val="right" w:leader="dot" w:pos="8306"/>
        </w:tabs>
      </w:pPr>
      <w:hyperlink w:anchor="_Toc4599" w:history="1">
        <w:r>
          <w:rPr>
            <w:rFonts w:ascii="仿宋" w:eastAsia="仿宋" w:hAnsi="仿宋" w:cs="仿宋" w:hint="eastAsia"/>
            <w:lang w:eastAsia="zh-CN"/>
          </w:rPr>
          <w:t>(四)、土建工程建设指标</w:t>
        </w:r>
        <w:r>
          <w:tab/>
        </w:r>
        <w:r>
          <w:fldChar w:fldCharType="begin"/>
        </w:r>
        <w:r>
          <w:instrText xml:space="preserve"> PAGEREF _Toc4599 \h </w:instrText>
        </w:r>
        <w:r>
          <w:fldChar w:fldCharType="separate"/>
        </w:r>
        <w:r>
          <w:t>6</w:t>
        </w:r>
        <w:r>
          <w:fldChar w:fldCharType="end"/>
        </w:r>
      </w:hyperlink>
    </w:p>
    <w:p>
      <w:pPr>
        <w:pStyle w:val="TOC1"/>
        <w:tabs>
          <w:tab w:val="right" w:leader="dot" w:pos="8306"/>
        </w:tabs>
      </w:pPr>
      <w:hyperlink w:anchor="_Toc3347" w:history="1">
        <w:r>
          <w:rPr>
            <w:rFonts w:ascii="仿宋" w:eastAsia="仿宋" w:hAnsi="仿宋" w:cs="仿宋" w:hint="eastAsia"/>
            <w:lang w:eastAsia="zh-CN"/>
          </w:rPr>
          <w:t>二、语言培训项目绩效评估</w:t>
        </w:r>
        <w:r>
          <w:tab/>
        </w:r>
        <w:r>
          <w:fldChar w:fldCharType="begin"/>
        </w:r>
        <w:r>
          <w:instrText xml:space="preserve"> PAGEREF _Toc3347 \h </w:instrText>
        </w:r>
        <w:r>
          <w:fldChar w:fldCharType="separate"/>
        </w:r>
        <w:r>
          <w:t>6</w:t>
        </w:r>
        <w:r>
          <w:fldChar w:fldCharType="end"/>
        </w:r>
      </w:hyperlink>
    </w:p>
    <w:p>
      <w:pPr>
        <w:pStyle w:val="TOC2"/>
        <w:tabs>
          <w:tab w:val="right" w:leader="dot" w:pos="8306"/>
        </w:tabs>
      </w:pPr>
      <w:hyperlink w:anchor="_Toc17108" w:history="1">
        <w:r>
          <w:rPr>
            <w:rFonts w:ascii="仿宋" w:eastAsia="仿宋" w:hAnsi="仿宋" w:cs="仿宋" w:hint="eastAsia"/>
            <w:lang w:eastAsia="zh-CN"/>
          </w:rPr>
          <w:t>(一)、绩效评估指标</w:t>
        </w:r>
        <w:r>
          <w:tab/>
        </w:r>
        <w:r>
          <w:fldChar w:fldCharType="begin"/>
        </w:r>
        <w:r>
          <w:instrText xml:space="preserve"> PAGEREF _Toc17108 \h </w:instrText>
        </w:r>
        <w:r>
          <w:fldChar w:fldCharType="separate"/>
        </w:r>
        <w:r>
          <w:t>6</w:t>
        </w:r>
        <w:r>
          <w:fldChar w:fldCharType="end"/>
        </w:r>
      </w:hyperlink>
    </w:p>
    <w:p>
      <w:pPr>
        <w:pStyle w:val="TOC2"/>
        <w:tabs>
          <w:tab w:val="right" w:leader="dot" w:pos="8306"/>
        </w:tabs>
      </w:pPr>
      <w:hyperlink w:anchor="_Toc1733" w:history="1">
        <w:r>
          <w:rPr>
            <w:rFonts w:ascii="仿宋" w:eastAsia="仿宋" w:hAnsi="仿宋" w:cs="仿宋" w:hint="eastAsia"/>
            <w:lang w:eastAsia="zh-CN"/>
          </w:rPr>
          <w:t>(二)、绩效评估方法</w:t>
        </w:r>
        <w:r>
          <w:tab/>
        </w:r>
        <w:r>
          <w:fldChar w:fldCharType="begin"/>
        </w:r>
        <w:r>
          <w:instrText xml:space="preserve"> PAGEREF _Toc1733 \h </w:instrText>
        </w:r>
        <w:r>
          <w:fldChar w:fldCharType="separate"/>
        </w:r>
        <w:r>
          <w:t>7</w:t>
        </w:r>
        <w:r>
          <w:fldChar w:fldCharType="end"/>
        </w:r>
      </w:hyperlink>
    </w:p>
    <w:p>
      <w:pPr>
        <w:pStyle w:val="TOC2"/>
        <w:tabs>
          <w:tab w:val="right" w:leader="dot" w:pos="8306"/>
        </w:tabs>
      </w:pPr>
      <w:hyperlink w:anchor="_Toc15364" w:history="1">
        <w:r>
          <w:rPr>
            <w:rFonts w:ascii="仿宋" w:eastAsia="仿宋" w:hAnsi="仿宋" w:cs="仿宋" w:hint="eastAsia"/>
            <w:lang w:eastAsia="zh-CN"/>
          </w:rPr>
          <w:t>(三)、绩效评估周期</w:t>
        </w:r>
        <w:r>
          <w:tab/>
        </w:r>
        <w:r>
          <w:fldChar w:fldCharType="begin"/>
        </w:r>
        <w:r>
          <w:instrText xml:space="preserve"> PAGEREF _Toc15364 \h </w:instrText>
        </w:r>
        <w:r>
          <w:fldChar w:fldCharType="separate"/>
        </w:r>
        <w:r>
          <w:t>8</w:t>
        </w:r>
        <w:r>
          <w:fldChar w:fldCharType="end"/>
        </w:r>
      </w:hyperlink>
    </w:p>
    <w:p>
      <w:pPr>
        <w:pStyle w:val="TOC1"/>
        <w:tabs>
          <w:tab w:val="right" w:leader="dot" w:pos="8306"/>
        </w:tabs>
      </w:pPr>
      <w:hyperlink w:anchor="_Toc18175" w:history="1">
        <w:r>
          <w:rPr>
            <w:rFonts w:ascii="仿宋" w:eastAsia="仿宋" w:hAnsi="仿宋" w:cs="仿宋" w:hint="eastAsia"/>
            <w:lang w:eastAsia="zh-CN"/>
          </w:rPr>
          <w:t>三、语言培训项目选址可行性分析</w:t>
        </w:r>
        <w:r>
          <w:tab/>
        </w:r>
        <w:r>
          <w:fldChar w:fldCharType="begin"/>
        </w:r>
        <w:r>
          <w:instrText xml:space="preserve"> PAGEREF _Toc18175 \h </w:instrText>
        </w:r>
        <w:r>
          <w:fldChar w:fldCharType="separate"/>
        </w:r>
        <w:r>
          <w:t>9</w:t>
        </w:r>
        <w:r>
          <w:fldChar w:fldCharType="end"/>
        </w:r>
      </w:hyperlink>
    </w:p>
    <w:p>
      <w:pPr>
        <w:pStyle w:val="TOC2"/>
        <w:tabs>
          <w:tab w:val="right" w:leader="dot" w:pos="8306"/>
        </w:tabs>
      </w:pPr>
      <w:hyperlink w:anchor="_Toc23574" w:history="1">
        <w:r>
          <w:rPr>
            <w:rFonts w:ascii="仿宋" w:eastAsia="仿宋" w:hAnsi="仿宋" w:cs="仿宋" w:hint="eastAsia"/>
            <w:lang w:eastAsia="zh-CN"/>
          </w:rPr>
          <w:t>(一)、语言培训项目选址</w:t>
        </w:r>
        <w:r>
          <w:tab/>
        </w:r>
        <w:r>
          <w:fldChar w:fldCharType="begin"/>
        </w:r>
        <w:r>
          <w:instrText xml:space="preserve"> PAGEREF _Toc23574 \h </w:instrText>
        </w:r>
        <w:r>
          <w:fldChar w:fldCharType="separate"/>
        </w:r>
        <w:r>
          <w:t>9</w:t>
        </w:r>
        <w:r>
          <w:fldChar w:fldCharType="end"/>
        </w:r>
      </w:hyperlink>
    </w:p>
    <w:p>
      <w:pPr>
        <w:pStyle w:val="TOC2"/>
        <w:tabs>
          <w:tab w:val="right" w:leader="dot" w:pos="8306"/>
        </w:tabs>
      </w:pPr>
      <w:hyperlink w:anchor="_Toc6184" w:history="1">
        <w:r>
          <w:rPr>
            <w:rFonts w:ascii="仿宋" w:eastAsia="仿宋" w:hAnsi="仿宋" w:cs="仿宋" w:hint="eastAsia"/>
            <w:lang w:eastAsia="zh-CN"/>
          </w:rPr>
          <w:t>(二)、用地控制指标</w:t>
        </w:r>
        <w:r>
          <w:tab/>
        </w:r>
        <w:r>
          <w:fldChar w:fldCharType="begin"/>
        </w:r>
        <w:r>
          <w:instrText xml:space="preserve"> PAGEREF _Toc6184 \h </w:instrText>
        </w:r>
        <w:r>
          <w:fldChar w:fldCharType="separate"/>
        </w:r>
        <w:r>
          <w:t>9</w:t>
        </w:r>
        <w:r>
          <w:fldChar w:fldCharType="end"/>
        </w:r>
      </w:hyperlink>
    </w:p>
    <w:p>
      <w:pPr>
        <w:pStyle w:val="TOC2"/>
        <w:tabs>
          <w:tab w:val="right" w:leader="dot" w:pos="8306"/>
        </w:tabs>
      </w:pPr>
      <w:hyperlink w:anchor="_Toc22943" w:history="1">
        <w:r>
          <w:rPr>
            <w:rFonts w:ascii="仿宋" w:eastAsia="仿宋" w:hAnsi="仿宋" w:cs="仿宋" w:hint="eastAsia"/>
            <w:lang w:eastAsia="zh-CN"/>
          </w:rPr>
          <w:t>(三)、节约用地措施</w:t>
        </w:r>
        <w:r>
          <w:tab/>
        </w:r>
        <w:r>
          <w:fldChar w:fldCharType="begin"/>
        </w:r>
        <w:r>
          <w:instrText xml:space="preserve"> PAGEREF _Toc22943 \h </w:instrText>
        </w:r>
        <w:r>
          <w:fldChar w:fldCharType="separate"/>
        </w:r>
        <w:r>
          <w:t>11</w:t>
        </w:r>
        <w:r>
          <w:fldChar w:fldCharType="end"/>
        </w:r>
      </w:hyperlink>
    </w:p>
    <w:p>
      <w:pPr>
        <w:pStyle w:val="TOC2"/>
        <w:tabs>
          <w:tab w:val="right" w:leader="dot" w:pos="8306"/>
        </w:tabs>
      </w:pPr>
      <w:hyperlink w:anchor="_Toc15650" w:history="1">
        <w:r>
          <w:rPr>
            <w:rFonts w:ascii="仿宋" w:eastAsia="仿宋" w:hAnsi="仿宋" w:cs="仿宋" w:hint="eastAsia"/>
            <w:lang w:eastAsia="zh-CN"/>
          </w:rPr>
          <w:t>(四)、总图布置方案</w:t>
        </w:r>
        <w:r>
          <w:tab/>
        </w:r>
        <w:r>
          <w:fldChar w:fldCharType="begin"/>
        </w:r>
        <w:r>
          <w:instrText xml:space="preserve"> PAGEREF _Toc15650 \h </w:instrText>
        </w:r>
        <w:r>
          <w:fldChar w:fldCharType="separate"/>
        </w:r>
        <w:r>
          <w:t>12</w:t>
        </w:r>
        <w:r>
          <w:fldChar w:fldCharType="end"/>
        </w:r>
      </w:hyperlink>
    </w:p>
    <w:p>
      <w:pPr>
        <w:pStyle w:val="TOC2"/>
        <w:tabs>
          <w:tab w:val="right" w:leader="dot" w:pos="8306"/>
        </w:tabs>
      </w:pPr>
      <w:hyperlink w:anchor="_Toc16403" w:history="1">
        <w:r>
          <w:rPr>
            <w:rFonts w:ascii="仿宋" w:eastAsia="仿宋" w:hAnsi="仿宋" w:cs="仿宋" w:hint="eastAsia"/>
            <w:lang w:eastAsia="zh-CN"/>
          </w:rPr>
          <w:t>(五)、选址综合评价</w:t>
        </w:r>
        <w:r>
          <w:tab/>
        </w:r>
        <w:r>
          <w:fldChar w:fldCharType="begin"/>
        </w:r>
        <w:r>
          <w:instrText xml:space="preserve"> PAGEREF _Toc16403 \h </w:instrText>
        </w:r>
        <w:r>
          <w:fldChar w:fldCharType="separate"/>
        </w:r>
        <w:r>
          <w:t>13</w:t>
        </w:r>
        <w:r>
          <w:fldChar w:fldCharType="end"/>
        </w:r>
      </w:hyperlink>
    </w:p>
    <w:p>
      <w:pPr>
        <w:pStyle w:val="TOC1"/>
        <w:tabs>
          <w:tab w:val="right" w:leader="dot" w:pos="8306"/>
        </w:tabs>
      </w:pPr>
      <w:hyperlink w:anchor="_Toc32581" w:history="1">
        <w:r>
          <w:rPr>
            <w:rFonts w:ascii="仿宋" w:eastAsia="仿宋" w:hAnsi="仿宋" w:cs="仿宋" w:hint="eastAsia"/>
            <w:lang w:eastAsia="zh-CN"/>
          </w:rPr>
          <w:t>四、语言培训项目危机管理</w:t>
        </w:r>
        <w:r>
          <w:tab/>
        </w:r>
        <w:r>
          <w:fldChar w:fldCharType="begin"/>
        </w:r>
        <w:r>
          <w:instrText xml:space="preserve"> PAGEREF _Toc32581 \h </w:instrText>
        </w:r>
        <w:r>
          <w:fldChar w:fldCharType="separate"/>
        </w:r>
        <w:r>
          <w:t>14</w:t>
        </w:r>
        <w:r>
          <w:fldChar w:fldCharType="end"/>
        </w:r>
      </w:hyperlink>
    </w:p>
    <w:p>
      <w:pPr>
        <w:pStyle w:val="TOC2"/>
        <w:tabs>
          <w:tab w:val="right" w:leader="dot" w:pos="8306"/>
        </w:tabs>
      </w:pPr>
      <w:hyperlink w:anchor="_Toc14418" w:history="1">
        <w:r>
          <w:rPr>
            <w:rFonts w:ascii="仿宋" w:eastAsia="仿宋" w:hAnsi="仿宋" w:cs="仿宋" w:hint="eastAsia"/>
            <w:lang w:eastAsia="zh-CN"/>
          </w:rPr>
          <w:t>(一)、危机预警与识别</w:t>
        </w:r>
        <w:r>
          <w:tab/>
        </w:r>
        <w:r>
          <w:fldChar w:fldCharType="begin"/>
        </w:r>
        <w:r>
          <w:instrText xml:space="preserve"> PAGEREF _Toc14418 \h </w:instrText>
        </w:r>
        <w:r>
          <w:fldChar w:fldCharType="separate"/>
        </w:r>
        <w:r>
          <w:t>14</w:t>
        </w:r>
        <w:r>
          <w:fldChar w:fldCharType="end"/>
        </w:r>
      </w:hyperlink>
    </w:p>
    <w:p>
      <w:pPr>
        <w:pStyle w:val="TOC2"/>
        <w:tabs>
          <w:tab w:val="right" w:leader="dot" w:pos="8306"/>
        </w:tabs>
      </w:pPr>
      <w:hyperlink w:anchor="_Toc32047" w:history="1">
        <w:r>
          <w:rPr>
            <w:rFonts w:ascii="仿宋" w:eastAsia="仿宋" w:hAnsi="仿宋" w:cs="仿宋" w:hint="eastAsia"/>
            <w:lang w:eastAsia="zh-CN"/>
          </w:rPr>
          <w:t>(二)、危机应对与恢复</w:t>
        </w:r>
        <w:r>
          <w:tab/>
        </w:r>
        <w:r>
          <w:fldChar w:fldCharType="begin"/>
        </w:r>
        <w:r>
          <w:instrText xml:space="preserve"> PAGEREF _Toc32047 \h </w:instrText>
        </w:r>
        <w:r>
          <w:fldChar w:fldCharType="separate"/>
        </w:r>
        <w:r>
          <w:t>15</w:t>
        </w:r>
        <w:r>
          <w:fldChar w:fldCharType="end"/>
        </w:r>
      </w:hyperlink>
    </w:p>
    <w:p>
      <w:pPr>
        <w:pStyle w:val="TOC1"/>
        <w:tabs>
          <w:tab w:val="right" w:leader="dot" w:pos="8306"/>
        </w:tabs>
      </w:pPr>
      <w:hyperlink w:anchor="_Toc8893" w:history="1">
        <w:r>
          <w:rPr>
            <w:rFonts w:ascii="仿宋" w:eastAsia="仿宋" w:hAnsi="仿宋" w:cs="仿宋" w:hint="eastAsia"/>
            <w:lang w:eastAsia="zh-CN"/>
          </w:rPr>
          <w:t>五、语言培训项目建设背景及必要性分析</w:t>
        </w:r>
        <w:r>
          <w:tab/>
        </w:r>
        <w:r>
          <w:fldChar w:fldCharType="begin"/>
        </w:r>
        <w:r>
          <w:instrText xml:space="preserve"> PAGEREF _Toc8893 \h </w:instrText>
        </w:r>
        <w:r>
          <w:fldChar w:fldCharType="separate"/>
        </w:r>
        <w:r>
          <w:t>17</w:t>
        </w:r>
        <w:r>
          <w:fldChar w:fldCharType="end"/>
        </w:r>
      </w:hyperlink>
    </w:p>
    <w:p>
      <w:pPr>
        <w:pStyle w:val="TOC2"/>
        <w:tabs>
          <w:tab w:val="right" w:leader="dot" w:pos="8306"/>
        </w:tabs>
      </w:pPr>
      <w:hyperlink w:anchor="_Toc18704" w:history="1">
        <w:r>
          <w:rPr>
            <w:rFonts w:ascii="仿宋" w:eastAsia="仿宋" w:hAnsi="仿宋" w:cs="仿宋" w:hint="eastAsia"/>
            <w:lang w:eastAsia="zh-CN"/>
          </w:rPr>
          <w:t>(一)、语言培训项目背景分析</w:t>
        </w:r>
        <w:r>
          <w:tab/>
        </w:r>
        <w:r>
          <w:fldChar w:fldCharType="begin"/>
        </w:r>
        <w:r>
          <w:instrText xml:space="preserve"> PAGEREF _Toc18704 \h </w:instrText>
        </w:r>
        <w:r>
          <w:fldChar w:fldCharType="separate"/>
        </w:r>
        <w:r>
          <w:t>17</w:t>
        </w:r>
        <w:r>
          <w:fldChar w:fldCharType="end"/>
        </w:r>
      </w:hyperlink>
    </w:p>
    <w:p>
      <w:pPr>
        <w:pStyle w:val="TOC2"/>
        <w:tabs>
          <w:tab w:val="right" w:leader="dot" w:pos="8306"/>
        </w:tabs>
      </w:pPr>
      <w:hyperlink w:anchor="_Toc30416" w:history="1">
        <w:r>
          <w:rPr>
            <w:rFonts w:ascii="仿宋" w:eastAsia="仿宋" w:hAnsi="仿宋" w:cs="仿宋" w:hint="eastAsia"/>
            <w:lang w:eastAsia="zh-CN"/>
          </w:rPr>
          <w:t>(二)、语言培训项目建设必要性分析</w:t>
        </w:r>
        <w:r>
          <w:tab/>
        </w:r>
        <w:r>
          <w:fldChar w:fldCharType="begin"/>
        </w:r>
        <w:r>
          <w:instrText xml:space="preserve"> PAGEREF _Toc30416 \h </w:instrText>
        </w:r>
        <w:r>
          <w:fldChar w:fldCharType="separate"/>
        </w:r>
        <w:r>
          <w:t>18</w:t>
        </w:r>
        <w:r>
          <w:fldChar w:fldCharType="end"/>
        </w:r>
      </w:hyperlink>
    </w:p>
    <w:p>
      <w:pPr>
        <w:pStyle w:val="TOC1"/>
        <w:tabs>
          <w:tab w:val="right" w:leader="dot" w:pos="8306"/>
        </w:tabs>
      </w:pPr>
      <w:hyperlink w:anchor="_Toc6747" w:history="1">
        <w:r>
          <w:rPr>
            <w:rFonts w:ascii="仿宋" w:eastAsia="仿宋" w:hAnsi="仿宋" w:cs="仿宋" w:hint="eastAsia"/>
            <w:lang w:eastAsia="zh-CN"/>
          </w:rPr>
          <w:t>六、语言培训项目概论</w:t>
        </w:r>
        <w:r>
          <w:tab/>
        </w:r>
        <w:r>
          <w:fldChar w:fldCharType="begin"/>
        </w:r>
        <w:r>
          <w:instrText xml:space="preserve"> PAGEREF _Toc6747 \h </w:instrText>
        </w:r>
        <w:r>
          <w:fldChar w:fldCharType="separate"/>
        </w:r>
        <w:r>
          <w:t>20</w:t>
        </w:r>
        <w:r>
          <w:fldChar w:fldCharType="end"/>
        </w:r>
      </w:hyperlink>
    </w:p>
    <w:p>
      <w:pPr>
        <w:pStyle w:val="TOC2"/>
        <w:tabs>
          <w:tab w:val="right" w:leader="dot" w:pos="8306"/>
        </w:tabs>
      </w:pPr>
      <w:hyperlink w:anchor="_Toc15495" w:history="1">
        <w:r>
          <w:rPr>
            <w:rFonts w:ascii="仿宋" w:eastAsia="仿宋" w:hAnsi="仿宋" w:cs="仿宋" w:hint="eastAsia"/>
            <w:lang w:eastAsia="zh-CN"/>
          </w:rPr>
          <w:t>(一)、语言培训项目概况</w:t>
        </w:r>
        <w:r>
          <w:tab/>
        </w:r>
        <w:r>
          <w:fldChar w:fldCharType="begin"/>
        </w:r>
        <w:r>
          <w:instrText xml:space="preserve"> PAGEREF _Toc15495 \h </w:instrText>
        </w:r>
        <w:r>
          <w:fldChar w:fldCharType="separate"/>
        </w:r>
        <w:r>
          <w:t>20</w:t>
        </w:r>
        <w:r>
          <w:fldChar w:fldCharType="end"/>
        </w:r>
      </w:hyperlink>
    </w:p>
    <w:p>
      <w:pPr>
        <w:pStyle w:val="TOC2"/>
        <w:tabs>
          <w:tab w:val="right" w:leader="dot" w:pos="8306"/>
        </w:tabs>
      </w:pPr>
      <w:hyperlink w:anchor="_Toc13832" w:history="1">
        <w:r>
          <w:rPr>
            <w:rFonts w:ascii="仿宋" w:eastAsia="仿宋" w:hAnsi="仿宋" w:cs="仿宋" w:hint="eastAsia"/>
            <w:lang w:eastAsia="zh-CN"/>
          </w:rPr>
          <w:t>(二)、语言培训项目目标</w:t>
        </w:r>
        <w:r>
          <w:tab/>
        </w:r>
        <w:r>
          <w:fldChar w:fldCharType="begin"/>
        </w:r>
        <w:r>
          <w:instrText xml:space="preserve"> PAGEREF _Toc13832 \h </w:instrText>
        </w:r>
        <w:r>
          <w:fldChar w:fldCharType="separate"/>
        </w:r>
        <w:r>
          <w:t>22</w:t>
        </w:r>
        <w:r>
          <w:fldChar w:fldCharType="end"/>
        </w:r>
      </w:hyperlink>
    </w:p>
    <w:p>
      <w:pPr>
        <w:pStyle w:val="TOC2"/>
        <w:tabs>
          <w:tab w:val="right" w:leader="dot" w:pos="8306"/>
        </w:tabs>
      </w:pPr>
      <w:hyperlink w:anchor="_Toc22058" w:history="1">
        <w:r>
          <w:rPr>
            <w:rFonts w:ascii="仿宋" w:eastAsia="仿宋" w:hAnsi="仿宋" w:cs="仿宋" w:hint="eastAsia"/>
            <w:lang w:eastAsia="zh-CN"/>
          </w:rPr>
          <w:t>(三)、语言培训项目提出的理由</w:t>
        </w:r>
        <w:r>
          <w:tab/>
        </w:r>
        <w:r>
          <w:fldChar w:fldCharType="begin"/>
        </w:r>
        <w:r>
          <w:instrText xml:space="preserve"> PAGEREF _Toc22058 \h </w:instrText>
        </w:r>
        <w:r>
          <w:fldChar w:fldCharType="separate"/>
        </w:r>
        <w:r>
          <w:t>23</w:t>
        </w:r>
        <w:r>
          <w:fldChar w:fldCharType="end"/>
        </w:r>
      </w:hyperlink>
    </w:p>
    <w:p>
      <w:pPr>
        <w:pStyle w:val="TOC2"/>
        <w:tabs>
          <w:tab w:val="right" w:leader="dot" w:pos="8306"/>
        </w:tabs>
      </w:pPr>
      <w:hyperlink w:anchor="_Toc2498" w:history="1">
        <w:r>
          <w:rPr>
            <w:rFonts w:ascii="仿宋" w:eastAsia="仿宋" w:hAnsi="仿宋" w:cs="仿宋" w:hint="eastAsia"/>
            <w:lang w:eastAsia="zh-CN"/>
          </w:rPr>
          <w:t>(四)、语言培训项目意义</w:t>
        </w:r>
        <w:r>
          <w:tab/>
        </w:r>
        <w:r>
          <w:fldChar w:fldCharType="begin"/>
        </w:r>
        <w:r>
          <w:instrText xml:space="preserve"> PAGEREF _Toc2498 \h </w:instrText>
        </w:r>
        <w:r>
          <w:fldChar w:fldCharType="separate"/>
        </w:r>
        <w:r>
          <w:t>25</w:t>
        </w:r>
        <w:r>
          <w:fldChar w:fldCharType="end"/>
        </w:r>
      </w:hyperlink>
    </w:p>
    <w:p>
      <w:pPr>
        <w:pStyle w:val="TOC2"/>
        <w:tabs>
          <w:tab w:val="right" w:leader="dot" w:pos="8306"/>
        </w:tabs>
      </w:pPr>
      <w:hyperlink w:anchor="_Toc17711" w:history="1">
        <w:r>
          <w:rPr>
            <w:rFonts w:ascii="仿宋" w:eastAsia="仿宋" w:hAnsi="仿宋" w:cs="仿宋" w:hint="eastAsia"/>
            <w:lang w:eastAsia="zh-CN"/>
          </w:rPr>
          <w:t>(五)、语言培训项目背景</w:t>
        </w:r>
        <w:r>
          <w:tab/>
        </w:r>
        <w:r>
          <w:fldChar w:fldCharType="begin"/>
        </w:r>
        <w:r>
          <w:instrText xml:space="preserve"> PAGEREF _Toc17711 \h </w:instrText>
        </w:r>
        <w:r>
          <w:fldChar w:fldCharType="separate"/>
        </w:r>
        <w:r>
          <w:t>25</w:t>
        </w:r>
        <w:r>
          <w:fldChar w:fldCharType="end"/>
        </w:r>
      </w:hyperlink>
    </w:p>
    <w:p>
      <w:pPr>
        <w:pStyle w:val="TOC1"/>
        <w:tabs>
          <w:tab w:val="right" w:leader="dot" w:pos="8306"/>
        </w:tabs>
      </w:pPr>
      <w:hyperlink w:anchor="_Toc6588" w:history="1">
        <w:r>
          <w:rPr>
            <w:rFonts w:ascii="仿宋" w:eastAsia="仿宋" w:hAnsi="仿宋" w:cs="仿宋" w:hint="eastAsia"/>
            <w:lang w:eastAsia="zh-CN"/>
          </w:rPr>
          <w:t>七、生产安全保护</w:t>
        </w:r>
        <w:r>
          <w:tab/>
        </w:r>
        <w:r>
          <w:fldChar w:fldCharType="begin"/>
        </w:r>
        <w:r>
          <w:instrText xml:space="preserve"> PAGEREF _Toc6588 \h </w:instrText>
        </w:r>
        <w:r>
          <w:fldChar w:fldCharType="separate"/>
        </w:r>
        <w:r>
          <w:t>26</w:t>
        </w:r>
        <w:r>
          <w:fldChar w:fldCharType="end"/>
        </w:r>
      </w:hyperlink>
    </w:p>
    <w:p>
      <w:pPr>
        <w:pStyle w:val="TOC2"/>
        <w:tabs>
          <w:tab w:val="right" w:leader="dot" w:pos="8306"/>
        </w:tabs>
      </w:pPr>
      <w:hyperlink w:anchor="_Toc11078" w:history="1">
        <w:r>
          <w:rPr>
            <w:rFonts w:ascii="仿宋" w:eastAsia="仿宋" w:hAnsi="仿宋" w:cs="仿宋" w:hint="eastAsia"/>
            <w:lang w:eastAsia="zh-CN"/>
          </w:rPr>
          <w:t>(一)、消防安全</w:t>
        </w:r>
        <w:r>
          <w:tab/>
        </w:r>
        <w:r>
          <w:fldChar w:fldCharType="begin"/>
        </w:r>
        <w:r>
          <w:instrText xml:space="preserve"> PAGEREF _Toc11078 \h </w:instrText>
        </w:r>
        <w:r>
          <w:fldChar w:fldCharType="separate"/>
        </w:r>
        <w:r>
          <w:t>26</w:t>
        </w:r>
        <w:r>
          <w:fldChar w:fldCharType="end"/>
        </w:r>
      </w:hyperlink>
    </w:p>
    <w:p>
      <w:pPr>
        <w:pStyle w:val="TOC2"/>
        <w:tabs>
          <w:tab w:val="right" w:leader="dot" w:pos="8306"/>
        </w:tabs>
      </w:pPr>
      <w:hyperlink w:anchor="_Toc7686" w:history="1">
        <w:r>
          <w:rPr>
            <w:rFonts w:ascii="仿宋" w:eastAsia="仿宋" w:hAnsi="仿宋" w:cs="仿宋" w:hint="eastAsia"/>
            <w:lang w:eastAsia="zh-CN"/>
          </w:rPr>
          <w:t>(二)、防火防爆总图布置措施</w:t>
        </w:r>
        <w:r>
          <w:tab/>
        </w:r>
        <w:r>
          <w:fldChar w:fldCharType="begin"/>
        </w:r>
        <w:r>
          <w:instrText xml:space="preserve"> PAGEREF _Toc7686 \h </w:instrText>
        </w:r>
        <w:r>
          <w:fldChar w:fldCharType="separate"/>
        </w:r>
        <w:r>
          <w:t>28</w:t>
        </w:r>
        <w:r>
          <w:fldChar w:fldCharType="end"/>
        </w:r>
      </w:hyperlink>
    </w:p>
    <w:p>
      <w:pPr>
        <w:pStyle w:val="TOC2"/>
        <w:tabs>
          <w:tab w:val="right" w:leader="dot" w:pos="8306"/>
        </w:tabs>
      </w:pPr>
      <w:hyperlink w:anchor="_Toc4315" w:history="1">
        <w:r>
          <w:rPr>
            <w:rFonts w:ascii="仿宋" w:eastAsia="仿宋" w:hAnsi="仿宋" w:cs="仿宋" w:hint="eastAsia"/>
            <w:lang w:eastAsia="zh-CN"/>
          </w:rPr>
          <w:t>(三)、自然灾害防范措施</w:t>
        </w:r>
        <w:r>
          <w:tab/>
        </w:r>
        <w:r>
          <w:fldChar w:fldCharType="begin"/>
        </w:r>
        <w:r>
          <w:instrText xml:space="preserve"> PAGEREF _Toc4315 \h </w:instrText>
        </w:r>
        <w:r>
          <w:fldChar w:fldCharType="separate"/>
        </w:r>
        <w:r>
          <w:t>29</w:t>
        </w:r>
        <w:r>
          <w:fldChar w:fldCharType="end"/>
        </w:r>
      </w:hyperlink>
    </w:p>
    <w:p>
      <w:pPr>
        <w:pStyle w:val="TOC2"/>
        <w:tabs>
          <w:tab w:val="right" w:leader="dot" w:pos="8306"/>
        </w:tabs>
      </w:pPr>
      <w:hyperlink w:anchor="_Toc21390" w:history="1">
        <w:r>
          <w:rPr>
            <w:rFonts w:ascii="仿宋" w:eastAsia="仿宋" w:hAnsi="仿宋" w:cs="仿宋" w:hint="eastAsia"/>
            <w:lang w:eastAsia="zh-CN"/>
          </w:rPr>
          <w:t>(四)、安全色及安全标志使用要求</w:t>
        </w:r>
        <w:r>
          <w:tab/>
        </w:r>
        <w:r>
          <w:fldChar w:fldCharType="begin"/>
        </w:r>
        <w:r>
          <w:instrText xml:space="preserve"> PAGEREF _Toc21390 \h </w:instrText>
        </w:r>
        <w:r>
          <w:fldChar w:fldCharType="separate"/>
        </w:r>
        <w:r>
          <w:t>30</w:t>
        </w:r>
        <w:r>
          <w:fldChar w:fldCharType="end"/>
        </w:r>
      </w:hyperlink>
    </w:p>
    <w:p>
      <w:pPr>
        <w:pStyle w:val="TOC2"/>
        <w:tabs>
          <w:tab w:val="right" w:leader="dot" w:pos="8306"/>
        </w:tabs>
      </w:pPr>
      <w:hyperlink w:anchor="_Toc1166" w:history="1">
        <w:r>
          <w:rPr>
            <w:rFonts w:ascii="仿宋" w:eastAsia="仿宋" w:hAnsi="仿宋" w:cs="仿宋" w:hint="eastAsia"/>
            <w:lang w:eastAsia="zh-CN"/>
          </w:rPr>
          <w:t>(五)、防尘防毒措施</w:t>
        </w:r>
        <w:r>
          <w:tab/>
        </w:r>
        <w:r>
          <w:fldChar w:fldCharType="begin"/>
        </w:r>
        <w:r>
          <w:instrText xml:space="preserve"> PAGEREF _Toc1166 \h </w:instrText>
        </w:r>
        <w:r>
          <w:fldChar w:fldCharType="separate"/>
        </w:r>
        <w:r>
          <w:t>31</w:t>
        </w:r>
        <w:r>
          <w:fldChar w:fldCharType="end"/>
        </w:r>
      </w:hyperlink>
    </w:p>
    <w:p>
      <w:pPr>
        <w:pStyle w:val="TOC2"/>
        <w:tabs>
          <w:tab w:val="right" w:leader="dot" w:pos="8306"/>
        </w:tabs>
      </w:pPr>
      <w:hyperlink w:anchor="_Toc26169" w:history="1">
        <w:r>
          <w:rPr>
            <w:rFonts w:ascii="仿宋" w:eastAsia="仿宋" w:hAnsi="仿宋" w:cs="仿宋" w:hint="eastAsia"/>
            <w:lang w:eastAsia="zh-CN"/>
          </w:rPr>
          <w:t>(六)、防静电、触电防护及防雷措施</w:t>
        </w:r>
        <w:r>
          <w:tab/>
        </w:r>
        <w:r>
          <w:fldChar w:fldCharType="begin"/>
        </w:r>
        <w:r>
          <w:instrText xml:space="preserve"> PAGEREF _Toc26169 \h </w:instrText>
        </w:r>
        <w:r>
          <w:fldChar w:fldCharType="separate"/>
        </w:r>
        <w:r>
          <w:t>31</w:t>
        </w:r>
        <w:r>
          <w:fldChar w:fldCharType="end"/>
        </w:r>
      </w:hyperlink>
    </w:p>
    <w:p>
      <w:pPr>
        <w:pStyle w:val="TOC2"/>
        <w:tabs>
          <w:tab w:val="right" w:leader="dot" w:pos="8306"/>
        </w:tabs>
      </w:pPr>
      <w:hyperlink w:anchor="_Toc872" w:history="1">
        <w:r>
          <w:rPr>
            <w:rFonts w:ascii="仿宋" w:eastAsia="仿宋" w:hAnsi="仿宋" w:cs="仿宋" w:hint="eastAsia"/>
            <w:lang w:eastAsia="zh-CN"/>
          </w:rPr>
          <w:t>(七)、机械设备安全保障措施</w:t>
        </w:r>
        <w:r>
          <w:tab/>
        </w:r>
        <w:r>
          <w:fldChar w:fldCharType="begin"/>
        </w:r>
        <w:r>
          <w:instrText xml:space="preserve"> PAGEREF _Toc872 \h </w:instrText>
        </w:r>
        <w:r>
          <w:fldChar w:fldCharType="separate"/>
        </w:r>
        <w:r>
          <w:t>33</w:t>
        </w:r>
        <w:r>
          <w:fldChar w:fldCharType="end"/>
        </w:r>
      </w:hyperlink>
    </w:p>
    <w:p>
      <w:pPr>
        <w:pStyle w:val="TOC1"/>
        <w:tabs>
          <w:tab w:val="right" w:leader="dot" w:pos="8306"/>
        </w:tabs>
      </w:pPr>
      <w:hyperlink w:anchor="_Toc17591" w:history="1">
        <w:r>
          <w:rPr>
            <w:rFonts w:ascii="仿宋" w:eastAsia="仿宋" w:hAnsi="仿宋" w:cs="仿宋" w:hint="eastAsia"/>
            <w:lang w:eastAsia="zh-CN"/>
          </w:rPr>
          <w:t>八、语言培训项目投资规划</w:t>
        </w:r>
        <w:r>
          <w:tab/>
        </w:r>
        <w:r>
          <w:fldChar w:fldCharType="begin"/>
        </w:r>
        <w:r>
          <w:instrText xml:space="preserve"> PAGEREF _Toc17591 \h </w:instrText>
        </w:r>
        <w:r>
          <w:fldChar w:fldCharType="separate"/>
        </w:r>
        <w:r>
          <w:t>34</w:t>
        </w:r>
        <w:r>
          <w:fldChar w:fldCharType="end"/>
        </w:r>
      </w:hyperlink>
    </w:p>
    <w:p>
      <w:pPr>
        <w:pStyle w:val="TOC2"/>
        <w:tabs>
          <w:tab w:val="right" w:leader="dot" w:pos="8306"/>
        </w:tabs>
      </w:pPr>
      <w:hyperlink w:anchor="_Toc22501" w:history="1">
        <w:r>
          <w:rPr>
            <w:rFonts w:ascii="仿宋" w:eastAsia="仿宋" w:hAnsi="仿宋" w:cs="仿宋" w:hint="eastAsia"/>
            <w:lang w:eastAsia="zh-CN"/>
          </w:rPr>
          <w:t>(一)、语言培训项目总投资估算</w:t>
        </w:r>
        <w:r>
          <w:tab/>
        </w:r>
        <w:r>
          <w:fldChar w:fldCharType="begin"/>
        </w:r>
        <w:r>
          <w:instrText xml:space="preserve"> PAGEREF _Toc22501 \h </w:instrText>
        </w:r>
        <w:r>
          <w:fldChar w:fldCharType="separate"/>
        </w:r>
        <w:r>
          <w:t>34</w:t>
        </w:r>
        <w:r>
          <w:fldChar w:fldCharType="end"/>
        </w:r>
      </w:hyperlink>
    </w:p>
    <w:p>
      <w:pPr>
        <w:pStyle w:val="TOC2"/>
        <w:tabs>
          <w:tab w:val="right" w:leader="dot" w:pos="8306"/>
        </w:tabs>
      </w:pPr>
      <w:hyperlink w:anchor="_Toc29693" w:history="1">
        <w:r>
          <w:rPr>
            <w:rFonts w:ascii="仿宋" w:eastAsia="仿宋" w:hAnsi="仿宋" w:cs="仿宋" w:hint="eastAsia"/>
            <w:lang w:eastAsia="zh-CN"/>
          </w:rPr>
          <w:t>(二)、资金筹措</w:t>
        </w:r>
        <w:r>
          <w:tab/>
        </w:r>
        <w:r>
          <w:fldChar w:fldCharType="begin"/>
        </w:r>
        <w:r>
          <w:instrText xml:space="preserve"> PAGEREF _Toc29693 \h </w:instrText>
        </w:r>
        <w:r>
          <w:fldChar w:fldCharType="separate"/>
        </w:r>
        <w:r>
          <w:t>35</w:t>
        </w:r>
        <w:r>
          <w:fldChar w:fldCharType="end"/>
        </w:r>
      </w:hyperlink>
    </w:p>
    <w:p>
      <w:pPr>
        <w:pStyle w:val="TOC1"/>
        <w:tabs>
          <w:tab w:val="right" w:leader="dot" w:pos="8306"/>
        </w:tabs>
      </w:pPr>
      <w:hyperlink w:anchor="_Toc19967" w:history="1">
        <w:r>
          <w:rPr>
            <w:rFonts w:ascii="仿宋" w:eastAsia="仿宋" w:hAnsi="仿宋" w:cs="仿宋" w:hint="eastAsia"/>
            <w:lang w:eastAsia="zh-CN"/>
          </w:rPr>
          <w:t>九、语言培训项目创新与研发</w:t>
        </w:r>
        <w:r>
          <w:tab/>
        </w:r>
        <w:r>
          <w:fldChar w:fldCharType="begin"/>
        </w:r>
        <w:r>
          <w:instrText xml:space="preserve"> PAGEREF _Toc19967 \h </w:instrText>
        </w:r>
        <w:r>
          <w:fldChar w:fldCharType="separate"/>
        </w:r>
        <w:r>
          <w:t>36</w:t>
        </w:r>
        <w:r>
          <w:fldChar w:fldCharType="end"/>
        </w:r>
      </w:hyperlink>
    </w:p>
    <w:p>
      <w:pPr>
        <w:pStyle w:val="TOC2"/>
        <w:tabs>
          <w:tab w:val="right" w:leader="dot" w:pos="8306"/>
        </w:tabs>
      </w:pPr>
      <w:hyperlink w:anchor="_Toc26507" w:history="1">
        <w:r>
          <w:rPr>
            <w:rFonts w:ascii="仿宋" w:eastAsia="仿宋" w:hAnsi="仿宋" w:cs="仿宋" w:hint="eastAsia"/>
            <w:lang w:eastAsia="zh-CN"/>
          </w:rPr>
          <w:t>(一)、创新策略与方向</w:t>
        </w:r>
        <w:r>
          <w:tab/>
        </w:r>
        <w:r>
          <w:fldChar w:fldCharType="begin"/>
        </w:r>
        <w:r>
          <w:instrText xml:space="preserve"> PAGEREF _Toc26507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679" w:history="1">
        <w:r>
          <w:rPr>
            <w:rFonts w:ascii="仿宋" w:eastAsia="仿宋" w:hAnsi="仿宋" w:cs="仿宋" w:hint="eastAsia"/>
            <w:lang w:eastAsia="zh-CN"/>
          </w:rPr>
          <w:t>(二)、研发规划与投入</w:t>
        </w:r>
        <w:r>
          <w:tab/>
        </w:r>
        <w:r>
          <w:fldChar w:fldCharType="begin"/>
        </w:r>
        <w:r>
          <w:instrText xml:space="preserve"> PAGEREF _Toc19679 \h </w:instrText>
        </w:r>
        <w:r>
          <w:fldChar w:fldCharType="separate"/>
        </w:r>
        <w:r>
          <w:t>38</w:t>
        </w:r>
        <w:r>
          <w:fldChar w:fldCharType="end"/>
        </w:r>
      </w:hyperlink>
    </w:p>
    <w:p>
      <w:pPr>
        <w:pStyle w:val="TOC1"/>
        <w:tabs>
          <w:tab w:val="right" w:leader="dot" w:pos="8306"/>
        </w:tabs>
      </w:pPr>
      <w:hyperlink w:anchor="_Toc19689" w:history="1">
        <w:r>
          <w:rPr>
            <w:rFonts w:ascii="仿宋" w:eastAsia="仿宋" w:hAnsi="仿宋" w:cs="仿宋" w:hint="eastAsia"/>
            <w:lang w:eastAsia="zh-CN"/>
          </w:rPr>
          <w:t>十、语言培训项目风险管理</w:t>
        </w:r>
        <w:r>
          <w:tab/>
        </w:r>
        <w:r>
          <w:fldChar w:fldCharType="begin"/>
        </w:r>
        <w:r>
          <w:instrText xml:space="preserve"> PAGEREF _Toc19689 \h </w:instrText>
        </w:r>
        <w:r>
          <w:fldChar w:fldCharType="separate"/>
        </w:r>
        <w:r>
          <w:t>39</w:t>
        </w:r>
        <w:r>
          <w:fldChar w:fldCharType="end"/>
        </w:r>
      </w:hyperlink>
    </w:p>
    <w:p>
      <w:pPr>
        <w:pStyle w:val="TOC2"/>
        <w:tabs>
          <w:tab w:val="right" w:leader="dot" w:pos="8306"/>
        </w:tabs>
      </w:pPr>
      <w:hyperlink w:anchor="_Toc10985" w:history="1">
        <w:r>
          <w:rPr>
            <w:rFonts w:ascii="仿宋" w:eastAsia="仿宋" w:hAnsi="仿宋" w:cs="仿宋" w:hint="eastAsia"/>
            <w:lang w:eastAsia="zh-CN"/>
          </w:rPr>
          <w:t>(一)、风险识别与评估</w:t>
        </w:r>
        <w:r>
          <w:tab/>
        </w:r>
        <w:r>
          <w:fldChar w:fldCharType="begin"/>
        </w:r>
        <w:r>
          <w:instrText xml:space="preserve"> PAGEREF _Toc10985 \h </w:instrText>
        </w:r>
        <w:r>
          <w:fldChar w:fldCharType="separate"/>
        </w:r>
        <w:r>
          <w:t>39</w:t>
        </w:r>
        <w:r>
          <w:fldChar w:fldCharType="end"/>
        </w:r>
      </w:hyperlink>
    </w:p>
    <w:p>
      <w:pPr>
        <w:pStyle w:val="TOC2"/>
        <w:tabs>
          <w:tab w:val="right" w:leader="dot" w:pos="8306"/>
        </w:tabs>
      </w:pPr>
      <w:hyperlink w:anchor="_Toc27646" w:history="1">
        <w:r>
          <w:rPr>
            <w:rFonts w:ascii="仿宋" w:eastAsia="仿宋" w:hAnsi="仿宋" w:cs="仿宋" w:hint="eastAsia"/>
            <w:lang w:eastAsia="zh-CN"/>
          </w:rPr>
          <w:t>(二)、风险应对策略</w:t>
        </w:r>
        <w:r>
          <w:tab/>
        </w:r>
        <w:r>
          <w:fldChar w:fldCharType="begin"/>
        </w:r>
        <w:r>
          <w:instrText xml:space="preserve"> PAGEREF _Toc27646 \h </w:instrText>
        </w:r>
        <w:r>
          <w:fldChar w:fldCharType="separate"/>
        </w:r>
        <w:r>
          <w:t>40</w:t>
        </w:r>
        <w:r>
          <w:fldChar w:fldCharType="end"/>
        </w:r>
      </w:hyperlink>
    </w:p>
    <w:p>
      <w:pPr>
        <w:pStyle w:val="TOC2"/>
        <w:tabs>
          <w:tab w:val="right" w:leader="dot" w:pos="8306"/>
        </w:tabs>
      </w:pPr>
      <w:hyperlink w:anchor="_Toc30513" w:history="1">
        <w:r>
          <w:rPr>
            <w:rFonts w:ascii="仿宋" w:eastAsia="仿宋" w:hAnsi="仿宋" w:cs="仿宋" w:hint="eastAsia"/>
            <w:lang w:eastAsia="zh-CN"/>
          </w:rPr>
          <w:t>(三)、风险监控与控制</w:t>
        </w:r>
        <w:r>
          <w:tab/>
        </w:r>
        <w:r>
          <w:fldChar w:fldCharType="begin"/>
        </w:r>
        <w:r>
          <w:instrText xml:space="preserve"> PAGEREF _Toc30513 \h </w:instrText>
        </w:r>
        <w:r>
          <w:fldChar w:fldCharType="separate"/>
        </w:r>
        <w:r>
          <w:t>42</w:t>
        </w:r>
        <w:r>
          <w:fldChar w:fldCharType="end"/>
        </w:r>
      </w:hyperlink>
    </w:p>
    <w:p>
      <w:pPr>
        <w:pStyle w:val="TOC1"/>
        <w:tabs>
          <w:tab w:val="right" w:leader="dot" w:pos="8306"/>
        </w:tabs>
      </w:pPr>
      <w:hyperlink w:anchor="_Toc2863" w:history="1">
        <w:r>
          <w:rPr>
            <w:rFonts w:ascii="仿宋" w:eastAsia="仿宋" w:hAnsi="仿宋" w:cs="仿宋" w:hint="eastAsia"/>
            <w:lang w:eastAsia="zh-CN"/>
          </w:rPr>
          <w:t>十一、语言培训项目技术管理</w:t>
        </w:r>
        <w:r>
          <w:tab/>
        </w:r>
        <w:r>
          <w:fldChar w:fldCharType="begin"/>
        </w:r>
        <w:r>
          <w:instrText xml:space="preserve"> PAGEREF _Toc2863 \h </w:instrText>
        </w:r>
        <w:r>
          <w:fldChar w:fldCharType="separate"/>
        </w:r>
        <w:r>
          <w:t>43</w:t>
        </w:r>
        <w:r>
          <w:fldChar w:fldCharType="end"/>
        </w:r>
      </w:hyperlink>
    </w:p>
    <w:p>
      <w:pPr>
        <w:pStyle w:val="TOC2"/>
        <w:tabs>
          <w:tab w:val="right" w:leader="dot" w:pos="8306"/>
        </w:tabs>
      </w:pPr>
      <w:hyperlink w:anchor="_Toc2980" w:history="1">
        <w:r>
          <w:rPr>
            <w:rFonts w:ascii="仿宋" w:eastAsia="仿宋" w:hAnsi="仿宋" w:cs="仿宋" w:hint="eastAsia"/>
            <w:lang w:eastAsia="zh-CN"/>
          </w:rPr>
          <w:t>(一)、技术方案选用方向</w:t>
        </w:r>
        <w:r>
          <w:tab/>
        </w:r>
        <w:r>
          <w:fldChar w:fldCharType="begin"/>
        </w:r>
        <w:r>
          <w:instrText xml:space="preserve"> PAGEREF _Toc2980 \h </w:instrText>
        </w:r>
        <w:r>
          <w:fldChar w:fldCharType="separate"/>
        </w:r>
        <w:r>
          <w:t>43</w:t>
        </w:r>
        <w:r>
          <w:fldChar w:fldCharType="end"/>
        </w:r>
      </w:hyperlink>
    </w:p>
    <w:p>
      <w:pPr>
        <w:pStyle w:val="TOC2"/>
        <w:tabs>
          <w:tab w:val="right" w:leader="dot" w:pos="8306"/>
        </w:tabs>
      </w:pPr>
      <w:hyperlink w:anchor="_Toc32104" w:history="1">
        <w:r>
          <w:rPr>
            <w:rFonts w:ascii="仿宋" w:eastAsia="仿宋" w:hAnsi="仿宋" w:cs="仿宋" w:hint="eastAsia"/>
            <w:lang w:eastAsia="zh-CN"/>
          </w:rPr>
          <w:t>(二)、工艺技术方案选用原则</w:t>
        </w:r>
        <w:r>
          <w:tab/>
        </w:r>
        <w:r>
          <w:fldChar w:fldCharType="begin"/>
        </w:r>
        <w:r>
          <w:instrText xml:space="preserve"> PAGEREF _Toc32104 \h </w:instrText>
        </w:r>
        <w:r>
          <w:fldChar w:fldCharType="separate"/>
        </w:r>
        <w:r>
          <w:t>45</w:t>
        </w:r>
        <w:r>
          <w:fldChar w:fldCharType="end"/>
        </w:r>
      </w:hyperlink>
    </w:p>
    <w:p>
      <w:pPr>
        <w:pStyle w:val="TOC2"/>
        <w:tabs>
          <w:tab w:val="right" w:leader="dot" w:pos="8306"/>
        </w:tabs>
      </w:pPr>
      <w:hyperlink w:anchor="_Toc5478" w:history="1">
        <w:r>
          <w:rPr>
            <w:rFonts w:ascii="仿宋" w:eastAsia="仿宋" w:hAnsi="仿宋" w:cs="仿宋" w:hint="eastAsia"/>
            <w:lang w:eastAsia="zh-CN"/>
          </w:rPr>
          <w:t>(三)、工艺技术方案要求</w:t>
        </w:r>
        <w:r>
          <w:tab/>
        </w:r>
        <w:r>
          <w:fldChar w:fldCharType="begin"/>
        </w:r>
        <w:r>
          <w:instrText xml:space="preserve"> PAGEREF _Toc5478 \h </w:instrText>
        </w:r>
        <w:r>
          <w:fldChar w:fldCharType="separate"/>
        </w:r>
        <w:r>
          <w:t>47</w:t>
        </w:r>
        <w:r>
          <w:fldChar w:fldCharType="end"/>
        </w:r>
      </w:hyperlink>
    </w:p>
    <w:p>
      <w:pPr>
        <w:pStyle w:val="TOC1"/>
        <w:tabs>
          <w:tab w:val="right" w:leader="dot" w:pos="8306"/>
        </w:tabs>
      </w:pPr>
      <w:hyperlink w:anchor="_Toc29052" w:history="1">
        <w:r>
          <w:rPr>
            <w:rFonts w:ascii="仿宋" w:eastAsia="仿宋" w:hAnsi="仿宋" w:cs="仿宋" w:hint="eastAsia"/>
            <w:lang w:eastAsia="zh-CN"/>
          </w:rPr>
          <w:t>十二、语言培训项目计划安排</w:t>
        </w:r>
        <w:r>
          <w:tab/>
        </w:r>
        <w:r>
          <w:fldChar w:fldCharType="begin"/>
        </w:r>
        <w:r>
          <w:instrText xml:space="preserve"> PAGEREF _Toc29052 \h </w:instrText>
        </w:r>
        <w:r>
          <w:fldChar w:fldCharType="separate"/>
        </w:r>
        <w:r>
          <w:t>49</w:t>
        </w:r>
        <w:r>
          <w:fldChar w:fldCharType="end"/>
        </w:r>
      </w:hyperlink>
    </w:p>
    <w:p>
      <w:pPr>
        <w:pStyle w:val="TOC2"/>
        <w:tabs>
          <w:tab w:val="right" w:leader="dot" w:pos="8306"/>
        </w:tabs>
      </w:pPr>
      <w:hyperlink w:anchor="_Toc27958" w:history="1">
        <w:r>
          <w:rPr>
            <w:rFonts w:ascii="仿宋" w:eastAsia="仿宋" w:hAnsi="仿宋" w:cs="仿宋" w:hint="eastAsia"/>
            <w:lang w:eastAsia="zh-CN"/>
          </w:rPr>
          <w:t>(一)、建设周期</w:t>
        </w:r>
        <w:r>
          <w:tab/>
        </w:r>
        <w:r>
          <w:fldChar w:fldCharType="begin"/>
        </w:r>
        <w:r>
          <w:instrText xml:space="preserve"> PAGEREF _Toc27958 \h </w:instrText>
        </w:r>
        <w:r>
          <w:fldChar w:fldCharType="separate"/>
        </w:r>
        <w:r>
          <w:t>49</w:t>
        </w:r>
        <w:r>
          <w:fldChar w:fldCharType="end"/>
        </w:r>
      </w:hyperlink>
    </w:p>
    <w:p>
      <w:pPr>
        <w:pStyle w:val="TOC2"/>
        <w:tabs>
          <w:tab w:val="right" w:leader="dot" w:pos="8306"/>
        </w:tabs>
      </w:pPr>
      <w:hyperlink w:anchor="_Toc5509" w:history="1">
        <w:r>
          <w:rPr>
            <w:rFonts w:ascii="仿宋" w:eastAsia="仿宋" w:hAnsi="仿宋" w:cs="仿宋" w:hint="eastAsia"/>
            <w:lang w:eastAsia="zh-CN"/>
          </w:rPr>
          <w:t>(二)、建设进度</w:t>
        </w:r>
        <w:r>
          <w:tab/>
        </w:r>
        <w:r>
          <w:fldChar w:fldCharType="begin"/>
        </w:r>
        <w:r>
          <w:instrText xml:space="preserve"> PAGEREF _Toc5509 \h </w:instrText>
        </w:r>
        <w:r>
          <w:fldChar w:fldCharType="separate"/>
        </w:r>
        <w:r>
          <w:t>50</w:t>
        </w:r>
        <w:r>
          <w:fldChar w:fldCharType="end"/>
        </w:r>
      </w:hyperlink>
    </w:p>
    <w:p>
      <w:pPr>
        <w:pStyle w:val="TOC2"/>
        <w:tabs>
          <w:tab w:val="right" w:leader="dot" w:pos="8306"/>
        </w:tabs>
      </w:pPr>
      <w:hyperlink w:anchor="_Toc10196" w:history="1">
        <w:r>
          <w:rPr>
            <w:rFonts w:ascii="仿宋" w:eastAsia="仿宋" w:hAnsi="仿宋" w:cs="仿宋" w:hint="eastAsia"/>
            <w:lang w:eastAsia="zh-CN"/>
          </w:rPr>
          <w:t>(三)、进度安排注意事项</w:t>
        </w:r>
        <w:r>
          <w:tab/>
        </w:r>
        <w:r>
          <w:fldChar w:fldCharType="begin"/>
        </w:r>
        <w:r>
          <w:instrText xml:space="preserve"> PAGEREF _Toc10196 \h </w:instrText>
        </w:r>
        <w:r>
          <w:fldChar w:fldCharType="separate"/>
        </w:r>
        <w:r>
          <w:t>51</w:t>
        </w:r>
        <w:r>
          <w:fldChar w:fldCharType="end"/>
        </w:r>
      </w:hyperlink>
    </w:p>
    <w:p>
      <w:pPr>
        <w:pStyle w:val="TOC2"/>
        <w:tabs>
          <w:tab w:val="right" w:leader="dot" w:pos="8306"/>
        </w:tabs>
      </w:pPr>
      <w:hyperlink w:anchor="_Toc30240" w:history="1">
        <w:r>
          <w:rPr>
            <w:rFonts w:ascii="仿宋" w:eastAsia="仿宋" w:hAnsi="仿宋" w:cs="仿宋" w:hint="eastAsia"/>
            <w:lang w:eastAsia="zh-CN"/>
          </w:rPr>
          <w:t>(四)、人力资源配置</w:t>
        </w:r>
        <w:r>
          <w:tab/>
        </w:r>
        <w:r>
          <w:fldChar w:fldCharType="begin"/>
        </w:r>
        <w:r>
          <w:instrText xml:space="preserve"> PAGEREF _Toc30240 \h </w:instrText>
        </w:r>
        <w:r>
          <w:fldChar w:fldCharType="separate"/>
        </w:r>
        <w:r>
          <w:t>53</w:t>
        </w:r>
        <w:r>
          <w:fldChar w:fldCharType="end"/>
        </w:r>
      </w:hyperlink>
    </w:p>
    <w:p>
      <w:pPr>
        <w:pStyle w:val="TOC1"/>
        <w:tabs>
          <w:tab w:val="right" w:leader="dot" w:pos="8306"/>
        </w:tabs>
      </w:pPr>
      <w:hyperlink w:anchor="_Toc18113" w:history="1">
        <w:r>
          <w:rPr>
            <w:rFonts w:ascii="仿宋" w:eastAsia="仿宋" w:hAnsi="仿宋" w:cs="仿宋" w:hint="eastAsia"/>
            <w:lang w:eastAsia="zh-CN"/>
          </w:rPr>
          <w:t>十三、质量管理体系</w:t>
        </w:r>
        <w:r>
          <w:tab/>
        </w:r>
        <w:r>
          <w:fldChar w:fldCharType="begin"/>
        </w:r>
        <w:r>
          <w:instrText xml:space="preserve"> PAGEREF _Toc18113 \h </w:instrText>
        </w:r>
        <w:r>
          <w:fldChar w:fldCharType="separate"/>
        </w:r>
        <w:r>
          <w:t>53</w:t>
        </w:r>
        <w:r>
          <w:fldChar w:fldCharType="end"/>
        </w:r>
      </w:hyperlink>
    </w:p>
    <w:p>
      <w:pPr>
        <w:pStyle w:val="TOC2"/>
        <w:tabs>
          <w:tab w:val="right" w:leader="dot" w:pos="8306"/>
        </w:tabs>
      </w:pPr>
      <w:hyperlink w:anchor="_Toc192" w:history="1">
        <w:r>
          <w:rPr>
            <w:rFonts w:ascii="仿宋" w:eastAsia="仿宋" w:hAnsi="仿宋" w:cs="仿宋" w:hint="eastAsia"/>
            <w:lang w:eastAsia="zh-CN"/>
          </w:rPr>
          <w:t>(一)、质量目标与方针</w:t>
        </w:r>
        <w:r>
          <w:tab/>
        </w:r>
        <w:r>
          <w:fldChar w:fldCharType="begin"/>
        </w:r>
        <w:r>
          <w:instrText xml:space="preserve"> PAGEREF _Toc192 \h </w:instrText>
        </w:r>
        <w:r>
          <w:fldChar w:fldCharType="separate"/>
        </w:r>
        <w:r>
          <w:t>53</w:t>
        </w:r>
        <w:r>
          <w:fldChar w:fldCharType="end"/>
        </w:r>
      </w:hyperlink>
    </w:p>
    <w:p>
      <w:pPr>
        <w:pStyle w:val="TOC2"/>
        <w:tabs>
          <w:tab w:val="right" w:leader="dot" w:pos="8306"/>
        </w:tabs>
      </w:pPr>
      <w:hyperlink w:anchor="_Toc29647" w:history="1">
        <w:r>
          <w:rPr>
            <w:rFonts w:ascii="仿宋" w:eastAsia="仿宋" w:hAnsi="仿宋" w:cs="仿宋" w:hint="eastAsia"/>
            <w:lang w:eastAsia="zh-CN"/>
          </w:rPr>
          <w:t>(二)、质量管理责任</w:t>
        </w:r>
        <w:r>
          <w:tab/>
        </w:r>
        <w:r>
          <w:fldChar w:fldCharType="begin"/>
        </w:r>
        <w:r>
          <w:instrText xml:space="preserve"> PAGEREF _Toc29647 \h </w:instrText>
        </w:r>
        <w:r>
          <w:fldChar w:fldCharType="separate"/>
        </w:r>
        <w:r>
          <w:t>54</w:t>
        </w:r>
        <w:r>
          <w:fldChar w:fldCharType="end"/>
        </w:r>
      </w:hyperlink>
    </w:p>
    <w:p>
      <w:pPr>
        <w:pStyle w:val="TOC2"/>
        <w:tabs>
          <w:tab w:val="right" w:leader="dot" w:pos="8306"/>
        </w:tabs>
      </w:pPr>
      <w:hyperlink w:anchor="_Toc2415" w:history="1">
        <w:r>
          <w:rPr>
            <w:rFonts w:ascii="仿宋" w:eastAsia="仿宋" w:hAnsi="仿宋" w:cs="仿宋" w:hint="eastAsia"/>
            <w:lang w:eastAsia="zh-CN"/>
          </w:rPr>
          <w:t>(三)、质量管理体系文件</w:t>
        </w:r>
        <w:r>
          <w:tab/>
        </w:r>
        <w:r>
          <w:fldChar w:fldCharType="begin"/>
        </w:r>
        <w:r>
          <w:instrText xml:space="preserve"> PAGEREF _Toc2415 \h </w:instrText>
        </w:r>
        <w:r>
          <w:fldChar w:fldCharType="separate"/>
        </w:r>
        <w:r>
          <w:t>56</w:t>
        </w:r>
        <w:r>
          <w:fldChar w:fldCharType="end"/>
        </w:r>
      </w:hyperlink>
    </w:p>
    <w:p>
      <w:pPr>
        <w:pStyle w:val="TOC2"/>
        <w:tabs>
          <w:tab w:val="right" w:leader="dot" w:pos="8306"/>
        </w:tabs>
      </w:pPr>
      <w:hyperlink w:anchor="_Toc18008" w:history="1">
        <w:r>
          <w:rPr>
            <w:rFonts w:ascii="仿宋" w:eastAsia="仿宋" w:hAnsi="仿宋" w:cs="仿宋" w:hint="eastAsia"/>
            <w:lang w:eastAsia="zh-CN"/>
          </w:rPr>
          <w:t>(四)、质量培训与教育</w:t>
        </w:r>
        <w:r>
          <w:tab/>
        </w:r>
        <w:r>
          <w:fldChar w:fldCharType="begin"/>
        </w:r>
        <w:r>
          <w:instrText xml:space="preserve"> PAGEREF _Toc18008 \h </w:instrText>
        </w:r>
        <w:r>
          <w:fldChar w:fldCharType="separate"/>
        </w:r>
        <w:r>
          <w:t>58</w:t>
        </w:r>
        <w:r>
          <w:fldChar w:fldCharType="end"/>
        </w:r>
      </w:hyperlink>
    </w:p>
    <w:p>
      <w:pPr>
        <w:pStyle w:val="TOC2"/>
        <w:tabs>
          <w:tab w:val="right" w:leader="dot" w:pos="8306"/>
        </w:tabs>
      </w:pPr>
      <w:hyperlink w:anchor="_Toc30641" w:history="1">
        <w:r>
          <w:rPr>
            <w:rFonts w:ascii="仿宋" w:eastAsia="仿宋" w:hAnsi="仿宋" w:cs="仿宋" w:hint="eastAsia"/>
            <w:lang w:eastAsia="zh-CN"/>
          </w:rPr>
          <w:t>(五)、质量审核与评价</w:t>
        </w:r>
        <w:r>
          <w:tab/>
        </w:r>
        <w:r>
          <w:fldChar w:fldCharType="begin"/>
        </w:r>
        <w:r>
          <w:instrText xml:space="preserve"> PAGEREF _Toc30641 \h </w:instrText>
        </w:r>
        <w:r>
          <w:fldChar w:fldCharType="separate"/>
        </w:r>
        <w:r>
          <w:t>59</w:t>
        </w:r>
        <w:r>
          <w:fldChar w:fldCharType="end"/>
        </w:r>
      </w:hyperlink>
    </w:p>
    <w:p>
      <w:pPr>
        <w:pStyle w:val="TOC2"/>
        <w:tabs>
          <w:tab w:val="right" w:leader="dot" w:pos="8306"/>
        </w:tabs>
      </w:pPr>
      <w:hyperlink w:anchor="_Toc18204" w:history="1">
        <w:r>
          <w:rPr>
            <w:rFonts w:ascii="仿宋" w:eastAsia="仿宋" w:hAnsi="仿宋" w:cs="仿宋" w:hint="eastAsia"/>
            <w:lang w:eastAsia="zh-CN"/>
          </w:rPr>
          <w:t>(六)、不符合与纠正措施</w:t>
        </w:r>
        <w:r>
          <w:tab/>
        </w:r>
        <w:r>
          <w:fldChar w:fldCharType="begin"/>
        </w:r>
        <w:r>
          <w:instrText xml:space="preserve"> PAGEREF _Toc18204 \h </w:instrText>
        </w:r>
        <w:r>
          <w:fldChar w:fldCharType="separate"/>
        </w:r>
        <w:r>
          <w:t>60</w:t>
        </w:r>
        <w:r>
          <w:fldChar w:fldCharType="end"/>
        </w:r>
      </w:hyperlink>
    </w:p>
    <w:p>
      <w:pPr>
        <w:pStyle w:val="TOC1"/>
        <w:tabs>
          <w:tab w:val="right" w:leader="dot" w:pos="8306"/>
        </w:tabs>
      </w:pPr>
      <w:hyperlink w:anchor="_Toc7015" w:history="1">
        <w:r>
          <w:rPr>
            <w:rFonts w:ascii="仿宋" w:eastAsia="仿宋" w:hAnsi="仿宋" w:cs="仿宋" w:hint="eastAsia"/>
            <w:lang w:eastAsia="zh-CN"/>
          </w:rPr>
          <w:t>十四、语言培训项目治理与监督</w:t>
        </w:r>
        <w:r>
          <w:tab/>
        </w:r>
        <w:r>
          <w:fldChar w:fldCharType="begin"/>
        </w:r>
        <w:r>
          <w:instrText xml:space="preserve"> PAGEREF _Toc7015 \h </w:instrText>
        </w:r>
        <w:r>
          <w:fldChar w:fldCharType="separate"/>
        </w:r>
        <w:r>
          <w:t>61</w:t>
        </w:r>
        <w:r>
          <w:fldChar w:fldCharType="end"/>
        </w:r>
      </w:hyperlink>
    </w:p>
    <w:p>
      <w:pPr>
        <w:pStyle w:val="TOC2"/>
        <w:tabs>
          <w:tab w:val="right" w:leader="dot" w:pos="8306"/>
        </w:tabs>
      </w:pPr>
      <w:hyperlink w:anchor="_Toc20497" w:history="1">
        <w:r>
          <w:rPr>
            <w:rFonts w:ascii="仿宋" w:eastAsia="仿宋" w:hAnsi="仿宋" w:cs="仿宋" w:hint="eastAsia"/>
            <w:lang w:eastAsia="zh-CN"/>
          </w:rPr>
          <w:t>(一)、语言培训项目治理结构</w:t>
        </w:r>
        <w:r>
          <w:tab/>
        </w:r>
        <w:r>
          <w:fldChar w:fldCharType="begin"/>
        </w:r>
        <w:r>
          <w:instrText xml:space="preserve"> PAGEREF _Toc20497 \h </w:instrText>
        </w:r>
        <w:r>
          <w:fldChar w:fldCharType="separate"/>
        </w:r>
        <w:r>
          <w:t>61</w:t>
        </w:r>
        <w:r>
          <w:fldChar w:fldCharType="end"/>
        </w:r>
      </w:hyperlink>
    </w:p>
    <w:p>
      <w:pPr>
        <w:pStyle w:val="TOC2"/>
        <w:tabs>
          <w:tab w:val="right" w:leader="dot" w:pos="8306"/>
        </w:tabs>
      </w:pPr>
      <w:hyperlink w:anchor="_Toc29156" w:history="1">
        <w:r>
          <w:rPr>
            <w:rFonts w:ascii="仿宋" w:eastAsia="仿宋" w:hAnsi="仿宋" w:cs="仿宋" w:hint="eastAsia"/>
            <w:lang w:eastAsia="zh-CN"/>
          </w:rPr>
          <w:t>(二)、监督与审计</w:t>
        </w:r>
        <w:r>
          <w:tab/>
        </w:r>
        <w:r>
          <w:fldChar w:fldCharType="begin"/>
        </w:r>
        <w:r>
          <w:instrText xml:space="preserve"> PAGEREF _Toc29156 \h </w:instrText>
        </w:r>
        <w:r>
          <w:fldChar w:fldCharType="separate"/>
        </w:r>
        <w:r>
          <w:t>63</w:t>
        </w:r>
        <w:r>
          <w:fldChar w:fldCharType="end"/>
        </w:r>
      </w:hyperlink>
    </w:p>
    <w:p>
      <w:pPr>
        <w:pStyle w:val="TOC1"/>
        <w:tabs>
          <w:tab w:val="right" w:leader="dot" w:pos="8306"/>
        </w:tabs>
      </w:pPr>
      <w:hyperlink w:anchor="_Toc4008" w:history="1">
        <w:r>
          <w:rPr>
            <w:rFonts w:ascii="仿宋" w:eastAsia="仿宋" w:hAnsi="仿宋" w:cs="仿宋" w:hint="eastAsia"/>
            <w:lang w:eastAsia="zh-CN"/>
          </w:rPr>
          <w:t>十五、风险识别与分类</w:t>
        </w:r>
        <w:r>
          <w:tab/>
        </w:r>
        <w:r>
          <w:fldChar w:fldCharType="begin"/>
        </w:r>
        <w:r>
          <w:instrText xml:space="preserve"> PAGEREF _Toc4008 \h </w:instrText>
        </w:r>
        <w:r>
          <w:fldChar w:fldCharType="separate"/>
        </w:r>
        <w:r>
          <w:t>64</w:t>
        </w:r>
        <w:r>
          <w:fldChar w:fldCharType="end"/>
        </w:r>
      </w:hyperlink>
    </w:p>
    <w:p>
      <w:pPr>
        <w:pStyle w:val="TOC2"/>
        <w:tabs>
          <w:tab w:val="right" w:leader="dot" w:pos="8306"/>
        </w:tabs>
      </w:pPr>
      <w:hyperlink w:anchor="_Toc9363" w:history="1">
        <w:r>
          <w:rPr>
            <w:rFonts w:ascii="仿宋" w:eastAsia="仿宋" w:hAnsi="仿宋" w:cs="仿宋" w:hint="eastAsia"/>
            <w:lang w:eastAsia="zh-CN"/>
          </w:rPr>
          <w:t>(一)、风险识别</w:t>
        </w:r>
        <w:r>
          <w:tab/>
        </w:r>
        <w:r>
          <w:fldChar w:fldCharType="begin"/>
        </w:r>
        <w:r>
          <w:instrText xml:space="preserve"> PAGEREF _Toc9363 \h </w:instrText>
        </w:r>
        <w:r>
          <w:fldChar w:fldCharType="separate"/>
        </w:r>
        <w:r>
          <w:t>64</w:t>
        </w:r>
        <w:r>
          <w:fldChar w:fldCharType="end"/>
        </w:r>
      </w:hyperlink>
    </w:p>
    <w:p>
      <w:pPr>
        <w:pStyle w:val="TOC2"/>
        <w:tabs>
          <w:tab w:val="right" w:leader="dot" w:pos="8306"/>
        </w:tabs>
      </w:pPr>
      <w:hyperlink w:anchor="_Toc29531" w:history="1">
        <w:r>
          <w:rPr>
            <w:rFonts w:ascii="仿宋" w:eastAsia="仿宋" w:hAnsi="仿宋" w:cs="仿宋" w:hint="eastAsia"/>
            <w:lang w:eastAsia="zh-CN"/>
          </w:rPr>
          <w:t>(二)、风险分类</w:t>
        </w:r>
        <w:r>
          <w:tab/>
        </w:r>
        <w:r>
          <w:fldChar w:fldCharType="begin"/>
        </w:r>
        <w:r>
          <w:instrText xml:space="preserve"> PAGEREF _Toc29531 \h </w:instrText>
        </w:r>
        <w:r>
          <w:fldChar w:fldCharType="separate"/>
        </w:r>
        <w:r>
          <w:t>65</w:t>
        </w:r>
        <w:r>
          <w:fldChar w:fldCharType="end"/>
        </w:r>
      </w:hyperlink>
    </w:p>
    <w:p>
      <w:pPr>
        <w:pStyle w:val="TOC1"/>
        <w:tabs>
          <w:tab w:val="right" w:leader="dot" w:pos="8306"/>
        </w:tabs>
      </w:pPr>
      <w:hyperlink w:anchor="_Toc5596" w:history="1">
        <w:r>
          <w:rPr>
            <w:rFonts w:ascii="仿宋" w:eastAsia="仿宋" w:hAnsi="仿宋" w:cs="仿宋" w:hint="eastAsia"/>
            <w:lang w:eastAsia="zh-CN"/>
          </w:rPr>
          <w:t>十六、供应链管理</w:t>
        </w:r>
        <w:r>
          <w:tab/>
        </w:r>
        <w:r>
          <w:fldChar w:fldCharType="begin"/>
        </w:r>
        <w:r>
          <w:instrText xml:space="preserve"> PAGEREF _Toc5596 \h </w:instrText>
        </w:r>
        <w:r>
          <w:fldChar w:fldCharType="separate"/>
        </w:r>
        <w:r>
          <w:t>67</w:t>
        </w:r>
        <w:r>
          <w:fldChar w:fldCharType="end"/>
        </w:r>
      </w:hyperlink>
    </w:p>
    <w:p>
      <w:pPr>
        <w:pStyle w:val="TOC2"/>
        <w:tabs>
          <w:tab w:val="right" w:leader="dot" w:pos="8306"/>
        </w:tabs>
      </w:pPr>
      <w:hyperlink w:anchor="_Toc7034" w:history="1">
        <w:r>
          <w:rPr>
            <w:rFonts w:ascii="仿宋" w:eastAsia="仿宋" w:hAnsi="仿宋" w:cs="仿宋" w:hint="eastAsia"/>
            <w:lang w:eastAsia="zh-CN"/>
          </w:rPr>
          <w:t>(一)、供应链战略规划</w:t>
        </w:r>
        <w:r>
          <w:tab/>
        </w:r>
        <w:r>
          <w:fldChar w:fldCharType="begin"/>
        </w:r>
        <w:r>
          <w:instrText xml:space="preserve"> PAGEREF _Toc7034 \h </w:instrText>
        </w:r>
        <w:r>
          <w:fldChar w:fldCharType="separate"/>
        </w:r>
        <w:r>
          <w:t>67</w:t>
        </w:r>
        <w:r>
          <w:fldChar w:fldCharType="end"/>
        </w:r>
      </w:hyperlink>
    </w:p>
    <w:p>
      <w:pPr>
        <w:pStyle w:val="TOC2"/>
        <w:tabs>
          <w:tab w:val="right" w:leader="dot" w:pos="8306"/>
        </w:tabs>
      </w:pPr>
      <w:hyperlink w:anchor="_Toc13870" w:history="1">
        <w:r>
          <w:rPr>
            <w:rFonts w:ascii="仿宋" w:eastAsia="仿宋" w:hAnsi="仿宋" w:cs="仿宋" w:hint="eastAsia"/>
            <w:lang w:eastAsia="zh-CN"/>
          </w:rPr>
          <w:t>(二)、供应商选择与合作</w:t>
        </w:r>
        <w:r>
          <w:tab/>
        </w:r>
        <w:r>
          <w:fldChar w:fldCharType="begin"/>
        </w:r>
        <w:r>
          <w:instrText xml:space="preserve"> PAGEREF _Toc13870 \h </w:instrText>
        </w:r>
        <w:r>
          <w:fldChar w:fldCharType="separate"/>
        </w:r>
        <w:r>
          <w:t>69</w:t>
        </w:r>
        <w:r>
          <w:fldChar w:fldCharType="end"/>
        </w:r>
      </w:hyperlink>
    </w:p>
    <w:p>
      <w:pPr>
        <w:pStyle w:val="TOC2"/>
        <w:tabs>
          <w:tab w:val="right" w:leader="dot" w:pos="8306"/>
        </w:tabs>
      </w:pPr>
      <w:hyperlink w:anchor="_Toc19090" w:history="1">
        <w:r>
          <w:rPr>
            <w:rFonts w:ascii="仿宋" w:eastAsia="仿宋" w:hAnsi="仿宋" w:cs="仿宋" w:hint="eastAsia"/>
            <w:lang w:eastAsia="zh-CN"/>
          </w:rPr>
          <w:t>(三)、物流与库存管理</w:t>
        </w:r>
        <w:r>
          <w:tab/>
        </w:r>
        <w:r>
          <w:fldChar w:fldCharType="begin"/>
        </w:r>
        <w:r>
          <w:instrText xml:space="preserve"> PAGEREF _Toc19090 \h </w:instrText>
        </w:r>
        <w:r>
          <w:fldChar w:fldCharType="separate"/>
        </w:r>
        <w:r>
          <w:t>70</w:t>
        </w:r>
        <w:r>
          <w:fldChar w:fldCharType="end"/>
        </w:r>
      </w:hyperlink>
    </w:p>
    <w:p>
      <w:pPr>
        <w:pStyle w:val="TOC1"/>
        <w:tabs>
          <w:tab w:val="right" w:leader="dot" w:pos="8306"/>
        </w:tabs>
      </w:pPr>
      <w:hyperlink w:anchor="_Toc27223" w:history="1">
        <w:r>
          <w:rPr>
            <w:rFonts w:ascii="仿宋" w:eastAsia="仿宋" w:hAnsi="仿宋" w:cs="仿宋" w:hint="eastAsia"/>
            <w:lang w:eastAsia="zh-CN"/>
          </w:rPr>
          <w:t>十七、语言培训项目实施时间节点</w:t>
        </w:r>
        <w:r>
          <w:tab/>
        </w:r>
        <w:r>
          <w:fldChar w:fldCharType="begin"/>
        </w:r>
        <w:r>
          <w:instrText xml:space="preserve"> PAGEREF _Toc27223 \h </w:instrText>
        </w:r>
        <w:r>
          <w:fldChar w:fldCharType="separate"/>
        </w:r>
        <w:r>
          <w:t>71</w:t>
        </w:r>
        <w:r>
          <w:fldChar w:fldCharType="end"/>
        </w:r>
      </w:hyperlink>
    </w:p>
    <w:p>
      <w:pPr>
        <w:pStyle w:val="TOC2"/>
        <w:tabs>
          <w:tab w:val="right" w:leader="dot" w:pos="8306"/>
        </w:tabs>
      </w:pPr>
      <w:hyperlink w:anchor="_Toc5351" w:history="1">
        <w:r>
          <w:rPr>
            <w:rFonts w:ascii="仿宋" w:eastAsia="仿宋" w:hAnsi="仿宋" w:cs="仿宋" w:hint="eastAsia"/>
            <w:lang w:eastAsia="zh-CN"/>
          </w:rPr>
          <w:t>(一)、语言培训项目启动阶段时间节点</w:t>
        </w:r>
        <w:r>
          <w:tab/>
        </w:r>
        <w:r>
          <w:fldChar w:fldCharType="begin"/>
        </w:r>
        <w:r>
          <w:instrText xml:space="preserve"> PAGEREF _Toc5351 \h </w:instrText>
        </w:r>
        <w:r>
          <w:fldChar w:fldCharType="separate"/>
        </w:r>
        <w:r>
          <w:t>71</w:t>
        </w:r>
        <w:r>
          <w:fldChar w:fldCharType="end"/>
        </w:r>
      </w:hyperlink>
    </w:p>
    <w:p>
      <w:pPr>
        <w:pStyle w:val="TOC2"/>
        <w:tabs>
          <w:tab w:val="right" w:leader="dot" w:pos="8306"/>
        </w:tabs>
      </w:pPr>
      <w:hyperlink w:anchor="_Toc21900" w:history="1">
        <w:r>
          <w:rPr>
            <w:rFonts w:ascii="仿宋" w:eastAsia="仿宋" w:hAnsi="仿宋" w:cs="仿宋" w:hint="eastAsia"/>
            <w:lang w:eastAsia="zh-CN"/>
          </w:rPr>
          <w:t>(二)、语言培训项目执行阶段时间节点</w:t>
        </w:r>
        <w:r>
          <w:tab/>
        </w:r>
        <w:r>
          <w:fldChar w:fldCharType="begin"/>
        </w:r>
        <w:r>
          <w:instrText xml:space="preserve"> PAGEREF _Toc21900 \h </w:instrText>
        </w:r>
        <w:r>
          <w:fldChar w:fldCharType="separate"/>
        </w:r>
        <w:r>
          <w:t>72</w:t>
        </w:r>
        <w:r>
          <w:fldChar w:fldCharType="end"/>
        </w:r>
      </w:hyperlink>
    </w:p>
    <w:p>
      <w:pPr>
        <w:pStyle w:val="TOC2"/>
        <w:tabs>
          <w:tab w:val="right" w:leader="dot" w:pos="8306"/>
        </w:tabs>
      </w:pPr>
      <w:hyperlink w:anchor="_Toc30929" w:history="1">
        <w:r>
          <w:rPr>
            <w:rFonts w:ascii="仿宋" w:eastAsia="仿宋" w:hAnsi="仿宋" w:cs="仿宋" w:hint="eastAsia"/>
            <w:lang w:eastAsia="zh-CN"/>
          </w:rPr>
          <w:t>(三)、语言培训项目完成阶段时间节点</w:t>
        </w:r>
        <w:r>
          <w:tab/>
        </w:r>
        <w:r>
          <w:fldChar w:fldCharType="begin"/>
        </w:r>
        <w:r>
          <w:instrText xml:space="preserve"> PAGEREF _Toc30929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10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078"/>
      <w:r>
        <w:rPr>
          <w:rFonts w:ascii="仿宋" w:eastAsia="仿宋" w:hAnsi="仿宋" w:cs="仿宋" w:hint="eastAsia"/>
          <w:sz w:val="28"/>
          <w:lang w:eastAsia="zh-CN"/>
        </w:rPr>
        <w:t>一、语言培训项目土建工程</w:t>
      </w:r>
      <w:bookmarkEnd w:id="2"/>
    </w:p>
    <w:p>
      <w:pPr>
        <w:pStyle w:val="Heading2"/>
        <w:rPr>
          <w:rFonts w:ascii="仿宋" w:eastAsia="仿宋" w:hAnsi="仿宋" w:cs="仿宋" w:hint="eastAsia"/>
          <w:lang w:eastAsia="zh-CN"/>
        </w:rPr>
      </w:pPr>
      <w:bookmarkStart w:id="3" w:name="_Toc1792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在语言培训项目的建筑工程设计中，我们将秉承一系列重要的设计原则，以确保语言培训项目建筑在功能、美观、可持续性等方面达到最佳效果。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首要原则是确保建筑的功能性得到最大化的发挥。我们将充分理解语言培训项目的实际需求，合理布局各个功能区域，保证建筑在满足业务需求的同时，提供高效的工作环境。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在建筑设计中，我们将综合考虑建设和运营成本。通过精细的经济效益分析，确保设计方案在高效利用资源的同时，对语言培训项目的长期盈利能力有积极的贡献。</w:t>
      </w:r>
    </w:p>
    <w:p>
      <w:pPr>
        <w:pStyle w:val="Heading2"/>
        <w:ind w:firstLine="560" w:firstLineChars="200"/>
        <w:rPr>
          <w:rFonts w:ascii="仿宋" w:eastAsia="仿宋" w:hAnsi="仿宋" w:cs="仿宋" w:hint="eastAsia"/>
          <w:sz w:val="28"/>
          <w:lang w:eastAsia="zh-CN"/>
        </w:rPr>
      </w:pPr>
      <w:bookmarkStart w:id="4" w:name="_Toc3078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语言培训项目的土建工程设计中，我们将精准设定设计年限，结合语言培训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语言培训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90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语言培训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语言培训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语言培训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4599"/>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本期工程语言培训项目预计总建筑面积XXX平方米，其中：计容建筑面积XXX平方米，计划建筑工程投资XX万元，占语言培训项目总投资的XX%。</w:t>
      </w:r>
    </w:p>
    <w:p>
      <w:pPr>
        <w:pStyle w:val="Heading1"/>
        <w:ind w:firstLine="560" w:firstLineChars="200"/>
        <w:rPr>
          <w:rFonts w:ascii="仿宋" w:eastAsia="仿宋" w:hAnsi="仿宋" w:cs="仿宋" w:hint="eastAsia"/>
          <w:sz w:val="28"/>
          <w:lang w:eastAsia="zh-CN"/>
        </w:rPr>
      </w:pPr>
      <w:bookmarkStart w:id="7" w:name="_Toc3347"/>
      <w:r>
        <w:rPr>
          <w:rFonts w:ascii="仿宋" w:eastAsia="仿宋" w:hAnsi="仿宋" w:cs="仿宋" w:hint="eastAsia"/>
          <w:sz w:val="28"/>
          <w:lang w:eastAsia="zh-CN"/>
        </w:rPr>
        <w:t>二、语言培训项目绩效评估</w:t>
      </w:r>
      <w:bookmarkEnd w:id="7"/>
    </w:p>
    <w:p>
      <w:pPr>
        <w:pStyle w:val="Heading2"/>
        <w:rPr>
          <w:rFonts w:ascii="仿宋" w:eastAsia="仿宋" w:hAnsi="仿宋" w:cs="仿宋" w:hint="eastAsia"/>
          <w:lang w:eastAsia="zh-CN"/>
        </w:rPr>
      </w:pPr>
      <w:bookmarkStart w:id="8" w:name="_Toc17108"/>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语言培训项目中，我们设计了一套全面的绩效评估指标，以确保语言培训项目的可控和成功交付。这些指标跨足语言培训项目目标、成本、进度和质量等多个维度，为我们提供了全面洞察语言培训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语言培训项目目标达成率是我们关注的首要指标。我们设定了明确的目标，并通过定期监测和评估，迅速发现并应对潜在的目标偏差。这为语言培训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成本绩效是另一个核心关注点。通过实际成本与预算成本的对比分析，我们深入了解成本差异的原因，及时调整资源分配，保持语言培训项目在经济效益方面的合理水平。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语言培训项目进度作为关键的绩效指标之一，得到了精心的关注。我们制定了详细的语言培训项目进度计划，并设立了进度符合度指标，确保实际进度与计划进度保持一致。这使我们能够快速发现和解决潜在的进度问题，保持语言培训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语言培训项目绩效的不可或缺的一环。我们引入了一系列的质量标准和客户满意度指标，以确保语言培训项目交付的成果在质量上达到或超越预期水平。通过持续监测这些指标，我们努力提升语言培训项目整体质量水平，为语言培训项目的成功交付提供有力保障。通过这些科学且全面的绩效评估，我们能够更好地引导语言培训项目的持续改进，确保语言培训项目目标的顺利达成。</w:t>
      </w:r>
    </w:p>
    <w:p>
      <w:pPr>
        <w:pStyle w:val="Heading2"/>
        <w:ind w:firstLine="560" w:firstLineChars="200"/>
        <w:rPr>
          <w:rFonts w:ascii="仿宋" w:eastAsia="仿宋" w:hAnsi="仿宋" w:cs="仿宋" w:hint="eastAsia"/>
          <w:sz w:val="28"/>
          <w:lang w:eastAsia="zh-CN"/>
        </w:rPr>
      </w:pPr>
      <w:bookmarkStart w:id="9" w:name="_Toc1733"/>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绩效评估是语言培训项目中的关键环节，为确保语言培训项目达到预期目标，我们采用了多层次、多维度的绩效评估方法。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从定性角度来看，我们注重语言培训项目的战略目标对齐，确保每个决策和行动都与语言培训项目整体目标保持一致。团队会定期召开战略对齐会议，审视当前工作与语言培训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语言培训项目进度、质量、成本和风险等方面。这些指标通过数据收集和分析，为语言培训项目管理团队提供了客观的评估依据。例如，我们通过语言培训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绩效评估不仅仅停留在语言培训项目内部，还考虑了语言培训项目对外部环境的影响。我们定期进行干系人满意度调查，以了解各利益相关方对语言培训项目的期望和满意度，并及时做出调整。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这种多层次、多角度的绩效评估方法，使得我们能够全面了解语言培训项目的运行状态，及时做出调整，确保语言培训项目在不断变化的环境中保持稳健前行。</w:t>
      </w:r>
    </w:p>
    <w:p>
      <w:pPr>
        <w:pStyle w:val="Heading2"/>
        <w:ind w:firstLine="560" w:firstLineChars="200"/>
        <w:rPr>
          <w:rFonts w:ascii="仿宋" w:eastAsia="仿宋" w:hAnsi="仿宋" w:cs="仿宋" w:hint="eastAsia"/>
          <w:sz w:val="28"/>
          <w:lang w:eastAsia="zh-CN"/>
        </w:rPr>
      </w:pPr>
      <w:bookmarkStart w:id="10" w:name="_Toc15364"/>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为了确保语言培训项目的有效管理和不断优化，我们采用了精心设计的绩效评估周期。这个周期旨在实现灵活、实时和全面的评估，以适应语言培训项目执行中的各种挑战。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语言培训项目的不同需求，分为短期、中期和长期。短期评估关注每个迭代或工作周期，以及时发现和解决当前任务中的问题。中期评估涵盖几个迭代，深入了解整体语言培训项目的趋势和性能。长期评估则着眼于整个语言培训项目阶段，确保语言培训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语言培训项目管理工具和协作平台，团队成员能够随时更新和分享语言培训项目数据。这种实时性的反馈机制使我们能够及时察觉潜在问题，快速调整，保持语言培训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语言培训项目的决策制定密不可分。每个周期的语言培训项目回顾会议成为集体总结经验、识别问题深层次原因并找到创新解决方案的平台。这种定期的反思与调整机制使语言培训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18175"/>
      <w:r>
        <w:rPr>
          <w:rFonts w:ascii="仿宋" w:eastAsia="仿宋" w:hAnsi="仿宋" w:cs="仿宋" w:hint="eastAsia"/>
          <w:sz w:val="28"/>
          <w:lang w:eastAsia="zh-CN"/>
        </w:rPr>
        <w:t>三、语言培训项目选址可行性分析</w:t>
      </w:r>
      <w:bookmarkEnd w:id="11"/>
    </w:p>
    <w:p>
      <w:pPr>
        <w:pStyle w:val="Heading2"/>
        <w:rPr>
          <w:rFonts w:ascii="仿宋" w:eastAsia="仿宋" w:hAnsi="仿宋" w:cs="仿宋" w:hint="eastAsia"/>
          <w:lang w:eastAsia="zh-CN"/>
        </w:rPr>
      </w:pPr>
      <w:bookmarkStart w:id="12" w:name="_Toc23574"/>
      <w:r>
        <w:rPr>
          <w:rFonts w:ascii="仿宋" w:eastAsia="仿宋" w:hAnsi="仿宋" w:cs="仿宋" w:hint="eastAsia"/>
          <w:lang w:eastAsia="zh-CN"/>
        </w:rPr>
        <w:t>(一)、语言培训项目选址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该语言培训项目选址位于XX省XX市XX区XXX街道</w:t>
      </w:r>
    </w:p>
    <w:p>
      <w:pPr>
        <w:pStyle w:val="Heading2"/>
        <w:ind w:firstLine="560" w:firstLineChars="200"/>
        <w:rPr>
          <w:rFonts w:ascii="仿宋" w:eastAsia="仿宋" w:hAnsi="仿宋" w:cs="仿宋" w:hint="eastAsia"/>
          <w:sz w:val="28"/>
          <w:lang w:eastAsia="zh-CN"/>
        </w:rPr>
      </w:pPr>
      <w:bookmarkStart w:id="13" w:name="_Toc6184"/>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语言培训项目的征地面积将根据语言培训项目的实际规模和需求进行精确规划。具体面积XXX平方米，旨在确保语言培训项目不仅能够满足当前的发展需求，还能够预留空间以适应未来的扩展。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净用地面积是在征地面积基础上去除不可利用面积后的实际可开发用地。具体面积XXX平方米，考虑到环保、交通、安全等多方面因素，以确保语言培训项目在整体利用效率上达到最优。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语言培训项目计划建设的建筑总规模具体面积XXX平方米。这一规模的确定综合考虑了语言培训项目的性质、规模，以及城市规划的相关要求，确保建筑布局与周边环境协调一致。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绿地率是语言培训项目用地中被规划为绿地的比例。具体面积XXX平方米，旨在通过合理规划绿地，改善语言培训项目周边环境，提升居民生活质量，并符合城市整体绿化规划。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容积率是用地上可以建设的建筑总体积与用地面积之比。具体面积XXX，通过合理的容积率规划，确保语言培训项目建筑规模与周边环境和谐共生。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确保语言培训项目选址与当地城市规划相一致，具体面积XXX平方米。通过与城市规划部门深入沟通，确保语言培训项目不仅符合城市的整体发展方向，还能够融入城市的发展布局，为城市的长远发展贡献力量。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语言培训项目选址符合当地产业政策，具体面积XXX平方米。这包括语言培训项目对当地经济的促进作用，以及对相关产业的带动效应，确保语言培训项目与地方政府的产业政策保持一致，促进共赢合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用地总体要求必须符合环保和可持续发展的原则，具体面积XXX平方米。通过采用绿色建筑设计、节能减排等措施，确保语言培训项目在建设和运营过程中对环境的影响最小化，达到可持续发展的要求。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确保语言培训项目选址具备必要的公共设施配套，具体面积XXX平方米。这包括交通便利性、教育、医疗等基础设施，以提高居民生活品质，使得语言培训项目选址更具吸引力。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考虑用地总体要求对当地社会稳定性的影响，具体面积XXX平方米。通过深入了解当地社区反馈，确保语言培训项目的选址和建设过程对当地社会和谐稳定产生积极作用。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语言培训项目选址不仅符合法规和规划，还在实际操作中具有可行性。这一全面规划将为语言培训项目的成功实施提供坚实的基础，确保语言培训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2943"/>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语言培训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语言培训项目的设备规划和空间设计中，我们将采取灵活设备布局的措施。设备布局将根据实际需求进行灵活设计，避免不必要的浪费。通过合理规划设备摆放位置，我们将提高设备的利用率，减少设备间距，以确保语言培训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语言培训项目内部引入共享设施的概念，例如共享会议室、办公区等。通过这种方式，我们可以减少对资源的重复建设，提高资源共享效率，从而减小语言培训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15650"/>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语言培训项目的总图布置中，我们将不同功能区域进行明确的规划，以最大程度满足语言培训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6403"/>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语言培训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语言培训项目对环境的影响是综合评价的重要因素之一。我们将详细考虑选址周边的自然环境、生态保护区、水源地等情况，确保语言培训项目的建设和运营对环境影响最小化，并符合当地的环保法规标准。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对选址的评价还需充分考虑当地政府的产业政策和法规。我们将详细了解语言培训项目所在地的相关政策，确保语言培训项目的规划和运营与当地法规相符，降低不必要的法律风险。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考虑到社会稳定性对企业运营的重要性，我们将评估选址地区的社会安全情况、劳工关系、社区反馈等方面，以确保语言培训项目的建设和运营不会受到社会稳定性的负面影响。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最后，我们将综合考虑用地成本，包括土地购置费用、土地开发成本等。通过对用地成本的详细评估，我们能够做出更为精确的经济效益分析，为语言培训项目的投资决策提供有力支持。</w:t>
      </w:r>
    </w:p>
    <w:p>
      <w:pPr>
        <w:pStyle w:val="Heading1"/>
        <w:ind w:firstLine="560" w:firstLineChars="200"/>
        <w:rPr>
          <w:rFonts w:ascii="仿宋" w:eastAsia="仿宋" w:hAnsi="仿宋" w:cs="仿宋" w:hint="eastAsia"/>
          <w:sz w:val="28"/>
          <w:lang w:eastAsia="zh-CN"/>
        </w:rPr>
      </w:pPr>
      <w:bookmarkStart w:id="17" w:name="_Toc32581"/>
      <w:r>
        <w:rPr>
          <w:rFonts w:ascii="仿宋" w:eastAsia="仿宋" w:hAnsi="仿宋" w:cs="仿宋" w:hint="eastAsia"/>
          <w:sz w:val="28"/>
          <w:lang w:eastAsia="zh-CN"/>
        </w:rPr>
        <w:t>四、语言培训项目危机管理</w:t>
      </w:r>
      <w:bookmarkEnd w:id="17"/>
    </w:p>
    <w:p>
      <w:pPr>
        <w:pStyle w:val="Heading2"/>
        <w:rPr>
          <w:rFonts w:ascii="仿宋" w:eastAsia="仿宋" w:hAnsi="仿宋" w:cs="仿宋" w:hint="eastAsia"/>
          <w:lang w:eastAsia="zh-CN"/>
        </w:rPr>
      </w:pPr>
      <w:bookmarkStart w:id="18" w:name="_Toc14418"/>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语言培训项目危机管理中，危机预警与识别是确保语言培训项目稳健运行的核心步骤。通过建立全面的监测机制，语言培训项目团队旨在及时发现和理解潜在的风险和危机因素，以便采取及时的预防和应对措施，确保语言培训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首先，通过深入的风险评估，语言培训项目团队全面分析了整个语言培训项目和各个阶段可能存在的威胁。这包括准确评估每个潜在风险的发生概率和可能影响的程度，为后续危机预警提供了有力支持。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语言培训项目团队着重于明确定义语言培训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语言培训项目进展的持续监控，团队能够及时发现潜在问题并作出迅速反应。语言培训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在这一阶段，团队的专业素养和反应速度将发挥至关重要的作用，以确保潜在危机能够在初期得到有效的处理，最大程度地减轻负面影响。通过危机预警与识别，语言培训项目得以更有序、可控地推进。</w:t>
      </w:r>
    </w:p>
    <w:p>
      <w:pPr>
        <w:pStyle w:val="Heading2"/>
        <w:ind w:firstLine="560" w:firstLineChars="200"/>
        <w:rPr>
          <w:rFonts w:ascii="仿宋" w:eastAsia="仿宋" w:hAnsi="仿宋" w:cs="仿宋" w:hint="eastAsia"/>
          <w:sz w:val="28"/>
          <w:lang w:eastAsia="zh-CN"/>
        </w:rPr>
      </w:pPr>
      <w:bookmarkStart w:id="19" w:name="_Toc32047"/>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在危机发生时，语言培训项目团队立即行动，成立了应急小组。该小组的任务是迅速制定并实施紧急应对措施，以最小化潜在损失。以下是采取的主要措施：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暂停语言培训项目进度：为遏制危机蔓延，语言培训项目暂时停止进行，以便全面评估当前状况。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资源重新分配：重新评估语言培训项目资源的分配，确保最大限度地减小损失。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实时沟通：与关键利益相关者建立实时沟通机制，向他们传递语言培训项目危机的实际状况，保障语言培训项目核心利益。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在紧急应对的同时，语言培训项目团队强调了团队协作和有效沟通的重要性。以下是团队协作的关键举措：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信息共享机制：建立了信息共享平台，确保团队成员能够及时获取语言培训项目危机的实时信息。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领导者沟通：语言培训项目领导者通过定期会议和即时沟通工具，指导团队应对危机，保持团队稳定运行。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随着危机得到初步控制，语言培训项目团队转向制定恢复计划，以确保语言培训项目能够从中迅速恢复。主要恢复计划包括：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修复受损的进度计划：重新评估语言培训项目进度，制定修复计划，确保语言培训项目尽快回归正常进程。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https://d.book118.com/078103003110006044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语言培训项目计划设计方案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语言培训项目计划设计方案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语言培训项目计划设计方案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语言培训项目计划设计方案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语言培训项目计划设计方案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语言培训项目计划设计方案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语言培训项目计划设计方案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语言培训项目计划设计方案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语言培训项目计划设计方案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语言培训项目计划设计方案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语言培训项目计划设计方案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语言培训项目计划设计方案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语言培训项目计划设计方案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语言培训项目计划设计方案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语言培训项目计划设计方案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语言培训项目计划设计方案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语言培训项目计划设计方案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047002"/>
    <w:rsid w:val="0F0470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810300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2024-03-03T20:56:00Z</dcterms:created>
  <dcterms:modified xsi:type="dcterms:W3CDTF">2024-03-03T20:56:31Z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534C07E447AC47068B9CE3C228ECCCBC_11</vt:lpwstr>
  </property>
  <property fmtid="{D5CDD505-2E9C-101B-9397-08002B2CF9AE}" pid="3" name="KSOProductBuildVer">
    <vt:lpwstr>2052-12.1.0.16388</vt:lpwstr>
  </property>
</Properties>
</file>