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4" w:history="1">
        <w:r>
          <w:rPr>
            <w:rFonts w:ascii="仿宋" w:eastAsia="仿宋" w:hAnsi="仿宋" w:cs="仿宋" w:hint="eastAsia"/>
            <w:lang w:eastAsia="zh-CN"/>
          </w:rPr>
          <w:t>前言</w:t>
        </w:r>
        <w:r>
          <w:tab/>
        </w:r>
        <w:r>
          <w:fldChar w:fldCharType="begin"/>
        </w:r>
        <w:r>
          <w:instrText xml:space="preserve"> PAGEREF _Toc9954 \h </w:instrText>
        </w:r>
        <w:r>
          <w:fldChar w:fldCharType="separate"/>
        </w:r>
        <w:r>
          <w:t>3</w:t>
        </w:r>
        <w:r>
          <w:fldChar w:fldCharType="end"/>
        </w:r>
      </w:hyperlink>
    </w:p>
    <w:p>
      <w:pPr>
        <w:pStyle w:val="TOC1"/>
        <w:tabs>
          <w:tab w:val="right" w:leader="dot" w:pos="8306"/>
        </w:tabs>
      </w:pPr>
      <w:hyperlink w:anchor="_Toc31948" w:history="1">
        <w:r>
          <w:rPr>
            <w:rFonts w:ascii="仿宋" w:eastAsia="仿宋" w:hAnsi="仿宋" w:cs="仿宋" w:hint="eastAsia"/>
            <w:lang w:eastAsia="zh-CN"/>
          </w:rPr>
          <w:t>一、第八章员工绩效管理</w:t>
        </w:r>
        <w:r>
          <w:tab/>
        </w:r>
        <w:r>
          <w:fldChar w:fldCharType="begin"/>
        </w:r>
        <w:r>
          <w:instrText xml:space="preserve"> PAGEREF _Toc31948 \h </w:instrText>
        </w:r>
        <w:r>
          <w:fldChar w:fldCharType="separate"/>
        </w:r>
        <w:r>
          <w:t>3</w:t>
        </w:r>
        <w:r>
          <w:fldChar w:fldCharType="end"/>
        </w:r>
      </w:hyperlink>
    </w:p>
    <w:p>
      <w:pPr>
        <w:pStyle w:val="TOC2"/>
        <w:tabs>
          <w:tab w:val="right" w:leader="dot" w:pos="8306"/>
        </w:tabs>
      </w:pPr>
      <w:hyperlink w:anchor="_Toc29899" w:history="1">
        <w:r>
          <w:rPr>
            <w:rFonts w:ascii="仿宋" w:eastAsia="仿宋" w:hAnsi="仿宋" w:cs="仿宋" w:hint="eastAsia"/>
            <w:lang w:eastAsia="zh-CN"/>
          </w:rPr>
          <w:t>(一)、绩效评估体系建立</w:t>
        </w:r>
        <w:r>
          <w:tab/>
        </w:r>
        <w:r>
          <w:fldChar w:fldCharType="begin"/>
        </w:r>
        <w:r>
          <w:instrText xml:space="preserve"> PAGEREF _Toc29899 \h </w:instrText>
        </w:r>
        <w:r>
          <w:fldChar w:fldCharType="separate"/>
        </w:r>
        <w:r>
          <w:t>3</w:t>
        </w:r>
        <w:r>
          <w:fldChar w:fldCharType="end"/>
        </w:r>
      </w:hyperlink>
    </w:p>
    <w:p>
      <w:pPr>
        <w:pStyle w:val="TOC2"/>
        <w:tabs>
          <w:tab w:val="right" w:leader="dot" w:pos="8306"/>
        </w:tabs>
      </w:pPr>
      <w:hyperlink w:anchor="_Toc1993" w:history="1">
        <w:r>
          <w:rPr>
            <w:rFonts w:ascii="仿宋" w:eastAsia="仿宋" w:hAnsi="仿宋" w:cs="仿宋" w:hint="eastAsia"/>
            <w:lang w:eastAsia="zh-CN"/>
          </w:rPr>
          <w:t>(二)、绩效考核与反馈</w:t>
        </w:r>
        <w:r>
          <w:tab/>
        </w:r>
        <w:r>
          <w:fldChar w:fldCharType="begin"/>
        </w:r>
        <w:r>
          <w:instrText xml:space="preserve"> PAGEREF _Toc1993 \h </w:instrText>
        </w:r>
        <w:r>
          <w:fldChar w:fldCharType="separate"/>
        </w:r>
        <w:r>
          <w:t>4</w:t>
        </w:r>
        <w:r>
          <w:fldChar w:fldCharType="end"/>
        </w:r>
      </w:hyperlink>
    </w:p>
    <w:p>
      <w:pPr>
        <w:pStyle w:val="TOC2"/>
        <w:tabs>
          <w:tab w:val="right" w:leader="dot" w:pos="8306"/>
        </w:tabs>
      </w:pPr>
      <w:hyperlink w:anchor="_Toc25933" w:history="1">
        <w:r>
          <w:rPr>
            <w:rFonts w:ascii="仿宋" w:eastAsia="仿宋" w:hAnsi="仿宋" w:cs="仿宋" w:hint="eastAsia"/>
            <w:lang w:eastAsia="zh-CN"/>
          </w:rPr>
          <w:t>(三)、激励与奖惩机制</w:t>
        </w:r>
        <w:r>
          <w:tab/>
        </w:r>
        <w:r>
          <w:fldChar w:fldCharType="begin"/>
        </w:r>
        <w:r>
          <w:instrText xml:space="preserve"> PAGEREF _Toc25933 \h </w:instrText>
        </w:r>
        <w:r>
          <w:fldChar w:fldCharType="separate"/>
        </w:r>
        <w:r>
          <w:t>4</w:t>
        </w:r>
        <w:r>
          <w:fldChar w:fldCharType="end"/>
        </w:r>
      </w:hyperlink>
    </w:p>
    <w:p>
      <w:pPr>
        <w:pStyle w:val="TOC1"/>
        <w:tabs>
          <w:tab w:val="right" w:leader="dot" w:pos="8306"/>
        </w:tabs>
      </w:pPr>
      <w:hyperlink w:anchor="_Toc13046" w:history="1">
        <w:r>
          <w:rPr>
            <w:rFonts w:ascii="仿宋" w:eastAsia="仿宋" w:hAnsi="仿宋" w:cs="仿宋" w:hint="eastAsia"/>
            <w:lang w:eastAsia="zh-CN"/>
          </w:rPr>
          <w:t>二、员工沟通技巧培训与人际关系管理</w:t>
        </w:r>
        <w:r>
          <w:tab/>
        </w:r>
        <w:r>
          <w:fldChar w:fldCharType="begin"/>
        </w:r>
        <w:r>
          <w:instrText xml:space="preserve"> PAGEREF _Toc13046 \h </w:instrText>
        </w:r>
        <w:r>
          <w:fldChar w:fldCharType="separate"/>
        </w:r>
        <w:r>
          <w:t>5</w:t>
        </w:r>
        <w:r>
          <w:fldChar w:fldCharType="end"/>
        </w:r>
      </w:hyperlink>
    </w:p>
    <w:p>
      <w:pPr>
        <w:pStyle w:val="TOC2"/>
        <w:tabs>
          <w:tab w:val="right" w:leader="dot" w:pos="8306"/>
        </w:tabs>
      </w:pPr>
      <w:hyperlink w:anchor="_Toc23119" w:history="1">
        <w:r>
          <w:rPr>
            <w:rFonts w:ascii="仿宋" w:eastAsia="仿宋" w:hAnsi="仿宋" w:cs="仿宋" w:hint="eastAsia"/>
            <w:lang w:eastAsia="zh-CN"/>
          </w:rPr>
          <w:t>(一)、沟通技巧的重要性及培训计划</w:t>
        </w:r>
        <w:r>
          <w:tab/>
        </w:r>
        <w:r>
          <w:fldChar w:fldCharType="begin"/>
        </w:r>
        <w:r>
          <w:instrText xml:space="preserve"> PAGEREF _Toc23119 \h </w:instrText>
        </w:r>
        <w:r>
          <w:fldChar w:fldCharType="separate"/>
        </w:r>
        <w:r>
          <w:t>5</w:t>
        </w:r>
        <w:r>
          <w:fldChar w:fldCharType="end"/>
        </w:r>
      </w:hyperlink>
    </w:p>
    <w:p>
      <w:pPr>
        <w:pStyle w:val="TOC2"/>
        <w:tabs>
          <w:tab w:val="right" w:leader="dot" w:pos="8306"/>
        </w:tabs>
      </w:pPr>
      <w:hyperlink w:anchor="_Toc10872" w:history="1">
        <w:r>
          <w:rPr>
            <w:rFonts w:ascii="仿宋" w:eastAsia="仿宋" w:hAnsi="仿宋" w:cs="仿宋" w:hint="eastAsia"/>
            <w:lang w:eastAsia="zh-CN"/>
          </w:rPr>
          <w:t>(二)、人际关系管理的原则与方法</w:t>
        </w:r>
        <w:r>
          <w:tab/>
        </w:r>
        <w:r>
          <w:fldChar w:fldCharType="begin"/>
        </w:r>
        <w:r>
          <w:instrText xml:space="preserve"> PAGEREF _Toc10872 \h </w:instrText>
        </w:r>
        <w:r>
          <w:fldChar w:fldCharType="separate"/>
        </w:r>
        <w:r>
          <w:t>5</w:t>
        </w:r>
        <w:r>
          <w:fldChar w:fldCharType="end"/>
        </w:r>
      </w:hyperlink>
    </w:p>
    <w:p>
      <w:pPr>
        <w:pStyle w:val="TOC2"/>
        <w:tabs>
          <w:tab w:val="right" w:leader="dot" w:pos="8306"/>
        </w:tabs>
      </w:pPr>
      <w:hyperlink w:anchor="_Toc16849" w:history="1">
        <w:r>
          <w:rPr>
            <w:rFonts w:ascii="仿宋" w:eastAsia="仿宋" w:hAnsi="仿宋" w:cs="仿宋" w:hint="eastAsia"/>
            <w:lang w:eastAsia="zh-CN"/>
          </w:rPr>
          <w:t>(三)、良好人际关系的建立与维护</w:t>
        </w:r>
        <w:r>
          <w:tab/>
        </w:r>
        <w:r>
          <w:fldChar w:fldCharType="begin"/>
        </w:r>
        <w:r>
          <w:instrText xml:space="preserve"> PAGEREF _Toc16849 \h </w:instrText>
        </w:r>
        <w:r>
          <w:fldChar w:fldCharType="separate"/>
        </w:r>
        <w:r>
          <w:t>6</w:t>
        </w:r>
        <w:r>
          <w:fldChar w:fldCharType="end"/>
        </w:r>
      </w:hyperlink>
    </w:p>
    <w:p>
      <w:pPr>
        <w:pStyle w:val="TOC1"/>
        <w:tabs>
          <w:tab w:val="right" w:leader="dot" w:pos="8306"/>
        </w:tabs>
      </w:pPr>
      <w:hyperlink w:anchor="_Toc5369" w:history="1">
        <w:r>
          <w:rPr>
            <w:rFonts w:ascii="仿宋" w:eastAsia="仿宋" w:hAnsi="仿宋" w:cs="仿宋" w:hint="eastAsia"/>
            <w:lang w:eastAsia="zh-CN"/>
          </w:rPr>
          <w:t>三、公司简介</w:t>
        </w:r>
        <w:r>
          <w:tab/>
        </w:r>
        <w:r>
          <w:fldChar w:fldCharType="begin"/>
        </w:r>
        <w:r>
          <w:instrText xml:space="preserve"> PAGEREF _Toc5369 \h </w:instrText>
        </w:r>
        <w:r>
          <w:fldChar w:fldCharType="separate"/>
        </w:r>
        <w:r>
          <w:t>7</w:t>
        </w:r>
        <w:r>
          <w:fldChar w:fldCharType="end"/>
        </w:r>
      </w:hyperlink>
    </w:p>
    <w:p>
      <w:pPr>
        <w:pStyle w:val="TOC2"/>
        <w:tabs>
          <w:tab w:val="right" w:leader="dot" w:pos="8306"/>
        </w:tabs>
      </w:pPr>
      <w:hyperlink w:anchor="_Toc32216" w:history="1">
        <w:r>
          <w:rPr>
            <w:rFonts w:ascii="仿宋" w:eastAsia="仿宋" w:hAnsi="仿宋" w:cs="仿宋" w:hint="eastAsia"/>
            <w:lang w:eastAsia="zh-CN"/>
          </w:rPr>
          <w:t>(一)、公司基本信息</w:t>
        </w:r>
        <w:r>
          <w:tab/>
        </w:r>
        <w:r>
          <w:fldChar w:fldCharType="begin"/>
        </w:r>
        <w:r>
          <w:instrText xml:space="preserve"> PAGEREF _Toc32216 \h </w:instrText>
        </w:r>
        <w:r>
          <w:fldChar w:fldCharType="separate"/>
        </w:r>
        <w:r>
          <w:t>7</w:t>
        </w:r>
        <w:r>
          <w:fldChar w:fldCharType="end"/>
        </w:r>
      </w:hyperlink>
    </w:p>
    <w:p>
      <w:pPr>
        <w:pStyle w:val="TOC2"/>
        <w:tabs>
          <w:tab w:val="right" w:leader="dot" w:pos="8306"/>
        </w:tabs>
      </w:pPr>
      <w:hyperlink w:anchor="_Toc21092" w:history="1">
        <w:r>
          <w:rPr>
            <w:rFonts w:ascii="仿宋" w:eastAsia="仿宋" w:hAnsi="仿宋" w:cs="仿宋" w:hint="eastAsia"/>
            <w:lang w:eastAsia="zh-CN"/>
          </w:rPr>
          <w:t>(二)、公司简介</w:t>
        </w:r>
        <w:r>
          <w:tab/>
        </w:r>
        <w:r>
          <w:fldChar w:fldCharType="begin"/>
        </w:r>
        <w:r>
          <w:instrText xml:space="preserve"> PAGEREF _Toc21092 \h </w:instrText>
        </w:r>
        <w:r>
          <w:fldChar w:fldCharType="separate"/>
        </w:r>
        <w:r>
          <w:t>8</w:t>
        </w:r>
        <w:r>
          <w:fldChar w:fldCharType="end"/>
        </w:r>
      </w:hyperlink>
    </w:p>
    <w:p>
      <w:pPr>
        <w:pStyle w:val="TOC2"/>
        <w:tabs>
          <w:tab w:val="right" w:leader="dot" w:pos="8306"/>
        </w:tabs>
      </w:pPr>
      <w:hyperlink w:anchor="_Toc17592" w:history="1">
        <w:r>
          <w:rPr>
            <w:rFonts w:ascii="仿宋" w:eastAsia="仿宋" w:hAnsi="仿宋" w:cs="仿宋" w:hint="eastAsia"/>
            <w:lang w:eastAsia="zh-CN"/>
          </w:rPr>
          <w:t>(三)、核心人员介绍</w:t>
        </w:r>
        <w:r>
          <w:tab/>
        </w:r>
        <w:r>
          <w:fldChar w:fldCharType="begin"/>
        </w:r>
        <w:r>
          <w:instrText xml:space="preserve"> PAGEREF _Toc17592 \h </w:instrText>
        </w:r>
        <w:r>
          <w:fldChar w:fldCharType="separate"/>
        </w:r>
        <w:r>
          <w:t>9</w:t>
        </w:r>
        <w:r>
          <w:fldChar w:fldCharType="end"/>
        </w:r>
      </w:hyperlink>
    </w:p>
    <w:p>
      <w:pPr>
        <w:pStyle w:val="TOC1"/>
        <w:tabs>
          <w:tab w:val="right" w:leader="dot" w:pos="8306"/>
        </w:tabs>
      </w:pPr>
      <w:hyperlink w:anchor="_Toc1417" w:history="1">
        <w:r>
          <w:rPr>
            <w:rFonts w:ascii="仿宋" w:eastAsia="仿宋" w:hAnsi="仿宋" w:cs="仿宋" w:hint="eastAsia"/>
            <w:lang w:eastAsia="zh-CN"/>
          </w:rPr>
          <w:t>四、考研行业背景分析</w:t>
        </w:r>
        <w:r>
          <w:tab/>
        </w:r>
        <w:r>
          <w:fldChar w:fldCharType="begin"/>
        </w:r>
        <w:r>
          <w:instrText xml:space="preserve"> PAGEREF _Toc1417 \h </w:instrText>
        </w:r>
        <w:r>
          <w:fldChar w:fldCharType="separate"/>
        </w:r>
        <w:r>
          <w:t>12</w:t>
        </w:r>
        <w:r>
          <w:fldChar w:fldCharType="end"/>
        </w:r>
      </w:hyperlink>
    </w:p>
    <w:p>
      <w:pPr>
        <w:pStyle w:val="TOC2"/>
        <w:tabs>
          <w:tab w:val="right" w:leader="dot" w:pos="8306"/>
        </w:tabs>
      </w:pPr>
      <w:hyperlink w:anchor="_Toc1182" w:history="1">
        <w:r>
          <w:rPr>
            <w:rFonts w:ascii="仿宋" w:eastAsia="仿宋" w:hAnsi="仿宋" w:cs="仿宋" w:hint="eastAsia"/>
            <w:lang w:eastAsia="zh-CN"/>
          </w:rPr>
          <w:t>(一)、考研行业背景分析</w:t>
        </w:r>
        <w:r>
          <w:tab/>
        </w:r>
        <w:r>
          <w:fldChar w:fldCharType="begin"/>
        </w:r>
        <w:r>
          <w:instrText xml:space="preserve"> PAGEREF _Toc1182 \h </w:instrText>
        </w:r>
        <w:r>
          <w:fldChar w:fldCharType="separate"/>
        </w:r>
        <w:r>
          <w:t>12</w:t>
        </w:r>
        <w:r>
          <w:fldChar w:fldCharType="end"/>
        </w:r>
      </w:hyperlink>
    </w:p>
    <w:p>
      <w:pPr>
        <w:pStyle w:val="TOC1"/>
        <w:tabs>
          <w:tab w:val="right" w:leader="dot" w:pos="8306"/>
        </w:tabs>
      </w:pPr>
      <w:hyperlink w:anchor="_Toc26615" w:history="1">
        <w:r>
          <w:rPr>
            <w:rFonts w:ascii="仿宋" w:eastAsia="仿宋" w:hAnsi="仿宋" w:cs="仿宋" w:hint="eastAsia"/>
            <w:lang w:eastAsia="zh-CN"/>
          </w:rPr>
          <w:t>五、员工压力管理及应对措施</w:t>
        </w:r>
        <w:r>
          <w:tab/>
        </w:r>
        <w:r>
          <w:fldChar w:fldCharType="begin"/>
        </w:r>
        <w:r>
          <w:instrText xml:space="preserve"> PAGEREF _Toc26615 \h </w:instrText>
        </w:r>
        <w:r>
          <w:fldChar w:fldCharType="separate"/>
        </w:r>
        <w:r>
          <w:t>13</w:t>
        </w:r>
        <w:r>
          <w:fldChar w:fldCharType="end"/>
        </w:r>
      </w:hyperlink>
    </w:p>
    <w:p>
      <w:pPr>
        <w:pStyle w:val="TOC2"/>
        <w:tabs>
          <w:tab w:val="right" w:leader="dot" w:pos="8306"/>
        </w:tabs>
      </w:pPr>
      <w:hyperlink w:anchor="_Toc27790" w:history="1">
        <w:r>
          <w:rPr>
            <w:rFonts w:ascii="仿宋" w:eastAsia="仿宋" w:hAnsi="仿宋" w:cs="仿宋" w:hint="eastAsia"/>
            <w:lang w:eastAsia="zh-CN"/>
          </w:rPr>
          <w:t>(一)、压力对员工的影响及管理原则</w:t>
        </w:r>
        <w:r>
          <w:tab/>
        </w:r>
        <w:r>
          <w:fldChar w:fldCharType="begin"/>
        </w:r>
        <w:r>
          <w:instrText xml:space="preserve"> PAGEREF _Toc27790 \h </w:instrText>
        </w:r>
        <w:r>
          <w:fldChar w:fldCharType="separate"/>
        </w:r>
        <w:r>
          <w:t>13</w:t>
        </w:r>
        <w:r>
          <w:fldChar w:fldCharType="end"/>
        </w:r>
      </w:hyperlink>
    </w:p>
    <w:p>
      <w:pPr>
        <w:pStyle w:val="TOC2"/>
        <w:tabs>
          <w:tab w:val="right" w:leader="dot" w:pos="8306"/>
        </w:tabs>
      </w:pPr>
      <w:hyperlink w:anchor="_Toc8590" w:history="1">
        <w:r>
          <w:rPr>
            <w:rFonts w:ascii="仿宋" w:eastAsia="仿宋" w:hAnsi="仿宋" w:cs="仿宋" w:hint="eastAsia"/>
            <w:lang w:eastAsia="zh-CN"/>
          </w:rPr>
          <w:t>(二)、压力应对策略及其实施方案</w:t>
        </w:r>
        <w:r>
          <w:tab/>
        </w:r>
        <w:r>
          <w:fldChar w:fldCharType="begin"/>
        </w:r>
        <w:r>
          <w:instrText xml:space="preserve"> PAGEREF _Toc8590 \h </w:instrText>
        </w:r>
        <w:r>
          <w:fldChar w:fldCharType="separate"/>
        </w:r>
        <w:r>
          <w:t>14</w:t>
        </w:r>
        <w:r>
          <w:fldChar w:fldCharType="end"/>
        </w:r>
      </w:hyperlink>
    </w:p>
    <w:p>
      <w:pPr>
        <w:pStyle w:val="TOC2"/>
        <w:tabs>
          <w:tab w:val="right" w:leader="dot" w:pos="8306"/>
        </w:tabs>
      </w:pPr>
      <w:hyperlink w:anchor="_Toc3636" w:history="1">
        <w:r>
          <w:rPr>
            <w:rFonts w:ascii="仿宋" w:eastAsia="仿宋" w:hAnsi="仿宋" w:cs="仿宋" w:hint="eastAsia"/>
            <w:lang w:eastAsia="zh-CN"/>
          </w:rPr>
          <w:t>(三)、压力管理效果的评估及持续改进</w:t>
        </w:r>
        <w:r>
          <w:tab/>
        </w:r>
        <w:r>
          <w:fldChar w:fldCharType="begin"/>
        </w:r>
        <w:r>
          <w:instrText xml:space="preserve"> PAGEREF _Toc3636 \h </w:instrText>
        </w:r>
        <w:r>
          <w:fldChar w:fldCharType="separate"/>
        </w:r>
        <w:r>
          <w:t>15</w:t>
        </w:r>
        <w:r>
          <w:fldChar w:fldCharType="end"/>
        </w:r>
      </w:hyperlink>
    </w:p>
    <w:p>
      <w:pPr>
        <w:pStyle w:val="TOC1"/>
        <w:tabs>
          <w:tab w:val="right" w:leader="dot" w:pos="8306"/>
        </w:tabs>
      </w:pPr>
      <w:hyperlink w:anchor="_Toc27016" w:history="1">
        <w:r>
          <w:rPr>
            <w:rFonts w:ascii="仿宋" w:eastAsia="仿宋" w:hAnsi="仿宋" w:cs="仿宋" w:hint="eastAsia"/>
            <w:lang w:eastAsia="zh-CN"/>
          </w:rPr>
          <w:t>六、第三十二章未来发展愿景</w:t>
        </w:r>
        <w:r>
          <w:tab/>
        </w:r>
        <w:r>
          <w:fldChar w:fldCharType="begin"/>
        </w:r>
        <w:r>
          <w:instrText xml:space="preserve"> PAGEREF _Toc27016 \h </w:instrText>
        </w:r>
        <w:r>
          <w:fldChar w:fldCharType="separate"/>
        </w:r>
        <w:r>
          <w:t>17</w:t>
        </w:r>
        <w:r>
          <w:fldChar w:fldCharType="end"/>
        </w:r>
      </w:hyperlink>
    </w:p>
    <w:p>
      <w:pPr>
        <w:pStyle w:val="TOC2"/>
        <w:tabs>
          <w:tab w:val="right" w:leader="dot" w:pos="8306"/>
        </w:tabs>
      </w:pPr>
      <w:hyperlink w:anchor="_Toc26409" w:history="1">
        <w:r>
          <w:rPr>
            <w:rFonts w:ascii="仿宋" w:eastAsia="仿宋" w:hAnsi="仿宋" w:cs="仿宋" w:hint="eastAsia"/>
            <w:lang w:eastAsia="zh-CN"/>
          </w:rPr>
          <w:t>(一)、员工职业生涯管理的未来趋势</w:t>
        </w:r>
        <w:r>
          <w:tab/>
        </w:r>
        <w:r>
          <w:fldChar w:fldCharType="begin"/>
        </w:r>
        <w:r>
          <w:instrText xml:space="preserve"> PAGEREF _Toc26409 \h </w:instrText>
        </w:r>
        <w:r>
          <w:fldChar w:fldCharType="separate"/>
        </w:r>
        <w:r>
          <w:t>17</w:t>
        </w:r>
        <w:r>
          <w:fldChar w:fldCharType="end"/>
        </w:r>
      </w:hyperlink>
    </w:p>
    <w:p>
      <w:pPr>
        <w:pStyle w:val="TOC2"/>
        <w:tabs>
          <w:tab w:val="right" w:leader="dot" w:pos="8306"/>
        </w:tabs>
      </w:pPr>
      <w:hyperlink w:anchor="_Toc9500" w:history="1">
        <w:r>
          <w:rPr>
            <w:rFonts w:ascii="仿宋" w:eastAsia="仿宋" w:hAnsi="仿宋" w:cs="仿宋" w:hint="eastAsia"/>
            <w:lang w:eastAsia="zh-CN"/>
          </w:rPr>
          <w:t>(二)、公司在员工发展中的未来愿景</w:t>
        </w:r>
        <w:r>
          <w:tab/>
        </w:r>
        <w:r>
          <w:fldChar w:fldCharType="begin"/>
        </w:r>
        <w:r>
          <w:instrText xml:space="preserve"> PAGEREF _Toc9500 \h </w:instrText>
        </w:r>
        <w:r>
          <w:fldChar w:fldCharType="separate"/>
        </w:r>
        <w:r>
          <w:t>17</w:t>
        </w:r>
        <w:r>
          <w:fldChar w:fldCharType="end"/>
        </w:r>
      </w:hyperlink>
    </w:p>
    <w:p>
      <w:pPr>
        <w:pStyle w:val="TOC1"/>
        <w:tabs>
          <w:tab w:val="right" w:leader="dot" w:pos="8306"/>
        </w:tabs>
      </w:pPr>
      <w:hyperlink w:anchor="_Toc21935" w:history="1">
        <w:r>
          <w:rPr>
            <w:rFonts w:ascii="仿宋" w:eastAsia="仿宋" w:hAnsi="仿宋" w:cs="仿宋" w:hint="eastAsia"/>
            <w:lang w:eastAsia="zh-CN"/>
          </w:rPr>
          <w:t>七、第四十章员工身心健康管理</w:t>
        </w:r>
        <w:r>
          <w:tab/>
        </w:r>
        <w:r>
          <w:fldChar w:fldCharType="begin"/>
        </w:r>
        <w:r>
          <w:instrText xml:space="preserve"> PAGEREF _Toc21935 \h </w:instrText>
        </w:r>
        <w:r>
          <w:fldChar w:fldCharType="separate"/>
        </w:r>
        <w:r>
          <w:t>18</w:t>
        </w:r>
        <w:r>
          <w:fldChar w:fldCharType="end"/>
        </w:r>
      </w:hyperlink>
    </w:p>
    <w:p>
      <w:pPr>
        <w:pStyle w:val="TOC2"/>
        <w:tabs>
          <w:tab w:val="right" w:leader="dot" w:pos="8306"/>
        </w:tabs>
      </w:pPr>
      <w:hyperlink w:anchor="_Toc6116" w:history="1">
        <w:r>
          <w:rPr>
            <w:rFonts w:ascii="仿宋" w:eastAsia="仿宋" w:hAnsi="仿宋" w:cs="仿宋" w:hint="eastAsia"/>
            <w:lang w:eastAsia="zh-CN"/>
          </w:rPr>
          <w:t>(一)、健康促进计划</w:t>
        </w:r>
        <w:r>
          <w:tab/>
        </w:r>
        <w:r>
          <w:fldChar w:fldCharType="begin"/>
        </w:r>
        <w:r>
          <w:instrText xml:space="preserve"> PAGEREF _Toc6116 \h </w:instrText>
        </w:r>
        <w:r>
          <w:fldChar w:fldCharType="separate"/>
        </w:r>
        <w:r>
          <w:t>18</w:t>
        </w:r>
        <w:r>
          <w:fldChar w:fldCharType="end"/>
        </w:r>
      </w:hyperlink>
    </w:p>
    <w:p>
      <w:pPr>
        <w:pStyle w:val="TOC2"/>
        <w:tabs>
          <w:tab w:val="right" w:leader="dot" w:pos="8306"/>
        </w:tabs>
      </w:pPr>
      <w:hyperlink w:anchor="_Toc23527" w:history="1">
        <w:r>
          <w:rPr>
            <w:rFonts w:ascii="仿宋" w:eastAsia="仿宋" w:hAnsi="仿宋" w:cs="仿宋" w:hint="eastAsia"/>
            <w:lang w:eastAsia="zh-CN"/>
          </w:rPr>
          <w:t>(二)、健康饮食与运动计划</w:t>
        </w:r>
        <w:r>
          <w:tab/>
        </w:r>
        <w:r>
          <w:fldChar w:fldCharType="begin"/>
        </w:r>
        <w:r>
          <w:instrText xml:space="preserve"> PAGEREF _Toc23527 \h </w:instrText>
        </w:r>
        <w:r>
          <w:fldChar w:fldCharType="separate"/>
        </w:r>
        <w:r>
          <w:t>18</w:t>
        </w:r>
        <w:r>
          <w:fldChar w:fldCharType="end"/>
        </w:r>
      </w:hyperlink>
    </w:p>
    <w:p>
      <w:pPr>
        <w:pStyle w:val="TOC2"/>
        <w:tabs>
          <w:tab w:val="right" w:leader="dot" w:pos="8306"/>
        </w:tabs>
      </w:pPr>
      <w:hyperlink w:anchor="_Toc7333" w:history="1">
        <w:r>
          <w:rPr>
            <w:rFonts w:ascii="仿宋" w:eastAsia="仿宋" w:hAnsi="仿宋" w:cs="仿宋" w:hint="eastAsia"/>
            <w:lang w:eastAsia="zh-CN"/>
          </w:rPr>
          <w:t>(三)、心理健康服务与支持</w:t>
        </w:r>
        <w:r>
          <w:tab/>
        </w:r>
        <w:r>
          <w:fldChar w:fldCharType="begin"/>
        </w:r>
        <w:r>
          <w:instrText xml:space="preserve"> PAGEREF _Toc7333 \h </w:instrText>
        </w:r>
        <w:r>
          <w:fldChar w:fldCharType="separate"/>
        </w:r>
        <w:r>
          <w:t>19</w:t>
        </w:r>
        <w:r>
          <w:fldChar w:fldCharType="end"/>
        </w:r>
      </w:hyperlink>
    </w:p>
    <w:p>
      <w:pPr>
        <w:pStyle w:val="TOC2"/>
        <w:tabs>
          <w:tab w:val="right" w:leader="dot" w:pos="8306"/>
        </w:tabs>
      </w:pPr>
      <w:hyperlink w:anchor="_Toc28170" w:history="1">
        <w:r>
          <w:rPr>
            <w:rFonts w:ascii="仿宋" w:eastAsia="仿宋" w:hAnsi="仿宋" w:cs="仿宋" w:hint="eastAsia"/>
            <w:lang w:eastAsia="zh-CN"/>
          </w:rPr>
          <w:t>(四)、工作压力管理</w:t>
        </w:r>
        <w:r>
          <w:tab/>
        </w:r>
        <w:r>
          <w:fldChar w:fldCharType="begin"/>
        </w:r>
        <w:r>
          <w:instrText xml:space="preserve"> PAGEREF _Toc28170 \h </w:instrText>
        </w:r>
        <w:r>
          <w:fldChar w:fldCharType="separate"/>
        </w:r>
        <w:r>
          <w:t>20</w:t>
        </w:r>
        <w:r>
          <w:fldChar w:fldCharType="end"/>
        </w:r>
      </w:hyperlink>
    </w:p>
    <w:p>
      <w:pPr>
        <w:pStyle w:val="TOC2"/>
        <w:tabs>
          <w:tab w:val="right" w:leader="dot" w:pos="8306"/>
        </w:tabs>
      </w:pPr>
      <w:hyperlink w:anchor="_Toc20782" w:history="1">
        <w:r>
          <w:rPr>
            <w:rFonts w:ascii="仿宋" w:eastAsia="仿宋" w:hAnsi="仿宋" w:cs="仿宋" w:hint="eastAsia"/>
            <w:lang w:eastAsia="zh-CN"/>
          </w:rPr>
          <w:t>(五)、工作负荷评估与调整</w:t>
        </w:r>
        <w:r>
          <w:tab/>
        </w:r>
        <w:r>
          <w:fldChar w:fldCharType="begin"/>
        </w:r>
        <w:r>
          <w:instrText xml:space="preserve"> PAGEREF _Toc20782 \h </w:instrText>
        </w:r>
        <w:r>
          <w:fldChar w:fldCharType="separate"/>
        </w:r>
        <w:r>
          <w:t>20</w:t>
        </w:r>
        <w:r>
          <w:fldChar w:fldCharType="end"/>
        </w:r>
      </w:hyperlink>
    </w:p>
    <w:p>
      <w:pPr>
        <w:pStyle w:val="TOC2"/>
        <w:tabs>
          <w:tab w:val="right" w:leader="dot" w:pos="8306"/>
        </w:tabs>
      </w:pPr>
      <w:hyperlink w:anchor="_Toc11063" w:history="1">
        <w:r>
          <w:rPr>
            <w:rFonts w:ascii="仿宋" w:eastAsia="仿宋" w:hAnsi="仿宋" w:cs="仿宋" w:hint="eastAsia"/>
            <w:lang w:eastAsia="zh-CN"/>
          </w:rPr>
          <w:t>(六)、员工心理咨询与支持</w:t>
        </w:r>
        <w:r>
          <w:tab/>
        </w:r>
        <w:r>
          <w:fldChar w:fldCharType="begin"/>
        </w:r>
        <w:r>
          <w:instrText xml:space="preserve"> PAGEREF _Toc11063 \h </w:instrText>
        </w:r>
        <w:r>
          <w:fldChar w:fldCharType="separate"/>
        </w:r>
        <w:r>
          <w:t>21</w:t>
        </w:r>
        <w:r>
          <w:fldChar w:fldCharType="end"/>
        </w:r>
      </w:hyperlink>
    </w:p>
    <w:p>
      <w:pPr>
        <w:pStyle w:val="TOC1"/>
        <w:tabs>
          <w:tab w:val="right" w:leader="dot" w:pos="8306"/>
        </w:tabs>
      </w:pPr>
      <w:hyperlink w:anchor="_Toc13933" w:history="1">
        <w:r>
          <w:rPr>
            <w:rFonts w:ascii="仿宋" w:eastAsia="仿宋" w:hAnsi="仿宋" w:cs="仿宋" w:hint="eastAsia"/>
            <w:lang w:eastAsia="zh-CN"/>
          </w:rPr>
          <w:t>八、第二十六章人才留存与流失管理</w:t>
        </w:r>
        <w:r>
          <w:tab/>
        </w:r>
        <w:r>
          <w:fldChar w:fldCharType="begin"/>
        </w:r>
        <w:r>
          <w:instrText xml:space="preserve"> PAGEREF _Toc13933 \h </w:instrText>
        </w:r>
        <w:r>
          <w:fldChar w:fldCharType="separate"/>
        </w:r>
        <w:r>
          <w:t>22</w:t>
        </w:r>
        <w:r>
          <w:fldChar w:fldCharType="end"/>
        </w:r>
      </w:hyperlink>
    </w:p>
    <w:p>
      <w:pPr>
        <w:pStyle w:val="TOC2"/>
        <w:tabs>
          <w:tab w:val="right" w:leader="dot" w:pos="8306"/>
        </w:tabs>
      </w:pPr>
      <w:hyperlink w:anchor="_Toc7625" w:history="1">
        <w:r>
          <w:rPr>
            <w:rFonts w:ascii="仿宋" w:eastAsia="仿宋" w:hAnsi="仿宋" w:cs="仿宋" w:hint="eastAsia"/>
            <w:lang w:eastAsia="zh-CN"/>
          </w:rPr>
          <w:t>(一)、人才留存策略</w:t>
        </w:r>
        <w:r>
          <w:tab/>
        </w:r>
        <w:r>
          <w:fldChar w:fldCharType="begin"/>
        </w:r>
        <w:r>
          <w:instrText xml:space="preserve"> PAGEREF _Toc7625 \h </w:instrText>
        </w:r>
        <w:r>
          <w:fldChar w:fldCharType="separate"/>
        </w:r>
        <w:r>
          <w:t>22</w:t>
        </w:r>
        <w:r>
          <w:fldChar w:fldCharType="end"/>
        </w:r>
      </w:hyperlink>
    </w:p>
    <w:p>
      <w:pPr>
        <w:pStyle w:val="TOC2"/>
        <w:tabs>
          <w:tab w:val="right" w:leader="dot" w:pos="8306"/>
        </w:tabs>
      </w:pPr>
      <w:hyperlink w:anchor="_Toc3562" w:history="1">
        <w:r>
          <w:rPr>
            <w:rFonts w:ascii="仿宋" w:eastAsia="仿宋" w:hAnsi="仿宋" w:cs="仿宋" w:hint="eastAsia"/>
            <w:lang w:eastAsia="zh-CN"/>
          </w:rPr>
          <w:t>(二)、人才流失分析与改进</w:t>
        </w:r>
        <w:r>
          <w:tab/>
        </w:r>
        <w:r>
          <w:fldChar w:fldCharType="begin"/>
        </w:r>
        <w:r>
          <w:instrText xml:space="preserve"> PAGEREF _Toc3562 \h </w:instrText>
        </w:r>
        <w:r>
          <w:fldChar w:fldCharType="separate"/>
        </w:r>
        <w:r>
          <w:t>22</w:t>
        </w:r>
        <w:r>
          <w:fldChar w:fldCharType="end"/>
        </w:r>
      </w:hyperlink>
    </w:p>
    <w:p>
      <w:pPr>
        <w:pStyle w:val="TOC2"/>
        <w:tabs>
          <w:tab w:val="right" w:leader="dot" w:pos="8306"/>
        </w:tabs>
      </w:pPr>
      <w:hyperlink w:anchor="_Toc18267" w:history="1">
        <w:r>
          <w:rPr>
            <w:rFonts w:ascii="仿宋" w:eastAsia="仿宋" w:hAnsi="仿宋" w:cs="仿宋" w:hint="eastAsia"/>
            <w:lang w:eastAsia="zh-CN"/>
          </w:rPr>
          <w:t>(三)、持续改进与未来展望</w:t>
        </w:r>
        <w:r>
          <w:tab/>
        </w:r>
        <w:r>
          <w:fldChar w:fldCharType="begin"/>
        </w:r>
        <w:r>
          <w:instrText xml:space="preserve"> PAGEREF _Toc18267 \h </w:instrText>
        </w:r>
        <w:r>
          <w:fldChar w:fldCharType="separate"/>
        </w:r>
        <w:r>
          <w:t>23</w:t>
        </w:r>
        <w:r>
          <w:fldChar w:fldCharType="end"/>
        </w:r>
      </w:hyperlink>
    </w:p>
    <w:p>
      <w:pPr>
        <w:pStyle w:val="TOC1"/>
        <w:tabs>
          <w:tab w:val="right" w:leader="dot" w:pos="8306"/>
        </w:tabs>
      </w:pPr>
      <w:hyperlink w:anchor="_Toc18495" w:history="1">
        <w:r>
          <w:rPr>
            <w:rFonts w:ascii="仿宋" w:eastAsia="仿宋" w:hAnsi="仿宋" w:cs="仿宋" w:hint="eastAsia"/>
            <w:lang w:eastAsia="zh-CN"/>
          </w:rPr>
          <w:t>九、第三十八章员工社交媒体管理</w:t>
        </w:r>
        <w:r>
          <w:tab/>
        </w:r>
        <w:r>
          <w:fldChar w:fldCharType="begin"/>
        </w:r>
        <w:r>
          <w:instrText xml:space="preserve"> PAGEREF _Toc18495 \h </w:instrText>
        </w:r>
        <w:r>
          <w:fldChar w:fldCharType="separate"/>
        </w:r>
        <w:r>
          <w:t>23</w:t>
        </w:r>
        <w:r>
          <w:fldChar w:fldCharType="end"/>
        </w:r>
      </w:hyperlink>
    </w:p>
    <w:p>
      <w:pPr>
        <w:pStyle w:val="TOC2"/>
        <w:tabs>
          <w:tab w:val="right" w:leader="dot" w:pos="8306"/>
        </w:tabs>
      </w:pPr>
      <w:hyperlink w:anchor="_Toc7645" w:history="1">
        <w:r>
          <w:rPr>
            <w:rFonts w:ascii="仿宋" w:eastAsia="仿宋" w:hAnsi="仿宋" w:cs="仿宋" w:hint="eastAsia"/>
            <w:lang w:eastAsia="zh-CN"/>
          </w:rPr>
          <w:t>(一)、员工社交媒体政策</w:t>
        </w:r>
        <w:r>
          <w:tab/>
        </w:r>
        <w:r>
          <w:fldChar w:fldCharType="begin"/>
        </w:r>
        <w:r>
          <w:instrText xml:space="preserve"> PAGEREF _Toc7645 \h </w:instrText>
        </w:r>
        <w:r>
          <w:fldChar w:fldCharType="separate"/>
        </w:r>
        <w:r>
          <w:t>23</w:t>
        </w:r>
        <w:r>
          <w:fldChar w:fldCharType="end"/>
        </w:r>
      </w:hyperlink>
    </w:p>
    <w:p>
      <w:pPr>
        <w:pStyle w:val="TOC2"/>
        <w:tabs>
          <w:tab w:val="right" w:leader="dot" w:pos="8306"/>
        </w:tabs>
      </w:pPr>
      <w:hyperlink w:anchor="_Toc13396" w:history="1">
        <w:r>
          <w:rPr>
            <w:rFonts w:ascii="仿宋" w:eastAsia="仿宋" w:hAnsi="仿宋" w:cs="仿宋" w:hint="eastAsia"/>
            <w:lang w:eastAsia="zh-CN"/>
          </w:rPr>
          <w:t>(二)、个人品牌与公司形象的关联</w:t>
        </w:r>
        <w:r>
          <w:tab/>
        </w:r>
        <w:r>
          <w:fldChar w:fldCharType="begin"/>
        </w:r>
        <w:r>
          <w:instrText xml:space="preserve"> PAGEREF _Toc13396 \h </w:instrText>
        </w:r>
        <w:r>
          <w:fldChar w:fldCharType="separate"/>
        </w:r>
        <w:r>
          <w:t>24</w:t>
        </w:r>
        <w:r>
          <w:fldChar w:fldCharType="end"/>
        </w:r>
      </w:hyperlink>
    </w:p>
    <w:p>
      <w:pPr>
        <w:pStyle w:val="TOC2"/>
        <w:tabs>
          <w:tab w:val="right" w:leader="dot" w:pos="8306"/>
        </w:tabs>
      </w:pPr>
      <w:hyperlink w:anchor="_Toc2668" w:history="1">
        <w:r>
          <w:rPr>
            <w:rFonts w:ascii="仿宋" w:eastAsia="仿宋" w:hAnsi="仿宋" w:cs="仿宋" w:hint="eastAsia"/>
            <w:lang w:eastAsia="zh-CN"/>
          </w:rPr>
          <w:t>(三)、社交媒体使用准则</w:t>
        </w:r>
        <w:r>
          <w:tab/>
        </w:r>
        <w:r>
          <w:fldChar w:fldCharType="begin"/>
        </w:r>
        <w:r>
          <w:instrText xml:space="preserve"> PAGEREF _Toc2668 \h </w:instrText>
        </w:r>
        <w:r>
          <w:fldChar w:fldCharType="separate"/>
        </w:r>
        <w:r>
          <w:t>26</w:t>
        </w:r>
        <w:r>
          <w:fldChar w:fldCharType="end"/>
        </w:r>
      </w:hyperlink>
    </w:p>
    <w:p>
      <w:pPr>
        <w:pStyle w:val="TOC2"/>
        <w:tabs>
          <w:tab w:val="right" w:leader="dot" w:pos="8306"/>
        </w:tabs>
      </w:pPr>
      <w:hyperlink w:anchor="_Toc23903" w:history="1">
        <w:r>
          <w:rPr>
            <w:rFonts w:ascii="仿宋" w:eastAsia="仿宋" w:hAnsi="仿宋" w:cs="仿宋" w:hint="eastAsia"/>
            <w:lang w:eastAsia="zh-CN"/>
          </w:rPr>
          <w:t>(四)、公司与员工互动</w:t>
        </w:r>
        <w:r>
          <w:tab/>
        </w:r>
        <w:r>
          <w:fldChar w:fldCharType="begin"/>
        </w:r>
        <w:r>
          <w:instrText xml:space="preserve"> PAGEREF _Toc23903 \h </w:instrText>
        </w:r>
        <w:r>
          <w:fldChar w:fldCharType="separate"/>
        </w:r>
        <w:r>
          <w:t>28</w:t>
        </w:r>
        <w:r>
          <w:fldChar w:fldCharType="end"/>
        </w:r>
      </w:hyperlink>
    </w:p>
    <w:p>
      <w:pPr>
        <w:pStyle w:val="TOC2"/>
        <w:tabs>
          <w:tab w:val="right" w:leader="dot" w:pos="8306"/>
        </w:tabs>
      </w:pPr>
      <w:hyperlink w:anchor="_Toc16328" w:history="1">
        <w:r>
          <w:rPr>
            <w:rFonts w:ascii="仿宋" w:eastAsia="仿宋" w:hAnsi="仿宋" w:cs="仿宋" w:hint="eastAsia"/>
            <w:lang w:eastAsia="zh-CN"/>
          </w:rPr>
          <w:t>(五)、公司社交媒体账号管理</w:t>
        </w:r>
        <w:r>
          <w:tab/>
        </w:r>
        <w:r>
          <w:fldChar w:fldCharType="begin"/>
        </w:r>
        <w:r>
          <w:instrText xml:space="preserve"> PAGEREF _Toc16328 \h </w:instrText>
        </w:r>
        <w:r>
          <w:fldChar w:fldCharType="separate"/>
        </w:r>
        <w:r>
          <w:t>30</w:t>
        </w:r>
        <w:r>
          <w:fldChar w:fldCharType="end"/>
        </w:r>
      </w:hyperlink>
    </w:p>
    <w:p>
      <w:pPr>
        <w:pStyle w:val="TOC2"/>
        <w:tabs>
          <w:tab w:val="right" w:leader="dot" w:pos="8306"/>
        </w:tabs>
      </w:pPr>
      <w:hyperlink w:anchor="_Toc13814" w:history="1">
        <w:r>
          <w:rPr>
            <w:rFonts w:ascii="仿宋" w:eastAsia="仿宋" w:hAnsi="仿宋" w:cs="仿宋" w:hint="eastAsia"/>
            <w:lang w:eastAsia="zh-CN"/>
          </w:rPr>
          <w:t>(六)、职业发展机会的分享与推广</w:t>
        </w:r>
        <w:r>
          <w:tab/>
        </w:r>
        <w:r>
          <w:fldChar w:fldCharType="begin"/>
        </w:r>
        <w:r>
          <w:instrText xml:space="preserve"> PAGEREF _Toc13814 \h </w:instrText>
        </w:r>
        <w:r>
          <w:fldChar w:fldCharType="separate"/>
        </w:r>
        <w:r>
          <w:t>31</w:t>
        </w:r>
        <w:r>
          <w:fldChar w:fldCharType="end"/>
        </w:r>
      </w:hyperlink>
    </w:p>
    <w:p>
      <w:pPr>
        <w:pStyle w:val="TOC1"/>
        <w:tabs>
          <w:tab w:val="right" w:leader="dot" w:pos="8306"/>
        </w:tabs>
      </w:pPr>
      <w:hyperlink w:anchor="_Toc11678" w:history="1">
        <w:r>
          <w:rPr>
            <w:rFonts w:ascii="仿宋" w:eastAsia="仿宋" w:hAnsi="仿宋" w:cs="仿宋" w:hint="eastAsia"/>
            <w:lang w:eastAsia="zh-CN"/>
          </w:rPr>
          <w:t>十、员工社会责任履行及参与公益活动</w:t>
        </w:r>
        <w:r>
          <w:tab/>
        </w:r>
        <w:r>
          <w:fldChar w:fldCharType="begin"/>
        </w:r>
        <w:r>
          <w:instrText xml:space="preserve"> PAGEREF _Toc11678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7" w:history="1">
        <w:r>
          <w:rPr>
            <w:rFonts w:ascii="仿宋" w:eastAsia="仿宋" w:hAnsi="仿宋" w:cs="仿宋" w:hint="eastAsia"/>
            <w:lang w:eastAsia="zh-CN"/>
          </w:rPr>
          <w:t>(一)、员工社会责任的内涵及履行方式</w:t>
        </w:r>
        <w:r>
          <w:tab/>
        </w:r>
        <w:r>
          <w:fldChar w:fldCharType="begin"/>
        </w:r>
        <w:r>
          <w:instrText xml:space="preserve"> PAGEREF _Toc24767 \h </w:instrText>
        </w:r>
        <w:r>
          <w:fldChar w:fldCharType="separate"/>
        </w:r>
        <w:r>
          <w:t>32</w:t>
        </w:r>
        <w:r>
          <w:fldChar w:fldCharType="end"/>
        </w:r>
      </w:hyperlink>
    </w:p>
    <w:p>
      <w:pPr>
        <w:pStyle w:val="TOC2"/>
        <w:tabs>
          <w:tab w:val="right" w:leader="dot" w:pos="8306"/>
        </w:tabs>
      </w:pPr>
      <w:hyperlink w:anchor="_Toc16129" w:history="1">
        <w:r>
          <w:rPr>
            <w:rFonts w:ascii="仿宋" w:eastAsia="仿宋" w:hAnsi="仿宋" w:cs="仿宋" w:hint="eastAsia"/>
            <w:lang w:eastAsia="zh-CN"/>
          </w:rPr>
          <w:t>(二)、参与公益活动的意义及实施策略</w:t>
        </w:r>
        <w:r>
          <w:tab/>
        </w:r>
        <w:r>
          <w:fldChar w:fldCharType="begin"/>
        </w:r>
        <w:r>
          <w:instrText xml:space="preserve"> PAGEREF _Toc16129 \h </w:instrText>
        </w:r>
        <w:r>
          <w:fldChar w:fldCharType="separate"/>
        </w:r>
        <w:r>
          <w:t>32</w:t>
        </w:r>
        <w:r>
          <w:fldChar w:fldCharType="end"/>
        </w:r>
      </w:hyperlink>
    </w:p>
    <w:p>
      <w:pPr>
        <w:pStyle w:val="TOC2"/>
        <w:tabs>
          <w:tab w:val="right" w:leader="dot" w:pos="8306"/>
        </w:tabs>
      </w:pPr>
      <w:hyperlink w:anchor="_Toc11129" w:history="1">
        <w:r>
          <w:rPr>
            <w:rFonts w:ascii="仿宋" w:eastAsia="仿宋" w:hAnsi="仿宋" w:cs="仿宋" w:hint="eastAsia"/>
            <w:lang w:eastAsia="zh-CN"/>
          </w:rPr>
          <w:t>(三)、社会责任履行及公益活动参与的持续推进</w:t>
        </w:r>
        <w:r>
          <w:tab/>
        </w:r>
        <w:r>
          <w:fldChar w:fldCharType="begin"/>
        </w:r>
        <w:r>
          <w:instrText xml:space="preserve"> PAGEREF _Toc11129 \h </w:instrText>
        </w:r>
        <w:r>
          <w:fldChar w:fldCharType="separate"/>
        </w:r>
        <w:r>
          <w:t>33</w:t>
        </w:r>
        <w:r>
          <w:fldChar w:fldCharType="end"/>
        </w:r>
      </w:hyperlink>
    </w:p>
    <w:p>
      <w:pPr>
        <w:pStyle w:val="TOC1"/>
        <w:tabs>
          <w:tab w:val="right" w:leader="dot" w:pos="8306"/>
        </w:tabs>
      </w:pPr>
      <w:hyperlink w:anchor="_Toc17861" w:history="1">
        <w:r>
          <w:rPr>
            <w:rFonts w:ascii="仿宋" w:eastAsia="仿宋" w:hAnsi="仿宋" w:cs="仿宋" w:hint="eastAsia"/>
            <w:lang w:eastAsia="zh-CN"/>
          </w:rPr>
          <w:t>十一、第四十七章全球人才流动与交流</w:t>
        </w:r>
        <w:r>
          <w:tab/>
        </w:r>
        <w:r>
          <w:fldChar w:fldCharType="begin"/>
        </w:r>
        <w:r>
          <w:instrText xml:space="preserve"> PAGEREF _Toc17861 \h </w:instrText>
        </w:r>
        <w:r>
          <w:fldChar w:fldCharType="separate"/>
        </w:r>
        <w:r>
          <w:t>33</w:t>
        </w:r>
        <w:r>
          <w:fldChar w:fldCharType="end"/>
        </w:r>
      </w:hyperlink>
    </w:p>
    <w:p>
      <w:pPr>
        <w:pStyle w:val="TOC2"/>
        <w:tabs>
          <w:tab w:val="right" w:leader="dot" w:pos="8306"/>
        </w:tabs>
      </w:pPr>
      <w:hyperlink w:anchor="_Toc14197" w:history="1">
        <w:r>
          <w:rPr>
            <w:rFonts w:ascii="仿宋" w:eastAsia="仿宋" w:hAnsi="仿宋" w:cs="仿宋" w:hint="eastAsia"/>
            <w:lang w:eastAsia="zh-CN"/>
          </w:rPr>
          <w:t>(一)、跨国项目与团队</w:t>
        </w:r>
        <w:r>
          <w:tab/>
        </w:r>
        <w:r>
          <w:fldChar w:fldCharType="begin"/>
        </w:r>
        <w:r>
          <w:instrText xml:space="preserve"> PAGEREF _Toc14197 \h </w:instrText>
        </w:r>
        <w:r>
          <w:fldChar w:fldCharType="separate"/>
        </w:r>
        <w:r>
          <w:t>33</w:t>
        </w:r>
        <w:r>
          <w:fldChar w:fldCharType="end"/>
        </w:r>
      </w:hyperlink>
    </w:p>
    <w:p>
      <w:pPr>
        <w:pStyle w:val="TOC2"/>
        <w:tabs>
          <w:tab w:val="right" w:leader="dot" w:pos="8306"/>
        </w:tabs>
      </w:pPr>
      <w:hyperlink w:anchor="_Toc16794" w:history="1">
        <w:r>
          <w:rPr>
            <w:rFonts w:ascii="仿宋" w:eastAsia="仿宋" w:hAnsi="仿宋" w:cs="仿宋" w:hint="eastAsia"/>
            <w:lang w:eastAsia="zh-CN"/>
          </w:rPr>
          <w:t>(二)、全球项目经验的累积</w:t>
        </w:r>
        <w:r>
          <w:tab/>
        </w:r>
        <w:r>
          <w:fldChar w:fldCharType="begin"/>
        </w:r>
        <w:r>
          <w:instrText xml:space="preserve"> PAGEREF _Toc16794 \h </w:instrText>
        </w:r>
        <w:r>
          <w:fldChar w:fldCharType="separate"/>
        </w:r>
        <w:r>
          <w:t>34</w:t>
        </w:r>
        <w:r>
          <w:fldChar w:fldCharType="end"/>
        </w:r>
      </w:hyperlink>
    </w:p>
    <w:p>
      <w:pPr>
        <w:pStyle w:val="TOC2"/>
        <w:tabs>
          <w:tab w:val="right" w:leader="dot" w:pos="8306"/>
        </w:tabs>
      </w:pPr>
      <w:hyperlink w:anchor="_Toc25276" w:history="1">
        <w:r>
          <w:rPr>
            <w:rFonts w:ascii="仿宋" w:eastAsia="仿宋" w:hAnsi="仿宋" w:cs="仿宋" w:hint="eastAsia"/>
            <w:lang w:eastAsia="zh-CN"/>
          </w:rPr>
          <w:t>(三)、跨文化团队领导与协作</w:t>
        </w:r>
        <w:r>
          <w:tab/>
        </w:r>
        <w:r>
          <w:fldChar w:fldCharType="begin"/>
        </w:r>
        <w:r>
          <w:instrText xml:space="preserve"> PAGEREF _Toc25276 \h </w:instrText>
        </w:r>
        <w:r>
          <w:fldChar w:fldCharType="separate"/>
        </w:r>
        <w:r>
          <w:t>35</w:t>
        </w:r>
        <w:r>
          <w:fldChar w:fldCharType="end"/>
        </w:r>
      </w:hyperlink>
    </w:p>
    <w:p>
      <w:pPr>
        <w:pStyle w:val="TOC2"/>
        <w:tabs>
          <w:tab w:val="right" w:leader="dot" w:pos="8306"/>
        </w:tabs>
      </w:pPr>
      <w:hyperlink w:anchor="_Toc26904" w:history="1">
        <w:r>
          <w:rPr>
            <w:rFonts w:ascii="仿宋" w:eastAsia="仿宋" w:hAnsi="仿宋" w:cs="仿宋" w:hint="eastAsia"/>
            <w:lang w:eastAsia="zh-CN"/>
          </w:rPr>
          <w:t>(四)、跨国交流与人才培养</w:t>
        </w:r>
        <w:r>
          <w:tab/>
        </w:r>
        <w:r>
          <w:fldChar w:fldCharType="begin"/>
        </w:r>
        <w:r>
          <w:instrText xml:space="preserve"> PAGEREF _Toc26904 \h </w:instrText>
        </w:r>
        <w:r>
          <w:fldChar w:fldCharType="separate"/>
        </w:r>
        <w:r>
          <w:t>36</w:t>
        </w:r>
        <w:r>
          <w:fldChar w:fldCharType="end"/>
        </w:r>
      </w:hyperlink>
    </w:p>
    <w:p>
      <w:pPr>
        <w:pStyle w:val="TOC2"/>
        <w:tabs>
          <w:tab w:val="right" w:leader="dot" w:pos="8306"/>
        </w:tabs>
      </w:pPr>
      <w:hyperlink w:anchor="_Toc24429" w:history="1">
        <w:r>
          <w:rPr>
            <w:rFonts w:ascii="仿宋" w:eastAsia="仿宋" w:hAnsi="仿宋" w:cs="仿宋" w:hint="eastAsia"/>
            <w:lang w:eastAsia="zh-CN"/>
          </w:rPr>
          <w:t>(五)、跨国交流计划的实施</w:t>
        </w:r>
        <w:r>
          <w:tab/>
        </w:r>
        <w:r>
          <w:fldChar w:fldCharType="begin"/>
        </w:r>
        <w:r>
          <w:instrText xml:space="preserve"> PAGEREF _Toc24429 \h </w:instrText>
        </w:r>
        <w:r>
          <w:fldChar w:fldCharType="separate"/>
        </w:r>
        <w:r>
          <w:t>37</w:t>
        </w:r>
        <w:r>
          <w:fldChar w:fldCharType="end"/>
        </w:r>
      </w:hyperlink>
    </w:p>
    <w:p>
      <w:pPr>
        <w:pStyle w:val="TOC2"/>
        <w:tabs>
          <w:tab w:val="right" w:leader="dot" w:pos="8306"/>
        </w:tabs>
      </w:pPr>
      <w:hyperlink w:anchor="_Toc19488" w:history="1">
        <w:r>
          <w:rPr>
            <w:rFonts w:ascii="仿宋" w:eastAsia="仿宋" w:hAnsi="仿宋" w:cs="仿宋" w:hint="eastAsia"/>
            <w:lang w:eastAsia="zh-CN"/>
          </w:rPr>
          <w:t>(六)、跨国培训与知识转移</w:t>
        </w:r>
        <w:r>
          <w:tab/>
        </w:r>
        <w:r>
          <w:fldChar w:fldCharType="begin"/>
        </w:r>
        <w:r>
          <w:instrText xml:space="preserve"> PAGEREF _Toc19488 \h </w:instrText>
        </w:r>
        <w:r>
          <w:fldChar w:fldCharType="separate"/>
        </w:r>
        <w:r>
          <w:t>37</w:t>
        </w:r>
        <w:r>
          <w:fldChar w:fldCharType="end"/>
        </w:r>
      </w:hyperlink>
    </w:p>
    <w:p>
      <w:pPr>
        <w:pStyle w:val="TOC1"/>
        <w:tabs>
          <w:tab w:val="right" w:leader="dot" w:pos="8306"/>
        </w:tabs>
      </w:pPr>
      <w:hyperlink w:anchor="_Toc4899" w:history="1">
        <w:r>
          <w:rPr>
            <w:rFonts w:ascii="仿宋" w:eastAsia="仿宋" w:hAnsi="仿宋" w:cs="仿宋" w:hint="eastAsia"/>
            <w:lang w:eastAsia="zh-CN"/>
          </w:rPr>
          <w:t>十二、第四十三章员工参与决策与公司治理</w:t>
        </w:r>
        <w:r>
          <w:tab/>
        </w:r>
        <w:r>
          <w:fldChar w:fldCharType="begin"/>
        </w:r>
        <w:r>
          <w:instrText xml:space="preserve"> PAGEREF _Toc4899 \h </w:instrText>
        </w:r>
        <w:r>
          <w:fldChar w:fldCharType="separate"/>
        </w:r>
        <w:r>
          <w:t>38</w:t>
        </w:r>
        <w:r>
          <w:fldChar w:fldCharType="end"/>
        </w:r>
      </w:hyperlink>
    </w:p>
    <w:p>
      <w:pPr>
        <w:pStyle w:val="TOC2"/>
        <w:tabs>
          <w:tab w:val="right" w:leader="dot" w:pos="8306"/>
        </w:tabs>
      </w:pPr>
      <w:hyperlink w:anchor="_Toc25141" w:history="1">
        <w:r>
          <w:rPr>
            <w:rFonts w:ascii="仿宋" w:eastAsia="仿宋" w:hAnsi="仿宋" w:cs="仿宋" w:hint="eastAsia"/>
            <w:lang w:eastAsia="zh-CN"/>
          </w:rPr>
          <w:t>(一)、员工参与决策机制</w:t>
        </w:r>
        <w:r>
          <w:tab/>
        </w:r>
        <w:r>
          <w:fldChar w:fldCharType="begin"/>
        </w:r>
        <w:r>
          <w:instrText xml:space="preserve"> PAGEREF _Toc25141 \h </w:instrText>
        </w:r>
        <w:r>
          <w:fldChar w:fldCharType="separate"/>
        </w:r>
        <w:r>
          <w:t>38</w:t>
        </w:r>
        <w:r>
          <w:fldChar w:fldCharType="end"/>
        </w:r>
      </w:hyperlink>
    </w:p>
    <w:p>
      <w:pPr>
        <w:pStyle w:val="TOC2"/>
        <w:tabs>
          <w:tab w:val="right" w:leader="dot" w:pos="8306"/>
        </w:tabs>
      </w:pPr>
      <w:hyperlink w:anchor="_Toc26203" w:history="1">
        <w:r>
          <w:rPr>
            <w:rFonts w:ascii="仿宋" w:eastAsia="仿宋" w:hAnsi="仿宋" w:cs="仿宋" w:hint="eastAsia"/>
            <w:lang w:eastAsia="zh-CN"/>
          </w:rPr>
          <w:t>(二)、参与决策的渠道与机会</w:t>
        </w:r>
        <w:r>
          <w:tab/>
        </w:r>
        <w:r>
          <w:fldChar w:fldCharType="begin"/>
        </w:r>
        <w:r>
          <w:instrText xml:space="preserve"> PAGEREF _Toc26203 \h </w:instrText>
        </w:r>
        <w:r>
          <w:fldChar w:fldCharType="separate"/>
        </w:r>
        <w:r>
          <w:t>39</w:t>
        </w:r>
        <w:r>
          <w:fldChar w:fldCharType="end"/>
        </w:r>
      </w:hyperlink>
    </w:p>
    <w:p>
      <w:pPr>
        <w:pStyle w:val="TOC2"/>
        <w:tabs>
          <w:tab w:val="right" w:leader="dot" w:pos="8306"/>
        </w:tabs>
      </w:pPr>
      <w:hyperlink w:anchor="_Toc11459" w:history="1">
        <w:r>
          <w:rPr>
            <w:rFonts w:ascii="仿宋" w:eastAsia="仿宋" w:hAnsi="仿宋" w:cs="仿宋" w:hint="eastAsia"/>
            <w:lang w:eastAsia="zh-CN"/>
          </w:rPr>
          <w:t>(三)、代表员工意见的制度</w:t>
        </w:r>
        <w:r>
          <w:tab/>
        </w:r>
        <w:r>
          <w:fldChar w:fldCharType="begin"/>
        </w:r>
        <w:r>
          <w:instrText xml:space="preserve"> PAGEREF _Toc11459 \h </w:instrText>
        </w:r>
        <w:r>
          <w:fldChar w:fldCharType="separate"/>
        </w:r>
        <w:r>
          <w:t>39</w:t>
        </w:r>
        <w:r>
          <w:fldChar w:fldCharType="end"/>
        </w:r>
      </w:hyperlink>
    </w:p>
    <w:p>
      <w:pPr>
        <w:pStyle w:val="TOC2"/>
        <w:tabs>
          <w:tab w:val="right" w:leader="dot" w:pos="8306"/>
        </w:tabs>
      </w:pPr>
      <w:hyperlink w:anchor="_Toc11314" w:history="1">
        <w:r>
          <w:rPr>
            <w:rFonts w:ascii="仿宋" w:eastAsia="仿宋" w:hAnsi="仿宋" w:cs="仿宋" w:hint="eastAsia"/>
            <w:lang w:eastAsia="zh-CN"/>
          </w:rPr>
          <w:t>(四)、公司治理与透明度</w:t>
        </w:r>
        <w:r>
          <w:tab/>
        </w:r>
        <w:r>
          <w:fldChar w:fldCharType="begin"/>
        </w:r>
        <w:r>
          <w:instrText xml:space="preserve"> PAGEREF _Toc11314 \h </w:instrText>
        </w:r>
        <w:r>
          <w:fldChar w:fldCharType="separate"/>
        </w:r>
        <w:r>
          <w:t>40</w:t>
        </w:r>
        <w:r>
          <w:fldChar w:fldCharType="end"/>
        </w:r>
      </w:hyperlink>
    </w:p>
    <w:p>
      <w:pPr>
        <w:pStyle w:val="TOC2"/>
        <w:tabs>
          <w:tab w:val="right" w:leader="dot" w:pos="8306"/>
        </w:tabs>
      </w:pPr>
      <w:hyperlink w:anchor="_Toc5222" w:history="1">
        <w:r>
          <w:rPr>
            <w:rFonts w:ascii="仿宋" w:eastAsia="仿宋" w:hAnsi="仿宋" w:cs="仿宋" w:hint="eastAsia"/>
            <w:lang w:eastAsia="zh-CN"/>
          </w:rPr>
          <w:t>(五)、公司治理结构的建设</w:t>
        </w:r>
        <w:r>
          <w:tab/>
        </w:r>
        <w:r>
          <w:fldChar w:fldCharType="begin"/>
        </w:r>
        <w:r>
          <w:instrText xml:space="preserve"> PAGEREF _Toc5222 \h </w:instrText>
        </w:r>
        <w:r>
          <w:fldChar w:fldCharType="separate"/>
        </w:r>
        <w:r>
          <w:t>41</w:t>
        </w:r>
        <w:r>
          <w:fldChar w:fldCharType="end"/>
        </w:r>
      </w:hyperlink>
    </w:p>
    <w:p>
      <w:pPr>
        <w:pStyle w:val="TOC2"/>
        <w:tabs>
          <w:tab w:val="right" w:leader="dot" w:pos="8306"/>
        </w:tabs>
      </w:pPr>
      <w:hyperlink w:anchor="_Toc19700" w:history="1">
        <w:r>
          <w:rPr>
            <w:rFonts w:ascii="仿宋" w:eastAsia="仿宋" w:hAnsi="仿宋" w:cs="仿宋" w:hint="eastAsia"/>
            <w:lang w:eastAsia="zh-CN"/>
          </w:rPr>
          <w:t>(六)、公司业绩与财务信息的公开</w:t>
        </w:r>
        <w:r>
          <w:tab/>
        </w:r>
        <w:r>
          <w:fldChar w:fldCharType="begin"/>
        </w:r>
        <w:r>
          <w:instrText xml:space="preserve"> PAGEREF _Toc19700 \h </w:instrText>
        </w:r>
        <w:r>
          <w:fldChar w:fldCharType="separate"/>
        </w:r>
        <w:r>
          <w:t>42</w:t>
        </w:r>
        <w:r>
          <w:fldChar w:fldCharType="end"/>
        </w:r>
      </w:hyperlink>
    </w:p>
    <w:p>
      <w:pPr>
        <w:pStyle w:val="TOC1"/>
        <w:tabs>
          <w:tab w:val="right" w:leader="dot" w:pos="8306"/>
        </w:tabs>
      </w:pPr>
      <w:hyperlink w:anchor="_Toc8630" w:history="1">
        <w:r>
          <w:rPr>
            <w:rFonts w:ascii="仿宋" w:eastAsia="仿宋" w:hAnsi="仿宋" w:cs="仿宋" w:hint="eastAsia"/>
            <w:lang w:eastAsia="zh-CN"/>
          </w:rPr>
          <w:t>十三、员工职业发展教育与培训</w:t>
        </w:r>
        <w:r>
          <w:tab/>
        </w:r>
        <w:r>
          <w:fldChar w:fldCharType="begin"/>
        </w:r>
        <w:r>
          <w:instrText xml:space="preserve"> PAGEREF _Toc8630 \h </w:instrText>
        </w:r>
        <w:r>
          <w:fldChar w:fldCharType="separate"/>
        </w:r>
        <w:r>
          <w:t>43</w:t>
        </w:r>
        <w:r>
          <w:fldChar w:fldCharType="end"/>
        </w:r>
      </w:hyperlink>
    </w:p>
    <w:p>
      <w:pPr>
        <w:pStyle w:val="TOC2"/>
        <w:tabs>
          <w:tab w:val="right" w:leader="dot" w:pos="8306"/>
        </w:tabs>
      </w:pPr>
      <w:hyperlink w:anchor="_Toc29274" w:history="1">
        <w:r>
          <w:rPr>
            <w:rFonts w:ascii="仿宋" w:eastAsia="仿宋" w:hAnsi="仿宋" w:cs="仿宋" w:hint="eastAsia"/>
            <w:lang w:eastAsia="zh-CN"/>
          </w:rPr>
          <w:t>(一)、职业发展教育的目标与实施策略</w:t>
        </w:r>
        <w:r>
          <w:tab/>
        </w:r>
        <w:r>
          <w:fldChar w:fldCharType="begin"/>
        </w:r>
        <w:r>
          <w:instrText xml:space="preserve"> PAGEREF _Toc29274 \h </w:instrText>
        </w:r>
        <w:r>
          <w:fldChar w:fldCharType="separate"/>
        </w:r>
        <w:r>
          <w:t>43</w:t>
        </w:r>
        <w:r>
          <w:fldChar w:fldCharType="end"/>
        </w:r>
      </w:hyperlink>
    </w:p>
    <w:p>
      <w:pPr>
        <w:pStyle w:val="TOC2"/>
        <w:tabs>
          <w:tab w:val="right" w:leader="dot" w:pos="8306"/>
        </w:tabs>
      </w:pPr>
      <w:hyperlink w:anchor="_Toc29987" w:history="1">
        <w:r>
          <w:rPr>
            <w:rFonts w:ascii="仿宋" w:eastAsia="仿宋" w:hAnsi="仿宋" w:cs="仿宋" w:hint="eastAsia"/>
            <w:lang w:eastAsia="zh-CN"/>
          </w:rPr>
          <w:t>(二)、培训计划的设计与实施步骤</w:t>
        </w:r>
        <w:r>
          <w:tab/>
        </w:r>
        <w:r>
          <w:fldChar w:fldCharType="begin"/>
        </w:r>
        <w:r>
          <w:instrText xml:space="preserve"> PAGEREF _Toc29987 \h </w:instrText>
        </w:r>
        <w:r>
          <w:fldChar w:fldCharType="separate"/>
        </w:r>
        <w:r>
          <w:t>44</w:t>
        </w:r>
        <w:r>
          <w:fldChar w:fldCharType="end"/>
        </w:r>
      </w:hyperlink>
    </w:p>
    <w:p>
      <w:pPr>
        <w:pStyle w:val="TOC2"/>
        <w:tabs>
          <w:tab w:val="right" w:leader="dot" w:pos="8306"/>
        </w:tabs>
      </w:pPr>
      <w:hyperlink w:anchor="_Toc10846" w:history="1">
        <w:r>
          <w:rPr>
            <w:rFonts w:ascii="仿宋" w:eastAsia="仿宋" w:hAnsi="仿宋" w:cs="仿宋" w:hint="eastAsia"/>
            <w:lang w:eastAsia="zh-CN"/>
          </w:rPr>
          <w:t>(三)、培训效果的评估与反馈机制</w:t>
        </w:r>
        <w:r>
          <w:tab/>
        </w:r>
        <w:r>
          <w:fldChar w:fldCharType="begin"/>
        </w:r>
        <w:r>
          <w:instrText xml:space="preserve"> PAGEREF _Toc10846 \h </w:instrText>
        </w:r>
        <w:r>
          <w:fldChar w:fldCharType="separate"/>
        </w:r>
        <w:r>
          <w:t>45</w:t>
        </w:r>
        <w:r>
          <w:fldChar w:fldCharType="end"/>
        </w:r>
      </w:hyperlink>
    </w:p>
    <w:p>
      <w:pPr>
        <w:pStyle w:val="TOC1"/>
        <w:tabs>
          <w:tab w:val="right" w:leader="dot" w:pos="8306"/>
        </w:tabs>
      </w:pPr>
      <w:hyperlink w:anchor="_Toc16089" w:history="1">
        <w:r>
          <w:rPr>
            <w:rFonts w:ascii="仿宋" w:eastAsia="仿宋" w:hAnsi="仿宋" w:cs="仿宋" w:hint="eastAsia"/>
            <w:lang w:eastAsia="zh-CN"/>
          </w:rPr>
          <w:t>十四、第四十五章员工品牌建设</w:t>
        </w:r>
        <w:r>
          <w:tab/>
        </w:r>
        <w:r>
          <w:fldChar w:fldCharType="begin"/>
        </w:r>
        <w:r>
          <w:instrText xml:space="preserve"> PAGEREF _Toc16089 \h </w:instrText>
        </w:r>
        <w:r>
          <w:fldChar w:fldCharType="separate"/>
        </w:r>
        <w:r>
          <w:t>46</w:t>
        </w:r>
        <w:r>
          <w:fldChar w:fldCharType="end"/>
        </w:r>
      </w:hyperlink>
    </w:p>
    <w:p>
      <w:pPr>
        <w:pStyle w:val="TOC2"/>
        <w:tabs>
          <w:tab w:val="right" w:leader="dot" w:pos="8306"/>
        </w:tabs>
      </w:pPr>
      <w:hyperlink w:anchor="_Toc24082" w:history="1">
        <w:r>
          <w:rPr>
            <w:rFonts w:ascii="仿宋" w:eastAsia="仿宋" w:hAnsi="仿宋" w:cs="仿宋" w:hint="eastAsia"/>
            <w:lang w:eastAsia="zh-CN"/>
          </w:rPr>
          <w:t>(一)、个人品牌管理</w:t>
        </w:r>
        <w:r>
          <w:tab/>
        </w:r>
        <w:r>
          <w:fldChar w:fldCharType="begin"/>
        </w:r>
        <w:r>
          <w:instrText xml:space="preserve"> PAGEREF _Toc24082 \h </w:instrText>
        </w:r>
        <w:r>
          <w:fldChar w:fldCharType="separate"/>
        </w:r>
        <w:r>
          <w:t>46</w:t>
        </w:r>
        <w:r>
          <w:fldChar w:fldCharType="end"/>
        </w:r>
      </w:hyperlink>
    </w:p>
    <w:p>
      <w:pPr>
        <w:pStyle w:val="TOC2"/>
        <w:tabs>
          <w:tab w:val="right" w:leader="dot" w:pos="8306"/>
        </w:tabs>
      </w:pPr>
      <w:hyperlink w:anchor="_Toc16088" w:history="1">
        <w:r>
          <w:rPr>
            <w:rFonts w:ascii="仿宋" w:eastAsia="仿宋" w:hAnsi="仿宋" w:cs="仿宋" w:hint="eastAsia"/>
            <w:lang w:eastAsia="zh-CN"/>
          </w:rPr>
          <w:t>(二)、在考研行业内建立个人影响力</w:t>
        </w:r>
        <w:r>
          <w:tab/>
        </w:r>
        <w:r>
          <w:fldChar w:fldCharType="begin"/>
        </w:r>
        <w:r>
          <w:instrText xml:space="preserve"> PAGEREF _Toc16088 \h </w:instrText>
        </w:r>
        <w:r>
          <w:fldChar w:fldCharType="separate"/>
        </w:r>
        <w:r>
          <w:t>46</w:t>
        </w:r>
        <w:r>
          <w:fldChar w:fldCharType="end"/>
        </w:r>
      </w:hyperlink>
    </w:p>
    <w:p>
      <w:pPr>
        <w:pStyle w:val="TOC2"/>
        <w:tabs>
          <w:tab w:val="right" w:leader="dot" w:pos="8306"/>
        </w:tabs>
      </w:pPr>
      <w:hyperlink w:anchor="_Toc9189" w:history="1">
        <w:r>
          <w:rPr>
            <w:rFonts w:ascii="仿宋" w:eastAsia="仿宋" w:hAnsi="仿宋" w:cs="仿宋" w:hint="eastAsia"/>
            <w:lang w:eastAsia="zh-CN"/>
          </w:rPr>
          <w:t>(三)、个人品牌与公司品牌的关联</w:t>
        </w:r>
        <w:r>
          <w:tab/>
        </w:r>
        <w:r>
          <w:fldChar w:fldCharType="begin"/>
        </w:r>
        <w:r>
          <w:instrText xml:space="preserve"> PAGEREF _Toc9189 \h </w:instrText>
        </w:r>
        <w:r>
          <w:fldChar w:fldCharType="separate"/>
        </w:r>
        <w:r>
          <w:t>47</w:t>
        </w:r>
        <w:r>
          <w:fldChar w:fldCharType="end"/>
        </w:r>
      </w:hyperlink>
    </w:p>
    <w:p>
      <w:pPr>
        <w:pStyle w:val="TOC2"/>
        <w:tabs>
          <w:tab w:val="right" w:leader="dot" w:pos="8306"/>
        </w:tabs>
      </w:pPr>
      <w:hyperlink w:anchor="_Toc22166" w:history="1">
        <w:r>
          <w:rPr>
            <w:rFonts w:ascii="仿宋" w:eastAsia="仿宋" w:hAnsi="仿宋" w:cs="仿宋" w:hint="eastAsia"/>
            <w:lang w:eastAsia="zh-CN"/>
          </w:rPr>
          <w:t>(四)、社交媒体与个人品牌</w:t>
        </w:r>
        <w:r>
          <w:tab/>
        </w:r>
        <w:r>
          <w:fldChar w:fldCharType="begin"/>
        </w:r>
        <w:r>
          <w:instrText xml:space="preserve"> PAGEREF _Toc22166 \h </w:instrText>
        </w:r>
        <w:r>
          <w:fldChar w:fldCharType="separate"/>
        </w:r>
        <w:r>
          <w:t>48</w:t>
        </w:r>
        <w:r>
          <w:fldChar w:fldCharType="end"/>
        </w:r>
      </w:hyperlink>
    </w:p>
    <w:p>
      <w:pPr>
        <w:pStyle w:val="TOC2"/>
        <w:tabs>
          <w:tab w:val="right" w:leader="dot" w:pos="8306"/>
        </w:tabs>
      </w:pPr>
      <w:hyperlink w:anchor="_Toc28970" w:history="1">
        <w:r>
          <w:rPr>
            <w:rFonts w:ascii="仿宋" w:eastAsia="仿宋" w:hAnsi="仿宋" w:cs="仿宋" w:hint="eastAsia"/>
            <w:lang w:eastAsia="zh-CN"/>
          </w:rPr>
          <w:t>(五)、个人品牌的社交媒体传播</w:t>
        </w:r>
        <w:r>
          <w:tab/>
        </w:r>
        <w:r>
          <w:fldChar w:fldCharType="begin"/>
        </w:r>
        <w:r>
          <w:instrText xml:space="preserve"> PAGEREF _Toc28970 \h </w:instrText>
        </w:r>
        <w:r>
          <w:fldChar w:fldCharType="separate"/>
        </w:r>
        <w:r>
          <w:t>49</w:t>
        </w:r>
        <w:r>
          <w:fldChar w:fldCharType="end"/>
        </w:r>
      </w:hyperlink>
    </w:p>
    <w:p>
      <w:pPr>
        <w:pStyle w:val="TOC2"/>
        <w:tabs>
          <w:tab w:val="right" w:leader="dot" w:pos="8306"/>
        </w:tabs>
      </w:pPr>
      <w:hyperlink w:anchor="_Toc16616" w:history="1">
        <w:r>
          <w:rPr>
            <w:rFonts w:ascii="仿宋" w:eastAsia="仿宋" w:hAnsi="仿宋" w:cs="仿宋" w:hint="eastAsia"/>
            <w:lang w:eastAsia="zh-CN"/>
          </w:rPr>
          <w:t>(六)、员工品牌建设与公司形象一致性</w:t>
        </w:r>
        <w:r>
          <w:tab/>
        </w:r>
        <w:r>
          <w:fldChar w:fldCharType="begin"/>
        </w:r>
        <w:r>
          <w:instrText xml:space="preserve"> PAGEREF _Toc16616 \h </w:instrText>
        </w:r>
        <w:r>
          <w:fldChar w:fldCharType="separate"/>
        </w:r>
        <w:r>
          <w:t>50</w:t>
        </w:r>
        <w:r>
          <w:fldChar w:fldCharType="end"/>
        </w:r>
      </w:hyperlink>
    </w:p>
    <w:p>
      <w:pPr>
        <w:pStyle w:val="TOC1"/>
        <w:tabs>
          <w:tab w:val="right" w:leader="dot" w:pos="8306"/>
        </w:tabs>
      </w:pPr>
      <w:hyperlink w:anchor="_Toc3311" w:history="1">
        <w:r>
          <w:rPr>
            <w:rFonts w:ascii="仿宋" w:eastAsia="仿宋" w:hAnsi="仿宋" w:cs="仿宋" w:hint="eastAsia"/>
            <w:lang w:eastAsia="zh-CN"/>
          </w:rPr>
          <w:t>十五、员工离职率分析与降低措施</w:t>
        </w:r>
        <w:r>
          <w:tab/>
        </w:r>
        <w:r>
          <w:fldChar w:fldCharType="begin"/>
        </w:r>
        <w:r>
          <w:instrText xml:space="preserve"> PAGEREF _Toc3311 \h </w:instrText>
        </w:r>
        <w:r>
          <w:fldChar w:fldCharType="separate"/>
        </w:r>
        <w:r>
          <w:t>51</w:t>
        </w:r>
        <w:r>
          <w:fldChar w:fldCharType="end"/>
        </w:r>
      </w:hyperlink>
    </w:p>
    <w:p>
      <w:pPr>
        <w:pStyle w:val="TOC2"/>
        <w:tabs>
          <w:tab w:val="right" w:leader="dot" w:pos="8306"/>
        </w:tabs>
      </w:pPr>
      <w:hyperlink w:anchor="_Toc27144" w:history="1">
        <w:r>
          <w:rPr>
            <w:rFonts w:ascii="仿宋" w:eastAsia="仿宋" w:hAnsi="仿宋" w:cs="仿宋" w:hint="eastAsia"/>
            <w:lang w:eastAsia="zh-CN"/>
          </w:rPr>
          <w:t>(一)、离职率分析的方法与工具</w:t>
        </w:r>
        <w:r>
          <w:tab/>
        </w:r>
        <w:r>
          <w:fldChar w:fldCharType="begin"/>
        </w:r>
        <w:r>
          <w:instrText xml:space="preserve"> PAGEREF _Toc27144 \h </w:instrText>
        </w:r>
        <w:r>
          <w:fldChar w:fldCharType="separate"/>
        </w:r>
        <w:r>
          <w:t>51</w:t>
        </w:r>
        <w:r>
          <w:fldChar w:fldCharType="end"/>
        </w:r>
      </w:hyperlink>
    </w:p>
    <w:p>
      <w:pPr>
        <w:pStyle w:val="TOC2"/>
        <w:tabs>
          <w:tab w:val="right" w:leader="dot" w:pos="8306"/>
        </w:tabs>
      </w:pPr>
      <w:hyperlink w:anchor="_Toc30300" w:history="1">
        <w:r>
          <w:rPr>
            <w:rFonts w:ascii="仿宋" w:eastAsia="仿宋" w:hAnsi="仿宋" w:cs="仿宋" w:hint="eastAsia"/>
            <w:lang w:eastAsia="zh-CN"/>
          </w:rPr>
          <w:t>(二)、离职原因的调查与对策制定</w:t>
        </w:r>
        <w:r>
          <w:tab/>
        </w:r>
        <w:r>
          <w:fldChar w:fldCharType="begin"/>
        </w:r>
        <w:r>
          <w:instrText xml:space="preserve"> PAGEREF _Toc30300 \h </w:instrText>
        </w:r>
        <w:r>
          <w:fldChar w:fldCharType="separate"/>
        </w:r>
        <w:r>
          <w:t>52</w:t>
        </w:r>
        <w:r>
          <w:fldChar w:fldCharType="end"/>
        </w:r>
      </w:hyperlink>
    </w:p>
    <w:p>
      <w:pPr>
        <w:pStyle w:val="TOC2"/>
        <w:tabs>
          <w:tab w:val="right" w:leader="dot" w:pos="8306"/>
        </w:tabs>
      </w:pPr>
      <w:hyperlink w:anchor="_Toc28913" w:history="1">
        <w:r>
          <w:rPr>
            <w:rFonts w:ascii="仿宋" w:eastAsia="仿宋" w:hAnsi="仿宋" w:cs="仿宋" w:hint="eastAsia"/>
            <w:lang w:eastAsia="zh-CN"/>
          </w:rPr>
          <w:t>(三)、降低离职率的策略与实践</w:t>
        </w:r>
        <w:r>
          <w:tab/>
        </w:r>
        <w:r>
          <w:fldChar w:fldCharType="begin"/>
        </w:r>
        <w:r>
          <w:instrText xml:space="preserve"> PAGEREF _Toc28913 \h </w:instrText>
        </w:r>
        <w:r>
          <w:fldChar w:fldCharType="separate"/>
        </w:r>
        <w:r>
          <w:t>53</w:t>
        </w:r>
        <w:r>
          <w:fldChar w:fldCharType="end"/>
        </w:r>
      </w:hyperlink>
    </w:p>
    <w:p>
      <w:pPr>
        <w:pStyle w:val="TOC1"/>
        <w:tabs>
          <w:tab w:val="right" w:leader="dot" w:pos="8306"/>
        </w:tabs>
      </w:pPr>
      <w:hyperlink w:anchor="_Toc17202" w:history="1">
        <w:r>
          <w:rPr>
            <w:rFonts w:ascii="仿宋" w:eastAsia="仿宋" w:hAnsi="仿宋" w:cs="仿宋" w:hint="eastAsia"/>
            <w:lang w:eastAsia="zh-CN"/>
          </w:rPr>
          <w:t>十六、员工关系管理与危机处理</w:t>
        </w:r>
        <w:r>
          <w:tab/>
        </w:r>
        <w:r>
          <w:fldChar w:fldCharType="begin"/>
        </w:r>
        <w:r>
          <w:instrText xml:space="preserve"> PAGEREF _Toc17202 \h </w:instrText>
        </w:r>
        <w:r>
          <w:fldChar w:fldCharType="separate"/>
        </w:r>
        <w:r>
          <w:t>54</w:t>
        </w:r>
        <w:r>
          <w:fldChar w:fldCharType="end"/>
        </w:r>
      </w:hyperlink>
    </w:p>
    <w:p>
      <w:pPr>
        <w:pStyle w:val="TOC2"/>
        <w:tabs>
          <w:tab w:val="right" w:leader="dot" w:pos="8306"/>
        </w:tabs>
      </w:pPr>
      <w:hyperlink w:anchor="_Toc25699" w:history="1">
        <w:r>
          <w:rPr>
            <w:rFonts w:ascii="仿宋" w:eastAsia="仿宋" w:hAnsi="仿宋" w:cs="仿宋" w:hint="eastAsia"/>
            <w:lang w:eastAsia="zh-CN"/>
          </w:rPr>
          <w:t>(一)、员工关系管理原则与方法</w:t>
        </w:r>
        <w:r>
          <w:tab/>
        </w:r>
        <w:r>
          <w:fldChar w:fldCharType="begin"/>
        </w:r>
        <w:r>
          <w:instrText xml:space="preserve"> PAGEREF _Toc25699 \h </w:instrText>
        </w:r>
        <w:r>
          <w:fldChar w:fldCharType="separate"/>
        </w:r>
        <w:r>
          <w:t>54</w:t>
        </w:r>
        <w:r>
          <w:fldChar w:fldCharType="end"/>
        </w:r>
      </w:hyperlink>
    </w:p>
    <w:p>
      <w:pPr>
        <w:pStyle w:val="TOC2"/>
        <w:tabs>
          <w:tab w:val="right" w:leader="dot" w:pos="8306"/>
        </w:tabs>
      </w:pPr>
      <w:hyperlink w:anchor="_Toc24357" w:history="1">
        <w:r>
          <w:rPr>
            <w:rFonts w:ascii="仿宋" w:eastAsia="仿宋" w:hAnsi="仿宋" w:cs="仿宋" w:hint="eastAsia"/>
            <w:lang w:eastAsia="zh-CN"/>
          </w:rPr>
          <w:t>(二)、危机处理机制的建立与实施</w:t>
        </w:r>
        <w:r>
          <w:tab/>
        </w:r>
        <w:r>
          <w:fldChar w:fldCharType="begin"/>
        </w:r>
        <w:r>
          <w:instrText xml:space="preserve"> PAGEREF _Toc24357 \h </w:instrText>
        </w:r>
        <w:r>
          <w:fldChar w:fldCharType="separate"/>
        </w:r>
        <w:r>
          <w:t>55</w:t>
        </w:r>
        <w:r>
          <w:fldChar w:fldCharType="end"/>
        </w:r>
      </w:hyperlink>
    </w:p>
    <w:p>
      <w:pPr>
        <w:pStyle w:val="TOC2"/>
        <w:tabs>
          <w:tab w:val="right" w:leader="dot" w:pos="8306"/>
        </w:tabs>
      </w:pPr>
      <w:hyperlink w:anchor="_Toc8530" w:history="1">
        <w:r>
          <w:rPr>
            <w:rFonts w:ascii="仿宋" w:eastAsia="仿宋" w:hAnsi="仿宋" w:cs="仿宋" w:hint="eastAsia"/>
            <w:lang w:eastAsia="zh-CN"/>
          </w:rPr>
          <w:t>(三)、劳动争议解决与法律风险防范</w:t>
        </w:r>
        <w:r>
          <w:tab/>
        </w:r>
        <w:r>
          <w:fldChar w:fldCharType="begin"/>
        </w:r>
        <w:r>
          <w:instrText xml:space="preserve"> PAGEREF _Toc8530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考研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1948"/>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989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993"/>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5933"/>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3046"/>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3119"/>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0872"/>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6849"/>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5369"/>
      <w:r>
        <w:rPr>
          <w:rFonts w:ascii="仿宋" w:eastAsia="仿宋" w:hAnsi="仿宋" w:cs="仿宋" w:hint="eastAsia"/>
          <w:sz w:val="28"/>
          <w:lang w:eastAsia="zh-CN"/>
        </w:rPr>
        <w:t>三、公司简介</w:t>
      </w:r>
      <w:bookmarkEnd w:id="10"/>
    </w:p>
    <w:p>
      <w:pPr>
        <w:pStyle w:val="Heading2"/>
        <w:rPr>
          <w:rFonts w:ascii="仿宋" w:eastAsia="仿宋" w:hAnsi="仿宋" w:cs="仿宋" w:hint="eastAsia"/>
          <w:lang w:eastAsia="zh-CN"/>
        </w:rPr>
      </w:pPr>
      <w:bookmarkStart w:id="11" w:name="_Toc32216"/>
      <w:r>
        <w:rPr>
          <w:rFonts w:ascii="仿宋" w:eastAsia="仿宋" w:hAnsi="仿宋" w:cs="仿宋" w:hint="eastAsia"/>
          <w:lang w:eastAsia="zh-CN"/>
        </w:rPr>
        <w:t>(一)、公司基本信息</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2" w:name="_Toc21092"/>
      <w:r>
        <w:rPr>
          <w:rFonts w:ascii="仿宋" w:eastAsia="仿宋" w:hAnsi="仿宋" w:cs="仿宋" w:hint="eastAsia"/>
          <w:sz w:val="28"/>
          <w:lang w:eastAsia="zh-CN"/>
        </w:rPr>
        <w:t>(二)、公司简介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 项目公司是一家致力于 考研考研行业的公司，成立于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 项目公司的使命是 [公司使命]，旨在通过 [关键业务活动] 提升考研考研行业的整体水平。公司的愿景是 [公司愿景]，立志成为 考研 中的领军企业，引领考研行业未来的发展方向。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项目公司拥有一支充满活力、高度专业化的团队。团队成员具备丰富的考研行业经验和专业知识，致力于通过协同合作实现公司设定的战略目标。公司注重员工培训和发展，提供广阔的职业发展空间。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3" w:name="_Toc17592"/>
      <w:r>
        <w:rPr>
          <w:rFonts w:ascii="仿宋" w:eastAsia="仿宋" w:hAnsi="仿宋" w:cs="仿宋" w:hint="eastAsia"/>
          <w:sz w:val="28"/>
          <w:lang w:eastAsia="zh-CN"/>
        </w:rPr>
        <w:t>(三)、核心人员介绍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在市场拓展和品牌建设方面具有丰富经验，致力于提升公司在考研行业中的市场份额。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XXXX年XX月至今，加入公司担任技术总监，负责产品研发和创新项目管理。具备深厚的技术功底和团队领导能力，对考研行业技术发展有深刻见解。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4" w:name="_Toc1417"/>
      <w:r>
        <w:rPr>
          <w:rFonts w:ascii="仿宋" w:eastAsia="仿宋" w:hAnsi="仿宋" w:cs="仿宋" w:hint="eastAsia"/>
          <w:sz w:val="28"/>
          <w:lang w:eastAsia="zh-CN"/>
        </w:rPr>
        <w:t>四、考研行业背景分析</w:t>
      </w:r>
      <w:bookmarkEnd w:id="14"/>
    </w:p>
    <w:p>
      <w:pPr>
        <w:pStyle w:val="Heading2"/>
        <w:rPr>
          <w:rFonts w:ascii="仿宋" w:eastAsia="仿宋" w:hAnsi="仿宋" w:cs="仿宋" w:hint="eastAsia"/>
          <w:lang w:eastAsia="zh-CN"/>
        </w:rPr>
      </w:pPr>
      <w:bookmarkStart w:id="15" w:name="_Toc1182"/>
      <w:r>
        <w:rPr>
          <w:rFonts w:ascii="仿宋" w:eastAsia="仿宋" w:hAnsi="仿宋" w:cs="仿宋" w:hint="eastAsia"/>
          <w:lang w:eastAsia="zh-CN"/>
        </w:rPr>
        <w:t>(一)、考研行业背景分析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考研行业是一个充满活力且不断演变的领域。近年来，该考研行业经历了显著的增长，这一增长主要受益于多方面的推动因素，尤其是技术创新和市场需求的持续增加。技术创新为考研行业带来了新的商业模式和解决方案，而不断增长的市场需求则推动了考研行业的整体扩张。这使得 考研行业成为当前经济中备受关注的一个重要组成部分。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行业的市场规模持续扩大，预计未来几年仍将保持良好的增长势头。这一趋势得益于多种因素，其中包括数字化转型、全球化市场和消费者需求的多样化。数字化转型推动了考研行业内各个环节的效率提升，全球化市场为企业提供了更广阔的业务机会，而消费者需求的多样化则促使考研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考研行业呈现激烈的竞争格局，主要由一些领先的企业主导市场。这些企业通常在创新、市场份额和客户忠诚度等方面表现出强大的竞争力。随着考研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考研行业发展的关键因素之一。新技术的引入，如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考研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展望未来，考研行业仍然充满挑战和机遇。随着全球经济的发展和技术的不断进步，考研行业参与者将面临着更多的发展机会。然而，需要时刻保持敏锐的市场洞察，灵活调整战略，以适应变化中的环境。对于 考研行业的未来，持乐观但谨慎的态度，不断优化业务模式和提升核心竞争力是至关重要的。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26615"/>
      <w:r>
        <w:rPr>
          <w:rFonts w:ascii="仿宋" w:eastAsia="仿宋" w:hAnsi="仿宋" w:cs="仿宋" w:hint="eastAsia"/>
          <w:sz w:val="28"/>
          <w:lang w:eastAsia="zh-CN"/>
        </w:rPr>
        <w:t>五、员工压力管理及应对措施</w:t>
      </w:r>
      <w:bookmarkEnd w:id="16"/>
    </w:p>
    <w:p>
      <w:pPr>
        <w:pStyle w:val="Heading2"/>
        <w:rPr>
          <w:rFonts w:ascii="仿宋" w:eastAsia="仿宋" w:hAnsi="仿宋" w:cs="仿宋" w:hint="eastAsia"/>
          <w:lang w:eastAsia="zh-CN"/>
        </w:rPr>
      </w:pPr>
      <w:bookmarkStart w:id="17" w:name="_Toc27790"/>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8590"/>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3636"/>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7016"/>
      <w:r>
        <w:rPr>
          <w:rFonts w:ascii="仿宋" w:eastAsia="仿宋" w:hAnsi="仿宋" w:cs="仿宋" w:hint="eastAsia"/>
          <w:sz w:val="28"/>
          <w:lang w:eastAsia="zh-CN"/>
        </w:rPr>
        <w:t>六、第三十二章未来发展愿景</w:t>
      </w:r>
      <w:bookmarkEnd w:id="20"/>
    </w:p>
    <w:p>
      <w:pPr>
        <w:pStyle w:val="Heading2"/>
        <w:rPr>
          <w:rFonts w:ascii="仿宋" w:eastAsia="仿宋" w:hAnsi="仿宋" w:cs="仿宋" w:hint="eastAsia"/>
          <w:lang w:eastAsia="zh-CN"/>
        </w:rPr>
      </w:pPr>
      <w:bookmarkStart w:id="21" w:name="_Toc26409"/>
      <w:r>
        <w:rPr>
          <w:rFonts w:ascii="仿宋" w:eastAsia="仿宋" w:hAnsi="仿宋" w:cs="仿宋" w:hint="eastAsia"/>
          <w:lang w:eastAsia="zh-CN"/>
        </w:rPr>
        <w:t>(一)、员工职业生涯管理的未来趋势</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2" w:name="_Toc9500"/>
      <w:r>
        <w:rPr>
          <w:rFonts w:ascii="仿宋" w:eastAsia="仿宋" w:hAnsi="仿宋" w:cs="仿宋" w:hint="eastAsia"/>
          <w:sz w:val="28"/>
          <w:lang w:eastAsia="zh-CN"/>
        </w:rPr>
        <w:t>(二)、公司在员工发展中的未来愿景</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3" w:name="_Toc21935"/>
      <w:r>
        <w:rPr>
          <w:rFonts w:ascii="仿宋" w:eastAsia="仿宋" w:hAnsi="仿宋" w:cs="仿宋" w:hint="eastAsia"/>
          <w:sz w:val="28"/>
          <w:lang w:eastAsia="zh-CN"/>
        </w:rPr>
        <w:t>七、第四十章员工身心健康管理</w:t>
      </w:r>
      <w:bookmarkEnd w:id="23"/>
    </w:p>
    <w:p>
      <w:pPr>
        <w:pStyle w:val="Heading2"/>
        <w:rPr>
          <w:rFonts w:ascii="仿宋" w:eastAsia="仿宋" w:hAnsi="仿宋" w:cs="仿宋" w:hint="eastAsia"/>
          <w:lang w:eastAsia="zh-CN"/>
        </w:rPr>
      </w:pPr>
      <w:bookmarkStart w:id="24" w:name="_Toc6116"/>
      <w:r>
        <w:rPr>
          <w:rFonts w:ascii="仿宋" w:eastAsia="仿宋" w:hAnsi="仿宋" w:cs="仿宋" w:hint="eastAsia"/>
          <w:lang w:eastAsia="zh-CN"/>
        </w:rPr>
        <w:t>(一)、健康促进计划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5" w:name="_Toc23527"/>
      <w:r>
        <w:rPr>
          <w:rFonts w:ascii="仿宋" w:eastAsia="仿宋" w:hAnsi="仿宋" w:cs="仿宋" w:hint="eastAsia"/>
          <w:sz w:val="28"/>
          <w:lang w:eastAsia="zh-CN"/>
        </w:rPr>
        <w:t>(二)、健康饮食与运动计划</w:t>
      </w:r>
      <w:bookmarkEnd w:id="25"/>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6" w:name="_Toc7333"/>
      <w:r>
        <w:rPr>
          <w:rFonts w:ascii="仿宋" w:eastAsia="仿宋" w:hAnsi="仿宋" w:cs="仿宋" w:hint="eastAsia"/>
          <w:sz w:val="28"/>
          <w:lang w:eastAsia="zh-CN"/>
        </w:rPr>
        <w:t>(三)、心理健康服务与支持</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7" w:name="_Toc28170"/>
      <w:r>
        <w:rPr>
          <w:rFonts w:ascii="仿宋" w:eastAsia="仿宋" w:hAnsi="仿宋" w:cs="仿宋" w:hint="eastAsia"/>
          <w:sz w:val="28"/>
          <w:lang w:eastAsia="zh-CN"/>
        </w:rPr>
        <w:t>(四)、工作压力管理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8" w:name="_Toc20782"/>
      <w:r>
        <w:rPr>
          <w:rFonts w:ascii="仿宋" w:eastAsia="仿宋" w:hAnsi="仿宋" w:cs="仿宋" w:hint="eastAsia"/>
          <w:sz w:val="28"/>
          <w:lang w:eastAsia="zh-CN"/>
        </w:rPr>
        <w:t>(五)、工作负荷评估与调整</w:t>
      </w:r>
      <w:bookmarkEnd w:id="2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9" w:name="_Toc11063"/>
      <w:r>
        <w:rPr>
          <w:rFonts w:ascii="仿宋" w:eastAsia="仿宋" w:hAnsi="仿宋" w:cs="仿宋" w:hint="eastAsia"/>
          <w:sz w:val="28"/>
          <w:lang w:eastAsia="zh-CN"/>
        </w:rPr>
        <w:t>(六)、员工心理咨询与支持</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30" w:name="_Toc13933"/>
      <w:r>
        <w:rPr>
          <w:rFonts w:ascii="仿宋" w:eastAsia="仿宋" w:hAnsi="仿宋" w:cs="仿宋" w:hint="eastAsia"/>
          <w:sz w:val="28"/>
          <w:lang w:eastAsia="zh-CN"/>
        </w:rPr>
        <w:t>八、第二十六章人才留存与流失管理</w:t>
      </w:r>
      <w:bookmarkEnd w:id="30"/>
    </w:p>
    <w:p>
      <w:pPr>
        <w:pStyle w:val="Heading2"/>
        <w:rPr>
          <w:rFonts w:ascii="仿宋" w:eastAsia="仿宋" w:hAnsi="仿宋" w:cs="仿宋" w:hint="eastAsia"/>
          <w:lang w:eastAsia="zh-CN"/>
        </w:rPr>
      </w:pPr>
      <w:bookmarkStart w:id="31" w:name="_Toc7625"/>
      <w:r>
        <w:rPr>
          <w:rFonts w:ascii="仿宋" w:eastAsia="仿宋" w:hAnsi="仿宋" w:cs="仿宋" w:hint="eastAsia"/>
          <w:lang w:eastAsia="zh-CN"/>
        </w:rPr>
        <w:t>(一)、人才留存策略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32" w:name="_Toc3562"/>
      <w:r>
        <w:rPr>
          <w:rFonts w:ascii="仿宋" w:eastAsia="仿宋" w:hAnsi="仿宋" w:cs="仿宋" w:hint="eastAsia"/>
          <w:sz w:val="28"/>
          <w:lang w:eastAsia="zh-CN"/>
        </w:rPr>
        <w:t>(二)、人才流失分析与改进</w:t>
      </w:r>
      <w:bookmarkEnd w:id="3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3" w:name="_Toc18267"/>
      <w:r>
        <w:rPr>
          <w:rFonts w:ascii="仿宋" w:eastAsia="仿宋" w:hAnsi="仿宋" w:cs="仿宋" w:hint="eastAsia"/>
          <w:sz w:val="28"/>
          <w:lang w:eastAsia="zh-CN"/>
        </w:rPr>
        <w:t>(三)、持续改进与未来展望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考研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4" w:name="_Toc18495"/>
      <w:r>
        <w:rPr>
          <w:rFonts w:ascii="仿宋" w:eastAsia="仿宋" w:hAnsi="仿宋" w:cs="仿宋" w:hint="eastAsia"/>
          <w:sz w:val="28"/>
          <w:lang w:eastAsia="zh-CN"/>
        </w:rPr>
        <w:t>九、第三十八章员工社交媒体管理</w:t>
      </w:r>
      <w:bookmarkEnd w:id="34"/>
    </w:p>
    <w:p>
      <w:pPr>
        <w:pStyle w:val="Heading2"/>
        <w:rPr>
          <w:rFonts w:ascii="仿宋" w:eastAsia="仿宋" w:hAnsi="仿宋" w:cs="仿宋" w:hint="eastAsia"/>
          <w:lang w:eastAsia="zh-CN"/>
        </w:rPr>
      </w:pPr>
      <w:bookmarkStart w:id="35" w:name="_Toc7645"/>
      <w:r>
        <w:rPr>
          <w:rFonts w:ascii="仿宋" w:eastAsia="仿宋" w:hAnsi="仿宋" w:cs="仿宋" w:hint="eastAsia"/>
          <w:lang w:eastAsia="zh-CN"/>
        </w:rPr>
        <w:t>(一)、员工社交媒体政策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6" w:name="_Toc13396"/>
      <w:r>
        <w:rPr>
          <w:rFonts w:ascii="仿宋" w:eastAsia="仿宋" w:hAnsi="仿宋" w:cs="仿宋" w:hint="eastAsia"/>
          <w:sz w:val="28"/>
          <w:lang w:eastAsia="zh-CN"/>
        </w:rPr>
        <w:t>(二)、个人品牌与公司形象的关联</w:t>
      </w:r>
      <w:bookmarkEnd w:id="3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https://d.book118.com/078122024003006032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2409B"/>
    <w:rsid w:val="28824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78122024003006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2023-12-18T12:58:00Z</dcterms:created>
  <dcterms:modified xsi:type="dcterms:W3CDTF">2023-12-18T12:58:23Z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EA18AB902FC34AD3BB53D8CE36718879_11</vt:lpwstr>
  </property>
  <property fmtid="{D5CDD505-2E9C-101B-9397-08002B2CF9AE}" pid="3" name="KSOProductBuildVer">
    <vt:lpwstr>2052-12.1.0.16120</vt:lpwstr>
  </property>
</Properties>
</file>