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金属切削工具项目规划设计蓝图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20" w:history="1">
        <w:r>
          <w:rPr>
            <w:rFonts w:ascii="仿宋" w:eastAsia="仿宋" w:hAnsi="仿宋" w:cs="仿宋" w:hint="eastAsia"/>
            <w:lang w:eastAsia="zh-CN"/>
          </w:rPr>
          <w:t>概论</w:t>
        </w:r>
        <w:r>
          <w:tab/>
        </w:r>
        <w:r>
          <w:fldChar w:fldCharType="begin"/>
        </w:r>
        <w:r>
          <w:instrText xml:space="preserve"> PAGEREF _Toc10320 \h </w:instrText>
        </w:r>
        <w:r>
          <w:fldChar w:fldCharType="separate"/>
        </w:r>
        <w:r>
          <w:t>3</w:t>
        </w:r>
        <w:r>
          <w:fldChar w:fldCharType="end"/>
        </w:r>
      </w:hyperlink>
    </w:p>
    <w:p>
      <w:pPr>
        <w:pStyle w:val="TOC1"/>
        <w:tabs>
          <w:tab w:val="right" w:leader="dot" w:pos="8306"/>
        </w:tabs>
      </w:pPr>
      <w:hyperlink w:anchor="_Toc32302" w:history="1">
        <w:r>
          <w:rPr>
            <w:rFonts w:ascii="仿宋" w:eastAsia="仿宋" w:hAnsi="仿宋" w:cs="仿宋" w:hint="eastAsia"/>
            <w:lang w:eastAsia="zh-CN"/>
          </w:rPr>
          <w:t>一、产品规划分析</w:t>
        </w:r>
        <w:r>
          <w:tab/>
        </w:r>
        <w:r>
          <w:fldChar w:fldCharType="begin"/>
        </w:r>
        <w:r>
          <w:instrText xml:space="preserve"> PAGEREF _Toc32302 \h </w:instrText>
        </w:r>
        <w:r>
          <w:fldChar w:fldCharType="separate"/>
        </w:r>
        <w:r>
          <w:t>3</w:t>
        </w:r>
        <w:r>
          <w:fldChar w:fldCharType="end"/>
        </w:r>
      </w:hyperlink>
    </w:p>
    <w:p>
      <w:pPr>
        <w:pStyle w:val="TOC2"/>
        <w:tabs>
          <w:tab w:val="right" w:leader="dot" w:pos="8306"/>
        </w:tabs>
      </w:pPr>
      <w:hyperlink w:anchor="_Toc14018" w:history="1">
        <w:r>
          <w:rPr>
            <w:rFonts w:ascii="仿宋" w:eastAsia="仿宋" w:hAnsi="仿宋" w:cs="仿宋" w:hint="eastAsia"/>
            <w:lang w:eastAsia="zh-CN"/>
          </w:rPr>
          <w:t>(一)、产品规划</w:t>
        </w:r>
        <w:r>
          <w:tab/>
        </w:r>
        <w:r>
          <w:fldChar w:fldCharType="begin"/>
        </w:r>
        <w:r>
          <w:instrText xml:space="preserve"> PAGEREF _Toc14018 \h </w:instrText>
        </w:r>
        <w:r>
          <w:fldChar w:fldCharType="separate"/>
        </w:r>
        <w:r>
          <w:t>3</w:t>
        </w:r>
        <w:r>
          <w:fldChar w:fldCharType="end"/>
        </w:r>
      </w:hyperlink>
    </w:p>
    <w:p>
      <w:pPr>
        <w:pStyle w:val="TOC2"/>
        <w:tabs>
          <w:tab w:val="right" w:leader="dot" w:pos="8306"/>
        </w:tabs>
      </w:pPr>
      <w:hyperlink w:anchor="_Toc27178" w:history="1">
        <w:r>
          <w:rPr>
            <w:rFonts w:ascii="仿宋" w:eastAsia="仿宋" w:hAnsi="仿宋" w:cs="仿宋" w:hint="eastAsia"/>
            <w:lang w:eastAsia="zh-CN"/>
          </w:rPr>
          <w:t>(二)、建设规模</w:t>
        </w:r>
        <w:r>
          <w:tab/>
        </w:r>
        <w:r>
          <w:fldChar w:fldCharType="begin"/>
        </w:r>
        <w:r>
          <w:instrText xml:space="preserve"> PAGEREF _Toc27178 \h </w:instrText>
        </w:r>
        <w:r>
          <w:fldChar w:fldCharType="separate"/>
        </w:r>
        <w:r>
          <w:t>4</w:t>
        </w:r>
        <w:r>
          <w:fldChar w:fldCharType="end"/>
        </w:r>
      </w:hyperlink>
    </w:p>
    <w:p>
      <w:pPr>
        <w:pStyle w:val="TOC1"/>
        <w:tabs>
          <w:tab w:val="right" w:leader="dot" w:pos="8306"/>
        </w:tabs>
      </w:pPr>
      <w:hyperlink w:anchor="_Toc21883" w:history="1">
        <w:r>
          <w:rPr>
            <w:rFonts w:ascii="仿宋" w:eastAsia="仿宋" w:hAnsi="仿宋" w:cs="仿宋" w:hint="eastAsia"/>
            <w:lang w:eastAsia="zh-CN"/>
          </w:rPr>
          <w:t>二、市场分析、调研</w:t>
        </w:r>
        <w:r>
          <w:tab/>
        </w:r>
        <w:r>
          <w:fldChar w:fldCharType="begin"/>
        </w:r>
        <w:r>
          <w:instrText xml:space="preserve"> PAGEREF _Toc21883 \h </w:instrText>
        </w:r>
        <w:r>
          <w:fldChar w:fldCharType="separate"/>
        </w:r>
        <w:r>
          <w:t>5</w:t>
        </w:r>
        <w:r>
          <w:fldChar w:fldCharType="end"/>
        </w:r>
      </w:hyperlink>
    </w:p>
    <w:p>
      <w:pPr>
        <w:pStyle w:val="TOC2"/>
        <w:tabs>
          <w:tab w:val="right" w:leader="dot" w:pos="8306"/>
        </w:tabs>
      </w:pPr>
      <w:hyperlink w:anchor="_Toc27678" w:history="1">
        <w:r>
          <w:rPr>
            <w:rFonts w:ascii="仿宋" w:eastAsia="仿宋" w:hAnsi="仿宋" w:cs="仿宋" w:hint="eastAsia"/>
            <w:lang w:eastAsia="zh-CN"/>
          </w:rPr>
          <w:t>(一)、金属切削工具行业分析</w:t>
        </w:r>
        <w:r>
          <w:tab/>
        </w:r>
        <w:r>
          <w:fldChar w:fldCharType="begin"/>
        </w:r>
        <w:r>
          <w:instrText xml:space="preserve"> PAGEREF _Toc27678 \h </w:instrText>
        </w:r>
        <w:r>
          <w:fldChar w:fldCharType="separate"/>
        </w:r>
        <w:r>
          <w:t>5</w:t>
        </w:r>
        <w:r>
          <w:fldChar w:fldCharType="end"/>
        </w:r>
      </w:hyperlink>
    </w:p>
    <w:p>
      <w:pPr>
        <w:pStyle w:val="TOC2"/>
        <w:tabs>
          <w:tab w:val="right" w:leader="dot" w:pos="8306"/>
        </w:tabs>
      </w:pPr>
      <w:hyperlink w:anchor="_Toc8930" w:history="1">
        <w:r>
          <w:rPr>
            <w:rFonts w:ascii="仿宋" w:eastAsia="仿宋" w:hAnsi="仿宋" w:cs="仿宋" w:hint="eastAsia"/>
            <w:lang w:eastAsia="zh-CN"/>
          </w:rPr>
          <w:t>(二)、金属切削工具市场分析预测</w:t>
        </w:r>
        <w:r>
          <w:tab/>
        </w:r>
        <w:r>
          <w:fldChar w:fldCharType="begin"/>
        </w:r>
        <w:r>
          <w:instrText xml:space="preserve"> PAGEREF _Toc8930 \h </w:instrText>
        </w:r>
        <w:r>
          <w:fldChar w:fldCharType="separate"/>
        </w:r>
        <w:r>
          <w:t>6</w:t>
        </w:r>
        <w:r>
          <w:fldChar w:fldCharType="end"/>
        </w:r>
      </w:hyperlink>
    </w:p>
    <w:p>
      <w:pPr>
        <w:pStyle w:val="TOC1"/>
        <w:tabs>
          <w:tab w:val="right" w:leader="dot" w:pos="8306"/>
        </w:tabs>
      </w:pPr>
      <w:hyperlink w:anchor="_Toc16704" w:history="1">
        <w:r>
          <w:rPr>
            <w:rFonts w:ascii="仿宋" w:eastAsia="仿宋" w:hAnsi="仿宋" w:cs="仿宋" w:hint="eastAsia"/>
            <w:lang w:eastAsia="zh-CN"/>
          </w:rPr>
          <w:t>三、金属切削工具项目土建工程</w:t>
        </w:r>
        <w:r>
          <w:tab/>
        </w:r>
        <w:r>
          <w:fldChar w:fldCharType="begin"/>
        </w:r>
        <w:r>
          <w:instrText xml:space="preserve"> PAGEREF _Toc16704 \h </w:instrText>
        </w:r>
        <w:r>
          <w:fldChar w:fldCharType="separate"/>
        </w:r>
        <w:r>
          <w:t>6</w:t>
        </w:r>
        <w:r>
          <w:fldChar w:fldCharType="end"/>
        </w:r>
      </w:hyperlink>
    </w:p>
    <w:p>
      <w:pPr>
        <w:pStyle w:val="TOC2"/>
        <w:tabs>
          <w:tab w:val="right" w:leader="dot" w:pos="8306"/>
        </w:tabs>
      </w:pPr>
      <w:hyperlink w:anchor="_Toc17946" w:history="1">
        <w:r>
          <w:rPr>
            <w:rFonts w:ascii="仿宋" w:eastAsia="仿宋" w:hAnsi="仿宋" w:cs="仿宋" w:hint="eastAsia"/>
            <w:lang w:eastAsia="zh-CN"/>
          </w:rPr>
          <w:t>(一)、建筑工程设计原则</w:t>
        </w:r>
        <w:r>
          <w:tab/>
        </w:r>
        <w:r>
          <w:fldChar w:fldCharType="begin"/>
        </w:r>
        <w:r>
          <w:instrText xml:space="preserve"> PAGEREF _Toc17946 \h </w:instrText>
        </w:r>
        <w:r>
          <w:fldChar w:fldCharType="separate"/>
        </w:r>
        <w:r>
          <w:t>6</w:t>
        </w:r>
        <w:r>
          <w:fldChar w:fldCharType="end"/>
        </w:r>
      </w:hyperlink>
    </w:p>
    <w:p>
      <w:pPr>
        <w:pStyle w:val="TOC2"/>
        <w:tabs>
          <w:tab w:val="right" w:leader="dot" w:pos="8306"/>
        </w:tabs>
      </w:pPr>
      <w:hyperlink w:anchor="_Toc24542" w:history="1">
        <w:r>
          <w:rPr>
            <w:rFonts w:ascii="仿宋" w:eastAsia="仿宋" w:hAnsi="仿宋" w:cs="仿宋" w:hint="eastAsia"/>
            <w:lang w:eastAsia="zh-CN"/>
          </w:rPr>
          <w:t>(二)、土建工程设计年限及安全等级</w:t>
        </w:r>
        <w:r>
          <w:tab/>
        </w:r>
        <w:r>
          <w:fldChar w:fldCharType="begin"/>
        </w:r>
        <w:r>
          <w:instrText xml:space="preserve"> PAGEREF _Toc24542 \h </w:instrText>
        </w:r>
        <w:r>
          <w:fldChar w:fldCharType="separate"/>
        </w:r>
        <w:r>
          <w:t>8</w:t>
        </w:r>
        <w:r>
          <w:fldChar w:fldCharType="end"/>
        </w:r>
      </w:hyperlink>
    </w:p>
    <w:p>
      <w:pPr>
        <w:pStyle w:val="TOC2"/>
        <w:tabs>
          <w:tab w:val="right" w:leader="dot" w:pos="8306"/>
        </w:tabs>
      </w:pPr>
      <w:hyperlink w:anchor="_Toc265" w:history="1">
        <w:r>
          <w:rPr>
            <w:rFonts w:ascii="仿宋" w:eastAsia="仿宋" w:hAnsi="仿宋" w:cs="仿宋" w:hint="eastAsia"/>
            <w:lang w:eastAsia="zh-CN"/>
          </w:rPr>
          <w:t>(三)、建筑工程设计总体要求</w:t>
        </w:r>
        <w:r>
          <w:tab/>
        </w:r>
        <w:r>
          <w:fldChar w:fldCharType="begin"/>
        </w:r>
        <w:r>
          <w:instrText xml:space="preserve"> PAGEREF _Toc265 \h </w:instrText>
        </w:r>
        <w:r>
          <w:fldChar w:fldCharType="separate"/>
        </w:r>
        <w:r>
          <w:t>9</w:t>
        </w:r>
        <w:r>
          <w:fldChar w:fldCharType="end"/>
        </w:r>
      </w:hyperlink>
    </w:p>
    <w:p>
      <w:pPr>
        <w:pStyle w:val="TOC2"/>
        <w:tabs>
          <w:tab w:val="right" w:leader="dot" w:pos="8306"/>
        </w:tabs>
      </w:pPr>
      <w:hyperlink w:anchor="_Toc23508" w:history="1">
        <w:r>
          <w:rPr>
            <w:rFonts w:ascii="仿宋" w:eastAsia="仿宋" w:hAnsi="仿宋" w:cs="仿宋" w:hint="eastAsia"/>
            <w:lang w:eastAsia="zh-CN"/>
          </w:rPr>
          <w:t>(四)、土建工程建设指标</w:t>
        </w:r>
        <w:r>
          <w:tab/>
        </w:r>
        <w:r>
          <w:fldChar w:fldCharType="begin"/>
        </w:r>
        <w:r>
          <w:instrText xml:space="preserve"> PAGEREF _Toc23508 \h </w:instrText>
        </w:r>
        <w:r>
          <w:fldChar w:fldCharType="separate"/>
        </w:r>
        <w:r>
          <w:t>9</w:t>
        </w:r>
        <w:r>
          <w:fldChar w:fldCharType="end"/>
        </w:r>
      </w:hyperlink>
    </w:p>
    <w:p>
      <w:pPr>
        <w:pStyle w:val="TOC1"/>
        <w:tabs>
          <w:tab w:val="right" w:leader="dot" w:pos="8306"/>
        </w:tabs>
      </w:pPr>
      <w:hyperlink w:anchor="_Toc13182" w:history="1">
        <w:r>
          <w:rPr>
            <w:rFonts w:ascii="仿宋" w:eastAsia="仿宋" w:hAnsi="仿宋" w:cs="仿宋" w:hint="eastAsia"/>
            <w:lang w:eastAsia="zh-CN"/>
          </w:rPr>
          <w:t>四、金属切削工具项目文档管理</w:t>
        </w:r>
        <w:r>
          <w:tab/>
        </w:r>
        <w:r>
          <w:fldChar w:fldCharType="begin"/>
        </w:r>
        <w:r>
          <w:instrText xml:space="preserve"> PAGEREF _Toc13182 \h </w:instrText>
        </w:r>
        <w:r>
          <w:fldChar w:fldCharType="separate"/>
        </w:r>
        <w:r>
          <w:t>10</w:t>
        </w:r>
        <w:r>
          <w:fldChar w:fldCharType="end"/>
        </w:r>
      </w:hyperlink>
    </w:p>
    <w:p>
      <w:pPr>
        <w:pStyle w:val="TOC2"/>
        <w:tabs>
          <w:tab w:val="right" w:leader="dot" w:pos="8306"/>
        </w:tabs>
      </w:pPr>
      <w:hyperlink w:anchor="_Toc19342" w:history="1">
        <w:r>
          <w:rPr>
            <w:rFonts w:ascii="仿宋" w:eastAsia="仿宋" w:hAnsi="仿宋" w:cs="仿宋" w:hint="eastAsia"/>
            <w:lang w:eastAsia="zh-CN"/>
          </w:rPr>
          <w:t>(一)、文档编制与审查</w:t>
        </w:r>
        <w:r>
          <w:tab/>
        </w:r>
        <w:r>
          <w:fldChar w:fldCharType="begin"/>
        </w:r>
        <w:r>
          <w:instrText xml:space="preserve"> PAGEREF _Toc19342 \h </w:instrText>
        </w:r>
        <w:r>
          <w:fldChar w:fldCharType="separate"/>
        </w:r>
        <w:r>
          <w:t>10</w:t>
        </w:r>
        <w:r>
          <w:fldChar w:fldCharType="end"/>
        </w:r>
      </w:hyperlink>
    </w:p>
    <w:p>
      <w:pPr>
        <w:pStyle w:val="TOC2"/>
        <w:tabs>
          <w:tab w:val="right" w:leader="dot" w:pos="8306"/>
        </w:tabs>
      </w:pPr>
      <w:hyperlink w:anchor="_Toc24746" w:history="1">
        <w:r>
          <w:rPr>
            <w:rFonts w:ascii="仿宋" w:eastAsia="仿宋" w:hAnsi="仿宋" w:cs="仿宋" w:hint="eastAsia"/>
            <w:lang w:eastAsia="zh-CN"/>
          </w:rPr>
          <w:t>(二)、文档发布与分发</w:t>
        </w:r>
        <w:r>
          <w:tab/>
        </w:r>
        <w:r>
          <w:fldChar w:fldCharType="begin"/>
        </w:r>
        <w:r>
          <w:instrText xml:space="preserve"> PAGEREF _Toc24746 \h </w:instrText>
        </w:r>
        <w:r>
          <w:fldChar w:fldCharType="separate"/>
        </w:r>
        <w:r>
          <w:t>11</w:t>
        </w:r>
        <w:r>
          <w:fldChar w:fldCharType="end"/>
        </w:r>
      </w:hyperlink>
    </w:p>
    <w:p>
      <w:pPr>
        <w:pStyle w:val="TOC2"/>
        <w:tabs>
          <w:tab w:val="right" w:leader="dot" w:pos="8306"/>
        </w:tabs>
      </w:pPr>
      <w:hyperlink w:anchor="_Toc6689" w:history="1">
        <w:r>
          <w:rPr>
            <w:rFonts w:ascii="仿宋" w:eastAsia="仿宋" w:hAnsi="仿宋" w:cs="仿宋" w:hint="eastAsia"/>
            <w:lang w:eastAsia="zh-CN"/>
          </w:rPr>
          <w:t>(三)、文档存档与归档</w:t>
        </w:r>
        <w:r>
          <w:tab/>
        </w:r>
        <w:r>
          <w:fldChar w:fldCharType="begin"/>
        </w:r>
        <w:r>
          <w:instrText xml:space="preserve"> PAGEREF _Toc6689 \h </w:instrText>
        </w:r>
        <w:r>
          <w:fldChar w:fldCharType="separate"/>
        </w:r>
        <w:r>
          <w:t>12</w:t>
        </w:r>
        <w:r>
          <w:fldChar w:fldCharType="end"/>
        </w:r>
      </w:hyperlink>
    </w:p>
    <w:p>
      <w:pPr>
        <w:pStyle w:val="TOC1"/>
        <w:tabs>
          <w:tab w:val="right" w:leader="dot" w:pos="8306"/>
        </w:tabs>
      </w:pPr>
      <w:hyperlink w:anchor="_Toc4427" w:history="1">
        <w:r>
          <w:rPr>
            <w:rFonts w:ascii="仿宋" w:eastAsia="仿宋" w:hAnsi="仿宋" w:cs="仿宋" w:hint="eastAsia"/>
            <w:lang w:eastAsia="zh-CN"/>
          </w:rPr>
          <w:t>五、金属切削工具项目危机管理</w:t>
        </w:r>
        <w:r>
          <w:tab/>
        </w:r>
        <w:r>
          <w:fldChar w:fldCharType="begin"/>
        </w:r>
        <w:r>
          <w:instrText xml:space="preserve"> PAGEREF _Toc4427 \h </w:instrText>
        </w:r>
        <w:r>
          <w:fldChar w:fldCharType="separate"/>
        </w:r>
        <w:r>
          <w:t>13</w:t>
        </w:r>
        <w:r>
          <w:fldChar w:fldCharType="end"/>
        </w:r>
      </w:hyperlink>
    </w:p>
    <w:p>
      <w:pPr>
        <w:pStyle w:val="TOC2"/>
        <w:tabs>
          <w:tab w:val="right" w:leader="dot" w:pos="8306"/>
        </w:tabs>
      </w:pPr>
      <w:hyperlink w:anchor="_Toc22349" w:history="1">
        <w:r>
          <w:rPr>
            <w:rFonts w:ascii="仿宋" w:eastAsia="仿宋" w:hAnsi="仿宋" w:cs="仿宋" w:hint="eastAsia"/>
            <w:lang w:eastAsia="zh-CN"/>
          </w:rPr>
          <w:t>(一)、危机预警与识别</w:t>
        </w:r>
        <w:r>
          <w:tab/>
        </w:r>
        <w:r>
          <w:fldChar w:fldCharType="begin"/>
        </w:r>
        <w:r>
          <w:instrText xml:space="preserve"> PAGEREF _Toc22349 \h </w:instrText>
        </w:r>
        <w:r>
          <w:fldChar w:fldCharType="separate"/>
        </w:r>
        <w:r>
          <w:t>13</w:t>
        </w:r>
        <w:r>
          <w:fldChar w:fldCharType="end"/>
        </w:r>
      </w:hyperlink>
    </w:p>
    <w:p>
      <w:pPr>
        <w:pStyle w:val="TOC2"/>
        <w:tabs>
          <w:tab w:val="right" w:leader="dot" w:pos="8306"/>
        </w:tabs>
      </w:pPr>
      <w:hyperlink w:anchor="_Toc54" w:history="1">
        <w:r>
          <w:rPr>
            <w:rFonts w:ascii="仿宋" w:eastAsia="仿宋" w:hAnsi="仿宋" w:cs="仿宋" w:hint="eastAsia"/>
            <w:lang w:eastAsia="zh-CN"/>
          </w:rPr>
          <w:t>(二)、危机应对与恢复</w:t>
        </w:r>
        <w:r>
          <w:tab/>
        </w:r>
        <w:r>
          <w:fldChar w:fldCharType="begin"/>
        </w:r>
        <w:r>
          <w:instrText xml:space="preserve"> PAGEREF _Toc54 \h </w:instrText>
        </w:r>
        <w:r>
          <w:fldChar w:fldCharType="separate"/>
        </w:r>
        <w:r>
          <w:t>14</w:t>
        </w:r>
        <w:r>
          <w:fldChar w:fldCharType="end"/>
        </w:r>
      </w:hyperlink>
    </w:p>
    <w:p>
      <w:pPr>
        <w:pStyle w:val="TOC1"/>
        <w:tabs>
          <w:tab w:val="right" w:leader="dot" w:pos="8306"/>
        </w:tabs>
      </w:pPr>
      <w:hyperlink w:anchor="_Toc23648" w:history="1">
        <w:r>
          <w:rPr>
            <w:rFonts w:ascii="仿宋" w:eastAsia="仿宋" w:hAnsi="仿宋" w:cs="仿宋" w:hint="eastAsia"/>
            <w:lang w:eastAsia="zh-CN"/>
          </w:rPr>
          <w:t>六、金属切削工具项目建设单位说明</w:t>
        </w:r>
        <w:r>
          <w:tab/>
        </w:r>
        <w:r>
          <w:fldChar w:fldCharType="begin"/>
        </w:r>
        <w:r>
          <w:instrText xml:space="preserve"> PAGEREF _Toc23648 \h </w:instrText>
        </w:r>
        <w:r>
          <w:fldChar w:fldCharType="separate"/>
        </w:r>
        <w:r>
          <w:t>16</w:t>
        </w:r>
        <w:r>
          <w:fldChar w:fldCharType="end"/>
        </w:r>
      </w:hyperlink>
    </w:p>
    <w:p>
      <w:pPr>
        <w:pStyle w:val="TOC2"/>
        <w:tabs>
          <w:tab w:val="right" w:leader="dot" w:pos="8306"/>
        </w:tabs>
      </w:pPr>
      <w:hyperlink w:anchor="_Toc11297" w:history="1">
        <w:r>
          <w:rPr>
            <w:rFonts w:ascii="仿宋" w:eastAsia="仿宋" w:hAnsi="仿宋" w:cs="仿宋" w:hint="eastAsia"/>
            <w:lang w:eastAsia="zh-CN"/>
          </w:rPr>
          <w:t>(一)、金属切削工具项目承办单位基本情况</w:t>
        </w:r>
        <w:r>
          <w:tab/>
        </w:r>
        <w:r>
          <w:fldChar w:fldCharType="begin"/>
        </w:r>
        <w:r>
          <w:instrText xml:space="preserve"> PAGEREF _Toc11297 \h </w:instrText>
        </w:r>
        <w:r>
          <w:fldChar w:fldCharType="separate"/>
        </w:r>
        <w:r>
          <w:t>16</w:t>
        </w:r>
        <w:r>
          <w:fldChar w:fldCharType="end"/>
        </w:r>
      </w:hyperlink>
    </w:p>
    <w:p>
      <w:pPr>
        <w:pStyle w:val="TOC2"/>
        <w:tabs>
          <w:tab w:val="right" w:leader="dot" w:pos="8306"/>
        </w:tabs>
      </w:pPr>
      <w:hyperlink w:anchor="_Toc5455" w:history="1">
        <w:r>
          <w:rPr>
            <w:rFonts w:ascii="仿宋" w:eastAsia="仿宋" w:hAnsi="仿宋" w:cs="仿宋" w:hint="eastAsia"/>
            <w:lang w:eastAsia="zh-CN"/>
          </w:rPr>
          <w:t>(二)、公司经济效益分析</w:t>
        </w:r>
        <w:r>
          <w:tab/>
        </w:r>
        <w:r>
          <w:fldChar w:fldCharType="begin"/>
        </w:r>
        <w:r>
          <w:instrText xml:space="preserve"> PAGEREF _Toc5455 \h </w:instrText>
        </w:r>
        <w:r>
          <w:fldChar w:fldCharType="separate"/>
        </w:r>
        <w:r>
          <w:t>16</w:t>
        </w:r>
        <w:r>
          <w:fldChar w:fldCharType="end"/>
        </w:r>
      </w:hyperlink>
    </w:p>
    <w:p>
      <w:pPr>
        <w:pStyle w:val="TOC1"/>
        <w:tabs>
          <w:tab w:val="right" w:leader="dot" w:pos="8306"/>
        </w:tabs>
      </w:pPr>
      <w:hyperlink w:anchor="_Toc227" w:history="1">
        <w:r>
          <w:rPr>
            <w:rFonts w:ascii="仿宋" w:eastAsia="仿宋" w:hAnsi="仿宋" w:cs="仿宋" w:hint="eastAsia"/>
            <w:lang w:eastAsia="zh-CN"/>
          </w:rPr>
          <w:t>七、金属切削工具项目社会影响</w:t>
        </w:r>
        <w:r>
          <w:tab/>
        </w:r>
        <w:r>
          <w:fldChar w:fldCharType="begin"/>
        </w:r>
        <w:r>
          <w:instrText xml:space="preserve"> PAGEREF _Toc227 \h </w:instrText>
        </w:r>
        <w:r>
          <w:fldChar w:fldCharType="separate"/>
        </w:r>
        <w:r>
          <w:t>17</w:t>
        </w:r>
        <w:r>
          <w:fldChar w:fldCharType="end"/>
        </w:r>
      </w:hyperlink>
    </w:p>
    <w:p>
      <w:pPr>
        <w:pStyle w:val="TOC2"/>
        <w:tabs>
          <w:tab w:val="right" w:leader="dot" w:pos="8306"/>
        </w:tabs>
      </w:pPr>
      <w:hyperlink w:anchor="_Toc30595" w:history="1">
        <w:r>
          <w:rPr>
            <w:rFonts w:ascii="仿宋" w:eastAsia="仿宋" w:hAnsi="仿宋" w:cs="仿宋" w:hint="eastAsia"/>
            <w:lang w:eastAsia="zh-CN"/>
          </w:rPr>
          <w:t>(一)、社会责任与义务</w:t>
        </w:r>
        <w:r>
          <w:tab/>
        </w:r>
        <w:r>
          <w:fldChar w:fldCharType="begin"/>
        </w:r>
        <w:r>
          <w:instrText xml:space="preserve"> PAGEREF _Toc30595 \h </w:instrText>
        </w:r>
        <w:r>
          <w:fldChar w:fldCharType="separate"/>
        </w:r>
        <w:r>
          <w:t>17</w:t>
        </w:r>
        <w:r>
          <w:fldChar w:fldCharType="end"/>
        </w:r>
      </w:hyperlink>
    </w:p>
    <w:p>
      <w:pPr>
        <w:pStyle w:val="TOC2"/>
        <w:tabs>
          <w:tab w:val="right" w:leader="dot" w:pos="8306"/>
        </w:tabs>
      </w:pPr>
      <w:hyperlink w:anchor="_Toc7036" w:history="1">
        <w:r>
          <w:rPr>
            <w:rFonts w:ascii="仿宋" w:eastAsia="仿宋" w:hAnsi="仿宋" w:cs="仿宋" w:hint="eastAsia"/>
            <w:lang w:eastAsia="zh-CN"/>
          </w:rPr>
          <w:t>(二)、社会参与与沟通</w:t>
        </w:r>
        <w:r>
          <w:tab/>
        </w:r>
        <w:r>
          <w:fldChar w:fldCharType="begin"/>
        </w:r>
        <w:r>
          <w:instrText xml:space="preserve"> PAGEREF _Toc7036 \h </w:instrText>
        </w:r>
        <w:r>
          <w:fldChar w:fldCharType="separate"/>
        </w:r>
        <w:r>
          <w:t>18</w:t>
        </w:r>
        <w:r>
          <w:fldChar w:fldCharType="end"/>
        </w:r>
      </w:hyperlink>
    </w:p>
    <w:p>
      <w:pPr>
        <w:pStyle w:val="TOC1"/>
        <w:tabs>
          <w:tab w:val="right" w:leader="dot" w:pos="8306"/>
        </w:tabs>
      </w:pPr>
      <w:hyperlink w:anchor="_Toc15407" w:history="1">
        <w:r>
          <w:rPr>
            <w:rFonts w:ascii="仿宋" w:eastAsia="仿宋" w:hAnsi="仿宋" w:cs="仿宋" w:hint="eastAsia"/>
            <w:lang w:eastAsia="zh-CN"/>
          </w:rPr>
          <w:t>八、金属切削工具项目财务管理</w:t>
        </w:r>
        <w:r>
          <w:tab/>
        </w:r>
        <w:r>
          <w:fldChar w:fldCharType="begin"/>
        </w:r>
        <w:r>
          <w:instrText xml:space="preserve"> PAGEREF _Toc15407 \h </w:instrText>
        </w:r>
        <w:r>
          <w:fldChar w:fldCharType="separate"/>
        </w:r>
        <w:r>
          <w:t>19</w:t>
        </w:r>
        <w:r>
          <w:fldChar w:fldCharType="end"/>
        </w:r>
      </w:hyperlink>
    </w:p>
    <w:p>
      <w:pPr>
        <w:pStyle w:val="TOC2"/>
        <w:tabs>
          <w:tab w:val="right" w:leader="dot" w:pos="8306"/>
        </w:tabs>
      </w:pPr>
      <w:hyperlink w:anchor="_Toc1964" w:history="1">
        <w:r>
          <w:rPr>
            <w:rFonts w:ascii="仿宋" w:eastAsia="仿宋" w:hAnsi="仿宋" w:cs="仿宋" w:hint="eastAsia"/>
            <w:lang w:eastAsia="zh-CN"/>
          </w:rPr>
          <w:t>(一)、资金需求大</w:t>
        </w:r>
        <w:r>
          <w:tab/>
        </w:r>
        <w:r>
          <w:fldChar w:fldCharType="begin"/>
        </w:r>
        <w:r>
          <w:instrText xml:space="preserve"> PAGEREF _Toc1964 \h </w:instrText>
        </w:r>
        <w:r>
          <w:fldChar w:fldCharType="separate"/>
        </w:r>
        <w:r>
          <w:t>19</w:t>
        </w:r>
        <w:r>
          <w:fldChar w:fldCharType="end"/>
        </w:r>
      </w:hyperlink>
    </w:p>
    <w:p>
      <w:pPr>
        <w:pStyle w:val="TOC2"/>
        <w:tabs>
          <w:tab w:val="right" w:leader="dot" w:pos="8306"/>
        </w:tabs>
      </w:pPr>
      <w:hyperlink w:anchor="_Toc25126" w:history="1">
        <w:r>
          <w:rPr>
            <w:rFonts w:ascii="仿宋" w:eastAsia="仿宋" w:hAnsi="仿宋" w:cs="仿宋" w:hint="eastAsia"/>
            <w:lang w:eastAsia="zh-CN"/>
          </w:rPr>
          <w:t>(二)、研发周期长</w:t>
        </w:r>
        <w:r>
          <w:tab/>
        </w:r>
        <w:r>
          <w:fldChar w:fldCharType="begin"/>
        </w:r>
        <w:r>
          <w:instrText xml:space="preserve"> PAGEREF _Toc25126 \h </w:instrText>
        </w:r>
        <w:r>
          <w:fldChar w:fldCharType="separate"/>
        </w:r>
        <w:r>
          <w:t>20</w:t>
        </w:r>
        <w:r>
          <w:fldChar w:fldCharType="end"/>
        </w:r>
      </w:hyperlink>
    </w:p>
    <w:p>
      <w:pPr>
        <w:pStyle w:val="TOC2"/>
        <w:tabs>
          <w:tab w:val="right" w:leader="dot" w:pos="8306"/>
        </w:tabs>
      </w:pPr>
      <w:hyperlink w:anchor="_Toc2777" w:history="1">
        <w:r>
          <w:rPr>
            <w:rFonts w:ascii="仿宋" w:eastAsia="仿宋" w:hAnsi="仿宋" w:cs="仿宋" w:hint="eastAsia"/>
            <w:lang w:eastAsia="zh-CN"/>
          </w:rPr>
          <w:t>(三)、市场风险大</w:t>
        </w:r>
        <w:r>
          <w:tab/>
        </w:r>
        <w:r>
          <w:fldChar w:fldCharType="begin"/>
        </w:r>
        <w:r>
          <w:instrText xml:space="preserve"> PAGEREF _Toc2777 \h </w:instrText>
        </w:r>
        <w:r>
          <w:fldChar w:fldCharType="separate"/>
        </w:r>
        <w:r>
          <w:t>21</w:t>
        </w:r>
        <w:r>
          <w:fldChar w:fldCharType="end"/>
        </w:r>
      </w:hyperlink>
    </w:p>
    <w:p>
      <w:pPr>
        <w:pStyle w:val="TOC2"/>
        <w:tabs>
          <w:tab w:val="right" w:leader="dot" w:pos="8306"/>
        </w:tabs>
      </w:pPr>
      <w:hyperlink w:anchor="_Toc23431" w:history="1">
        <w:r>
          <w:rPr>
            <w:rFonts w:ascii="仿宋" w:eastAsia="仿宋" w:hAnsi="仿宋" w:cs="仿宋" w:hint="eastAsia"/>
            <w:lang w:eastAsia="zh-CN"/>
          </w:rPr>
          <w:t>(四)、利润率高</w:t>
        </w:r>
        <w:r>
          <w:tab/>
        </w:r>
        <w:r>
          <w:fldChar w:fldCharType="begin"/>
        </w:r>
        <w:r>
          <w:instrText xml:space="preserve"> PAGEREF _Toc23431 \h </w:instrText>
        </w:r>
        <w:r>
          <w:fldChar w:fldCharType="separate"/>
        </w:r>
        <w:r>
          <w:t>24</w:t>
        </w:r>
        <w:r>
          <w:fldChar w:fldCharType="end"/>
        </w:r>
      </w:hyperlink>
    </w:p>
    <w:p>
      <w:pPr>
        <w:pStyle w:val="TOC1"/>
        <w:tabs>
          <w:tab w:val="right" w:leader="dot" w:pos="8306"/>
        </w:tabs>
      </w:pPr>
      <w:hyperlink w:anchor="_Toc28568" w:history="1">
        <w:r>
          <w:rPr>
            <w:rFonts w:ascii="仿宋" w:eastAsia="仿宋" w:hAnsi="仿宋" w:cs="仿宋" w:hint="eastAsia"/>
            <w:lang w:eastAsia="zh-CN"/>
          </w:rPr>
          <w:t>九、金属切削工具项目环境影响分析</w:t>
        </w:r>
        <w:r>
          <w:tab/>
        </w:r>
        <w:r>
          <w:fldChar w:fldCharType="begin"/>
        </w:r>
        <w:r>
          <w:instrText xml:space="preserve"> PAGEREF _Toc28568 \h </w:instrText>
        </w:r>
        <w:r>
          <w:fldChar w:fldCharType="separate"/>
        </w:r>
        <w:r>
          <w:t>26</w:t>
        </w:r>
        <w:r>
          <w:fldChar w:fldCharType="end"/>
        </w:r>
      </w:hyperlink>
    </w:p>
    <w:p>
      <w:pPr>
        <w:pStyle w:val="TOC2"/>
        <w:tabs>
          <w:tab w:val="right" w:leader="dot" w:pos="8306"/>
        </w:tabs>
      </w:pPr>
      <w:hyperlink w:anchor="_Toc11715" w:history="1">
        <w:r>
          <w:rPr>
            <w:rFonts w:ascii="仿宋" w:eastAsia="仿宋" w:hAnsi="仿宋" w:cs="仿宋" w:hint="eastAsia"/>
            <w:lang w:eastAsia="zh-CN"/>
          </w:rPr>
          <w:t>(一)、建设区域环境质量现状</w:t>
        </w:r>
        <w:r>
          <w:tab/>
        </w:r>
        <w:r>
          <w:fldChar w:fldCharType="begin"/>
        </w:r>
        <w:r>
          <w:instrText xml:space="preserve"> PAGEREF _Toc11715 \h </w:instrText>
        </w:r>
        <w:r>
          <w:fldChar w:fldCharType="separate"/>
        </w:r>
        <w:r>
          <w:t>26</w:t>
        </w:r>
        <w:r>
          <w:fldChar w:fldCharType="end"/>
        </w:r>
      </w:hyperlink>
    </w:p>
    <w:p>
      <w:pPr>
        <w:pStyle w:val="TOC2"/>
        <w:tabs>
          <w:tab w:val="right" w:leader="dot" w:pos="8306"/>
        </w:tabs>
      </w:pPr>
      <w:hyperlink w:anchor="_Toc7707" w:history="1">
        <w:r>
          <w:rPr>
            <w:rFonts w:ascii="仿宋" w:eastAsia="仿宋" w:hAnsi="仿宋" w:cs="仿宋" w:hint="eastAsia"/>
            <w:lang w:eastAsia="zh-CN"/>
          </w:rPr>
          <w:t>(二)、建设期环境保护</w:t>
        </w:r>
        <w:r>
          <w:tab/>
        </w:r>
        <w:r>
          <w:fldChar w:fldCharType="begin"/>
        </w:r>
        <w:r>
          <w:instrText xml:space="preserve"> PAGEREF _Toc7707 \h </w:instrText>
        </w:r>
        <w:r>
          <w:fldChar w:fldCharType="separate"/>
        </w:r>
        <w:r>
          <w:t>27</w:t>
        </w:r>
        <w:r>
          <w:fldChar w:fldCharType="end"/>
        </w:r>
      </w:hyperlink>
    </w:p>
    <w:p>
      <w:pPr>
        <w:pStyle w:val="TOC2"/>
        <w:tabs>
          <w:tab w:val="right" w:leader="dot" w:pos="8306"/>
        </w:tabs>
      </w:pPr>
      <w:hyperlink w:anchor="_Toc16063" w:history="1">
        <w:r>
          <w:rPr>
            <w:rFonts w:ascii="仿宋" w:eastAsia="仿宋" w:hAnsi="仿宋" w:cs="仿宋" w:hint="eastAsia"/>
            <w:lang w:eastAsia="zh-CN"/>
          </w:rPr>
          <w:t>(三)、运营期环境保护</w:t>
        </w:r>
        <w:r>
          <w:tab/>
        </w:r>
        <w:r>
          <w:fldChar w:fldCharType="begin"/>
        </w:r>
        <w:r>
          <w:instrText xml:space="preserve"> PAGEREF _Toc16063 \h </w:instrText>
        </w:r>
        <w:r>
          <w:fldChar w:fldCharType="separate"/>
        </w:r>
        <w:r>
          <w:t>29</w:t>
        </w:r>
        <w:r>
          <w:fldChar w:fldCharType="end"/>
        </w:r>
      </w:hyperlink>
    </w:p>
    <w:p>
      <w:pPr>
        <w:pStyle w:val="TOC2"/>
        <w:tabs>
          <w:tab w:val="right" w:leader="dot" w:pos="8306"/>
        </w:tabs>
      </w:pPr>
      <w:hyperlink w:anchor="_Toc28992" w:history="1">
        <w:r>
          <w:rPr>
            <w:rFonts w:ascii="仿宋" w:eastAsia="仿宋" w:hAnsi="仿宋" w:cs="仿宋" w:hint="eastAsia"/>
            <w:lang w:eastAsia="zh-CN"/>
          </w:rPr>
          <w:t>(四)、金属切削工具项目建设对区域经济的影响</w:t>
        </w:r>
        <w:r>
          <w:tab/>
        </w:r>
        <w:r>
          <w:fldChar w:fldCharType="begin"/>
        </w:r>
        <w:r>
          <w:instrText xml:space="preserve"> PAGEREF _Toc28992 \h </w:instrText>
        </w:r>
        <w:r>
          <w:fldChar w:fldCharType="separate"/>
        </w:r>
        <w:r>
          <w:t>30</w:t>
        </w:r>
        <w:r>
          <w:fldChar w:fldCharType="end"/>
        </w:r>
      </w:hyperlink>
    </w:p>
    <w:p>
      <w:pPr>
        <w:pStyle w:val="TOC2"/>
        <w:tabs>
          <w:tab w:val="right" w:leader="dot" w:pos="8306"/>
        </w:tabs>
      </w:pPr>
      <w:hyperlink w:anchor="_Toc8229" w:history="1">
        <w:r>
          <w:rPr>
            <w:rFonts w:ascii="仿宋" w:eastAsia="仿宋" w:hAnsi="仿宋" w:cs="仿宋" w:hint="eastAsia"/>
            <w:lang w:eastAsia="zh-CN"/>
          </w:rPr>
          <w:t>(五)、废弃物处理</w:t>
        </w:r>
        <w:r>
          <w:tab/>
        </w:r>
        <w:r>
          <w:fldChar w:fldCharType="begin"/>
        </w:r>
        <w:r>
          <w:instrText xml:space="preserve"> PAGEREF _Toc8229 \h </w:instrText>
        </w:r>
        <w:r>
          <w:fldChar w:fldCharType="separate"/>
        </w:r>
        <w:r>
          <w:t>32</w:t>
        </w:r>
        <w:r>
          <w:fldChar w:fldCharType="end"/>
        </w:r>
      </w:hyperlink>
    </w:p>
    <w:p>
      <w:pPr>
        <w:pStyle w:val="TOC2"/>
        <w:tabs>
          <w:tab w:val="right" w:leader="dot" w:pos="8306"/>
        </w:tabs>
      </w:pPr>
      <w:hyperlink w:anchor="_Toc29996" w:history="1">
        <w:r>
          <w:rPr>
            <w:rFonts w:ascii="仿宋" w:eastAsia="仿宋" w:hAnsi="仿宋" w:cs="仿宋" w:hint="eastAsia"/>
            <w:lang w:eastAsia="zh-CN"/>
          </w:rPr>
          <w:t>(六)、特殊环境影响分析</w:t>
        </w:r>
        <w:r>
          <w:tab/>
        </w:r>
        <w:r>
          <w:fldChar w:fldCharType="begin"/>
        </w:r>
        <w:r>
          <w:instrText xml:space="preserve"> PAGEREF _Toc29996 \h </w:instrText>
        </w:r>
        <w:r>
          <w:fldChar w:fldCharType="separate"/>
        </w:r>
        <w:r>
          <w:t>33</w:t>
        </w:r>
        <w:r>
          <w:fldChar w:fldCharType="end"/>
        </w:r>
      </w:hyperlink>
    </w:p>
    <w:p>
      <w:pPr>
        <w:pStyle w:val="TOC2"/>
        <w:tabs>
          <w:tab w:val="right" w:leader="dot" w:pos="8306"/>
        </w:tabs>
      </w:pPr>
      <w:hyperlink w:anchor="_Toc29218" w:history="1">
        <w:r>
          <w:rPr>
            <w:rFonts w:ascii="仿宋" w:eastAsia="仿宋" w:hAnsi="仿宋" w:cs="仿宋" w:hint="eastAsia"/>
            <w:lang w:eastAsia="zh-CN"/>
          </w:rPr>
          <w:t>(七)、清洁生产</w:t>
        </w:r>
        <w:r>
          <w:tab/>
        </w:r>
        <w:r>
          <w:fldChar w:fldCharType="begin"/>
        </w:r>
        <w:r>
          <w:instrText xml:space="preserve"> PAGEREF _Toc29218 \h </w:instrText>
        </w:r>
        <w:r>
          <w:fldChar w:fldCharType="separate"/>
        </w:r>
        <w:r>
          <w:t>34</w:t>
        </w:r>
        <w:r>
          <w:fldChar w:fldCharType="end"/>
        </w:r>
      </w:hyperlink>
    </w:p>
    <w:p>
      <w:pPr>
        <w:pStyle w:val="TOC2"/>
        <w:tabs>
          <w:tab w:val="right" w:leader="dot" w:pos="8306"/>
        </w:tabs>
      </w:pPr>
      <w:hyperlink w:anchor="_Toc25483" w:history="1">
        <w:r>
          <w:rPr>
            <w:rFonts w:ascii="仿宋" w:eastAsia="仿宋" w:hAnsi="仿宋" w:cs="仿宋" w:hint="eastAsia"/>
            <w:lang w:eastAsia="zh-CN"/>
          </w:rPr>
          <w:t>(八)、环境保护综合评价</w:t>
        </w:r>
        <w:r>
          <w:tab/>
        </w:r>
        <w:r>
          <w:fldChar w:fldCharType="begin"/>
        </w:r>
        <w:r>
          <w:instrText xml:space="preserve"> PAGEREF _Toc25483 \h </w:instrText>
        </w:r>
        <w:r>
          <w:fldChar w:fldCharType="separate"/>
        </w:r>
        <w:r>
          <w:t>36</w:t>
        </w:r>
        <w:r>
          <w:fldChar w:fldCharType="end"/>
        </w:r>
      </w:hyperlink>
    </w:p>
    <w:p>
      <w:pPr>
        <w:pStyle w:val="TOC1"/>
        <w:tabs>
          <w:tab w:val="right" w:leader="dot" w:pos="8306"/>
        </w:tabs>
      </w:pPr>
      <w:hyperlink w:anchor="_Toc287" w:history="1">
        <w:r>
          <w:rPr>
            <w:rFonts w:ascii="仿宋" w:eastAsia="仿宋" w:hAnsi="仿宋" w:cs="仿宋" w:hint="eastAsia"/>
            <w:lang w:eastAsia="zh-CN"/>
          </w:rPr>
          <w:t>十、金属切削工具项目经营效益</w:t>
        </w:r>
        <w:r>
          <w:tab/>
        </w:r>
        <w:r>
          <w:fldChar w:fldCharType="begin"/>
        </w:r>
        <w:r>
          <w:instrText xml:space="preserve"> PAGEREF _Toc287 \h </w:instrText>
        </w:r>
        <w:r>
          <w:fldChar w:fldCharType="separate"/>
        </w:r>
        <w:r>
          <w:t>37</w:t>
        </w:r>
        <w:r>
          <w:fldChar w:fldCharType="end"/>
        </w:r>
      </w:hyperlink>
    </w:p>
    <w:p>
      <w:pPr>
        <w:pStyle w:val="TOC2"/>
        <w:tabs>
          <w:tab w:val="right" w:leader="dot" w:pos="8306"/>
        </w:tabs>
      </w:pPr>
      <w:hyperlink w:anchor="_Toc4839" w:history="1">
        <w:r>
          <w:rPr>
            <w:rFonts w:ascii="仿宋" w:eastAsia="仿宋" w:hAnsi="仿宋" w:cs="仿宋" w:hint="eastAsia"/>
            <w:lang w:eastAsia="zh-CN"/>
          </w:rPr>
          <w:t>(一)、经济评价财务测算</w:t>
        </w:r>
        <w:r>
          <w:tab/>
        </w:r>
        <w:r>
          <w:fldChar w:fldCharType="begin"/>
        </w:r>
        <w:r>
          <w:instrText xml:space="preserve"> PAGEREF _Toc4839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35" w:history="1">
        <w:r>
          <w:rPr>
            <w:rFonts w:ascii="仿宋" w:eastAsia="仿宋" w:hAnsi="仿宋" w:cs="仿宋" w:hint="eastAsia"/>
            <w:lang w:eastAsia="zh-CN"/>
          </w:rPr>
          <w:t>(二)、金属切削工具项目盈利能力分析</w:t>
        </w:r>
        <w:r>
          <w:tab/>
        </w:r>
        <w:r>
          <w:fldChar w:fldCharType="begin"/>
        </w:r>
        <w:r>
          <w:instrText xml:space="preserve"> PAGEREF _Toc7735 \h </w:instrText>
        </w:r>
        <w:r>
          <w:fldChar w:fldCharType="separate"/>
        </w:r>
        <w:r>
          <w:t>38</w:t>
        </w:r>
        <w:r>
          <w:fldChar w:fldCharType="end"/>
        </w:r>
      </w:hyperlink>
    </w:p>
    <w:p>
      <w:pPr>
        <w:pStyle w:val="TOC1"/>
        <w:tabs>
          <w:tab w:val="right" w:leader="dot" w:pos="8306"/>
        </w:tabs>
      </w:pPr>
      <w:hyperlink w:anchor="_Toc31165" w:history="1">
        <w:r>
          <w:rPr>
            <w:rFonts w:ascii="仿宋" w:eastAsia="仿宋" w:hAnsi="仿宋" w:cs="仿宋" w:hint="eastAsia"/>
            <w:lang w:eastAsia="zh-CN"/>
          </w:rPr>
          <w:t>十一、金属切削工具项目技术管理</w:t>
        </w:r>
        <w:r>
          <w:tab/>
        </w:r>
        <w:r>
          <w:fldChar w:fldCharType="begin"/>
        </w:r>
        <w:r>
          <w:instrText xml:space="preserve"> PAGEREF _Toc31165 \h </w:instrText>
        </w:r>
        <w:r>
          <w:fldChar w:fldCharType="separate"/>
        </w:r>
        <w:r>
          <w:t>39</w:t>
        </w:r>
        <w:r>
          <w:fldChar w:fldCharType="end"/>
        </w:r>
      </w:hyperlink>
    </w:p>
    <w:p>
      <w:pPr>
        <w:pStyle w:val="TOC2"/>
        <w:tabs>
          <w:tab w:val="right" w:leader="dot" w:pos="8306"/>
        </w:tabs>
      </w:pPr>
      <w:hyperlink w:anchor="_Toc28797" w:history="1">
        <w:r>
          <w:rPr>
            <w:rFonts w:ascii="仿宋" w:eastAsia="仿宋" w:hAnsi="仿宋" w:cs="仿宋" w:hint="eastAsia"/>
            <w:lang w:eastAsia="zh-CN"/>
          </w:rPr>
          <w:t>(一)、技术方案选用方向</w:t>
        </w:r>
        <w:r>
          <w:tab/>
        </w:r>
        <w:r>
          <w:fldChar w:fldCharType="begin"/>
        </w:r>
        <w:r>
          <w:instrText xml:space="preserve"> PAGEREF _Toc28797 \h </w:instrText>
        </w:r>
        <w:r>
          <w:fldChar w:fldCharType="separate"/>
        </w:r>
        <w:r>
          <w:t>39</w:t>
        </w:r>
        <w:r>
          <w:fldChar w:fldCharType="end"/>
        </w:r>
      </w:hyperlink>
    </w:p>
    <w:p>
      <w:pPr>
        <w:pStyle w:val="TOC2"/>
        <w:tabs>
          <w:tab w:val="right" w:leader="dot" w:pos="8306"/>
        </w:tabs>
      </w:pPr>
      <w:hyperlink w:anchor="_Toc11062" w:history="1">
        <w:r>
          <w:rPr>
            <w:rFonts w:ascii="仿宋" w:eastAsia="仿宋" w:hAnsi="仿宋" w:cs="仿宋" w:hint="eastAsia"/>
            <w:lang w:eastAsia="zh-CN"/>
          </w:rPr>
          <w:t>(二)、工艺技术方案选用原则</w:t>
        </w:r>
        <w:r>
          <w:tab/>
        </w:r>
        <w:r>
          <w:fldChar w:fldCharType="begin"/>
        </w:r>
        <w:r>
          <w:instrText xml:space="preserve"> PAGEREF _Toc11062 \h </w:instrText>
        </w:r>
        <w:r>
          <w:fldChar w:fldCharType="separate"/>
        </w:r>
        <w:r>
          <w:t>41</w:t>
        </w:r>
        <w:r>
          <w:fldChar w:fldCharType="end"/>
        </w:r>
      </w:hyperlink>
    </w:p>
    <w:p>
      <w:pPr>
        <w:pStyle w:val="TOC2"/>
        <w:tabs>
          <w:tab w:val="right" w:leader="dot" w:pos="8306"/>
        </w:tabs>
      </w:pPr>
      <w:hyperlink w:anchor="_Toc11598" w:history="1">
        <w:r>
          <w:rPr>
            <w:rFonts w:ascii="仿宋" w:eastAsia="仿宋" w:hAnsi="仿宋" w:cs="仿宋" w:hint="eastAsia"/>
            <w:lang w:eastAsia="zh-CN"/>
          </w:rPr>
          <w:t>(三)、工艺技术方案要求</w:t>
        </w:r>
        <w:r>
          <w:tab/>
        </w:r>
        <w:r>
          <w:fldChar w:fldCharType="begin"/>
        </w:r>
        <w:r>
          <w:instrText xml:space="preserve"> PAGEREF _Toc11598 \h </w:instrText>
        </w:r>
        <w:r>
          <w:fldChar w:fldCharType="separate"/>
        </w:r>
        <w:r>
          <w:t>43</w:t>
        </w:r>
        <w:r>
          <w:fldChar w:fldCharType="end"/>
        </w:r>
      </w:hyperlink>
    </w:p>
    <w:p>
      <w:pPr>
        <w:pStyle w:val="TOC1"/>
        <w:tabs>
          <w:tab w:val="right" w:leader="dot" w:pos="8306"/>
        </w:tabs>
      </w:pPr>
      <w:hyperlink w:anchor="_Toc8880" w:history="1">
        <w:r>
          <w:rPr>
            <w:rFonts w:ascii="仿宋" w:eastAsia="仿宋" w:hAnsi="仿宋" w:cs="仿宋" w:hint="eastAsia"/>
            <w:lang w:eastAsia="zh-CN"/>
          </w:rPr>
          <w:t>十二、金属切削工具项目人力资源管理</w:t>
        </w:r>
        <w:r>
          <w:tab/>
        </w:r>
        <w:r>
          <w:fldChar w:fldCharType="begin"/>
        </w:r>
        <w:r>
          <w:instrText xml:space="preserve"> PAGEREF _Toc8880 \h </w:instrText>
        </w:r>
        <w:r>
          <w:fldChar w:fldCharType="separate"/>
        </w:r>
        <w:r>
          <w:t>45</w:t>
        </w:r>
        <w:r>
          <w:fldChar w:fldCharType="end"/>
        </w:r>
      </w:hyperlink>
    </w:p>
    <w:p>
      <w:pPr>
        <w:pStyle w:val="TOC2"/>
        <w:tabs>
          <w:tab w:val="right" w:leader="dot" w:pos="8306"/>
        </w:tabs>
      </w:pPr>
      <w:hyperlink w:anchor="_Toc22587" w:history="1">
        <w:r>
          <w:rPr>
            <w:rFonts w:ascii="仿宋" w:eastAsia="仿宋" w:hAnsi="仿宋" w:cs="仿宋" w:hint="eastAsia"/>
            <w:lang w:eastAsia="zh-CN"/>
          </w:rPr>
          <w:t>(一)、建立健全的预算管理制度</w:t>
        </w:r>
        <w:r>
          <w:tab/>
        </w:r>
        <w:r>
          <w:fldChar w:fldCharType="begin"/>
        </w:r>
        <w:r>
          <w:instrText xml:space="preserve"> PAGEREF _Toc22587 \h </w:instrText>
        </w:r>
        <w:r>
          <w:fldChar w:fldCharType="separate"/>
        </w:r>
        <w:r>
          <w:t>45</w:t>
        </w:r>
        <w:r>
          <w:fldChar w:fldCharType="end"/>
        </w:r>
      </w:hyperlink>
    </w:p>
    <w:p>
      <w:pPr>
        <w:pStyle w:val="TOC2"/>
        <w:tabs>
          <w:tab w:val="right" w:leader="dot" w:pos="8306"/>
        </w:tabs>
      </w:pPr>
      <w:hyperlink w:anchor="_Toc7287" w:history="1">
        <w:r>
          <w:rPr>
            <w:rFonts w:ascii="仿宋" w:eastAsia="仿宋" w:hAnsi="仿宋" w:cs="仿宋" w:hint="eastAsia"/>
            <w:lang w:eastAsia="zh-CN"/>
          </w:rPr>
          <w:t>(二)、加强资金流动监控</w:t>
        </w:r>
        <w:r>
          <w:tab/>
        </w:r>
        <w:r>
          <w:fldChar w:fldCharType="begin"/>
        </w:r>
        <w:r>
          <w:instrText xml:space="preserve"> PAGEREF _Toc7287 \h </w:instrText>
        </w:r>
        <w:r>
          <w:fldChar w:fldCharType="separate"/>
        </w:r>
        <w:r>
          <w:t>47</w:t>
        </w:r>
        <w:r>
          <w:fldChar w:fldCharType="end"/>
        </w:r>
      </w:hyperlink>
    </w:p>
    <w:p>
      <w:pPr>
        <w:pStyle w:val="TOC2"/>
        <w:tabs>
          <w:tab w:val="right" w:leader="dot" w:pos="8306"/>
        </w:tabs>
      </w:pPr>
      <w:hyperlink w:anchor="_Toc28505" w:history="1">
        <w:r>
          <w:rPr>
            <w:rFonts w:ascii="仿宋" w:eastAsia="仿宋" w:hAnsi="仿宋" w:cs="仿宋" w:hint="eastAsia"/>
            <w:lang w:eastAsia="zh-CN"/>
          </w:rPr>
          <w:t>(三)、制定完善的风险控制机制</w:t>
        </w:r>
        <w:r>
          <w:tab/>
        </w:r>
        <w:r>
          <w:fldChar w:fldCharType="begin"/>
        </w:r>
        <w:r>
          <w:instrText xml:space="preserve"> PAGEREF _Toc28505 \h </w:instrText>
        </w:r>
        <w:r>
          <w:fldChar w:fldCharType="separate"/>
        </w:r>
        <w:r>
          <w:t>48</w:t>
        </w:r>
        <w:r>
          <w:fldChar w:fldCharType="end"/>
        </w:r>
      </w:hyperlink>
    </w:p>
    <w:p>
      <w:pPr>
        <w:pStyle w:val="TOC2"/>
        <w:tabs>
          <w:tab w:val="right" w:leader="dot" w:pos="8306"/>
        </w:tabs>
      </w:pPr>
      <w:hyperlink w:anchor="_Toc28000" w:history="1">
        <w:r>
          <w:rPr>
            <w:rFonts w:ascii="仿宋" w:eastAsia="仿宋" w:hAnsi="仿宋" w:cs="仿宋" w:hint="eastAsia"/>
            <w:lang w:eastAsia="zh-CN"/>
          </w:rPr>
          <w:t>(四)、优化成本管理</w:t>
        </w:r>
        <w:r>
          <w:tab/>
        </w:r>
        <w:r>
          <w:fldChar w:fldCharType="begin"/>
        </w:r>
        <w:r>
          <w:instrText xml:space="preserve"> PAGEREF _Toc28000 \h </w:instrText>
        </w:r>
        <w:r>
          <w:fldChar w:fldCharType="separate"/>
        </w:r>
        <w:r>
          <w:t>49</w:t>
        </w:r>
        <w:r>
          <w:fldChar w:fldCharType="end"/>
        </w:r>
      </w:hyperlink>
    </w:p>
    <w:p>
      <w:pPr>
        <w:pStyle w:val="TOC1"/>
        <w:tabs>
          <w:tab w:val="right" w:leader="dot" w:pos="8306"/>
        </w:tabs>
      </w:pPr>
      <w:hyperlink w:anchor="_Toc20213" w:history="1">
        <w:r>
          <w:rPr>
            <w:rFonts w:ascii="仿宋" w:eastAsia="仿宋" w:hAnsi="仿宋" w:cs="仿宋" w:hint="eastAsia"/>
            <w:lang w:eastAsia="zh-CN"/>
          </w:rPr>
          <w:t>十三、利益相关者分析与沟通计划</w:t>
        </w:r>
        <w:r>
          <w:tab/>
        </w:r>
        <w:r>
          <w:fldChar w:fldCharType="begin"/>
        </w:r>
        <w:r>
          <w:instrText xml:space="preserve"> PAGEREF _Toc20213 \h </w:instrText>
        </w:r>
        <w:r>
          <w:fldChar w:fldCharType="separate"/>
        </w:r>
        <w:r>
          <w:t>51</w:t>
        </w:r>
        <w:r>
          <w:fldChar w:fldCharType="end"/>
        </w:r>
      </w:hyperlink>
    </w:p>
    <w:p>
      <w:pPr>
        <w:pStyle w:val="TOC2"/>
        <w:tabs>
          <w:tab w:val="right" w:leader="dot" w:pos="8306"/>
        </w:tabs>
      </w:pPr>
      <w:hyperlink w:anchor="_Toc6181" w:history="1">
        <w:r>
          <w:rPr>
            <w:rFonts w:ascii="仿宋" w:eastAsia="仿宋" w:hAnsi="仿宋" w:cs="仿宋" w:hint="eastAsia"/>
            <w:lang w:eastAsia="zh-CN"/>
          </w:rPr>
          <w:t>(一)、利益相关者分析</w:t>
        </w:r>
        <w:r>
          <w:tab/>
        </w:r>
        <w:r>
          <w:fldChar w:fldCharType="begin"/>
        </w:r>
        <w:r>
          <w:instrText xml:space="preserve"> PAGEREF _Toc6181 \h </w:instrText>
        </w:r>
        <w:r>
          <w:fldChar w:fldCharType="separate"/>
        </w:r>
        <w:r>
          <w:t>51</w:t>
        </w:r>
        <w:r>
          <w:fldChar w:fldCharType="end"/>
        </w:r>
      </w:hyperlink>
    </w:p>
    <w:p>
      <w:pPr>
        <w:pStyle w:val="TOC2"/>
        <w:tabs>
          <w:tab w:val="right" w:leader="dot" w:pos="8306"/>
        </w:tabs>
      </w:pPr>
      <w:hyperlink w:anchor="_Toc12285" w:history="1">
        <w:r>
          <w:rPr>
            <w:rFonts w:ascii="仿宋" w:eastAsia="仿宋" w:hAnsi="仿宋" w:cs="仿宋" w:hint="eastAsia"/>
            <w:lang w:eastAsia="zh-CN"/>
          </w:rPr>
          <w:t>(二)、沟通计划</w:t>
        </w:r>
        <w:r>
          <w:tab/>
        </w:r>
        <w:r>
          <w:fldChar w:fldCharType="begin"/>
        </w:r>
        <w:r>
          <w:instrText xml:space="preserve"> PAGEREF _Toc12285 \h </w:instrText>
        </w:r>
        <w:r>
          <w:fldChar w:fldCharType="separate"/>
        </w:r>
        <w:r>
          <w:t>52</w:t>
        </w:r>
        <w:r>
          <w:fldChar w:fldCharType="end"/>
        </w:r>
      </w:hyperlink>
    </w:p>
    <w:p>
      <w:pPr>
        <w:pStyle w:val="TOC1"/>
        <w:tabs>
          <w:tab w:val="right" w:leader="dot" w:pos="8306"/>
        </w:tabs>
      </w:pPr>
      <w:hyperlink w:anchor="_Toc5806" w:history="1">
        <w:r>
          <w:rPr>
            <w:rFonts w:ascii="仿宋" w:eastAsia="仿宋" w:hAnsi="仿宋" w:cs="仿宋" w:hint="eastAsia"/>
            <w:lang w:eastAsia="zh-CN"/>
          </w:rPr>
          <w:t>十四、金属切削工具项目变更管理</w:t>
        </w:r>
        <w:r>
          <w:tab/>
        </w:r>
        <w:r>
          <w:fldChar w:fldCharType="begin"/>
        </w:r>
        <w:r>
          <w:instrText xml:space="preserve"> PAGEREF _Toc5806 \h </w:instrText>
        </w:r>
        <w:r>
          <w:fldChar w:fldCharType="separate"/>
        </w:r>
        <w:r>
          <w:t>53</w:t>
        </w:r>
        <w:r>
          <w:fldChar w:fldCharType="end"/>
        </w:r>
      </w:hyperlink>
    </w:p>
    <w:p>
      <w:pPr>
        <w:pStyle w:val="TOC2"/>
        <w:tabs>
          <w:tab w:val="right" w:leader="dot" w:pos="8306"/>
        </w:tabs>
      </w:pPr>
      <w:hyperlink w:anchor="_Toc32415" w:history="1">
        <w:r>
          <w:rPr>
            <w:rFonts w:ascii="仿宋" w:eastAsia="仿宋" w:hAnsi="仿宋" w:cs="仿宋" w:hint="eastAsia"/>
            <w:lang w:eastAsia="zh-CN"/>
          </w:rPr>
          <w:t>(一)、变更申请与评估</w:t>
        </w:r>
        <w:r>
          <w:tab/>
        </w:r>
        <w:r>
          <w:fldChar w:fldCharType="begin"/>
        </w:r>
        <w:r>
          <w:instrText xml:space="preserve"> PAGEREF _Toc32415 \h </w:instrText>
        </w:r>
        <w:r>
          <w:fldChar w:fldCharType="separate"/>
        </w:r>
        <w:r>
          <w:t>53</w:t>
        </w:r>
        <w:r>
          <w:fldChar w:fldCharType="end"/>
        </w:r>
      </w:hyperlink>
    </w:p>
    <w:p>
      <w:pPr>
        <w:pStyle w:val="TOC2"/>
        <w:tabs>
          <w:tab w:val="right" w:leader="dot" w:pos="8306"/>
        </w:tabs>
      </w:pPr>
      <w:hyperlink w:anchor="_Toc16052" w:history="1">
        <w:r>
          <w:rPr>
            <w:rFonts w:ascii="仿宋" w:eastAsia="仿宋" w:hAnsi="仿宋" w:cs="仿宋" w:hint="eastAsia"/>
            <w:lang w:eastAsia="zh-CN"/>
          </w:rPr>
          <w:t>(二)、变更实施与控制</w:t>
        </w:r>
        <w:r>
          <w:tab/>
        </w:r>
        <w:r>
          <w:fldChar w:fldCharType="begin"/>
        </w:r>
        <w:r>
          <w:instrText xml:space="preserve"> PAGEREF _Toc16052 \h </w:instrText>
        </w:r>
        <w:r>
          <w:fldChar w:fldCharType="separate"/>
        </w:r>
        <w:r>
          <w:t>53</w:t>
        </w:r>
        <w:r>
          <w:fldChar w:fldCharType="end"/>
        </w:r>
      </w:hyperlink>
    </w:p>
    <w:p>
      <w:pPr>
        <w:pStyle w:val="TOC1"/>
        <w:tabs>
          <w:tab w:val="right" w:leader="dot" w:pos="8306"/>
        </w:tabs>
      </w:pPr>
      <w:hyperlink w:anchor="_Toc29417" w:history="1">
        <w:r>
          <w:rPr>
            <w:rFonts w:ascii="仿宋" w:eastAsia="仿宋" w:hAnsi="仿宋" w:cs="仿宋" w:hint="eastAsia"/>
            <w:lang w:eastAsia="zh-CN"/>
          </w:rPr>
          <w:t>十五、金属切削工具项目工程方案分析</w:t>
        </w:r>
        <w:r>
          <w:tab/>
        </w:r>
        <w:r>
          <w:fldChar w:fldCharType="begin"/>
        </w:r>
        <w:r>
          <w:instrText xml:space="preserve"> PAGEREF _Toc29417 \h </w:instrText>
        </w:r>
        <w:r>
          <w:fldChar w:fldCharType="separate"/>
        </w:r>
        <w:r>
          <w:t>54</w:t>
        </w:r>
        <w:r>
          <w:fldChar w:fldCharType="end"/>
        </w:r>
      </w:hyperlink>
    </w:p>
    <w:p>
      <w:pPr>
        <w:pStyle w:val="TOC2"/>
        <w:tabs>
          <w:tab w:val="right" w:leader="dot" w:pos="8306"/>
        </w:tabs>
      </w:pPr>
      <w:hyperlink w:anchor="_Toc9309" w:history="1">
        <w:r>
          <w:rPr>
            <w:rFonts w:ascii="仿宋" w:eastAsia="仿宋" w:hAnsi="仿宋" w:cs="仿宋" w:hint="eastAsia"/>
            <w:lang w:eastAsia="zh-CN"/>
          </w:rPr>
          <w:t>(一)、建筑工程设计原则</w:t>
        </w:r>
        <w:r>
          <w:tab/>
        </w:r>
        <w:r>
          <w:fldChar w:fldCharType="begin"/>
        </w:r>
        <w:r>
          <w:instrText xml:space="preserve"> PAGEREF _Toc9309 \h </w:instrText>
        </w:r>
        <w:r>
          <w:fldChar w:fldCharType="separate"/>
        </w:r>
        <w:r>
          <w:t>54</w:t>
        </w:r>
        <w:r>
          <w:fldChar w:fldCharType="end"/>
        </w:r>
      </w:hyperlink>
    </w:p>
    <w:p>
      <w:pPr>
        <w:pStyle w:val="TOC2"/>
        <w:tabs>
          <w:tab w:val="right" w:leader="dot" w:pos="8306"/>
        </w:tabs>
      </w:pPr>
      <w:hyperlink w:anchor="_Toc25462" w:history="1">
        <w:r>
          <w:rPr>
            <w:rFonts w:ascii="仿宋" w:eastAsia="仿宋" w:hAnsi="仿宋" w:cs="仿宋" w:hint="eastAsia"/>
            <w:lang w:eastAsia="zh-CN"/>
          </w:rPr>
          <w:t>(二)、土建工程建设指标</w:t>
        </w:r>
        <w:r>
          <w:tab/>
        </w:r>
        <w:r>
          <w:fldChar w:fldCharType="begin"/>
        </w:r>
        <w:r>
          <w:instrText xml:space="preserve"> PAGEREF _Toc25462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0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金属切削工具项目的主要产品是XXXX，预计年产值为XXX万元。这一产品在市场中占据着重要的地位，其广泛的应用范围使得该金属切削工具项目的市场前景非常广阔。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切削工具项目的xxx产品作为重要的原材料之一，将在多个领域发挥关键作用。其在建筑、交通、能源等方面的广泛应用将为整个产业链提供强大的支持，形成产业协同效应。金属切削工具项目的年产值XXX万XXX万XXX万万元不仅反映了其在市场上的巨大潜力，更预示着它对国民经济的积极贡献。这种关联度高、涉及面广的产业关系，使得该金属切削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1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总征地面积为XXXX平方米，相当于约XX.XX亩，其中净用地面积为XXXX平方米，红线范围内相当于约XX.XX亩。这一用地规模充分考虑了金属切削工具项目的建设需求，保障了金属切削工具项目在合适的空间内得以充分发展。金属切削工具项目规划的总建筑面积为XXXX平方米，其中主体工程建设占XXXX平方米，计容建筑面积达XXXX平方米。预计建筑工程的投资将达到XXXX万元，为金属切削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计划购置的设备共计XXXX台（套），设备购置费用为XXXX万元。这一设备购置计划充分考虑到金属切削工具项目的生产需求和技术要求，确保了金属切削工具项目在生产运营中具备先进的技术装备和高效的生产能力。设备的合理配置将为金属切削工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计划总投资为XXXX万元，预计年实现营业收入为XXXX万元。这一产能规模的设定旨在确保金属切削工具项目能够在投资与回报之间取得平衡，实现长期可持续的发展。金属切削工具项目的总投资充分考虑到各个方面的需求，包括用地建设、设备购置等多个环节，以确保金属切削工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8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678"/>
      <w:r>
        <w:rPr>
          <w:rFonts w:ascii="仿宋" w:eastAsia="仿宋" w:hAnsi="仿宋" w:cs="仿宋" w:hint="eastAsia"/>
          <w:lang w:eastAsia="zh-CN"/>
        </w:rPr>
        <w:t>(一)、金属切削工具行业分析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行业一直以来都是市场的关注焦点。行业内的发展趋势、竞争态势以及潜在机会都对金属切削工具项目的推进产生深远的影响。通过深入研究行业的整体概貌，我们将更好地理解行业的核心特征，为金属切削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行业，技术一直是推动创新和发展的关键因素。我们将对当前技术趋势进行详尽分析，包括但不限于人工智能、大数据应用、先进制造技术等。这有助于金属切削工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金属切削工具项目成功的基础。我们将对主要竞争对手进行深入研究，包括其市场份额、产品特点、市场定位等。通过全面了解竞争对手的优势和劣势，金属切削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930"/>
      <w:r>
        <w:rPr>
          <w:rFonts w:ascii="仿宋" w:eastAsia="仿宋" w:hAnsi="仿宋" w:cs="仿宋" w:hint="eastAsia"/>
          <w:sz w:val="28"/>
          <w:lang w:eastAsia="zh-CN"/>
        </w:rPr>
        <w:t>(二)、金属切削工具市场分析预测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切削工具市场未来的增长趋势。这包括市场的整体规模、各细分领域的发展趋势等。金属切削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切削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切削工具项目实施过程中需要充分考虑的因素。我们将对市场风险进行全面评估，包括但不限于政策法规风险、市场竞争风险、技术变革风险等。通过对潜在风险的深入分析，金属切削工具项目可以制定相应的风险缓解策略，降低不确定性对金属切削工具项目的影响。</w:t>
      </w:r>
    </w:p>
    <w:p>
      <w:pPr>
        <w:pStyle w:val="Heading1"/>
        <w:ind w:firstLine="560" w:firstLineChars="200"/>
        <w:rPr>
          <w:rFonts w:ascii="仿宋" w:eastAsia="仿宋" w:hAnsi="仿宋" w:cs="仿宋" w:hint="eastAsia"/>
          <w:sz w:val="28"/>
          <w:lang w:eastAsia="zh-CN"/>
        </w:rPr>
      </w:pPr>
      <w:bookmarkStart w:id="8" w:name="_Toc16704"/>
      <w:r>
        <w:rPr>
          <w:rFonts w:ascii="仿宋" w:eastAsia="仿宋" w:hAnsi="仿宋" w:cs="仿宋" w:hint="eastAsia"/>
          <w:sz w:val="28"/>
          <w:lang w:eastAsia="zh-CN"/>
        </w:rPr>
        <w:t>三、金属切削工具项目土建工程</w:t>
      </w:r>
      <w:bookmarkEnd w:id="8"/>
    </w:p>
    <w:p>
      <w:pPr>
        <w:pStyle w:val="Heading2"/>
        <w:rPr>
          <w:rFonts w:ascii="仿宋" w:eastAsia="仿宋" w:hAnsi="仿宋" w:cs="仿宋" w:hint="eastAsia"/>
          <w:lang w:eastAsia="zh-CN"/>
        </w:rPr>
      </w:pPr>
      <w:bookmarkStart w:id="9" w:name="_Toc1794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在金属切削工具项目的建筑工程设计中，我们将秉承一系列重要的设计原则，以确保金属切削工具项目建筑在功能、美观、可持续性等方面达到最佳效果。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首要原则是确保建筑的功能性得到最大化的发挥。我们将充分理解金属切削工具项目的实际需求，合理布局各个功能区域，保证建筑在满足业务需求的同时，提供高效的工作环境。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在建筑设计中，我们将综合考虑建设和运营成本。通过精细的经济效益分析，确保设计方案在高效利用资源的同时，对金属切削工具项目的长期盈利能力有积极的贡献。</w:t>
      </w:r>
    </w:p>
    <w:p>
      <w:pPr>
        <w:pStyle w:val="Heading2"/>
        <w:ind w:firstLine="560" w:firstLineChars="200"/>
        <w:rPr>
          <w:rFonts w:ascii="仿宋" w:eastAsia="仿宋" w:hAnsi="仿宋" w:cs="仿宋" w:hint="eastAsia"/>
          <w:sz w:val="28"/>
          <w:lang w:eastAsia="zh-CN"/>
        </w:rPr>
      </w:pPr>
      <w:bookmarkStart w:id="10" w:name="_Toc2454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的土建工程设计中，我们将精准设定设计年限，结合金属切削工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切削工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切削工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切削工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切削工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50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本期工程金属切削工具项目预计总建筑面积XXX平方米，其中：计容建筑面积XXX平方米，计划建筑工程投资XX万元，占金属切削工具项目总投资的XX%。</w:t>
      </w:r>
    </w:p>
    <w:p>
      <w:pPr>
        <w:pStyle w:val="Heading1"/>
        <w:ind w:firstLine="560" w:firstLineChars="200"/>
        <w:rPr>
          <w:rFonts w:ascii="仿宋" w:eastAsia="仿宋" w:hAnsi="仿宋" w:cs="仿宋" w:hint="eastAsia"/>
          <w:sz w:val="28"/>
          <w:lang w:eastAsia="zh-CN"/>
        </w:rPr>
      </w:pPr>
      <w:bookmarkStart w:id="13" w:name="_Toc13182"/>
      <w:r>
        <w:rPr>
          <w:rFonts w:ascii="仿宋" w:eastAsia="仿宋" w:hAnsi="仿宋" w:cs="仿宋" w:hint="eastAsia"/>
          <w:sz w:val="28"/>
          <w:lang w:eastAsia="zh-CN"/>
        </w:rPr>
        <w:t>四、金属切削工具项目文档管理</w:t>
      </w:r>
      <w:bookmarkEnd w:id="13"/>
    </w:p>
    <w:p>
      <w:pPr>
        <w:pStyle w:val="Heading2"/>
        <w:rPr>
          <w:rFonts w:ascii="仿宋" w:eastAsia="仿宋" w:hAnsi="仿宋" w:cs="仿宋" w:hint="eastAsia"/>
          <w:lang w:eastAsia="zh-CN"/>
        </w:rPr>
      </w:pPr>
      <w:bookmarkStart w:id="14" w:name="_Toc1934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金属切削工具项目高度重视文档的质量和准确性，以支持金属切削工具项目的各项活动和决策。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文档的编制始于金属切削工具项目计划的初期，我们制定了详细的文档编制计划，明确了每个文档的内容、格式和编写责任人。在金属切削工具项目启动阶段，我们首先编制了金属切削工具项目章程，明确定义了金属切削工具项目的目标、范围、风险等关键要素。随后，金属切削工具项目团队根据计划陆续编制了需求文档、设计文档、测试文档等各类文档，确保金属切削工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切削工具项目管理中的重要环节，旨在确保金属切削工具项目文档符合质量标准和金属切削工具项目需求。在金属切削工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切削工具项目相关利益方和专业领域的专家对文档进行独立审查。这有助于获取更全面、客观的反馈，确保金属切削工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金属切削工具项目在文档编制与审查方面建立了严格的管理机制，通过规范的流程和多维度的审查，确保金属切削工具项目文档的质量、准确性和可靠性，为金属切削工具项目的顺利推进提供了有力支持。</w:t>
      </w:r>
    </w:p>
    <w:p>
      <w:pPr>
        <w:pStyle w:val="Heading2"/>
        <w:ind w:firstLine="560" w:firstLineChars="200"/>
        <w:rPr>
          <w:rFonts w:ascii="仿宋" w:eastAsia="仿宋" w:hAnsi="仿宋" w:cs="仿宋" w:hint="eastAsia"/>
          <w:sz w:val="28"/>
          <w:lang w:eastAsia="zh-CN"/>
        </w:rPr>
      </w:pPr>
      <w:bookmarkStart w:id="15" w:name="_Toc2474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我们通过多渠道发布文档，包括电子邮件、金属切削工具项目管理平台、内部网站等，以满足不同团队成员的偏好和需求。多渠道发布确保了信息的全面覆盖。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我们采用了精细的权限控制，确保只有授权人员可以访问敏感信息。这种安全措施保护了金属切削工具项目文档的机密性，防止了未经授权的信息泄露。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668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切削工具项目生命周期中一个至关重要的环节，直接关系到金属切削工具项目信息的长期保存和历史记录的完整性。在金属切削工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4427"/>
      <w:r>
        <w:rPr>
          <w:rFonts w:ascii="仿宋" w:eastAsia="仿宋" w:hAnsi="仿宋" w:cs="仿宋" w:hint="eastAsia"/>
          <w:sz w:val="28"/>
          <w:lang w:eastAsia="zh-CN"/>
        </w:rPr>
        <w:t>五、金属切削工具项目危机管理</w:t>
      </w:r>
      <w:bookmarkEnd w:id="17"/>
    </w:p>
    <w:p>
      <w:pPr>
        <w:pStyle w:val="Heading2"/>
        <w:rPr>
          <w:rFonts w:ascii="仿宋" w:eastAsia="仿宋" w:hAnsi="仿宋" w:cs="仿宋" w:hint="eastAsia"/>
          <w:lang w:eastAsia="zh-CN"/>
        </w:rPr>
      </w:pPr>
      <w:bookmarkStart w:id="18" w:name="_Toc2234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危机管理中，危机预警与识别是确保金属切削工具项目稳健运行的核心步骤。通过建立全面的监测机制，金属切削工具项目团队旨在及时发现和理解潜在的风险和危机因素，以便采取及时的预防和应对措施，确保金属切削工具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首先，通过深入的风险评估，金属切削工具项目团队全面分析了整个金属切削工具项目和各个阶段可能存在的威胁。这包括准确评估每个潜在风险的发生概率和可能影响的程度，为后续危机预警提供了有力支持。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切削工具项目团队着重于明确定义金属切削工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切削工具项目进展的持续监控，团队能够及时发现潜在问题并作出迅速反应。金属切削工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在这一阶段，团队的专业素养和反应速度将发挥至关重要的作用，以确保潜在危机能够在初期得到有效的处理，最大程度地减轻负面影响。通过危机预警与识别，金属切削工具项目得以更有序、可控地推进。</w:t>
      </w:r>
    </w:p>
    <w:p>
      <w:pPr>
        <w:pStyle w:val="Heading2"/>
        <w:ind w:firstLine="560" w:firstLineChars="200"/>
        <w:rPr>
          <w:rFonts w:ascii="仿宋" w:eastAsia="仿宋" w:hAnsi="仿宋" w:cs="仿宋" w:hint="eastAsia"/>
          <w:sz w:val="28"/>
          <w:lang w:eastAsia="zh-CN"/>
        </w:rPr>
      </w:pPr>
      <w:bookmarkStart w:id="19" w:name="_Toc5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在危机发生时，金属切削工具项目团队立即行动，成立了应急小组。该小组的任务是迅速制定并实施紧急应对措施，以最小化潜在损失。以下是采取的主要措施：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暂停金属切削工具项目进度：为遏制危机蔓延，金属切削工具项目暂时停止进行，以便全面评估当前状况。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资源重新分配：重新评估金属切削工具项目资源的分配，确保最大限度地减小损失。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实时沟通：与关键利益相关者建立实时沟通机制，向他们传递金属切削工具项目危机的实际状况，保障金属切削工具项目核心利益。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在紧急应对的同时，金属切削工具项目团队强调了团队协作和有效沟通的重要性。以下是团队协作的关键举措：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信息共享机制：建立了信息共享平台，确保团队成员能够及时获取金属切削工具项目危机的实时信息。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领导者沟通：金属切削工具项目领导者通过定期会议和即时沟通工具，指导团队应对危机，保持团队稳定运行。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随着危机得到初步控制，金属切削工具项目团队转向制定恢复计划，以确保金属切削工具项目能够从中迅速恢复。主要恢复计划包括：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修复受损的进度计划：重新评估金属切削工具项目进度，制定修复计划，确保金属切削工具项目尽快回归正常进程。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重新调整资源分配：优化资源分配，确保金属切削工具项目在有限资源下高效运转。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风险管理机制加强：对金属切削工具项目风险进行全面评估，制定更强化的风险管理策略，以预防未来可能的危机。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3648"/>
      <w:r>
        <w:rPr>
          <w:rFonts w:ascii="仿宋" w:eastAsia="仿宋" w:hAnsi="仿宋" w:cs="仿宋" w:hint="eastAsia"/>
          <w:sz w:val="28"/>
          <w:lang w:eastAsia="zh-CN"/>
        </w:rPr>
        <w:t>六、金属切削工具项目建设单位说明</w:t>
      </w:r>
      <w:bookmarkEnd w:id="20"/>
    </w:p>
    <w:p>
      <w:pPr>
        <w:pStyle w:val="Heading2"/>
        <w:rPr>
          <w:rFonts w:ascii="仿宋" w:eastAsia="仿宋" w:hAnsi="仿宋" w:cs="仿宋" w:hint="eastAsia"/>
          <w:lang w:eastAsia="zh-CN"/>
        </w:rPr>
      </w:pPr>
      <w:bookmarkStart w:id="21" w:name="_Toc11297"/>
      <w:r>
        <w:rPr>
          <w:rFonts w:ascii="仿宋" w:eastAsia="仿宋" w:hAnsi="仿宋" w:cs="仿宋" w:hint="eastAsia"/>
          <w:lang w:eastAsia="zh-CN"/>
        </w:rPr>
        <w:t>(一)、金属切削工具项目承办单位基本情况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5455"/>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切削工具项目承办单位的XXXX，我们着眼于实现可持续的经济效益。通过技术创新和解决方案的提供，公司预计在金属切削工具项目执行期间将获得可观的收入增长。这一收入来源主要包括金属切削工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https://d.book118.com/078124020113006047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C5B8B"/>
    <w:rsid w:val="701C5B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2402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2024-03-06T17:57:00Z</dcterms:created>
  <dcterms:modified xsi:type="dcterms:W3CDTF">2024-03-06T17:57:41Z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08400365FAA440CE92E2D14E77968434_11</vt:lpwstr>
  </property>
  <property fmtid="{D5CDD505-2E9C-101B-9397-08002B2CF9AE}" pid="3" name="KSOProductBuildVer">
    <vt:lpwstr>2052-12.1.0.16388</vt:lpwstr>
  </property>
</Properties>
</file>