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双丙酮丙烯酰胺项目规划设计方案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93" w:history="1">
        <w:r>
          <w:rPr>
            <w:rFonts w:ascii="仿宋" w:eastAsia="仿宋" w:hAnsi="仿宋" w:cs="仿宋" w:hint="eastAsia"/>
            <w:lang w:eastAsia="zh-CN"/>
          </w:rPr>
          <w:t>概论</w:t>
        </w:r>
        <w:r>
          <w:tab/>
        </w:r>
        <w:r>
          <w:fldChar w:fldCharType="begin"/>
        </w:r>
        <w:r>
          <w:instrText xml:space="preserve"> PAGEREF _Toc14693 \h </w:instrText>
        </w:r>
        <w:r>
          <w:fldChar w:fldCharType="separate"/>
        </w:r>
        <w:r>
          <w:t>3</w:t>
        </w:r>
        <w:r>
          <w:fldChar w:fldCharType="end"/>
        </w:r>
      </w:hyperlink>
    </w:p>
    <w:p>
      <w:pPr>
        <w:pStyle w:val="TOC1"/>
        <w:tabs>
          <w:tab w:val="right" w:leader="dot" w:pos="8306"/>
        </w:tabs>
      </w:pPr>
      <w:hyperlink w:anchor="_Toc31578" w:history="1">
        <w:r>
          <w:rPr>
            <w:rFonts w:ascii="仿宋" w:eastAsia="仿宋" w:hAnsi="仿宋" w:cs="仿宋" w:hint="eastAsia"/>
            <w:lang w:eastAsia="zh-CN"/>
          </w:rPr>
          <w:t>一、双丙酮丙烯酰胺项目建设背景及必要性分析</w:t>
        </w:r>
        <w:r>
          <w:tab/>
        </w:r>
        <w:r>
          <w:fldChar w:fldCharType="begin"/>
        </w:r>
        <w:r>
          <w:instrText xml:space="preserve"> PAGEREF _Toc31578 \h </w:instrText>
        </w:r>
        <w:r>
          <w:fldChar w:fldCharType="separate"/>
        </w:r>
        <w:r>
          <w:t>3</w:t>
        </w:r>
        <w:r>
          <w:fldChar w:fldCharType="end"/>
        </w:r>
      </w:hyperlink>
    </w:p>
    <w:p>
      <w:pPr>
        <w:pStyle w:val="TOC2"/>
        <w:tabs>
          <w:tab w:val="right" w:leader="dot" w:pos="8306"/>
        </w:tabs>
      </w:pPr>
      <w:hyperlink w:anchor="_Toc18673" w:history="1">
        <w:r>
          <w:rPr>
            <w:rFonts w:ascii="仿宋" w:eastAsia="仿宋" w:hAnsi="仿宋" w:cs="仿宋" w:hint="eastAsia"/>
            <w:lang w:eastAsia="zh-CN"/>
          </w:rPr>
          <w:t>(一)、双丙酮丙烯酰胺项目背景分析</w:t>
        </w:r>
        <w:r>
          <w:tab/>
        </w:r>
        <w:r>
          <w:fldChar w:fldCharType="begin"/>
        </w:r>
        <w:r>
          <w:instrText xml:space="preserve"> PAGEREF _Toc18673 \h </w:instrText>
        </w:r>
        <w:r>
          <w:fldChar w:fldCharType="separate"/>
        </w:r>
        <w:r>
          <w:t>3</w:t>
        </w:r>
        <w:r>
          <w:fldChar w:fldCharType="end"/>
        </w:r>
      </w:hyperlink>
    </w:p>
    <w:p>
      <w:pPr>
        <w:pStyle w:val="TOC2"/>
        <w:tabs>
          <w:tab w:val="right" w:leader="dot" w:pos="8306"/>
        </w:tabs>
      </w:pPr>
      <w:hyperlink w:anchor="_Toc1464" w:history="1">
        <w:r>
          <w:rPr>
            <w:rFonts w:ascii="仿宋" w:eastAsia="仿宋" w:hAnsi="仿宋" w:cs="仿宋" w:hint="eastAsia"/>
            <w:lang w:eastAsia="zh-CN"/>
          </w:rPr>
          <w:t>(二)、双丙酮丙烯酰胺项目建设必要性分析</w:t>
        </w:r>
        <w:r>
          <w:tab/>
        </w:r>
        <w:r>
          <w:fldChar w:fldCharType="begin"/>
        </w:r>
        <w:r>
          <w:instrText xml:space="preserve"> PAGEREF _Toc1464 \h </w:instrText>
        </w:r>
        <w:r>
          <w:fldChar w:fldCharType="separate"/>
        </w:r>
        <w:r>
          <w:t>5</w:t>
        </w:r>
        <w:r>
          <w:fldChar w:fldCharType="end"/>
        </w:r>
      </w:hyperlink>
    </w:p>
    <w:p>
      <w:pPr>
        <w:pStyle w:val="TOC1"/>
        <w:tabs>
          <w:tab w:val="right" w:leader="dot" w:pos="8306"/>
        </w:tabs>
      </w:pPr>
      <w:hyperlink w:anchor="_Toc32500" w:history="1">
        <w:r>
          <w:rPr>
            <w:rFonts w:ascii="仿宋" w:eastAsia="仿宋" w:hAnsi="仿宋" w:cs="仿宋" w:hint="eastAsia"/>
            <w:lang w:eastAsia="zh-CN"/>
          </w:rPr>
          <w:t>二、双丙酮丙烯酰胺项目危机管理</w:t>
        </w:r>
        <w:r>
          <w:tab/>
        </w:r>
        <w:r>
          <w:fldChar w:fldCharType="begin"/>
        </w:r>
        <w:r>
          <w:instrText xml:space="preserve"> PAGEREF _Toc32500 \h </w:instrText>
        </w:r>
        <w:r>
          <w:fldChar w:fldCharType="separate"/>
        </w:r>
        <w:r>
          <w:t>6</w:t>
        </w:r>
        <w:r>
          <w:fldChar w:fldCharType="end"/>
        </w:r>
      </w:hyperlink>
    </w:p>
    <w:p>
      <w:pPr>
        <w:pStyle w:val="TOC2"/>
        <w:tabs>
          <w:tab w:val="right" w:leader="dot" w:pos="8306"/>
        </w:tabs>
      </w:pPr>
      <w:hyperlink w:anchor="_Toc25597" w:history="1">
        <w:r>
          <w:rPr>
            <w:rFonts w:ascii="仿宋" w:eastAsia="仿宋" w:hAnsi="仿宋" w:cs="仿宋" w:hint="eastAsia"/>
            <w:lang w:eastAsia="zh-CN"/>
          </w:rPr>
          <w:t>(一)、危机预警与识别</w:t>
        </w:r>
        <w:r>
          <w:tab/>
        </w:r>
        <w:r>
          <w:fldChar w:fldCharType="begin"/>
        </w:r>
        <w:r>
          <w:instrText xml:space="preserve"> PAGEREF _Toc25597 \h </w:instrText>
        </w:r>
        <w:r>
          <w:fldChar w:fldCharType="separate"/>
        </w:r>
        <w:r>
          <w:t>6</w:t>
        </w:r>
        <w:r>
          <w:fldChar w:fldCharType="end"/>
        </w:r>
      </w:hyperlink>
    </w:p>
    <w:p>
      <w:pPr>
        <w:pStyle w:val="TOC2"/>
        <w:tabs>
          <w:tab w:val="right" w:leader="dot" w:pos="8306"/>
        </w:tabs>
      </w:pPr>
      <w:hyperlink w:anchor="_Toc25691" w:history="1">
        <w:r>
          <w:rPr>
            <w:rFonts w:ascii="仿宋" w:eastAsia="仿宋" w:hAnsi="仿宋" w:cs="仿宋" w:hint="eastAsia"/>
            <w:lang w:eastAsia="zh-CN"/>
          </w:rPr>
          <w:t>(二)、危机应对与恢复</w:t>
        </w:r>
        <w:r>
          <w:tab/>
        </w:r>
        <w:r>
          <w:fldChar w:fldCharType="begin"/>
        </w:r>
        <w:r>
          <w:instrText xml:space="preserve"> PAGEREF _Toc25691 \h </w:instrText>
        </w:r>
        <w:r>
          <w:fldChar w:fldCharType="separate"/>
        </w:r>
        <w:r>
          <w:t>7</w:t>
        </w:r>
        <w:r>
          <w:fldChar w:fldCharType="end"/>
        </w:r>
      </w:hyperlink>
    </w:p>
    <w:p>
      <w:pPr>
        <w:pStyle w:val="TOC1"/>
        <w:tabs>
          <w:tab w:val="right" w:leader="dot" w:pos="8306"/>
        </w:tabs>
      </w:pPr>
      <w:hyperlink w:anchor="_Toc12226" w:history="1">
        <w:r>
          <w:rPr>
            <w:rFonts w:ascii="仿宋" w:eastAsia="仿宋" w:hAnsi="仿宋" w:cs="仿宋" w:hint="eastAsia"/>
            <w:lang w:eastAsia="zh-CN"/>
          </w:rPr>
          <w:t>三、产品规划分析</w:t>
        </w:r>
        <w:r>
          <w:tab/>
        </w:r>
        <w:r>
          <w:fldChar w:fldCharType="begin"/>
        </w:r>
        <w:r>
          <w:instrText xml:space="preserve"> PAGEREF _Toc12226 \h </w:instrText>
        </w:r>
        <w:r>
          <w:fldChar w:fldCharType="separate"/>
        </w:r>
        <w:r>
          <w:t>9</w:t>
        </w:r>
        <w:r>
          <w:fldChar w:fldCharType="end"/>
        </w:r>
      </w:hyperlink>
    </w:p>
    <w:p>
      <w:pPr>
        <w:pStyle w:val="TOC2"/>
        <w:tabs>
          <w:tab w:val="right" w:leader="dot" w:pos="8306"/>
        </w:tabs>
      </w:pPr>
      <w:hyperlink w:anchor="_Toc5942" w:history="1">
        <w:r>
          <w:rPr>
            <w:rFonts w:ascii="仿宋" w:eastAsia="仿宋" w:hAnsi="仿宋" w:cs="仿宋" w:hint="eastAsia"/>
            <w:lang w:eastAsia="zh-CN"/>
          </w:rPr>
          <w:t>(一)、产品规划</w:t>
        </w:r>
        <w:r>
          <w:tab/>
        </w:r>
        <w:r>
          <w:fldChar w:fldCharType="begin"/>
        </w:r>
        <w:r>
          <w:instrText xml:space="preserve"> PAGEREF _Toc5942 \h </w:instrText>
        </w:r>
        <w:r>
          <w:fldChar w:fldCharType="separate"/>
        </w:r>
        <w:r>
          <w:t>9</w:t>
        </w:r>
        <w:r>
          <w:fldChar w:fldCharType="end"/>
        </w:r>
      </w:hyperlink>
    </w:p>
    <w:p>
      <w:pPr>
        <w:pStyle w:val="TOC2"/>
        <w:tabs>
          <w:tab w:val="right" w:leader="dot" w:pos="8306"/>
        </w:tabs>
      </w:pPr>
      <w:hyperlink w:anchor="_Toc13901" w:history="1">
        <w:r>
          <w:rPr>
            <w:rFonts w:ascii="仿宋" w:eastAsia="仿宋" w:hAnsi="仿宋" w:cs="仿宋" w:hint="eastAsia"/>
            <w:lang w:eastAsia="zh-CN"/>
          </w:rPr>
          <w:t>(二)、建设规模</w:t>
        </w:r>
        <w:r>
          <w:tab/>
        </w:r>
        <w:r>
          <w:fldChar w:fldCharType="begin"/>
        </w:r>
        <w:r>
          <w:instrText xml:space="preserve"> PAGEREF _Toc13901 \h </w:instrText>
        </w:r>
        <w:r>
          <w:fldChar w:fldCharType="separate"/>
        </w:r>
        <w:r>
          <w:t>9</w:t>
        </w:r>
        <w:r>
          <w:fldChar w:fldCharType="end"/>
        </w:r>
      </w:hyperlink>
    </w:p>
    <w:p>
      <w:pPr>
        <w:pStyle w:val="TOC1"/>
        <w:tabs>
          <w:tab w:val="right" w:leader="dot" w:pos="8306"/>
        </w:tabs>
      </w:pPr>
      <w:hyperlink w:anchor="_Toc354" w:history="1">
        <w:r>
          <w:rPr>
            <w:rFonts w:ascii="仿宋" w:eastAsia="仿宋" w:hAnsi="仿宋" w:cs="仿宋" w:hint="eastAsia"/>
            <w:lang w:eastAsia="zh-CN"/>
          </w:rPr>
          <w:t>四、双丙酮丙烯酰胺项目文档管理</w:t>
        </w:r>
        <w:r>
          <w:tab/>
        </w:r>
        <w:r>
          <w:fldChar w:fldCharType="begin"/>
        </w:r>
        <w:r>
          <w:instrText xml:space="preserve"> PAGEREF _Toc354 \h </w:instrText>
        </w:r>
        <w:r>
          <w:fldChar w:fldCharType="separate"/>
        </w:r>
        <w:r>
          <w:t>11</w:t>
        </w:r>
        <w:r>
          <w:fldChar w:fldCharType="end"/>
        </w:r>
      </w:hyperlink>
    </w:p>
    <w:p>
      <w:pPr>
        <w:pStyle w:val="TOC2"/>
        <w:tabs>
          <w:tab w:val="right" w:leader="dot" w:pos="8306"/>
        </w:tabs>
      </w:pPr>
      <w:hyperlink w:anchor="_Toc27911" w:history="1">
        <w:r>
          <w:rPr>
            <w:rFonts w:ascii="仿宋" w:eastAsia="仿宋" w:hAnsi="仿宋" w:cs="仿宋" w:hint="eastAsia"/>
            <w:lang w:eastAsia="zh-CN"/>
          </w:rPr>
          <w:t>(一)、文档编制与审查</w:t>
        </w:r>
        <w:r>
          <w:tab/>
        </w:r>
        <w:r>
          <w:fldChar w:fldCharType="begin"/>
        </w:r>
        <w:r>
          <w:instrText xml:space="preserve"> PAGEREF _Toc27911 \h </w:instrText>
        </w:r>
        <w:r>
          <w:fldChar w:fldCharType="separate"/>
        </w:r>
        <w:r>
          <w:t>11</w:t>
        </w:r>
        <w:r>
          <w:fldChar w:fldCharType="end"/>
        </w:r>
      </w:hyperlink>
    </w:p>
    <w:p>
      <w:pPr>
        <w:pStyle w:val="TOC2"/>
        <w:tabs>
          <w:tab w:val="right" w:leader="dot" w:pos="8306"/>
        </w:tabs>
      </w:pPr>
      <w:hyperlink w:anchor="_Toc12694" w:history="1">
        <w:r>
          <w:rPr>
            <w:rFonts w:ascii="仿宋" w:eastAsia="仿宋" w:hAnsi="仿宋" w:cs="仿宋" w:hint="eastAsia"/>
            <w:lang w:eastAsia="zh-CN"/>
          </w:rPr>
          <w:t>(二)、文档发布与分发</w:t>
        </w:r>
        <w:r>
          <w:tab/>
        </w:r>
        <w:r>
          <w:fldChar w:fldCharType="begin"/>
        </w:r>
        <w:r>
          <w:instrText xml:space="preserve"> PAGEREF _Toc12694 \h </w:instrText>
        </w:r>
        <w:r>
          <w:fldChar w:fldCharType="separate"/>
        </w:r>
        <w:r>
          <w:t>12</w:t>
        </w:r>
        <w:r>
          <w:fldChar w:fldCharType="end"/>
        </w:r>
      </w:hyperlink>
    </w:p>
    <w:p>
      <w:pPr>
        <w:pStyle w:val="TOC2"/>
        <w:tabs>
          <w:tab w:val="right" w:leader="dot" w:pos="8306"/>
        </w:tabs>
      </w:pPr>
      <w:hyperlink w:anchor="_Toc17118" w:history="1">
        <w:r>
          <w:rPr>
            <w:rFonts w:ascii="仿宋" w:eastAsia="仿宋" w:hAnsi="仿宋" w:cs="仿宋" w:hint="eastAsia"/>
            <w:lang w:eastAsia="zh-CN"/>
          </w:rPr>
          <w:t>(三)、文档存档与归档</w:t>
        </w:r>
        <w:r>
          <w:tab/>
        </w:r>
        <w:r>
          <w:fldChar w:fldCharType="begin"/>
        </w:r>
        <w:r>
          <w:instrText xml:space="preserve"> PAGEREF _Toc17118 \h </w:instrText>
        </w:r>
        <w:r>
          <w:fldChar w:fldCharType="separate"/>
        </w:r>
        <w:r>
          <w:t>13</w:t>
        </w:r>
        <w:r>
          <w:fldChar w:fldCharType="end"/>
        </w:r>
      </w:hyperlink>
    </w:p>
    <w:p>
      <w:pPr>
        <w:pStyle w:val="TOC1"/>
        <w:tabs>
          <w:tab w:val="right" w:leader="dot" w:pos="8306"/>
        </w:tabs>
      </w:pPr>
      <w:hyperlink w:anchor="_Toc20955" w:history="1">
        <w:r>
          <w:rPr>
            <w:rFonts w:ascii="仿宋" w:eastAsia="仿宋" w:hAnsi="仿宋" w:cs="仿宋" w:hint="eastAsia"/>
            <w:lang w:eastAsia="zh-CN"/>
          </w:rPr>
          <w:t>五、双丙酮丙烯酰胺项目土建工程</w:t>
        </w:r>
        <w:r>
          <w:tab/>
        </w:r>
        <w:r>
          <w:fldChar w:fldCharType="begin"/>
        </w:r>
        <w:r>
          <w:instrText xml:space="preserve"> PAGEREF _Toc20955 \h </w:instrText>
        </w:r>
        <w:r>
          <w:fldChar w:fldCharType="separate"/>
        </w:r>
        <w:r>
          <w:t>14</w:t>
        </w:r>
        <w:r>
          <w:fldChar w:fldCharType="end"/>
        </w:r>
      </w:hyperlink>
    </w:p>
    <w:p>
      <w:pPr>
        <w:pStyle w:val="TOC2"/>
        <w:tabs>
          <w:tab w:val="right" w:leader="dot" w:pos="8306"/>
        </w:tabs>
      </w:pPr>
      <w:hyperlink w:anchor="_Toc32088" w:history="1">
        <w:r>
          <w:rPr>
            <w:rFonts w:ascii="仿宋" w:eastAsia="仿宋" w:hAnsi="仿宋" w:cs="仿宋" w:hint="eastAsia"/>
            <w:lang w:eastAsia="zh-CN"/>
          </w:rPr>
          <w:t>(一)、建筑工程设计原则</w:t>
        </w:r>
        <w:r>
          <w:tab/>
        </w:r>
        <w:r>
          <w:fldChar w:fldCharType="begin"/>
        </w:r>
        <w:r>
          <w:instrText xml:space="preserve"> PAGEREF _Toc32088 \h </w:instrText>
        </w:r>
        <w:r>
          <w:fldChar w:fldCharType="separate"/>
        </w:r>
        <w:r>
          <w:t>14</w:t>
        </w:r>
        <w:r>
          <w:fldChar w:fldCharType="end"/>
        </w:r>
      </w:hyperlink>
    </w:p>
    <w:p>
      <w:pPr>
        <w:pStyle w:val="TOC2"/>
        <w:tabs>
          <w:tab w:val="right" w:leader="dot" w:pos="8306"/>
        </w:tabs>
      </w:pPr>
      <w:hyperlink w:anchor="_Toc20146" w:history="1">
        <w:r>
          <w:rPr>
            <w:rFonts w:ascii="仿宋" w:eastAsia="仿宋" w:hAnsi="仿宋" w:cs="仿宋" w:hint="eastAsia"/>
            <w:lang w:eastAsia="zh-CN"/>
          </w:rPr>
          <w:t>(二)、土建工程设计年限及安全等级</w:t>
        </w:r>
        <w:r>
          <w:tab/>
        </w:r>
        <w:r>
          <w:fldChar w:fldCharType="begin"/>
        </w:r>
        <w:r>
          <w:instrText xml:space="preserve"> PAGEREF _Toc20146 \h </w:instrText>
        </w:r>
        <w:r>
          <w:fldChar w:fldCharType="separate"/>
        </w:r>
        <w:r>
          <w:t>15</w:t>
        </w:r>
        <w:r>
          <w:fldChar w:fldCharType="end"/>
        </w:r>
      </w:hyperlink>
    </w:p>
    <w:p>
      <w:pPr>
        <w:pStyle w:val="TOC2"/>
        <w:tabs>
          <w:tab w:val="right" w:leader="dot" w:pos="8306"/>
        </w:tabs>
      </w:pPr>
      <w:hyperlink w:anchor="_Toc1959" w:history="1">
        <w:r>
          <w:rPr>
            <w:rFonts w:ascii="仿宋" w:eastAsia="仿宋" w:hAnsi="仿宋" w:cs="仿宋" w:hint="eastAsia"/>
            <w:lang w:eastAsia="zh-CN"/>
          </w:rPr>
          <w:t>(三)、建筑工程设计总体要求</w:t>
        </w:r>
        <w:r>
          <w:tab/>
        </w:r>
        <w:r>
          <w:fldChar w:fldCharType="begin"/>
        </w:r>
        <w:r>
          <w:instrText xml:space="preserve"> PAGEREF _Toc1959 \h </w:instrText>
        </w:r>
        <w:r>
          <w:fldChar w:fldCharType="separate"/>
        </w:r>
        <w:r>
          <w:t>17</w:t>
        </w:r>
        <w:r>
          <w:fldChar w:fldCharType="end"/>
        </w:r>
      </w:hyperlink>
    </w:p>
    <w:p>
      <w:pPr>
        <w:pStyle w:val="TOC2"/>
        <w:tabs>
          <w:tab w:val="right" w:leader="dot" w:pos="8306"/>
        </w:tabs>
      </w:pPr>
      <w:hyperlink w:anchor="_Toc7282" w:history="1">
        <w:r>
          <w:rPr>
            <w:rFonts w:ascii="仿宋" w:eastAsia="仿宋" w:hAnsi="仿宋" w:cs="仿宋" w:hint="eastAsia"/>
            <w:lang w:eastAsia="zh-CN"/>
          </w:rPr>
          <w:t>(四)、土建工程建设指标</w:t>
        </w:r>
        <w:r>
          <w:tab/>
        </w:r>
        <w:r>
          <w:fldChar w:fldCharType="begin"/>
        </w:r>
        <w:r>
          <w:instrText xml:space="preserve"> PAGEREF _Toc7282 \h </w:instrText>
        </w:r>
        <w:r>
          <w:fldChar w:fldCharType="separate"/>
        </w:r>
        <w:r>
          <w:t>17</w:t>
        </w:r>
        <w:r>
          <w:fldChar w:fldCharType="end"/>
        </w:r>
      </w:hyperlink>
    </w:p>
    <w:p>
      <w:pPr>
        <w:pStyle w:val="TOC1"/>
        <w:tabs>
          <w:tab w:val="right" w:leader="dot" w:pos="8306"/>
        </w:tabs>
      </w:pPr>
      <w:hyperlink w:anchor="_Toc2818" w:history="1">
        <w:r>
          <w:rPr>
            <w:rFonts w:ascii="仿宋" w:eastAsia="仿宋" w:hAnsi="仿宋" w:cs="仿宋" w:hint="eastAsia"/>
            <w:lang w:eastAsia="zh-CN"/>
          </w:rPr>
          <w:t>六、双丙酮丙烯酰胺项目选址可行性分析</w:t>
        </w:r>
        <w:r>
          <w:tab/>
        </w:r>
        <w:r>
          <w:fldChar w:fldCharType="begin"/>
        </w:r>
        <w:r>
          <w:instrText xml:space="preserve"> PAGEREF _Toc2818 \h </w:instrText>
        </w:r>
        <w:r>
          <w:fldChar w:fldCharType="separate"/>
        </w:r>
        <w:r>
          <w:t>17</w:t>
        </w:r>
        <w:r>
          <w:fldChar w:fldCharType="end"/>
        </w:r>
      </w:hyperlink>
    </w:p>
    <w:p>
      <w:pPr>
        <w:pStyle w:val="TOC2"/>
        <w:tabs>
          <w:tab w:val="right" w:leader="dot" w:pos="8306"/>
        </w:tabs>
      </w:pPr>
      <w:hyperlink w:anchor="_Toc13486" w:history="1">
        <w:r>
          <w:rPr>
            <w:rFonts w:ascii="仿宋" w:eastAsia="仿宋" w:hAnsi="仿宋" w:cs="仿宋" w:hint="eastAsia"/>
            <w:lang w:eastAsia="zh-CN"/>
          </w:rPr>
          <w:t>(一)、双丙酮丙烯酰胺项目选址</w:t>
        </w:r>
        <w:r>
          <w:tab/>
        </w:r>
        <w:r>
          <w:fldChar w:fldCharType="begin"/>
        </w:r>
        <w:r>
          <w:instrText xml:space="preserve"> PAGEREF _Toc13486 \h </w:instrText>
        </w:r>
        <w:r>
          <w:fldChar w:fldCharType="separate"/>
        </w:r>
        <w:r>
          <w:t>17</w:t>
        </w:r>
        <w:r>
          <w:fldChar w:fldCharType="end"/>
        </w:r>
      </w:hyperlink>
    </w:p>
    <w:p>
      <w:pPr>
        <w:pStyle w:val="TOC2"/>
        <w:tabs>
          <w:tab w:val="right" w:leader="dot" w:pos="8306"/>
        </w:tabs>
      </w:pPr>
      <w:hyperlink w:anchor="_Toc8966" w:history="1">
        <w:r>
          <w:rPr>
            <w:rFonts w:ascii="仿宋" w:eastAsia="仿宋" w:hAnsi="仿宋" w:cs="仿宋" w:hint="eastAsia"/>
            <w:lang w:eastAsia="zh-CN"/>
          </w:rPr>
          <w:t>(二)、用地控制指标</w:t>
        </w:r>
        <w:r>
          <w:tab/>
        </w:r>
        <w:r>
          <w:fldChar w:fldCharType="begin"/>
        </w:r>
        <w:r>
          <w:instrText xml:space="preserve"> PAGEREF _Toc8966 \h </w:instrText>
        </w:r>
        <w:r>
          <w:fldChar w:fldCharType="separate"/>
        </w:r>
        <w:r>
          <w:t>18</w:t>
        </w:r>
        <w:r>
          <w:fldChar w:fldCharType="end"/>
        </w:r>
      </w:hyperlink>
    </w:p>
    <w:p>
      <w:pPr>
        <w:pStyle w:val="TOC2"/>
        <w:tabs>
          <w:tab w:val="right" w:leader="dot" w:pos="8306"/>
        </w:tabs>
      </w:pPr>
      <w:hyperlink w:anchor="_Toc29595" w:history="1">
        <w:r>
          <w:rPr>
            <w:rFonts w:ascii="仿宋" w:eastAsia="仿宋" w:hAnsi="仿宋" w:cs="仿宋" w:hint="eastAsia"/>
            <w:lang w:eastAsia="zh-CN"/>
          </w:rPr>
          <w:t>(三)、节约用地措施</w:t>
        </w:r>
        <w:r>
          <w:tab/>
        </w:r>
        <w:r>
          <w:fldChar w:fldCharType="begin"/>
        </w:r>
        <w:r>
          <w:instrText xml:space="preserve"> PAGEREF _Toc29595 \h </w:instrText>
        </w:r>
        <w:r>
          <w:fldChar w:fldCharType="separate"/>
        </w:r>
        <w:r>
          <w:t>20</w:t>
        </w:r>
        <w:r>
          <w:fldChar w:fldCharType="end"/>
        </w:r>
      </w:hyperlink>
    </w:p>
    <w:p>
      <w:pPr>
        <w:pStyle w:val="TOC2"/>
        <w:tabs>
          <w:tab w:val="right" w:leader="dot" w:pos="8306"/>
        </w:tabs>
      </w:pPr>
      <w:hyperlink w:anchor="_Toc22004" w:history="1">
        <w:r>
          <w:rPr>
            <w:rFonts w:ascii="仿宋" w:eastAsia="仿宋" w:hAnsi="仿宋" w:cs="仿宋" w:hint="eastAsia"/>
            <w:lang w:eastAsia="zh-CN"/>
          </w:rPr>
          <w:t>(四)、总图布置方案</w:t>
        </w:r>
        <w:r>
          <w:tab/>
        </w:r>
        <w:r>
          <w:fldChar w:fldCharType="begin"/>
        </w:r>
        <w:r>
          <w:instrText xml:space="preserve"> PAGEREF _Toc22004 \h </w:instrText>
        </w:r>
        <w:r>
          <w:fldChar w:fldCharType="separate"/>
        </w:r>
        <w:r>
          <w:t>21</w:t>
        </w:r>
        <w:r>
          <w:fldChar w:fldCharType="end"/>
        </w:r>
      </w:hyperlink>
    </w:p>
    <w:p>
      <w:pPr>
        <w:pStyle w:val="TOC2"/>
        <w:tabs>
          <w:tab w:val="right" w:leader="dot" w:pos="8306"/>
        </w:tabs>
      </w:pPr>
      <w:hyperlink w:anchor="_Toc32205" w:history="1">
        <w:r>
          <w:rPr>
            <w:rFonts w:ascii="仿宋" w:eastAsia="仿宋" w:hAnsi="仿宋" w:cs="仿宋" w:hint="eastAsia"/>
            <w:lang w:eastAsia="zh-CN"/>
          </w:rPr>
          <w:t>(五)、选址综合评价</w:t>
        </w:r>
        <w:r>
          <w:tab/>
        </w:r>
        <w:r>
          <w:fldChar w:fldCharType="begin"/>
        </w:r>
        <w:r>
          <w:instrText xml:space="preserve"> PAGEREF _Toc32205 \h </w:instrText>
        </w:r>
        <w:r>
          <w:fldChar w:fldCharType="separate"/>
        </w:r>
        <w:r>
          <w:t>22</w:t>
        </w:r>
        <w:r>
          <w:fldChar w:fldCharType="end"/>
        </w:r>
      </w:hyperlink>
    </w:p>
    <w:p>
      <w:pPr>
        <w:pStyle w:val="TOC1"/>
        <w:tabs>
          <w:tab w:val="right" w:leader="dot" w:pos="8306"/>
        </w:tabs>
      </w:pPr>
      <w:hyperlink w:anchor="_Toc30724" w:history="1">
        <w:r>
          <w:rPr>
            <w:rFonts w:ascii="仿宋" w:eastAsia="仿宋" w:hAnsi="仿宋" w:cs="仿宋" w:hint="eastAsia"/>
            <w:lang w:eastAsia="zh-CN"/>
          </w:rPr>
          <w:t>七、双丙酮丙烯酰胺项目环境影响分析</w:t>
        </w:r>
        <w:r>
          <w:tab/>
        </w:r>
        <w:r>
          <w:fldChar w:fldCharType="begin"/>
        </w:r>
        <w:r>
          <w:instrText xml:space="preserve"> PAGEREF _Toc30724 \h </w:instrText>
        </w:r>
        <w:r>
          <w:fldChar w:fldCharType="separate"/>
        </w:r>
        <w:r>
          <w:t>23</w:t>
        </w:r>
        <w:r>
          <w:fldChar w:fldCharType="end"/>
        </w:r>
      </w:hyperlink>
    </w:p>
    <w:p>
      <w:pPr>
        <w:pStyle w:val="TOC2"/>
        <w:tabs>
          <w:tab w:val="right" w:leader="dot" w:pos="8306"/>
        </w:tabs>
      </w:pPr>
      <w:hyperlink w:anchor="_Toc22731" w:history="1">
        <w:r>
          <w:rPr>
            <w:rFonts w:ascii="仿宋" w:eastAsia="仿宋" w:hAnsi="仿宋" w:cs="仿宋" w:hint="eastAsia"/>
            <w:lang w:eastAsia="zh-CN"/>
          </w:rPr>
          <w:t>(一)、建设区域环境质量现状</w:t>
        </w:r>
        <w:r>
          <w:tab/>
        </w:r>
        <w:r>
          <w:fldChar w:fldCharType="begin"/>
        </w:r>
        <w:r>
          <w:instrText xml:space="preserve"> PAGEREF _Toc22731 \h </w:instrText>
        </w:r>
        <w:r>
          <w:fldChar w:fldCharType="separate"/>
        </w:r>
        <w:r>
          <w:t>23</w:t>
        </w:r>
        <w:r>
          <w:fldChar w:fldCharType="end"/>
        </w:r>
      </w:hyperlink>
    </w:p>
    <w:p>
      <w:pPr>
        <w:pStyle w:val="TOC2"/>
        <w:tabs>
          <w:tab w:val="right" w:leader="dot" w:pos="8306"/>
        </w:tabs>
      </w:pPr>
      <w:hyperlink w:anchor="_Toc6692" w:history="1">
        <w:r>
          <w:rPr>
            <w:rFonts w:ascii="仿宋" w:eastAsia="仿宋" w:hAnsi="仿宋" w:cs="仿宋" w:hint="eastAsia"/>
            <w:lang w:eastAsia="zh-CN"/>
          </w:rPr>
          <w:t>(二)、建设期环境保护</w:t>
        </w:r>
        <w:r>
          <w:tab/>
        </w:r>
        <w:r>
          <w:fldChar w:fldCharType="begin"/>
        </w:r>
        <w:r>
          <w:instrText xml:space="preserve"> PAGEREF _Toc6692 \h </w:instrText>
        </w:r>
        <w:r>
          <w:fldChar w:fldCharType="separate"/>
        </w:r>
        <w:r>
          <w:t>24</w:t>
        </w:r>
        <w:r>
          <w:fldChar w:fldCharType="end"/>
        </w:r>
      </w:hyperlink>
    </w:p>
    <w:p>
      <w:pPr>
        <w:pStyle w:val="TOC2"/>
        <w:tabs>
          <w:tab w:val="right" w:leader="dot" w:pos="8306"/>
        </w:tabs>
      </w:pPr>
      <w:hyperlink w:anchor="_Toc30018" w:history="1">
        <w:r>
          <w:rPr>
            <w:rFonts w:ascii="仿宋" w:eastAsia="仿宋" w:hAnsi="仿宋" w:cs="仿宋" w:hint="eastAsia"/>
            <w:lang w:eastAsia="zh-CN"/>
          </w:rPr>
          <w:t>(三)、运营期环境保护</w:t>
        </w:r>
        <w:r>
          <w:tab/>
        </w:r>
        <w:r>
          <w:fldChar w:fldCharType="begin"/>
        </w:r>
        <w:r>
          <w:instrText xml:space="preserve"> PAGEREF _Toc30018 \h </w:instrText>
        </w:r>
        <w:r>
          <w:fldChar w:fldCharType="separate"/>
        </w:r>
        <w:r>
          <w:t>26</w:t>
        </w:r>
        <w:r>
          <w:fldChar w:fldCharType="end"/>
        </w:r>
      </w:hyperlink>
    </w:p>
    <w:p>
      <w:pPr>
        <w:pStyle w:val="TOC2"/>
        <w:tabs>
          <w:tab w:val="right" w:leader="dot" w:pos="8306"/>
        </w:tabs>
      </w:pPr>
      <w:hyperlink w:anchor="_Toc26587" w:history="1">
        <w:r>
          <w:rPr>
            <w:rFonts w:ascii="仿宋" w:eastAsia="仿宋" w:hAnsi="仿宋" w:cs="仿宋" w:hint="eastAsia"/>
            <w:lang w:eastAsia="zh-CN"/>
          </w:rPr>
          <w:t>(四)、双丙酮丙烯酰胺项目建设对区域经济的影响</w:t>
        </w:r>
        <w:r>
          <w:tab/>
        </w:r>
        <w:r>
          <w:fldChar w:fldCharType="begin"/>
        </w:r>
        <w:r>
          <w:instrText xml:space="preserve"> PAGEREF _Toc26587 \h </w:instrText>
        </w:r>
        <w:r>
          <w:fldChar w:fldCharType="separate"/>
        </w:r>
        <w:r>
          <w:t>27</w:t>
        </w:r>
        <w:r>
          <w:fldChar w:fldCharType="end"/>
        </w:r>
      </w:hyperlink>
    </w:p>
    <w:p>
      <w:pPr>
        <w:pStyle w:val="TOC2"/>
        <w:tabs>
          <w:tab w:val="right" w:leader="dot" w:pos="8306"/>
        </w:tabs>
      </w:pPr>
      <w:hyperlink w:anchor="_Toc8167" w:history="1">
        <w:r>
          <w:rPr>
            <w:rFonts w:ascii="仿宋" w:eastAsia="仿宋" w:hAnsi="仿宋" w:cs="仿宋" w:hint="eastAsia"/>
            <w:lang w:eastAsia="zh-CN"/>
          </w:rPr>
          <w:t>(五)、废弃物处理</w:t>
        </w:r>
        <w:r>
          <w:tab/>
        </w:r>
        <w:r>
          <w:fldChar w:fldCharType="begin"/>
        </w:r>
        <w:r>
          <w:instrText xml:space="preserve"> PAGEREF _Toc8167 \h </w:instrText>
        </w:r>
        <w:r>
          <w:fldChar w:fldCharType="separate"/>
        </w:r>
        <w:r>
          <w:t>29</w:t>
        </w:r>
        <w:r>
          <w:fldChar w:fldCharType="end"/>
        </w:r>
      </w:hyperlink>
    </w:p>
    <w:p>
      <w:pPr>
        <w:pStyle w:val="TOC2"/>
        <w:tabs>
          <w:tab w:val="right" w:leader="dot" w:pos="8306"/>
        </w:tabs>
      </w:pPr>
      <w:hyperlink w:anchor="_Toc13614" w:history="1">
        <w:r>
          <w:rPr>
            <w:rFonts w:ascii="仿宋" w:eastAsia="仿宋" w:hAnsi="仿宋" w:cs="仿宋" w:hint="eastAsia"/>
            <w:lang w:eastAsia="zh-CN"/>
          </w:rPr>
          <w:t>(六)、特殊环境影响分析</w:t>
        </w:r>
        <w:r>
          <w:tab/>
        </w:r>
        <w:r>
          <w:fldChar w:fldCharType="begin"/>
        </w:r>
        <w:r>
          <w:instrText xml:space="preserve"> PAGEREF _Toc13614 \h </w:instrText>
        </w:r>
        <w:r>
          <w:fldChar w:fldCharType="separate"/>
        </w:r>
        <w:r>
          <w:t>30</w:t>
        </w:r>
        <w:r>
          <w:fldChar w:fldCharType="end"/>
        </w:r>
      </w:hyperlink>
    </w:p>
    <w:p>
      <w:pPr>
        <w:pStyle w:val="TOC2"/>
        <w:tabs>
          <w:tab w:val="right" w:leader="dot" w:pos="8306"/>
        </w:tabs>
      </w:pPr>
      <w:hyperlink w:anchor="_Toc13891" w:history="1">
        <w:r>
          <w:rPr>
            <w:rFonts w:ascii="仿宋" w:eastAsia="仿宋" w:hAnsi="仿宋" w:cs="仿宋" w:hint="eastAsia"/>
            <w:lang w:eastAsia="zh-CN"/>
          </w:rPr>
          <w:t>(七)、清洁生产</w:t>
        </w:r>
        <w:r>
          <w:tab/>
        </w:r>
        <w:r>
          <w:fldChar w:fldCharType="begin"/>
        </w:r>
        <w:r>
          <w:instrText xml:space="preserve"> PAGEREF _Toc13891 \h </w:instrText>
        </w:r>
        <w:r>
          <w:fldChar w:fldCharType="separate"/>
        </w:r>
        <w:r>
          <w:t>31</w:t>
        </w:r>
        <w:r>
          <w:fldChar w:fldCharType="end"/>
        </w:r>
      </w:hyperlink>
    </w:p>
    <w:p>
      <w:pPr>
        <w:pStyle w:val="TOC2"/>
        <w:tabs>
          <w:tab w:val="right" w:leader="dot" w:pos="8306"/>
        </w:tabs>
      </w:pPr>
      <w:hyperlink w:anchor="_Toc17589" w:history="1">
        <w:r>
          <w:rPr>
            <w:rFonts w:ascii="仿宋" w:eastAsia="仿宋" w:hAnsi="仿宋" w:cs="仿宋" w:hint="eastAsia"/>
            <w:lang w:eastAsia="zh-CN"/>
          </w:rPr>
          <w:t>(八)、环境保护综合评价</w:t>
        </w:r>
        <w:r>
          <w:tab/>
        </w:r>
        <w:r>
          <w:fldChar w:fldCharType="begin"/>
        </w:r>
        <w:r>
          <w:instrText xml:space="preserve"> PAGEREF _Toc17589 \h </w:instrText>
        </w:r>
        <w:r>
          <w:fldChar w:fldCharType="separate"/>
        </w:r>
        <w:r>
          <w:t>33</w:t>
        </w:r>
        <w:r>
          <w:fldChar w:fldCharType="end"/>
        </w:r>
      </w:hyperlink>
    </w:p>
    <w:p>
      <w:pPr>
        <w:pStyle w:val="TOC1"/>
        <w:tabs>
          <w:tab w:val="right" w:leader="dot" w:pos="8306"/>
        </w:tabs>
      </w:pPr>
      <w:hyperlink w:anchor="_Toc9981" w:history="1">
        <w:r>
          <w:rPr>
            <w:rFonts w:ascii="仿宋" w:eastAsia="仿宋" w:hAnsi="仿宋" w:cs="仿宋" w:hint="eastAsia"/>
            <w:lang w:eastAsia="zh-CN"/>
          </w:rPr>
          <w:t>八、双丙酮丙烯酰胺项目经营效益</w:t>
        </w:r>
        <w:r>
          <w:tab/>
        </w:r>
        <w:r>
          <w:fldChar w:fldCharType="begin"/>
        </w:r>
        <w:r>
          <w:instrText xml:space="preserve"> PAGEREF _Toc9981 \h </w:instrText>
        </w:r>
        <w:r>
          <w:fldChar w:fldCharType="separate"/>
        </w:r>
        <w:r>
          <w:t>34</w:t>
        </w:r>
        <w:r>
          <w:fldChar w:fldCharType="end"/>
        </w:r>
      </w:hyperlink>
    </w:p>
    <w:p>
      <w:pPr>
        <w:pStyle w:val="TOC2"/>
        <w:tabs>
          <w:tab w:val="right" w:leader="dot" w:pos="8306"/>
        </w:tabs>
      </w:pPr>
      <w:hyperlink w:anchor="_Toc20286" w:history="1">
        <w:r>
          <w:rPr>
            <w:rFonts w:ascii="仿宋" w:eastAsia="仿宋" w:hAnsi="仿宋" w:cs="仿宋" w:hint="eastAsia"/>
            <w:lang w:eastAsia="zh-CN"/>
          </w:rPr>
          <w:t>(一)、经济评价财务测算</w:t>
        </w:r>
        <w:r>
          <w:tab/>
        </w:r>
        <w:r>
          <w:fldChar w:fldCharType="begin"/>
        </w:r>
        <w:r>
          <w:instrText xml:space="preserve"> PAGEREF _Toc20286 \h </w:instrText>
        </w:r>
        <w:r>
          <w:fldChar w:fldCharType="separate"/>
        </w:r>
        <w:r>
          <w:t>34</w:t>
        </w:r>
        <w:r>
          <w:fldChar w:fldCharType="end"/>
        </w:r>
      </w:hyperlink>
    </w:p>
    <w:p>
      <w:pPr>
        <w:pStyle w:val="TOC2"/>
        <w:tabs>
          <w:tab w:val="right" w:leader="dot" w:pos="8306"/>
        </w:tabs>
      </w:pPr>
      <w:hyperlink w:anchor="_Toc16736" w:history="1">
        <w:r>
          <w:rPr>
            <w:rFonts w:ascii="仿宋" w:eastAsia="仿宋" w:hAnsi="仿宋" w:cs="仿宋" w:hint="eastAsia"/>
            <w:lang w:eastAsia="zh-CN"/>
          </w:rPr>
          <w:t>(二)、双丙酮丙烯酰胺项目盈利能力分析</w:t>
        </w:r>
        <w:r>
          <w:tab/>
        </w:r>
        <w:r>
          <w:fldChar w:fldCharType="begin"/>
        </w:r>
        <w:r>
          <w:instrText xml:space="preserve"> PAGEREF _Toc16736 \h </w:instrText>
        </w:r>
        <w:r>
          <w:fldChar w:fldCharType="separate"/>
        </w:r>
        <w:r>
          <w:t>35</w:t>
        </w:r>
        <w:r>
          <w:fldChar w:fldCharType="end"/>
        </w:r>
      </w:hyperlink>
    </w:p>
    <w:p>
      <w:pPr>
        <w:pStyle w:val="TOC1"/>
        <w:tabs>
          <w:tab w:val="right" w:leader="dot" w:pos="8306"/>
        </w:tabs>
      </w:pPr>
      <w:hyperlink w:anchor="_Toc25015" w:history="1">
        <w:r>
          <w:rPr>
            <w:rFonts w:ascii="仿宋" w:eastAsia="仿宋" w:hAnsi="仿宋" w:cs="仿宋" w:hint="eastAsia"/>
            <w:lang w:eastAsia="zh-CN"/>
          </w:rPr>
          <w:t>九、双丙酮丙烯酰胺项目创新与研发</w:t>
        </w:r>
        <w:r>
          <w:tab/>
        </w:r>
        <w:r>
          <w:fldChar w:fldCharType="begin"/>
        </w:r>
        <w:r>
          <w:instrText xml:space="preserve"> PAGEREF _Toc25015 \h </w:instrText>
        </w:r>
        <w:r>
          <w:fldChar w:fldCharType="separate"/>
        </w:r>
        <w:r>
          <w:t>36</w:t>
        </w:r>
        <w:r>
          <w:fldChar w:fldCharType="end"/>
        </w:r>
      </w:hyperlink>
    </w:p>
    <w:p>
      <w:pPr>
        <w:pStyle w:val="TOC2"/>
        <w:tabs>
          <w:tab w:val="right" w:leader="dot" w:pos="8306"/>
        </w:tabs>
      </w:pPr>
      <w:hyperlink w:anchor="_Toc13874" w:history="1">
        <w:r>
          <w:rPr>
            <w:rFonts w:ascii="仿宋" w:eastAsia="仿宋" w:hAnsi="仿宋" w:cs="仿宋" w:hint="eastAsia"/>
            <w:lang w:eastAsia="zh-CN"/>
          </w:rPr>
          <w:t>(一)、创新策略与方向</w:t>
        </w:r>
        <w:r>
          <w:tab/>
        </w:r>
        <w:r>
          <w:fldChar w:fldCharType="begin"/>
        </w:r>
        <w:r>
          <w:instrText xml:space="preserve"> PAGEREF _Toc13874 \h </w:instrText>
        </w:r>
        <w:r>
          <w:fldChar w:fldCharType="separate"/>
        </w:r>
        <w:r>
          <w:t>36</w:t>
        </w:r>
        <w:r>
          <w:fldChar w:fldCharType="end"/>
        </w:r>
      </w:hyperlink>
    </w:p>
    <w:p>
      <w:pPr>
        <w:pStyle w:val="TOC2"/>
        <w:tabs>
          <w:tab w:val="right" w:leader="dot" w:pos="8306"/>
        </w:tabs>
      </w:pPr>
      <w:hyperlink w:anchor="_Toc2865" w:history="1">
        <w:r>
          <w:rPr>
            <w:rFonts w:ascii="仿宋" w:eastAsia="仿宋" w:hAnsi="仿宋" w:cs="仿宋" w:hint="eastAsia"/>
            <w:lang w:eastAsia="zh-CN"/>
          </w:rPr>
          <w:t>(二)、研发规划与投入</w:t>
        </w:r>
        <w:r>
          <w:tab/>
        </w:r>
        <w:r>
          <w:fldChar w:fldCharType="begin"/>
        </w:r>
        <w:r>
          <w:instrText xml:space="preserve"> PAGEREF _Toc2865 \h </w:instrText>
        </w:r>
        <w:r>
          <w:fldChar w:fldCharType="separate"/>
        </w:r>
        <w:r>
          <w:t>37</w:t>
        </w:r>
        <w:r>
          <w:fldChar w:fldCharType="end"/>
        </w:r>
      </w:hyperlink>
    </w:p>
    <w:p>
      <w:pPr>
        <w:pStyle w:val="TOC1"/>
        <w:tabs>
          <w:tab w:val="right" w:leader="dot" w:pos="8306"/>
        </w:tabs>
      </w:pPr>
      <w:hyperlink w:anchor="_Toc31763" w:history="1">
        <w:r>
          <w:rPr>
            <w:rFonts w:ascii="仿宋" w:eastAsia="仿宋" w:hAnsi="仿宋" w:cs="仿宋" w:hint="eastAsia"/>
            <w:lang w:eastAsia="zh-CN"/>
          </w:rPr>
          <w:t>十、双丙酮丙烯酰胺项目技术管理</w:t>
        </w:r>
        <w:r>
          <w:tab/>
        </w:r>
        <w:r>
          <w:fldChar w:fldCharType="begin"/>
        </w:r>
        <w:r>
          <w:instrText xml:space="preserve"> PAGEREF _Toc31763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62" w:history="1">
        <w:r>
          <w:rPr>
            <w:rFonts w:ascii="仿宋" w:eastAsia="仿宋" w:hAnsi="仿宋" w:cs="仿宋" w:hint="eastAsia"/>
            <w:lang w:eastAsia="zh-CN"/>
          </w:rPr>
          <w:t>(一)、技术方案选用方向</w:t>
        </w:r>
        <w:r>
          <w:tab/>
        </w:r>
        <w:r>
          <w:fldChar w:fldCharType="begin"/>
        </w:r>
        <w:r>
          <w:instrText xml:space="preserve"> PAGEREF _Toc25662 \h </w:instrText>
        </w:r>
        <w:r>
          <w:fldChar w:fldCharType="separate"/>
        </w:r>
        <w:r>
          <w:t>39</w:t>
        </w:r>
        <w:r>
          <w:fldChar w:fldCharType="end"/>
        </w:r>
      </w:hyperlink>
    </w:p>
    <w:p>
      <w:pPr>
        <w:pStyle w:val="TOC2"/>
        <w:tabs>
          <w:tab w:val="right" w:leader="dot" w:pos="8306"/>
        </w:tabs>
      </w:pPr>
      <w:hyperlink w:anchor="_Toc7163" w:history="1">
        <w:r>
          <w:rPr>
            <w:rFonts w:ascii="仿宋" w:eastAsia="仿宋" w:hAnsi="仿宋" w:cs="仿宋" w:hint="eastAsia"/>
            <w:lang w:eastAsia="zh-CN"/>
          </w:rPr>
          <w:t>(二)、工艺技术方案选用原则</w:t>
        </w:r>
        <w:r>
          <w:tab/>
        </w:r>
        <w:r>
          <w:fldChar w:fldCharType="begin"/>
        </w:r>
        <w:r>
          <w:instrText xml:space="preserve"> PAGEREF _Toc7163 \h </w:instrText>
        </w:r>
        <w:r>
          <w:fldChar w:fldCharType="separate"/>
        </w:r>
        <w:r>
          <w:t>41</w:t>
        </w:r>
        <w:r>
          <w:fldChar w:fldCharType="end"/>
        </w:r>
      </w:hyperlink>
    </w:p>
    <w:p>
      <w:pPr>
        <w:pStyle w:val="TOC2"/>
        <w:tabs>
          <w:tab w:val="right" w:leader="dot" w:pos="8306"/>
        </w:tabs>
      </w:pPr>
      <w:hyperlink w:anchor="_Toc503" w:history="1">
        <w:r>
          <w:rPr>
            <w:rFonts w:ascii="仿宋" w:eastAsia="仿宋" w:hAnsi="仿宋" w:cs="仿宋" w:hint="eastAsia"/>
            <w:lang w:eastAsia="zh-CN"/>
          </w:rPr>
          <w:t>(三)、工艺技术方案要求</w:t>
        </w:r>
        <w:r>
          <w:tab/>
        </w:r>
        <w:r>
          <w:fldChar w:fldCharType="begin"/>
        </w:r>
        <w:r>
          <w:instrText xml:space="preserve"> PAGEREF _Toc503 \h </w:instrText>
        </w:r>
        <w:r>
          <w:fldChar w:fldCharType="separate"/>
        </w:r>
        <w:r>
          <w:t>43</w:t>
        </w:r>
        <w:r>
          <w:fldChar w:fldCharType="end"/>
        </w:r>
      </w:hyperlink>
    </w:p>
    <w:p>
      <w:pPr>
        <w:pStyle w:val="TOC1"/>
        <w:tabs>
          <w:tab w:val="right" w:leader="dot" w:pos="8306"/>
        </w:tabs>
      </w:pPr>
      <w:hyperlink w:anchor="_Toc20120" w:history="1">
        <w:r>
          <w:rPr>
            <w:rFonts w:ascii="仿宋" w:eastAsia="仿宋" w:hAnsi="仿宋" w:cs="仿宋" w:hint="eastAsia"/>
            <w:lang w:eastAsia="zh-CN"/>
          </w:rPr>
          <w:t>十一、双丙酮丙烯酰胺项目人力资源管理</w:t>
        </w:r>
        <w:r>
          <w:tab/>
        </w:r>
        <w:r>
          <w:fldChar w:fldCharType="begin"/>
        </w:r>
        <w:r>
          <w:instrText xml:space="preserve"> PAGEREF _Toc20120 \h </w:instrText>
        </w:r>
        <w:r>
          <w:fldChar w:fldCharType="separate"/>
        </w:r>
        <w:r>
          <w:t>45</w:t>
        </w:r>
        <w:r>
          <w:fldChar w:fldCharType="end"/>
        </w:r>
      </w:hyperlink>
    </w:p>
    <w:p>
      <w:pPr>
        <w:pStyle w:val="TOC2"/>
        <w:tabs>
          <w:tab w:val="right" w:leader="dot" w:pos="8306"/>
        </w:tabs>
      </w:pPr>
      <w:hyperlink w:anchor="_Toc14952" w:history="1">
        <w:r>
          <w:rPr>
            <w:rFonts w:ascii="仿宋" w:eastAsia="仿宋" w:hAnsi="仿宋" w:cs="仿宋" w:hint="eastAsia"/>
            <w:lang w:eastAsia="zh-CN"/>
          </w:rPr>
          <w:t>(一)、建立健全的预算管理制度</w:t>
        </w:r>
        <w:r>
          <w:tab/>
        </w:r>
        <w:r>
          <w:fldChar w:fldCharType="begin"/>
        </w:r>
        <w:r>
          <w:instrText xml:space="preserve"> PAGEREF _Toc14952 \h </w:instrText>
        </w:r>
        <w:r>
          <w:fldChar w:fldCharType="separate"/>
        </w:r>
        <w:r>
          <w:t>45</w:t>
        </w:r>
        <w:r>
          <w:fldChar w:fldCharType="end"/>
        </w:r>
      </w:hyperlink>
    </w:p>
    <w:p>
      <w:pPr>
        <w:pStyle w:val="TOC2"/>
        <w:tabs>
          <w:tab w:val="right" w:leader="dot" w:pos="8306"/>
        </w:tabs>
      </w:pPr>
      <w:hyperlink w:anchor="_Toc22928" w:history="1">
        <w:r>
          <w:rPr>
            <w:rFonts w:ascii="仿宋" w:eastAsia="仿宋" w:hAnsi="仿宋" w:cs="仿宋" w:hint="eastAsia"/>
            <w:lang w:eastAsia="zh-CN"/>
          </w:rPr>
          <w:t>(二)、加强资金流动监控</w:t>
        </w:r>
        <w:r>
          <w:tab/>
        </w:r>
        <w:r>
          <w:fldChar w:fldCharType="begin"/>
        </w:r>
        <w:r>
          <w:instrText xml:space="preserve"> PAGEREF _Toc22928 \h </w:instrText>
        </w:r>
        <w:r>
          <w:fldChar w:fldCharType="separate"/>
        </w:r>
        <w:r>
          <w:t>47</w:t>
        </w:r>
        <w:r>
          <w:fldChar w:fldCharType="end"/>
        </w:r>
      </w:hyperlink>
    </w:p>
    <w:p>
      <w:pPr>
        <w:pStyle w:val="TOC2"/>
        <w:tabs>
          <w:tab w:val="right" w:leader="dot" w:pos="8306"/>
        </w:tabs>
      </w:pPr>
      <w:hyperlink w:anchor="_Toc3388" w:history="1">
        <w:r>
          <w:rPr>
            <w:rFonts w:ascii="仿宋" w:eastAsia="仿宋" w:hAnsi="仿宋" w:cs="仿宋" w:hint="eastAsia"/>
            <w:lang w:eastAsia="zh-CN"/>
          </w:rPr>
          <w:t>(三)、制定完善的风险控制机制</w:t>
        </w:r>
        <w:r>
          <w:tab/>
        </w:r>
        <w:r>
          <w:fldChar w:fldCharType="begin"/>
        </w:r>
        <w:r>
          <w:instrText xml:space="preserve"> PAGEREF _Toc3388 \h </w:instrText>
        </w:r>
        <w:r>
          <w:fldChar w:fldCharType="separate"/>
        </w:r>
        <w:r>
          <w:t>48</w:t>
        </w:r>
        <w:r>
          <w:fldChar w:fldCharType="end"/>
        </w:r>
      </w:hyperlink>
    </w:p>
    <w:p>
      <w:pPr>
        <w:pStyle w:val="TOC2"/>
        <w:tabs>
          <w:tab w:val="right" w:leader="dot" w:pos="8306"/>
        </w:tabs>
      </w:pPr>
      <w:hyperlink w:anchor="_Toc21502" w:history="1">
        <w:r>
          <w:rPr>
            <w:rFonts w:ascii="仿宋" w:eastAsia="仿宋" w:hAnsi="仿宋" w:cs="仿宋" w:hint="eastAsia"/>
            <w:lang w:eastAsia="zh-CN"/>
          </w:rPr>
          <w:t>(四)、优化成本管理</w:t>
        </w:r>
        <w:r>
          <w:tab/>
        </w:r>
        <w:r>
          <w:fldChar w:fldCharType="begin"/>
        </w:r>
        <w:r>
          <w:instrText xml:space="preserve"> PAGEREF _Toc21502 \h </w:instrText>
        </w:r>
        <w:r>
          <w:fldChar w:fldCharType="separate"/>
        </w:r>
        <w:r>
          <w:t>50</w:t>
        </w:r>
        <w:r>
          <w:fldChar w:fldCharType="end"/>
        </w:r>
      </w:hyperlink>
    </w:p>
    <w:p>
      <w:pPr>
        <w:pStyle w:val="TOC1"/>
        <w:tabs>
          <w:tab w:val="right" w:leader="dot" w:pos="8306"/>
        </w:tabs>
      </w:pPr>
      <w:hyperlink w:anchor="_Toc23255" w:history="1">
        <w:r>
          <w:rPr>
            <w:rFonts w:ascii="仿宋" w:eastAsia="仿宋" w:hAnsi="仿宋" w:cs="仿宋" w:hint="eastAsia"/>
            <w:lang w:eastAsia="zh-CN"/>
          </w:rPr>
          <w:t>十二、生产安全保护</w:t>
        </w:r>
        <w:r>
          <w:tab/>
        </w:r>
        <w:r>
          <w:fldChar w:fldCharType="begin"/>
        </w:r>
        <w:r>
          <w:instrText xml:space="preserve"> PAGEREF _Toc23255 \h </w:instrText>
        </w:r>
        <w:r>
          <w:fldChar w:fldCharType="separate"/>
        </w:r>
        <w:r>
          <w:t>51</w:t>
        </w:r>
        <w:r>
          <w:fldChar w:fldCharType="end"/>
        </w:r>
      </w:hyperlink>
    </w:p>
    <w:p>
      <w:pPr>
        <w:pStyle w:val="TOC2"/>
        <w:tabs>
          <w:tab w:val="right" w:leader="dot" w:pos="8306"/>
        </w:tabs>
      </w:pPr>
      <w:hyperlink w:anchor="_Toc29598" w:history="1">
        <w:r>
          <w:rPr>
            <w:rFonts w:ascii="仿宋" w:eastAsia="仿宋" w:hAnsi="仿宋" w:cs="仿宋" w:hint="eastAsia"/>
            <w:lang w:eastAsia="zh-CN"/>
          </w:rPr>
          <w:t>(一)、消防安全</w:t>
        </w:r>
        <w:r>
          <w:tab/>
        </w:r>
        <w:r>
          <w:fldChar w:fldCharType="begin"/>
        </w:r>
        <w:r>
          <w:instrText xml:space="preserve"> PAGEREF _Toc29598 \h </w:instrText>
        </w:r>
        <w:r>
          <w:fldChar w:fldCharType="separate"/>
        </w:r>
        <w:r>
          <w:t>51</w:t>
        </w:r>
        <w:r>
          <w:fldChar w:fldCharType="end"/>
        </w:r>
      </w:hyperlink>
    </w:p>
    <w:p>
      <w:pPr>
        <w:pStyle w:val="TOC2"/>
        <w:tabs>
          <w:tab w:val="right" w:leader="dot" w:pos="8306"/>
        </w:tabs>
      </w:pPr>
      <w:hyperlink w:anchor="_Toc9543" w:history="1">
        <w:r>
          <w:rPr>
            <w:rFonts w:ascii="仿宋" w:eastAsia="仿宋" w:hAnsi="仿宋" w:cs="仿宋" w:hint="eastAsia"/>
            <w:lang w:eastAsia="zh-CN"/>
          </w:rPr>
          <w:t>(二)、防火防爆总图布置措施</w:t>
        </w:r>
        <w:r>
          <w:tab/>
        </w:r>
        <w:r>
          <w:fldChar w:fldCharType="begin"/>
        </w:r>
        <w:r>
          <w:instrText xml:space="preserve"> PAGEREF _Toc9543 \h </w:instrText>
        </w:r>
        <w:r>
          <w:fldChar w:fldCharType="separate"/>
        </w:r>
        <w:r>
          <w:t>53</w:t>
        </w:r>
        <w:r>
          <w:fldChar w:fldCharType="end"/>
        </w:r>
      </w:hyperlink>
    </w:p>
    <w:p>
      <w:pPr>
        <w:pStyle w:val="TOC2"/>
        <w:tabs>
          <w:tab w:val="right" w:leader="dot" w:pos="8306"/>
        </w:tabs>
      </w:pPr>
      <w:hyperlink w:anchor="_Toc20607" w:history="1">
        <w:r>
          <w:rPr>
            <w:rFonts w:ascii="仿宋" w:eastAsia="仿宋" w:hAnsi="仿宋" w:cs="仿宋" w:hint="eastAsia"/>
            <w:lang w:eastAsia="zh-CN"/>
          </w:rPr>
          <w:t>(三)、自然灾害防范措施</w:t>
        </w:r>
        <w:r>
          <w:tab/>
        </w:r>
        <w:r>
          <w:fldChar w:fldCharType="begin"/>
        </w:r>
        <w:r>
          <w:instrText xml:space="preserve"> PAGEREF _Toc20607 \h </w:instrText>
        </w:r>
        <w:r>
          <w:fldChar w:fldCharType="separate"/>
        </w:r>
        <w:r>
          <w:t>53</w:t>
        </w:r>
        <w:r>
          <w:fldChar w:fldCharType="end"/>
        </w:r>
      </w:hyperlink>
    </w:p>
    <w:p>
      <w:pPr>
        <w:pStyle w:val="TOC2"/>
        <w:tabs>
          <w:tab w:val="right" w:leader="dot" w:pos="8306"/>
        </w:tabs>
      </w:pPr>
      <w:hyperlink w:anchor="_Toc12721" w:history="1">
        <w:r>
          <w:rPr>
            <w:rFonts w:ascii="仿宋" w:eastAsia="仿宋" w:hAnsi="仿宋" w:cs="仿宋" w:hint="eastAsia"/>
            <w:lang w:eastAsia="zh-CN"/>
          </w:rPr>
          <w:t>(四)、安全色及安全标志使用要求</w:t>
        </w:r>
        <w:r>
          <w:tab/>
        </w:r>
        <w:r>
          <w:fldChar w:fldCharType="begin"/>
        </w:r>
        <w:r>
          <w:instrText xml:space="preserve"> PAGEREF _Toc12721 \h </w:instrText>
        </w:r>
        <w:r>
          <w:fldChar w:fldCharType="separate"/>
        </w:r>
        <w:r>
          <w:t>54</w:t>
        </w:r>
        <w:r>
          <w:fldChar w:fldCharType="end"/>
        </w:r>
      </w:hyperlink>
    </w:p>
    <w:p>
      <w:pPr>
        <w:pStyle w:val="TOC2"/>
        <w:tabs>
          <w:tab w:val="right" w:leader="dot" w:pos="8306"/>
        </w:tabs>
      </w:pPr>
      <w:hyperlink w:anchor="_Toc15164" w:history="1">
        <w:r>
          <w:rPr>
            <w:rFonts w:ascii="仿宋" w:eastAsia="仿宋" w:hAnsi="仿宋" w:cs="仿宋" w:hint="eastAsia"/>
            <w:lang w:eastAsia="zh-CN"/>
          </w:rPr>
          <w:t>(五)、防尘防毒措施</w:t>
        </w:r>
        <w:r>
          <w:tab/>
        </w:r>
        <w:r>
          <w:fldChar w:fldCharType="begin"/>
        </w:r>
        <w:r>
          <w:instrText xml:space="preserve"> PAGEREF _Toc15164 \h </w:instrText>
        </w:r>
        <w:r>
          <w:fldChar w:fldCharType="separate"/>
        </w:r>
        <w:r>
          <w:t>55</w:t>
        </w:r>
        <w:r>
          <w:fldChar w:fldCharType="end"/>
        </w:r>
      </w:hyperlink>
    </w:p>
    <w:p>
      <w:pPr>
        <w:pStyle w:val="TOC2"/>
        <w:tabs>
          <w:tab w:val="right" w:leader="dot" w:pos="8306"/>
        </w:tabs>
      </w:pPr>
      <w:hyperlink w:anchor="_Toc22050" w:history="1">
        <w:r>
          <w:rPr>
            <w:rFonts w:ascii="仿宋" w:eastAsia="仿宋" w:hAnsi="仿宋" w:cs="仿宋" w:hint="eastAsia"/>
            <w:lang w:eastAsia="zh-CN"/>
          </w:rPr>
          <w:t>(六)、防静电、触电防护及防雷措施</w:t>
        </w:r>
        <w:r>
          <w:tab/>
        </w:r>
        <w:r>
          <w:fldChar w:fldCharType="begin"/>
        </w:r>
        <w:r>
          <w:instrText xml:space="preserve"> PAGEREF _Toc22050 \h </w:instrText>
        </w:r>
        <w:r>
          <w:fldChar w:fldCharType="separate"/>
        </w:r>
        <w:r>
          <w:t>56</w:t>
        </w:r>
        <w:r>
          <w:fldChar w:fldCharType="end"/>
        </w:r>
      </w:hyperlink>
    </w:p>
    <w:p>
      <w:pPr>
        <w:pStyle w:val="TOC2"/>
        <w:tabs>
          <w:tab w:val="right" w:leader="dot" w:pos="8306"/>
        </w:tabs>
      </w:pPr>
      <w:hyperlink w:anchor="_Toc25101" w:history="1">
        <w:r>
          <w:rPr>
            <w:rFonts w:ascii="仿宋" w:eastAsia="仿宋" w:hAnsi="仿宋" w:cs="仿宋" w:hint="eastAsia"/>
            <w:lang w:eastAsia="zh-CN"/>
          </w:rPr>
          <w:t>(七)、机械设备安全保障措施</w:t>
        </w:r>
        <w:r>
          <w:tab/>
        </w:r>
        <w:r>
          <w:fldChar w:fldCharType="begin"/>
        </w:r>
        <w:r>
          <w:instrText xml:space="preserve"> PAGEREF _Toc25101 \h </w:instrText>
        </w:r>
        <w:r>
          <w:fldChar w:fldCharType="separate"/>
        </w:r>
        <w:r>
          <w:t>58</w:t>
        </w:r>
        <w:r>
          <w:fldChar w:fldCharType="end"/>
        </w:r>
      </w:hyperlink>
    </w:p>
    <w:p>
      <w:pPr>
        <w:pStyle w:val="TOC1"/>
        <w:tabs>
          <w:tab w:val="right" w:leader="dot" w:pos="8306"/>
        </w:tabs>
      </w:pPr>
      <w:hyperlink w:anchor="_Toc24299" w:history="1">
        <w:r>
          <w:rPr>
            <w:rFonts w:ascii="仿宋" w:eastAsia="仿宋" w:hAnsi="仿宋" w:cs="仿宋" w:hint="eastAsia"/>
            <w:lang w:eastAsia="zh-CN"/>
          </w:rPr>
          <w:t>十三、供应链管理</w:t>
        </w:r>
        <w:r>
          <w:tab/>
        </w:r>
        <w:r>
          <w:fldChar w:fldCharType="begin"/>
        </w:r>
        <w:r>
          <w:instrText xml:space="preserve"> PAGEREF _Toc24299 \h </w:instrText>
        </w:r>
        <w:r>
          <w:fldChar w:fldCharType="separate"/>
        </w:r>
        <w:r>
          <w:t>59</w:t>
        </w:r>
        <w:r>
          <w:fldChar w:fldCharType="end"/>
        </w:r>
      </w:hyperlink>
    </w:p>
    <w:p>
      <w:pPr>
        <w:pStyle w:val="TOC2"/>
        <w:tabs>
          <w:tab w:val="right" w:leader="dot" w:pos="8306"/>
        </w:tabs>
      </w:pPr>
      <w:hyperlink w:anchor="_Toc8993" w:history="1">
        <w:r>
          <w:rPr>
            <w:rFonts w:ascii="仿宋" w:eastAsia="仿宋" w:hAnsi="仿宋" w:cs="仿宋" w:hint="eastAsia"/>
            <w:lang w:eastAsia="zh-CN"/>
          </w:rPr>
          <w:t>(一)、供应链战略规划</w:t>
        </w:r>
        <w:r>
          <w:tab/>
        </w:r>
        <w:r>
          <w:fldChar w:fldCharType="begin"/>
        </w:r>
        <w:r>
          <w:instrText xml:space="preserve"> PAGEREF _Toc8993 \h </w:instrText>
        </w:r>
        <w:r>
          <w:fldChar w:fldCharType="separate"/>
        </w:r>
        <w:r>
          <w:t>59</w:t>
        </w:r>
        <w:r>
          <w:fldChar w:fldCharType="end"/>
        </w:r>
      </w:hyperlink>
    </w:p>
    <w:p>
      <w:pPr>
        <w:pStyle w:val="TOC2"/>
        <w:tabs>
          <w:tab w:val="right" w:leader="dot" w:pos="8306"/>
        </w:tabs>
      </w:pPr>
      <w:hyperlink w:anchor="_Toc4091" w:history="1">
        <w:r>
          <w:rPr>
            <w:rFonts w:ascii="仿宋" w:eastAsia="仿宋" w:hAnsi="仿宋" w:cs="仿宋" w:hint="eastAsia"/>
            <w:lang w:eastAsia="zh-CN"/>
          </w:rPr>
          <w:t>(二)、供应商选择与合作</w:t>
        </w:r>
        <w:r>
          <w:tab/>
        </w:r>
        <w:r>
          <w:fldChar w:fldCharType="begin"/>
        </w:r>
        <w:r>
          <w:instrText xml:space="preserve"> PAGEREF _Toc4091 \h </w:instrText>
        </w:r>
        <w:r>
          <w:fldChar w:fldCharType="separate"/>
        </w:r>
        <w:r>
          <w:t>61</w:t>
        </w:r>
        <w:r>
          <w:fldChar w:fldCharType="end"/>
        </w:r>
      </w:hyperlink>
    </w:p>
    <w:p>
      <w:pPr>
        <w:pStyle w:val="TOC2"/>
        <w:tabs>
          <w:tab w:val="right" w:leader="dot" w:pos="8306"/>
        </w:tabs>
      </w:pPr>
      <w:hyperlink w:anchor="_Toc7981" w:history="1">
        <w:r>
          <w:rPr>
            <w:rFonts w:ascii="仿宋" w:eastAsia="仿宋" w:hAnsi="仿宋" w:cs="仿宋" w:hint="eastAsia"/>
            <w:lang w:eastAsia="zh-CN"/>
          </w:rPr>
          <w:t>(三)、物流与库存管理</w:t>
        </w:r>
        <w:r>
          <w:tab/>
        </w:r>
        <w:r>
          <w:fldChar w:fldCharType="begin"/>
        </w:r>
        <w:r>
          <w:instrText xml:space="preserve"> PAGEREF _Toc7981 \h </w:instrText>
        </w:r>
        <w:r>
          <w:fldChar w:fldCharType="separate"/>
        </w:r>
        <w:r>
          <w:t>62</w:t>
        </w:r>
        <w:r>
          <w:fldChar w:fldCharType="end"/>
        </w:r>
      </w:hyperlink>
    </w:p>
    <w:p>
      <w:pPr>
        <w:pStyle w:val="TOC1"/>
        <w:tabs>
          <w:tab w:val="right" w:leader="dot" w:pos="8306"/>
        </w:tabs>
      </w:pPr>
      <w:hyperlink w:anchor="_Toc10696" w:history="1">
        <w:r>
          <w:rPr>
            <w:rFonts w:ascii="仿宋" w:eastAsia="仿宋" w:hAnsi="仿宋" w:cs="仿宋" w:hint="eastAsia"/>
            <w:lang w:eastAsia="zh-CN"/>
          </w:rPr>
          <w:t>十四、质量管理体系</w:t>
        </w:r>
        <w:r>
          <w:tab/>
        </w:r>
        <w:r>
          <w:fldChar w:fldCharType="begin"/>
        </w:r>
        <w:r>
          <w:instrText xml:space="preserve"> PAGEREF _Toc10696 \h </w:instrText>
        </w:r>
        <w:r>
          <w:fldChar w:fldCharType="separate"/>
        </w:r>
        <w:r>
          <w:t>63</w:t>
        </w:r>
        <w:r>
          <w:fldChar w:fldCharType="end"/>
        </w:r>
      </w:hyperlink>
    </w:p>
    <w:p>
      <w:pPr>
        <w:pStyle w:val="TOC2"/>
        <w:tabs>
          <w:tab w:val="right" w:leader="dot" w:pos="8306"/>
        </w:tabs>
      </w:pPr>
      <w:hyperlink w:anchor="_Toc29972" w:history="1">
        <w:r>
          <w:rPr>
            <w:rFonts w:ascii="仿宋" w:eastAsia="仿宋" w:hAnsi="仿宋" w:cs="仿宋" w:hint="eastAsia"/>
            <w:lang w:eastAsia="zh-CN"/>
          </w:rPr>
          <w:t>(一)、质量目标与方针</w:t>
        </w:r>
        <w:r>
          <w:tab/>
        </w:r>
        <w:r>
          <w:fldChar w:fldCharType="begin"/>
        </w:r>
        <w:r>
          <w:instrText xml:space="preserve"> PAGEREF _Toc29972 \h </w:instrText>
        </w:r>
        <w:r>
          <w:fldChar w:fldCharType="separate"/>
        </w:r>
        <w:r>
          <w:t>63</w:t>
        </w:r>
        <w:r>
          <w:fldChar w:fldCharType="end"/>
        </w:r>
      </w:hyperlink>
    </w:p>
    <w:p>
      <w:pPr>
        <w:pStyle w:val="TOC2"/>
        <w:tabs>
          <w:tab w:val="right" w:leader="dot" w:pos="8306"/>
        </w:tabs>
      </w:pPr>
      <w:hyperlink w:anchor="_Toc22218" w:history="1">
        <w:r>
          <w:rPr>
            <w:rFonts w:ascii="仿宋" w:eastAsia="仿宋" w:hAnsi="仿宋" w:cs="仿宋" w:hint="eastAsia"/>
            <w:lang w:eastAsia="zh-CN"/>
          </w:rPr>
          <w:t>(二)、质量管理责任</w:t>
        </w:r>
        <w:r>
          <w:tab/>
        </w:r>
        <w:r>
          <w:fldChar w:fldCharType="begin"/>
        </w:r>
        <w:r>
          <w:instrText xml:space="preserve"> PAGEREF _Toc22218 \h </w:instrText>
        </w:r>
        <w:r>
          <w:fldChar w:fldCharType="separate"/>
        </w:r>
        <w:r>
          <w:t>64</w:t>
        </w:r>
        <w:r>
          <w:fldChar w:fldCharType="end"/>
        </w:r>
      </w:hyperlink>
    </w:p>
    <w:p>
      <w:pPr>
        <w:pStyle w:val="TOC2"/>
        <w:tabs>
          <w:tab w:val="right" w:leader="dot" w:pos="8306"/>
        </w:tabs>
      </w:pPr>
      <w:hyperlink w:anchor="_Toc6152" w:history="1">
        <w:r>
          <w:rPr>
            <w:rFonts w:ascii="仿宋" w:eastAsia="仿宋" w:hAnsi="仿宋" w:cs="仿宋" w:hint="eastAsia"/>
            <w:lang w:eastAsia="zh-CN"/>
          </w:rPr>
          <w:t>(三)、质量管理体系文件</w:t>
        </w:r>
        <w:r>
          <w:tab/>
        </w:r>
        <w:r>
          <w:fldChar w:fldCharType="begin"/>
        </w:r>
        <w:r>
          <w:instrText xml:space="preserve"> PAGEREF _Toc6152 \h </w:instrText>
        </w:r>
        <w:r>
          <w:fldChar w:fldCharType="separate"/>
        </w:r>
        <w:r>
          <w:t>66</w:t>
        </w:r>
        <w:r>
          <w:fldChar w:fldCharType="end"/>
        </w:r>
      </w:hyperlink>
    </w:p>
    <w:p>
      <w:pPr>
        <w:pStyle w:val="TOC2"/>
        <w:tabs>
          <w:tab w:val="right" w:leader="dot" w:pos="8306"/>
        </w:tabs>
      </w:pPr>
      <w:hyperlink w:anchor="_Toc19868" w:history="1">
        <w:r>
          <w:rPr>
            <w:rFonts w:ascii="仿宋" w:eastAsia="仿宋" w:hAnsi="仿宋" w:cs="仿宋" w:hint="eastAsia"/>
            <w:lang w:eastAsia="zh-CN"/>
          </w:rPr>
          <w:t>(四)、质量培训与教育</w:t>
        </w:r>
        <w:r>
          <w:tab/>
        </w:r>
        <w:r>
          <w:fldChar w:fldCharType="begin"/>
        </w:r>
        <w:r>
          <w:instrText xml:space="preserve"> PAGEREF _Toc19868 \h </w:instrText>
        </w:r>
        <w:r>
          <w:fldChar w:fldCharType="separate"/>
        </w:r>
        <w:r>
          <w:t>68</w:t>
        </w:r>
        <w:r>
          <w:fldChar w:fldCharType="end"/>
        </w:r>
      </w:hyperlink>
    </w:p>
    <w:p>
      <w:pPr>
        <w:pStyle w:val="TOC2"/>
        <w:tabs>
          <w:tab w:val="right" w:leader="dot" w:pos="8306"/>
        </w:tabs>
      </w:pPr>
      <w:hyperlink w:anchor="_Toc31651" w:history="1">
        <w:r>
          <w:rPr>
            <w:rFonts w:ascii="仿宋" w:eastAsia="仿宋" w:hAnsi="仿宋" w:cs="仿宋" w:hint="eastAsia"/>
            <w:lang w:eastAsia="zh-CN"/>
          </w:rPr>
          <w:t>(五)、质量审核与评价</w:t>
        </w:r>
        <w:r>
          <w:tab/>
        </w:r>
        <w:r>
          <w:fldChar w:fldCharType="begin"/>
        </w:r>
        <w:r>
          <w:instrText xml:space="preserve"> PAGEREF _Toc31651 \h </w:instrText>
        </w:r>
        <w:r>
          <w:fldChar w:fldCharType="separate"/>
        </w:r>
        <w:r>
          <w:t>69</w:t>
        </w:r>
        <w:r>
          <w:fldChar w:fldCharType="end"/>
        </w:r>
      </w:hyperlink>
    </w:p>
    <w:p>
      <w:pPr>
        <w:pStyle w:val="TOC2"/>
        <w:tabs>
          <w:tab w:val="right" w:leader="dot" w:pos="8306"/>
        </w:tabs>
      </w:pPr>
      <w:hyperlink w:anchor="_Toc5428" w:history="1">
        <w:r>
          <w:rPr>
            <w:rFonts w:ascii="仿宋" w:eastAsia="仿宋" w:hAnsi="仿宋" w:cs="仿宋" w:hint="eastAsia"/>
            <w:lang w:eastAsia="zh-CN"/>
          </w:rPr>
          <w:t>(六)、不符合与纠正措施</w:t>
        </w:r>
        <w:r>
          <w:tab/>
        </w:r>
        <w:r>
          <w:fldChar w:fldCharType="begin"/>
        </w:r>
        <w:r>
          <w:instrText xml:space="preserve"> PAGEREF _Toc5428 \h </w:instrText>
        </w:r>
        <w:r>
          <w:fldChar w:fldCharType="separate"/>
        </w:r>
        <w:r>
          <w:t>70</w:t>
        </w:r>
        <w:r>
          <w:fldChar w:fldCharType="end"/>
        </w:r>
      </w:hyperlink>
    </w:p>
    <w:p>
      <w:pPr>
        <w:pStyle w:val="TOC1"/>
        <w:tabs>
          <w:tab w:val="right" w:leader="dot" w:pos="8306"/>
        </w:tabs>
      </w:pPr>
      <w:hyperlink w:anchor="_Toc28095" w:history="1">
        <w:r>
          <w:rPr>
            <w:rFonts w:ascii="仿宋" w:eastAsia="仿宋" w:hAnsi="仿宋" w:cs="仿宋" w:hint="eastAsia"/>
            <w:lang w:eastAsia="zh-CN"/>
          </w:rPr>
          <w:t>十五、双丙酮丙烯酰胺项目实施保障措施</w:t>
        </w:r>
        <w:r>
          <w:tab/>
        </w:r>
        <w:r>
          <w:fldChar w:fldCharType="begin"/>
        </w:r>
        <w:r>
          <w:instrText xml:space="preserve"> PAGEREF _Toc28095 \h </w:instrText>
        </w:r>
        <w:r>
          <w:fldChar w:fldCharType="separate"/>
        </w:r>
        <w:r>
          <w:t>71</w:t>
        </w:r>
        <w:r>
          <w:fldChar w:fldCharType="end"/>
        </w:r>
      </w:hyperlink>
    </w:p>
    <w:p>
      <w:pPr>
        <w:pStyle w:val="TOC2"/>
        <w:tabs>
          <w:tab w:val="right" w:leader="dot" w:pos="8306"/>
        </w:tabs>
      </w:pPr>
      <w:hyperlink w:anchor="_Toc982" w:history="1">
        <w:r>
          <w:rPr>
            <w:rFonts w:ascii="仿宋" w:eastAsia="仿宋" w:hAnsi="仿宋" w:cs="仿宋" w:hint="eastAsia"/>
            <w:lang w:eastAsia="zh-CN"/>
          </w:rPr>
          <w:t>(一)、双丙酮丙烯酰胺项目实施保障机制</w:t>
        </w:r>
        <w:r>
          <w:tab/>
        </w:r>
        <w:r>
          <w:fldChar w:fldCharType="begin"/>
        </w:r>
        <w:r>
          <w:instrText xml:space="preserve"> PAGEREF _Toc982 \h </w:instrText>
        </w:r>
        <w:r>
          <w:fldChar w:fldCharType="separate"/>
        </w:r>
        <w:r>
          <w:t>71</w:t>
        </w:r>
        <w:r>
          <w:fldChar w:fldCharType="end"/>
        </w:r>
      </w:hyperlink>
    </w:p>
    <w:p>
      <w:pPr>
        <w:pStyle w:val="TOC2"/>
        <w:tabs>
          <w:tab w:val="right" w:leader="dot" w:pos="8306"/>
        </w:tabs>
      </w:pPr>
      <w:hyperlink w:anchor="_Toc29720" w:history="1">
        <w:r>
          <w:rPr>
            <w:rFonts w:ascii="仿宋" w:eastAsia="仿宋" w:hAnsi="仿宋" w:cs="仿宋" w:hint="eastAsia"/>
            <w:lang w:eastAsia="zh-CN"/>
          </w:rPr>
          <w:t>(二)、双丙酮丙烯酰胺项目法律合规要求</w:t>
        </w:r>
        <w:r>
          <w:tab/>
        </w:r>
        <w:r>
          <w:fldChar w:fldCharType="begin"/>
        </w:r>
        <w:r>
          <w:instrText xml:space="preserve"> PAGEREF _Toc29720 \h </w:instrText>
        </w:r>
        <w:r>
          <w:fldChar w:fldCharType="separate"/>
        </w:r>
        <w:r>
          <w:t>75</w:t>
        </w:r>
        <w:r>
          <w:fldChar w:fldCharType="end"/>
        </w:r>
      </w:hyperlink>
    </w:p>
    <w:p>
      <w:pPr>
        <w:pStyle w:val="TOC2"/>
        <w:tabs>
          <w:tab w:val="right" w:leader="dot" w:pos="8306"/>
        </w:tabs>
      </w:pPr>
      <w:hyperlink w:anchor="_Toc5807" w:history="1">
        <w:r>
          <w:rPr>
            <w:rFonts w:ascii="仿宋" w:eastAsia="仿宋" w:hAnsi="仿宋" w:cs="仿宋" w:hint="eastAsia"/>
            <w:lang w:eastAsia="zh-CN"/>
          </w:rPr>
          <w:t>(三)、双丙酮丙烯酰胺项目合同管理与法律事务</w:t>
        </w:r>
        <w:r>
          <w:tab/>
        </w:r>
        <w:r>
          <w:fldChar w:fldCharType="begin"/>
        </w:r>
        <w:r>
          <w:instrText xml:space="preserve"> PAGEREF _Toc5807 \h </w:instrText>
        </w:r>
        <w:r>
          <w:fldChar w:fldCharType="separate"/>
        </w:r>
        <w:r>
          <w:t>80</w:t>
        </w:r>
        <w:r>
          <w:fldChar w:fldCharType="end"/>
        </w:r>
      </w:hyperlink>
    </w:p>
    <w:p>
      <w:pPr>
        <w:pStyle w:val="TOC2"/>
        <w:tabs>
          <w:tab w:val="right" w:leader="dot" w:pos="8306"/>
        </w:tabs>
      </w:pPr>
      <w:hyperlink w:anchor="_Toc29696" w:history="1">
        <w:r>
          <w:rPr>
            <w:rFonts w:ascii="仿宋" w:eastAsia="仿宋" w:hAnsi="仿宋" w:cs="仿宋" w:hint="eastAsia"/>
            <w:lang w:eastAsia="zh-CN"/>
          </w:rPr>
          <w:t>(四)、双丙酮丙烯酰胺项目知识产权保护策略</w:t>
        </w:r>
        <w:r>
          <w:tab/>
        </w:r>
        <w:r>
          <w:fldChar w:fldCharType="begin"/>
        </w:r>
        <w:r>
          <w:instrText xml:space="preserve"> PAGEREF _Toc29696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578"/>
      <w:r>
        <w:rPr>
          <w:rFonts w:ascii="仿宋" w:eastAsia="仿宋" w:hAnsi="仿宋" w:cs="仿宋" w:hint="eastAsia"/>
          <w:sz w:val="28"/>
          <w:lang w:eastAsia="zh-CN"/>
        </w:rPr>
        <w:t>一、双丙酮丙烯酰胺项目建设背景及必要性分析</w:t>
      </w:r>
      <w:bookmarkEnd w:id="2"/>
    </w:p>
    <w:p>
      <w:pPr>
        <w:pStyle w:val="Heading2"/>
        <w:rPr>
          <w:rFonts w:ascii="仿宋" w:eastAsia="仿宋" w:hAnsi="仿宋" w:cs="仿宋" w:hint="eastAsia"/>
          <w:lang w:eastAsia="zh-CN"/>
        </w:rPr>
      </w:pPr>
      <w:bookmarkStart w:id="3" w:name="_Toc18673"/>
      <w:r>
        <w:rPr>
          <w:rFonts w:ascii="仿宋" w:eastAsia="仿宋" w:hAnsi="仿宋" w:cs="仿宋" w:hint="eastAsia"/>
          <w:lang w:eastAsia="zh-CN"/>
        </w:rPr>
        <w:t>(一)、双丙酮丙烯酰胺项目背景分析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丙酮丙烯酰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双丙酮丙烯酰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双丙酮丙烯酰胺项目在这个潮流中的定位。同时，我们将关注行业内涌现的新兴机遇，以便双丙酮丙烯酰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双丙酮丙烯酰胺项目提供了强大的发展动力。我们将聚焦于行业内最新的技术发展趋势，包括但不限于人工智能、大数据分析、物联网等领域。通过深度的技术研究，我们将确保双丙酮丙烯酰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双丙酮丙烯酰胺项目发展的源泉。我们将投入更多的精力对市场需求进行深入剖析，超越表面的需求，深入挖掘潜在的市场痛点和机遇。通过对市场需求的细致了解，双丙酮丙烯酰胺项目将更有针对性地设计解决方案，满足市场的多样化需求，从而更好地促进双丙酮丙烯酰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双丙酮丙烯酰胺项目战略至关重要。我们将对竞争态势进行更为深入的分析，包括但不限于市场份额、产品特点、客户满意度等多个维度。通过深度的竞争分析，双丙酮丙烯酰胺项目将能够更准确地把握市场脉搏，制定具有竞争力的双丙酮丙烯酰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双丙酮丙烯酰胺项目的发展具有直接的影响。我们将进行更为全面的法规和政策分析，了解行业发展中的潜在法律风险和合规挑战。通过充分了解和遵守相关法规，双丙酮丙烯酰胺项目将确保在法律框架内合法合规运营，为双丙酮丙烯酰胺项目的稳健发展提供有力支持。</w:t>
      </w:r>
    </w:p>
    <w:p>
      <w:pPr>
        <w:pStyle w:val="Heading2"/>
        <w:ind w:firstLine="560" w:firstLineChars="200"/>
        <w:rPr>
          <w:rFonts w:ascii="仿宋" w:eastAsia="仿宋" w:hAnsi="仿宋" w:cs="仿宋" w:hint="eastAsia"/>
          <w:sz w:val="28"/>
          <w:lang w:eastAsia="zh-CN"/>
        </w:rPr>
      </w:pPr>
      <w:bookmarkStart w:id="4" w:name="_Toc1464"/>
      <w:r>
        <w:rPr>
          <w:rFonts w:ascii="仿宋" w:eastAsia="仿宋" w:hAnsi="仿宋" w:cs="仿宋" w:hint="eastAsia"/>
          <w:sz w:val="28"/>
          <w:lang w:eastAsia="zh-CN"/>
        </w:rPr>
        <w:t>(二)、双丙酮丙烯酰胺项目建设必要性分析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双丙酮丙烯酰胺项目建设的迫切性源于对行业发展趋势的深刻洞察。我们正处于一个行业变革的时代，科技创新、数字化转型成为企业发展的关键动力。双丙酮丙烯酰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双丙酮丙烯酰胺项目建设不仅仅是为了跟上潮流，更是为了通过技术创新推动企业的持续发展。通过引入先进的技术和解决方案，双丙酮丙烯酰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双丙酮丙烯酰胺项目的建设成为必然选择，通过提高产品质量、拓展服务领域，从而在竞争中获得更多的机会。双丙酮丙烯酰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双丙酮丙烯酰胺项目建设的必要性体现在对客户需求更精准的满足。通过双丙酮丙烯酰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双丙酮丙烯酰胺项目建设的背后是对企业持续创新的追求。只有通过不断创新，企业才能在竞争中立于不败之地。双丙酮丙烯酰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500"/>
      <w:r>
        <w:rPr>
          <w:rFonts w:ascii="仿宋" w:eastAsia="仿宋" w:hAnsi="仿宋" w:cs="仿宋" w:hint="eastAsia"/>
          <w:sz w:val="28"/>
          <w:lang w:eastAsia="zh-CN"/>
        </w:rPr>
        <w:t>二、双丙酮丙烯酰胺项目危机管理</w:t>
      </w:r>
      <w:bookmarkEnd w:id="5"/>
    </w:p>
    <w:p>
      <w:pPr>
        <w:pStyle w:val="Heading2"/>
        <w:rPr>
          <w:rFonts w:ascii="仿宋" w:eastAsia="仿宋" w:hAnsi="仿宋" w:cs="仿宋" w:hint="eastAsia"/>
          <w:lang w:eastAsia="zh-CN"/>
        </w:rPr>
      </w:pPr>
      <w:bookmarkStart w:id="6" w:name="_Toc2559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双丙酮丙烯酰胺项目危机管理中，危机预警与识别是确保双丙酮丙烯酰胺项目稳健运行的核心步骤。通过建立全面的监测机制，双丙酮丙烯酰胺项目团队旨在及时发现和理解潜在的风险和危机因素，以便采取及时的预防和应对措施，确保双丙酮丙烯酰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双丙酮丙烯酰胺项目团队全面分析了整个双丙酮丙烯酰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双丙酮丙烯酰胺项目团队着重于明确定义双丙酮丙烯酰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双丙酮丙烯酰胺项目进展的持续监控，团队能够及时发现潜在问题并作出迅速反应。双丙酮丙烯酰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在这一阶段，团队的专业素养和反应速度将发挥至关重要的作用，以确保潜在危机能够在初期得到有效的处理，最大程度地减轻负面影响。通过危机预警与识别，双丙酮丙烯酰胺项目得以更有序、可控地推进。</w:t>
      </w:r>
    </w:p>
    <w:p>
      <w:pPr>
        <w:pStyle w:val="Heading2"/>
        <w:ind w:firstLine="560" w:firstLineChars="200"/>
        <w:rPr>
          <w:rFonts w:ascii="仿宋" w:eastAsia="仿宋" w:hAnsi="仿宋" w:cs="仿宋" w:hint="eastAsia"/>
          <w:sz w:val="28"/>
          <w:lang w:eastAsia="zh-CN"/>
        </w:rPr>
      </w:pPr>
      <w:bookmarkStart w:id="7" w:name="_Toc2569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在危机发生时，双丙酮丙烯酰胺项目团队立即行动，成立了应急小组。该小组的任务是迅速制定并实施紧急应对措施，以最小化潜在损失。以下是采取的主要措施：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暂停双丙酮丙烯酰胺项目进度：为遏制危机蔓延，双丙酮丙烯酰胺项目暂时停止进行，以便全面评估当前状况。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资源重新分配：重新评估双丙酮丙烯酰胺项目资源的分配，确保最大限度地减小损失。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实时沟通：与关键利益相关者建立实时沟通机制，向他们传递双丙酮丙烯酰胺项目危机的实际状况，保障双丙酮丙烯酰胺项目核心利益。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在紧急应对的同时，双丙酮丙烯酰胺项目团队强调了团队协作和有效沟通的重要性。以下是团队协作的关键举措：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信息共享机制：建立了信息共享平台，确保团队成员能够及时获取双丙酮丙烯酰胺项目危机的实时信息。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领导者沟通：双丙酮丙烯酰胺项目领导者通过定期会议和即时沟通工具，指导团队应对危机，保持团队稳定运行。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随着危机得到初步控制，双丙酮丙烯酰胺项目团队转向制定恢复计划，以确保双丙酮丙烯酰胺项目能够从中迅速恢复。主要恢复计划包括：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修复受损的进度计划：重新评估双丙酮丙烯酰胺项目进度，制定修复计划，确保双丙酮丙烯酰胺项目尽快回归正常进程。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重新调整资源分配：优化资源分配，确保双丙酮丙烯酰胺项目在有限资源下高效运转。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风险管理机制加强：对双丙酮丙烯酰胺项目风险进行全面评估，制定更强化的风险管理策略，以预防未来可能的危机。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22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594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双丙酮丙烯酰胺项目的主要产品是XXXX，预计年产值为XXX万元。这一产品在市场中占据着重要的地位，其广泛的应用范围使得该双丙酮丙烯酰胺项目的市场前景非常广阔。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双丙酮丙烯酰胺项目的xxx产品作为重要的原材料之一，将在多个领域发挥关键作用。其在建筑、交通、能源等方面的广泛应用将为整个产业链提供强大的支持，形成产业协同效应。双丙酮丙烯酰胺项目的年产值XXX万XXX万XXX万万元不仅反映了其在市场上的巨大潜力，更预示着它对国民经济的积极贡献。这种关联度高、涉及面广的产业关系，使得该双丙酮丙烯酰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390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丙酮丙烯酰胺项目总征地面积为XXXX平方米，相当于约XX.XX亩，其中净用地面积为XXXX平方米，红线范围内相当于约XX.XX亩。这一用地规模充分考虑了双丙酮丙烯酰胺项目的建设需求，保障了双丙酮丙烯酰胺项目在合适的空间内得以充分发展。双丙酮丙烯酰胺项目规划的总建筑面积为XXXX平方米，其中主体工程建设占XXXX平方米，计容建筑面积达XXXX平方米。预计建筑工程的投资将达到XXXX万元，为双丙酮丙烯酰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双丙酮丙烯酰胺项目计划购置的设备共计XXXX台（套），设备购置费用为XXXX万元。这一设备购置计划充分考虑到双丙酮丙烯酰胺项目的生产需求和技术要求，确保了双丙酮丙烯酰胺项目在生产运营中具备先进的技术装备和高效的生产能力。设备的合理配置将为双丙酮丙烯酰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双丙酮丙烯酰胺项目计划总投资为XXXX万元，预计年实现营业收入为XXXX万元。这一产能规模的设定旨在确保双丙酮丙烯酰胺项目能够在投资与回报之间取得平衡，实现长期可持续的发展。双丙酮丙烯酰胺项目的总投资充分考虑到各个方面的需求，包括用地建设、设备购置等多个环节，以确保双丙酮丙烯酰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54"/>
      <w:r>
        <w:rPr>
          <w:rFonts w:ascii="仿宋" w:eastAsia="仿宋" w:hAnsi="仿宋" w:cs="仿宋" w:hint="eastAsia"/>
          <w:sz w:val="28"/>
          <w:lang w:eastAsia="zh-CN"/>
        </w:rPr>
        <w:t>四、双丙酮丙烯酰胺项目文档管理</w:t>
      </w:r>
      <w:bookmarkEnd w:id="11"/>
    </w:p>
    <w:p>
      <w:pPr>
        <w:pStyle w:val="Heading2"/>
        <w:rPr>
          <w:rFonts w:ascii="仿宋" w:eastAsia="仿宋" w:hAnsi="仿宋" w:cs="仿宋" w:hint="eastAsia"/>
          <w:lang w:eastAsia="zh-CN"/>
        </w:rPr>
      </w:pPr>
      <w:bookmarkStart w:id="12" w:name="_Toc2791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双丙酮丙烯酰胺项目高度重视文档的质量和准确性，以支持双丙酮丙烯酰胺项目的各项活动和决策。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双丙酮丙烯酰胺项目文档的编制始于双丙酮丙烯酰胺项目计划的初期，我们制定了详细的文档编制计划，明确了每个文档的内容、格式和编写责任人。在双丙酮丙烯酰胺项目启动阶段，我们首先编制了双丙酮丙烯酰胺项目章程，明确定义了双丙酮丙烯酰胺项目的目标、范围、风险等关键要素。随后，双丙酮丙烯酰胺项目团队根据计划陆续编制了需求文档、设计文档、测试文档等各类文档，确保双丙酮丙烯酰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双丙酮丙烯酰胺项目管理中的重要环节，旨在确保双丙酮丙烯酰胺项目文档符合质量标准和双丙酮丙烯酰胺项目需求。在双丙酮丙烯酰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双丙酮丙烯酰胺项目相关利益方和专业领域的专家对文档进行独立审查。这有助于获取更全面、客观的反馈，确保双丙酮丙烯酰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双丙酮丙烯酰胺项目在文档编制与审查方面建立了严格的管理机制，通过规范的流程和多维度的审查，确保双丙酮丙烯酰胺项目文档的质量、准确性和可靠性，为双丙酮丙烯酰胺项目的顺利推进提供了有力支持。</w:t>
      </w:r>
    </w:p>
    <w:p>
      <w:pPr>
        <w:pStyle w:val="Heading2"/>
        <w:ind w:firstLine="560" w:firstLineChars="200"/>
        <w:rPr>
          <w:rFonts w:ascii="仿宋" w:eastAsia="仿宋" w:hAnsi="仿宋" w:cs="仿宋" w:hint="eastAsia"/>
          <w:sz w:val="28"/>
          <w:lang w:eastAsia="zh-CN"/>
        </w:rPr>
      </w:pPr>
      <w:bookmarkStart w:id="13" w:name="_Toc1269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在双丙酮丙烯酰胺项目中，我们致力于优化文档发布与分发过程，以确保信息的高效传递和团队间协作的顺畅进行。以下是我们采取的关键优化策略：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我们通过多渠道发布文档，包括电子邮件、双丙酮丙烯酰胺项目管理平台、内部网站等，以满足不同团队成员的偏好和需求。多渠道发布确保了信息的全面覆盖。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我们采用了精细的权限控制，确保只有授权人员可以访问敏感信息。这种安全措施保护了双丙酮丙烯酰胺项目文档的机密性，防止了未经授权的信息泄露。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711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双丙酮丙烯酰胺项目生命周期中一个至关重要的环节，直接关系到双丙酮丙烯酰胺项目信息的长期保存和历史记录的完整性。在双丙酮丙烯酰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0955"/>
      <w:r>
        <w:rPr>
          <w:rFonts w:ascii="仿宋" w:eastAsia="仿宋" w:hAnsi="仿宋" w:cs="仿宋" w:hint="eastAsia"/>
          <w:sz w:val="28"/>
          <w:lang w:eastAsia="zh-CN"/>
        </w:rPr>
        <w:t>五、双丙酮丙烯酰胺项目土建工程</w:t>
      </w:r>
      <w:bookmarkEnd w:id="15"/>
    </w:p>
    <w:p>
      <w:pPr>
        <w:pStyle w:val="Heading2"/>
        <w:rPr>
          <w:rFonts w:ascii="仿宋" w:eastAsia="仿宋" w:hAnsi="仿宋" w:cs="仿宋" w:hint="eastAsia"/>
          <w:lang w:eastAsia="zh-CN"/>
        </w:rPr>
      </w:pPr>
      <w:bookmarkStart w:id="16" w:name="_Toc3208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在双丙酮丙烯酰胺项目的建筑工程设计中，我们将秉承一系列重要的设计原则，以确保双丙酮丙烯酰胺项目建筑在功能、美观、可持续性等方面达到最佳效果。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首要原则是确保建筑的功能性得到最大化的发挥。我们将充分理解双丙酮丙烯酰胺项目的实际需求，合理布局各个功能区域，保证建筑在满足业务需求的同时，提供高效的工作环境。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在建筑设计中，我们将综合考虑建设和运营成本。通过精细的经济效益分析，确保设计方案在高效利用资源的同时，对双丙酮丙烯酰胺项目的长期盈利能力有积极的贡献。</w:t>
      </w:r>
    </w:p>
    <w:p>
      <w:pPr>
        <w:pStyle w:val="Heading2"/>
        <w:ind w:firstLine="560" w:firstLineChars="200"/>
        <w:rPr>
          <w:rFonts w:ascii="仿宋" w:eastAsia="仿宋" w:hAnsi="仿宋" w:cs="仿宋" w:hint="eastAsia"/>
          <w:sz w:val="28"/>
          <w:lang w:eastAsia="zh-CN"/>
        </w:rPr>
      </w:pPr>
      <w:bookmarkStart w:id="17" w:name="_Toc2014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双丙酮丙烯酰胺项目的土建工程设计中，我们将精准设定设计年限，结合双丙酮丙烯酰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双丙酮丙烯酰胺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https://d.book118.com/078133063110006031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双丙酮丙烯酰胺项目规划设计方案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双丙酮丙烯酰胺项目规划设计方案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双丙酮丙烯酰胺项目规划设计方案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双丙酮丙烯酰胺项目规划设计方案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双丙酮丙烯酰胺项目规划设计方案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双丙酮丙烯酰胺项目规划设计方案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双丙酮丙烯酰胺项目规划设计方案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双丙酮丙烯酰胺项目规划设计方案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双丙酮丙烯酰胺项目规划设计方案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双丙酮丙烯酰胺项目规划设计方案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双丙酮丙烯酰胺项目规划设计方案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双丙酮丙烯酰胺项目规划设计方案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双丙酮丙烯酰胺项目规划设计方案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双丙酮丙烯酰胺项目规划设计方案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双丙酮丙烯酰胺项目规划设计方案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双丙酮丙烯酰胺项目规划设计方案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双丙酮丙烯酰胺项目规划设计方案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590AC0"/>
    <w:rsid w:val="67590A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133063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2024-01-24T06:10:00Z</dcterms:created>
  <dcterms:modified xsi:type="dcterms:W3CDTF">2024-01-24T06:10:26Z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7E3CA595C5744A8DA8D8DAFC3AEA5E67_11</vt:lpwstr>
  </property>
  <property fmtid="{D5CDD505-2E9C-101B-9397-08002B2CF9AE}" pid="3" name="KSOProductBuildVer">
    <vt:lpwstr>2052-12.1.0.16120</vt:lpwstr>
  </property>
</Properties>
</file>