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工业气体处理设备项目规划设计纲要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92" w:history="1">
        <w:r>
          <w:rPr>
            <w:rFonts w:ascii="仿宋" w:eastAsia="仿宋" w:hAnsi="仿宋" w:cs="仿宋" w:hint="eastAsia"/>
            <w:lang w:eastAsia="zh-CN"/>
          </w:rPr>
          <w:t>前言</w:t>
        </w:r>
        <w:r>
          <w:tab/>
        </w:r>
        <w:r>
          <w:fldChar w:fldCharType="begin"/>
        </w:r>
        <w:r>
          <w:instrText xml:space="preserve"> PAGEREF _Toc24892 \h </w:instrText>
        </w:r>
        <w:r>
          <w:fldChar w:fldCharType="separate"/>
        </w:r>
        <w:r>
          <w:t>3</w:t>
        </w:r>
        <w:r>
          <w:fldChar w:fldCharType="end"/>
        </w:r>
      </w:hyperlink>
    </w:p>
    <w:p>
      <w:pPr>
        <w:pStyle w:val="TOC1"/>
        <w:tabs>
          <w:tab w:val="right" w:leader="dot" w:pos="8306"/>
        </w:tabs>
      </w:pPr>
      <w:hyperlink w:anchor="_Toc642" w:history="1">
        <w:r>
          <w:rPr>
            <w:rFonts w:ascii="仿宋" w:eastAsia="仿宋" w:hAnsi="仿宋" w:cs="仿宋" w:hint="eastAsia"/>
            <w:lang w:eastAsia="zh-CN"/>
          </w:rPr>
          <w:t>一、工业气体处理设备项目可持续发展</w:t>
        </w:r>
        <w:r>
          <w:tab/>
        </w:r>
        <w:r>
          <w:fldChar w:fldCharType="begin"/>
        </w:r>
        <w:r>
          <w:instrText xml:space="preserve"> PAGEREF _Toc642 \h </w:instrText>
        </w:r>
        <w:r>
          <w:fldChar w:fldCharType="separate"/>
        </w:r>
        <w:r>
          <w:t>3</w:t>
        </w:r>
        <w:r>
          <w:fldChar w:fldCharType="end"/>
        </w:r>
      </w:hyperlink>
    </w:p>
    <w:p>
      <w:pPr>
        <w:pStyle w:val="TOC2"/>
        <w:tabs>
          <w:tab w:val="right" w:leader="dot" w:pos="8306"/>
        </w:tabs>
      </w:pPr>
      <w:hyperlink w:anchor="_Toc4475" w:history="1">
        <w:r>
          <w:rPr>
            <w:rFonts w:ascii="仿宋" w:eastAsia="仿宋" w:hAnsi="仿宋" w:cs="仿宋" w:hint="eastAsia"/>
            <w:lang w:eastAsia="zh-CN"/>
          </w:rPr>
          <w:t>(一)、可持续战略与实践</w:t>
        </w:r>
        <w:r>
          <w:tab/>
        </w:r>
        <w:r>
          <w:fldChar w:fldCharType="begin"/>
        </w:r>
        <w:r>
          <w:instrText xml:space="preserve"> PAGEREF _Toc4475 \h </w:instrText>
        </w:r>
        <w:r>
          <w:fldChar w:fldCharType="separate"/>
        </w:r>
        <w:r>
          <w:t>3</w:t>
        </w:r>
        <w:r>
          <w:fldChar w:fldCharType="end"/>
        </w:r>
      </w:hyperlink>
    </w:p>
    <w:p>
      <w:pPr>
        <w:pStyle w:val="TOC2"/>
        <w:tabs>
          <w:tab w:val="right" w:leader="dot" w:pos="8306"/>
        </w:tabs>
      </w:pPr>
      <w:hyperlink w:anchor="_Toc17379" w:history="1">
        <w:r>
          <w:rPr>
            <w:rFonts w:ascii="仿宋" w:eastAsia="仿宋" w:hAnsi="仿宋" w:cs="仿宋" w:hint="eastAsia"/>
            <w:lang w:eastAsia="zh-CN"/>
          </w:rPr>
          <w:t>(二)、环保与社会责任</w:t>
        </w:r>
        <w:r>
          <w:tab/>
        </w:r>
        <w:r>
          <w:fldChar w:fldCharType="begin"/>
        </w:r>
        <w:r>
          <w:instrText xml:space="preserve"> PAGEREF _Toc17379 \h </w:instrText>
        </w:r>
        <w:r>
          <w:fldChar w:fldCharType="separate"/>
        </w:r>
        <w:r>
          <w:t>4</w:t>
        </w:r>
        <w:r>
          <w:fldChar w:fldCharType="end"/>
        </w:r>
      </w:hyperlink>
    </w:p>
    <w:p>
      <w:pPr>
        <w:pStyle w:val="TOC1"/>
        <w:tabs>
          <w:tab w:val="right" w:leader="dot" w:pos="8306"/>
        </w:tabs>
      </w:pPr>
      <w:hyperlink w:anchor="_Toc10149" w:history="1">
        <w:r>
          <w:rPr>
            <w:rFonts w:ascii="仿宋" w:eastAsia="仿宋" w:hAnsi="仿宋" w:cs="仿宋" w:hint="eastAsia"/>
            <w:lang w:eastAsia="zh-CN"/>
          </w:rPr>
          <w:t>二、工业气体处理设备项目建设单位说明</w:t>
        </w:r>
        <w:r>
          <w:tab/>
        </w:r>
        <w:r>
          <w:fldChar w:fldCharType="begin"/>
        </w:r>
        <w:r>
          <w:instrText xml:space="preserve"> PAGEREF _Toc10149 \h </w:instrText>
        </w:r>
        <w:r>
          <w:fldChar w:fldCharType="separate"/>
        </w:r>
        <w:r>
          <w:t>5</w:t>
        </w:r>
        <w:r>
          <w:fldChar w:fldCharType="end"/>
        </w:r>
      </w:hyperlink>
    </w:p>
    <w:p>
      <w:pPr>
        <w:pStyle w:val="TOC2"/>
        <w:tabs>
          <w:tab w:val="right" w:leader="dot" w:pos="8306"/>
        </w:tabs>
      </w:pPr>
      <w:hyperlink w:anchor="_Toc157" w:history="1">
        <w:r>
          <w:rPr>
            <w:rFonts w:ascii="仿宋" w:eastAsia="仿宋" w:hAnsi="仿宋" w:cs="仿宋" w:hint="eastAsia"/>
            <w:lang w:eastAsia="zh-CN"/>
          </w:rPr>
          <w:t>(一)、工业气体处理设备项目承办单位基本情况</w:t>
        </w:r>
        <w:r>
          <w:tab/>
        </w:r>
        <w:r>
          <w:fldChar w:fldCharType="begin"/>
        </w:r>
        <w:r>
          <w:instrText xml:space="preserve"> PAGEREF _Toc157 \h </w:instrText>
        </w:r>
        <w:r>
          <w:fldChar w:fldCharType="separate"/>
        </w:r>
        <w:r>
          <w:t>5</w:t>
        </w:r>
        <w:r>
          <w:fldChar w:fldCharType="end"/>
        </w:r>
      </w:hyperlink>
    </w:p>
    <w:p>
      <w:pPr>
        <w:pStyle w:val="TOC2"/>
        <w:tabs>
          <w:tab w:val="right" w:leader="dot" w:pos="8306"/>
        </w:tabs>
      </w:pPr>
      <w:hyperlink w:anchor="_Toc18797" w:history="1">
        <w:r>
          <w:rPr>
            <w:rFonts w:ascii="仿宋" w:eastAsia="仿宋" w:hAnsi="仿宋" w:cs="仿宋" w:hint="eastAsia"/>
            <w:lang w:eastAsia="zh-CN"/>
          </w:rPr>
          <w:t>(二)、公司经济效益分析</w:t>
        </w:r>
        <w:r>
          <w:tab/>
        </w:r>
        <w:r>
          <w:fldChar w:fldCharType="begin"/>
        </w:r>
        <w:r>
          <w:instrText xml:space="preserve"> PAGEREF _Toc18797 \h </w:instrText>
        </w:r>
        <w:r>
          <w:fldChar w:fldCharType="separate"/>
        </w:r>
        <w:r>
          <w:t>5</w:t>
        </w:r>
        <w:r>
          <w:fldChar w:fldCharType="end"/>
        </w:r>
      </w:hyperlink>
    </w:p>
    <w:p>
      <w:pPr>
        <w:pStyle w:val="TOC1"/>
        <w:tabs>
          <w:tab w:val="right" w:leader="dot" w:pos="8306"/>
        </w:tabs>
      </w:pPr>
      <w:hyperlink w:anchor="_Toc4740" w:history="1">
        <w:r>
          <w:rPr>
            <w:rFonts w:ascii="仿宋" w:eastAsia="仿宋" w:hAnsi="仿宋" w:cs="仿宋" w:hint="eastAsia"/>
            <w:lang w:eastAsia="zh-CN"/>
          </w:rPr>
          <w:t>三、市场分析、调研</w:t>
        </w:r>
        <w:r>
          <w:tab/>
        </w:r>
        <w:r>
          <w:fldChar w:fldCharType="begin"/>
        </w:r>
        <w:r>
          <w:instrText xml:space="preserve"> PAGEREF _Toc4740 \h </w:instrText>
        </w:r>
        <w:r>
          <w:fldChar w:fldCharType="separate"/>
        </w:r>
        <w:r>
          <w:t>6</w:t>
        </w:r>
        <w:r>
          <w:fldChar w:fldCharType="end"/>
        </w:r>
      </w:hyperlink>
    </w:p>
    <w:p>
      <w:pPr>
        <w:pStyle w:val="TOC2"/>
        <w:tabs>
          <w:tab w:val="right" w:leader="dot" w:pos="8306"/>
        </w:tabs>
      </w:pPr>
      <w:hyperlink w:anchor="_Toc12439" w:history="1">
        <w:r>
          <w:rPr>
            <w:rFonts w:ascii="仿宋" w:eastAsia="仿宋" w:hAnsi="仿宋" w:cs="仿宋" w:hint="eastAsia"/>
            <w:lang w:eastAsia="zh-CN"/>
          </w:rPr>
          <w:t>(一)、工业气体处理设备行业分析</w:t>
        </w:r>
        <w:r>
          <w:tab/>
        </w:r>
        <w:r>
          <w:fldChar w:fldCharType="begin"/>
        </w:r>
        <w:r>
          <w:instrText xml:space="preserve"> PAGEREF _Toc12439 \h </w:instrText>
        </w:r>
        <w:r>
          <w:fldChar w:fldCharType="separate"/>
        </w:r>
        <w:r>
          <w:t>6</w:t>
        </w:r>
        <w:r>
          <w:fldChar w:fldCharType="end"/>
        </w:r>
      </w:hyperlink>
    </w:p>
    <w:p>
      <w:pPr>
        <w:pStyle w:val="TOC2"/>
        <w:tabs>
          <w:tab w:val="right" w:leader="dot" w:pos="8306"/>
        </w:tabs>
      </w:pPr>
      <w:hyperlink w:anchor="_Toc32393" w:history="1">
        <w:r>
          <w:rPr>
            <w:rFonts w:ascii="仿宋" w:eastAsia="仿宋" w:hAnsi="仿宋" w:cs="仿宋" w:hint="eastAsia"/>
            <w:lang w:eastAsia="zh-CN"/>
          </w:rPr>
          <w:t>(二)、工业气体处理设备市场分析预测</w:t>
        </w:r>
        <w:r>
          <w:tab/>
        </w:r>
        <w:r>
          <w:fldChar w:fldCharType="begin"/>
        </w:r>
        <w:r>
          <w:instrText xml:space="preserve"> PAGEREF _Toc32393 \h </w:instrText>
        </w:r>
        <w:r>
          <w:fldChar w:fldCharType="separate"/>
        </w:r>
        <w:r>
          <w:t>7</w:t>
        </w:r>
        <w:r>
          <w:fldChar w:fldCharType="end"/>
        </w:r>
      </w:hyperlink>
    </w:p>
    <w:p>
      <w:pPr>
        <w:pStyle w:val="TOC1"/>
        <w:tabs>
          <w:tab w:val="right" w:leader="dot" w:pos="8306"/>
        </w:tabs>
      </w:pPr>
      <w:hyperlink w:anchor="_Toc8099" w:history="1">
        <w:r>
          <w:rPr>
            <w:rFonts w:ascii="仿宋" w:eastAsia="仿宋" w:hAnsi="仿宋" w:cs="仿宋" w:hint="eastAsia"/>
            <w:lang w:eastAsia="zh-CN"/>
          </w:rPr>
          <w:t>四、工业气体处理设备项目概论</w:t>
        </w:r>
        <w:r>
          <w:tab/>
        </w:r>
        <w:r>
          <w:fldChar w:fldCharType="begin"/>
        </w:r>
        <w:r>
          <w:instrText xml:space="preserve"> PAGEREF _Toc8099 \h </w:instrText>
        </w:r>
        <w:r>
          <w:fldChar w:fldCharType="separate"/>
        </w:r>
        <w:r>
          <w:t>8</w:t>
        </w:r>
        <w:r>
          <w:fldChar w:fldCharType="end"/>
        </w:r>
      </w:hyperlink>
    </w:p>
    <w:p>
      <w:pPr>
        <w:pStyle w:val="TOC2"/>
        <w:tabs>
          <w:tab w:val="right" w:leader="dot" w:pos="8306"/>
        </w:tabs>
      </w:pPr>
      <w:hyperlink w:anchor="_Toc20786" w:history="1">
        <w:r>
          <w:rPr>
            <w:rFonts w:ascii="仿宋" w:eastAsia="仿宋" w:hAnsi="仿宋" w:cs="仿宋" w:hint="eastAsia"/>
            <w:lang w:eastAsia="zh-CN"/>
          </w:rPr>
          <w:t>(一)、工业气体处理设备项目概况</w:t>
        </w:r>
        <w:r>
          <w:tab/>
        </w:r>
        <w:r>
          <w:fldChar w:fldCharType="begin"/>
        </w:r>
        <w:r>
          <w:instrText xml:space="preserve"> PAGEREF _Toc20786 \h </w:instrText>
        </w:r>
        <w:r>
          <w:fldChar w:fldCharType="separate"/>
        </w:r>
        <w:r>
          <w:t>8</w:t>
        </w:r>
        <w:r>
          <w:fldChar w:fldCharType="end"/>
        </w:r>
      </w:hyperlink>
    </w:p>
    <w:p>
      <w:pPr>
        <w:pStyle w:val="TOC2"/>
        <w:tabs>
          <w:tab w:val="right" w:leader="dot" w:pos="8306"/>
        </w:tabs>
      </w:pPr>
      <w:hyperlink w:anchor="_Toc7395" w:history="1">
        <w:r>
          <w:rPr>
            <w:rFonts w:ascii="仿宋" w:eastAsia="仿宋" w:hAnsi="仿宋" w:cs="仿宋" w:hint="eastAsia"/>
            <w:lang w:eastAsia="zh-CN"/>
          </w:rPr>
          <w:t>(二)、工业气体处理设备项目目标</w:t>
        </w:r>
        <w:r>
          <w:tab/>
        </w:r>
        <w:r>
          <w:fldChar w:fldCharType="begin"/>
        </w:r>
        <w:r>
          <w:instrText xml:space="preserve"> PAGEREF _Toc7395 \h </w:instrText>
        </w:r>
        <w:r>
          <w:fldChar w:fldCharType="separate"/>
        </w:r>
        <w:r>
          <w:t>10</w:t>
        </w:r>
        <w:r>
          <w:fldChar w:fldCharType="end"/>
        </w:r>
      </w:hyperlink>
    </w:p>
    <w:p>
      <w:pPr>
        <w:pStyle w:val="TOC2"/>
        <w:tabs>
          <w:tab w:val="right" w:leader="dot" w:pos="8306"/>
        </w:tabs>
      </w:pPr>
      <w:hyperlink w:anchor="_Toc31716" w:history="1">
        <w:r>
          <w:rPr>
            <w:rFonts w:ascii="仿宋" w:eastAsia="仿宋" w:hAnsi="仿宋" w:cs="仿宋" w:hint="eastAsia"/>
            <w:lang w:eastAsia="zh-CN"/>
          </w:rPr>
          <w:t>(三)、工业气体处理设备项目提出的理由</w:t>
        </w:r>
        <w:r>
          <w:tab/>
        </w:r>
        <w:r>
          <w:fldChar w:fldCharType="begin"/>
        </w:r>
        <w:r>
          <w:instrText xml:space="preserve"> PAGEREF _Toc31716 \h </w:instrText>
        </w:r>
        <w:r>
          <w:fldChar w:fldCharType="separate"/>
        </w:r>
        <w:r>
          <w:t>11</w:t>
        </w:r>
        <w:r>
          <w:fldChar w:fldCharType="end"/>
        </w:r>
      </w:hyperlink>
    </w:p>
    <w:p>
      <w:pPr>
        <w:pStyle w:val="TOC2"/>
        <w:tabs>
          <w:tab w:val="right" w:leader="dot" w:pos="8306"/>
        </w:tabs>
      </w:pPr>
      <w:hyperlink w:anchor="_Toc12054" w:history="1">
        <w:r>
          <w:rPr>
            <w:rFonts w:ascii="仿宋" w:eastAsia="仿宋" w:hAnsi="仿宋" w:cs="仿宋" w:hint="eastAsia"/>
            <w:lang w:eastAsia="zh-CN"/>
          </w:rPr>
          <w:t>(四)、工业气体处理设备项目意义</w:t>
        </w:r>
        <w:r>
          <w:tab/>
        </w:r>
        <w:r>
          <w:fldChar w:fldCharType="begin"/>
        </w:r>
        <w:r>
          <w:instrText xml:space="preserve"> PAGEREF _Toc12054 \h </w:instrText>
        </w:r>
        <w:r>
          <w:fldChar w:fldCharType="separate"/>
        </w:r>
        <w:r>
          <w:t>13</w:t>
        </w:r>
        <w:r>
          <w:fldChar w:fldCharType="end"/>
        </w:r>
      </w:hyperlink>
    </w:p>
    <w:p>
      <w:pPr>
        <w:pStyle w:val="TOC2"/>
        <w:tabs>
          <w:tab w:val="right" w:leader="dot" w:pos="8306"/>
        </w:tabs>
      </w:pPr>
      <w:hyperlink w:anchor="_Toc8587" w:history="1">
        <w:r>
          <w:rPr>
            <w:rFonts w:ascii="仿宋" w:eastAsia="仿宋" w:hAnsi="仿宋" w:cs="仿宋" w:hint="eastAsia"/>
            <w:lang w:eastAsia="zh-CN"/>
          </w:rPr>
          <w:t>(五)、工业气体处理设备项目背景</w:t>
        </w:r>
        <w:r>
          <w:tab/>
        </w:r>
        <w:r>
          <w:fldChar w:fldCharType="begin"/>
        </w:r>
        <w:r>
          <w:instrText xml:space="preserve"> PAGEREF _Toc8587 \h </w:instrText>
        </w:r>
        <w:r>
          <w:fldChar w:fldCharType="separate"/>
        </w:r>
        <w:r>
          <w:t>14</w:t>
        </w:r>
        <w:r>
          <w:fldChar w:fldCharType="end"/>
        </w:r>
      </w:hyperlink>
    </w:p>
    <w:p>
      <w:pPr>
        <w:pStyle w:val="TOC1"/>
        <w:tabs>
          <w:tab w:val="right" w:leader="dot" w:pos="8306"/>
        </w:tabs>
      </w:pPr>
      <w:hyperlink w:anchor="_Toc28671" w:history="1">
        <w:r>
          <w:rPr>
            <w:rFonts w:ascii="仿宋" w:eastAsia="仿宋" w:hAnsi="仿宋" w:cs="仿宋" w:hint="eastAsia"/>
            <w:lang w:eastAsia="zh-CN"/>
          </w:rPr>
          <w:t>五、工业气体处理设备项目文档管理</w:t>
        </w:r>
        <w:r>
          <w:tab/>
        </w:r>
        <w:r>
          <w:fldChar w:fldCharType="begin"/>
        </w:r>
        <w:r>
          <w:instrText xml:space="preserve"> PAGEREF _Toc28671 \h </w:instrText>
        </w:r>
        <w:r>
          <w:fldChar w:fldCharType="separate"/>
        </w:r>
        <w:r>
          <w:t>15</w:t>
        </w:r>
        <w:r>
          <w:fldChar w:fldCharType="end"/>
        </w:r>
      </w:hyperlink>
    </w:p>
    <w:p>
      <w:pPr>
        <w:pStyle w:val="TOC2"/>
        <w:tabs>
          <w:tab w:val="right" w:leader="dot" w:pos="8306"/>
        </w:tabs>
      </w:pPr>
      <w:hyperlink w:anchor="_Toc30042" w:history="1">
        <w:r>
          <w:rPr>
            <w:rFonts w:ascii="仿宋" w:eastAsia="仿宋" w:hAnsi="仿宋" w:cs="仿宋" w:hint="eastAsia"/>
            <w:lang w:eastAsia="zh-CN"/>
          </w:rPr>
          <w:t>(一)、文档编制与审查</w:t>
        </w:r>
        <w:r>
          <w:tab/>
        </w:r>
        <w:r>
          <w:fldChar w:fldCharType="begin"/>
        </w:r>
        <w:r>
          <w:instrText xml:space="preserve"> PAGEREF _Toc30042 \h </w:instrText>
        </w:r>
        <w:r>
          <w:fldChar w:fldCharType="separate"/>
        </w:r>
        <w:r>
          <w:t>15</w:t>
        </w:r>
        <w:r>
          <w:fldChar w:fldCharType="end"/>
        </w:r>
      </w:hyperlink>
    </w:p>
    <w:p>
      <w:pPr>
        <w:pStyle w:val="TOC2"/>
        <w:tabs>
          <w:tab w:val="right" w:leader="dot" w:pos="8306"/>
        </w:tabs>
      </w:pPr>
      <w:hyperlink w:anchor="_Toc11410" w:history="1">
        <w:r>
          <w:rPr>
            <w:rFonts w:ascii="仿宋" w:eastAsia="仿宋" w:hAnsi="仿宋" w:cs="仿宋" w:hint="eastAsia"/>
            <w:lang w:eastAsia="zh-CN"/>
          </w:rPr>
          <w:t>(二)、文档发布与分发</w:t>
        </w:r>
        <w:r>
          <w:tab/>
        </w:r>
        <w:r>
          <w:fldChar w:fldCharType="begin"/>
        </w:r>
        <w:r>
          <w:instrText xml:space="preserve"> PAGEREF _Toc11410 \h </w:instrText>
        </w:r>
        <w:r>
          <w:fldChar w:fldCharType="separate"/>
        </w:r>
        <w:r>
          <w:t>16</w:t>
        </w:r>
        <w:r>
          <w:fldChar w:fldCharType="end"/>
        </w:r>
      </w:hyperlink>
    </w:p>
    <w:p>
      <w:pPr>
        <w:pStyle w:val="TOC2"/>
        <w:tabs>
          <w:tab w:val="right" w:leader="dot" w:pos="8306"/>
        </w:tabs>
      </w:pPr>
      <w:hyperlink w:anchor="_Toc9406" w:history="1">
        <w:r>
          <w:rPr>
            <w:rFonts w:ascii="仿宋" w:eastAsia="仿宋" w:hAnsi="仿宋" w:cs="仿宋" w:hint="eastAsia"/>
            <w:lang w:eastAsia="zh-CN"/>
          </w:rPr>
          <w:t>(三)、文档存档与归档</w:t>
        </w:r>
        <w:r>
          <w:tab/>
        </w:r>
        <w:r>
          <w:fldChar w:fldCharType="begin"/>
        </w:r>
        <w:r>
          <w:instrText xml:space="preserve"> PAGEREF _Toc9406 \h </w:instrText>
        </w:r>
        <w:r>
          <w:fldChar w:fldCharType="separate"/>
        </w:r>
        <w:r>
          <w:t>17</w:t>
        </w:r>
        <w:r>
          <w:fldChar w:fldCharType="end"/>
        </w:r>
      </w:hyperlink>
    </w:p>
    <w:p>
      <w:pPr>
        <w:pStyle w:val="TOC1"/>
        <w:tabs>
          <w:tab w:val="right" w:leader="dot" w:pos="8306"/>
        </w:tabs>
      </w:pPr>
      <w:hyperlink w:anchor="_Toc18348" w:history="1">
        <w:r>
          <w:rPr>
            <w:rFonts w:ascii="仿宋" w:eastAsia="仿宋" w:hAnsi="仿宋" w:cs="仿宋" w:hint="eastAsia"/>
            <w:lang w:eastAsia="zh-CN"/>
          </w:rPr>
          <w:t>六、工业气体处理设备项目绩效评估</w:t>
        </w:r>
        <w:r>
          <w:tab/>
        </w:r>
        <w:r>
          <w:fldChar w:fldCharType="begin"/>
        </w:r>
        <w:r>
          <w:instrText xml:space="preserve"> PAGEREF _Toc18348 \h </w:instrText>
        </w:r>
        <w:r>
          <w:fldChar w:fldCharType="separate"/>
        </w:r>
        <w:r>
          <w:t>18</w:t>
        </w:r>
        <w:r>
          <w:fldChar w:fldCharType="end"/>
        </w:r>
      </w:hyperlink>
    </w:p>
    <w:p>
      <w:pPr>
        <w:pStyle w:val="TOC2"/>
        <w:tabs>
          <w:tab w:val="right" w:leader="dot" w:pos="8306"/>
        </w:tabs>
      </w:pPr>
      <w:hyperlink w:anchor="_Toc19899" w:history="1">
        <w:r>
          <w:rPr>
            <w:rFonts w:ascii="仿宋" w:eastAsia="仿宋" w:hAnsi="仿宋" w:cs="仿宋" w:hint="eastAsia"/>
            <w:lang w:eastAsia="zh-CN"/>
          </w:rPr>
          <w:t>(一)、绩效评估指标</w:t>
        </w:r>
        <w:r>
          <w:tab/>
        </w:r>
        <w:r>
          <w:fldChar w:fldCharType="begin"/>
        </w:r>
        <w:r>
          <w:instrText xml:space="preserve"> PAGEREF _Toc19899 \h </w:instrText>
        </w:r>
        <w:r>
          <w:fldChar w:fldCharType="separate"/>
        </w:r>
        <w:r>
          <w:t>18</w:t>
        </w:r>
        <w:r>
          <w:fldChar w:fldCharType="end"/>
        </w:r>
      </w:hyperlink>
    </w:p>
    <w:p>
      <w:pPr>
        <w:pStyle w:val="TOC2"/>
        <w:tabs>
          <w:tab w:val="right" w:leader="dot" w:pos="8306"/>
        </w:tabs>
      </w:pPr>
      <w:hyperlink w:anchor="_Toc31605" w:history="1">
        <w:r>
          <w:rPr>
            <w:rFonts w:ascii="仿宋" w:eastAsia="仿宋" w:hAnsi="仿宋" w:cs="仿宋" w:hint="eastAsia"/>
            <w:lang w:eastAsia="zh-CN"/>
          </w:rPr>
          <w:t>(二)、绩效评估方法</w:t>
        </w:r>
        <w:r>
          <w:tab/>
        </w:r>
        <w:r>
          <w:fldChar w:fldCharType="begin"/>
        </w:r>
        <w:r>
          <w:instrText xml:space="preserve"> PAGEREF _Toc31605 \h </w:instrText>
        </w:r>
        <w:r>
          <w:fldChar w:fldCharType="separate"/>
        </w:r>
        <w:r>
          <w:t>19</w:t>
        </w:r>
        <w:r>
          <w:fldChar w:fldCharType="end"/>
        </w:r>
      </w:hyperlink>
    </w:p>
    <w:p>
      <w:pPr>
        <w:pStyle w:val="TOC2"/>
        <w:tabs>
          <w:tab w:val="right" w:leader="dot" w:pos="8306"/>
        </w:tabs>
      </w:pPr>
      <w:hyperlink w:anchor="_Toc19779" w:history="1">
        <w:r>
          <w:rPr>
            <w:rFonts w:ascii="仿宋" w:eastAsia="仿宋" w:hAnsi="仿宋" w:cs="仿宋" w:hint="eastAsia"/>
            <w:lang w:eastAsia="zh-CN"/>
          </w:rPr>
          <w:t>(三)、绩效评估周期</w:t>
        </w:r>
        <w:r>
          <w:tab/>
        </w:r>
        <w:r>
          <w:fldChar w:fldCharType="begin"/>
        </w:r>
        <w:r>
          <w:instrText xml:space="preserve"> PAGEREF _Toc19779 \h </w:instrText>
        </w:r>
        <w:r>
          <w:fldChar w:fldCharType="separate"/>
        </w:r>
        <w:r>
          <w:t>21</w:t>
        </w:r>
        <w:r>
          <w:fldChar w:fldCharType="end"/>
        </w:r>
      </w:hyperlink>
    </w:p>
    <w:p>
      <w:pPr>
        <w:pStyle w:val="TOC1"/>
        <w:tabs>
          <w:tab w:val="right" w:leader="dot" w:pos="8306"/>
        </w:tabs>
      </w:pPr>
      <w:hyperlink w:anchor="_Toc14039" w:history="1">
        <w:r>
          <w:rPr>
            <w:rFonts w:ascii="仿宋" w:eastAsia="仿宋" w:hAnsi="仿宋" w:cs="仿宋" w:hint="eastAsia"/>
            <w:lang w:eastAsia="zh-CN"/>
          </w:rPr>
          <w:t>七、工业气体处理设备项目投资规划</w:t>
        </w:r>
        <w:r>
          <w:tab/>
        </w:r>
        <w:r>
          <w:fldChar w:fldCharType="begin"/>
        </w:r>
        <w:r>
          <w:instrText xml:space="preserve"> PAGEREF _Toc14039 \h </w:instrText>
        </w:r>
        <w:r>
          <w:fldChar w:fldCharType="separate"/>
        </w:r>
        <w:r>
          <w:t>22</w:t>
        </w:r>
        <w:r>
          <w:fldChar w:fldCharType="end"/>
        </w:r>
      </w:hyperlink>
    </w:p>
    <w:p>
      <w:pPr>
        <w:pStyle w:val="TOC2"/>
        <w:tabs>
          <w:tab w:val="right" w:leader="dot" w:pos="8306"/>
        </w:tabs>
      </w:pPr>
      <w:hyperlink w:anchor="_Toc19793" w:history="1">
        <w:r>
          <w:rPr>
            <w:rFonts w:ascii="仿宋" w:eastAsia="仿宋" w:hAnsi="仿宋" w:cs="仿宋" w:hint="eastAsia"/>
            <w:lang w:eastAsia="zh-CN"/>
          </w:rPr>
          <w:t>(一)、工业气体处理设备项目总投资估算</w:t>
        </w:r>
        <w:r>
          <w:tab/>
        </w:r>
        <w:r>
          <w:fldChar w:fldCharType="begin"/>
        </w:r>
        <w:r>
          <w:instrText xml:space="preserve"> PAGEREF _Toc19793 \h </w:instrText>
        </w:r>
        <w:r>
          <w:fldChar w:fldCharType="separate"/>
        </w:r>
        <w:r>
          <w:t>22</w:t>
        </w:r>
        <w:r>
          <w:fldChar w:fldCharType="end"/>
        </w:r>
      </w:hyperlink>
    </w:p>
    <w:p>
      <w:pPr>
        <w:pStyle w:val="TOC2"/>
        <w:tabs>
          <w:tab w:val="right" w:leader="dot" w:pos="8306"/>
        </w:tabs>
      </w:pPr>
      <w:hyperlink w:anchor="_Toc32692" w:history="1">
        <w:r>
          <w:rPr>
            <w:rFonts w:ascii="仿宋" w:eastAsia="仿宋" w:hAnsi="仿宋" w:cs="仿宋" w:hint="eastAsia"/>
            <w:lang w:eastAsia="zh-CN"/>
          </w:rPr>
          <w:t>(二)、资金筹措</w:t>
        </w:r>
        <w:r>
          <w:tab/>
        </w:r>
        <w:r>
          <w:fldChar w:fldCharType="begin"/>
        </w:r>
        <w:r>
          <w:instrText xml:space="preserve"> PAGEREF _Toc32692 \h </w:instrText>
        </w:r>
        <w:r>
          <w:fldChar w:fldCharType="separate"/>
        </w:r>
        <w:r>
          <w:t>23</w:t>
        </w:r>
        <w:r>
          <w:fldChar w:fldCharType="end"/>
        </w:r>
      </w:hyperlink>
    </w:p>
    <w:p>
      <w:pPr>
        <w:pStyle w:val="TOC1"/>
        <w:tabs>
          <w:tab w:val="right" w:leader="dot" w:pos="8306"/>
        </w:tabs>
      </w:pPr>
      <w:hyperlink w:anchor="_Toc30922" w:history="1">
        <w:r>
          <w:rPr>
            <w:rFonts w:ascii="仿宋" w:eastAsia="仿宋" w:hAnsi="仿宋" w:cs="仿宋" w:hint="eastAsia"/>
            <w:lang w:eastAsia="zh-CN"/>
          </w:rPr>
          <w:t>八、生产安全保护</w:t>
        </w:r>
        <w:r>
          <w:tab/>
        </w:r>
        <w:r>
          <w:fldChar w:fldCharType="begin"/>
        </w:r>
        <w:r>
          <w:instrText xml:space="preserve"> PAGEREF _Toc30922 \h </w:instrText>
        </w:r>
        <w:r>
          <w:fldChar w:fldCharType="separate"/>
        </w:r>
        <w:r>
          <w:t>24</w:t>
        </w:r>
        <w:r>
          <w:fldChar w:fldCharType="end"/>
        </w:r>
      </w:hyperlink>
    </w:p>
    <w:p>
      <w:pPr>
        <w:pStyle w:val="TOC2"/>
        <w:tabs>
          <w:tab w:val="right" w:leader="dot" w:pos="8306"/>
        </w:tabs>
      </w:pPr>
      <w:hyperlink w:anchor="_Toc18365" w:history="1">
        <w:r>
          <w:rPr>
            <w:rFonts w:ascii="仿宋" w:eastAsia="仿宋" w:hAnsi="仿宋" w:cs="仿宋" w:hint="eastAsia"/>
            <w:lang w:eastAsia="zh-CN"/>
          </w:rPr>
          <w:t>(一)、消防安全</w:t>
        </w:r>
        <w:r>
          <w:tab/>
        </w:r>
        <w:r>
          <w:fldChar w:fldCharType="begin"/>
        </w:r>
        <w:r>
          <w:instrText xml:space="preserve"> PAGEREF _Toc18365 \h </w:instrText>
        </w:r>
        <w:r>
          <w:fldChar w:fldCharType="separate"/>
        </w:r>
        <w:r>
          <w:t>24</w:t>
        </w:r>
        <w:r>
          <w:fldChar w:fldCharType="end"/>
        </w:r>
      </w:hyperlink>
    </w:p>
    <w:p>
      <w:pPr>
        <w:pStyle w:val="TOC2"/>
        <w:tabs>
          <w:tab w:val="right" w:leader="dot" w:pos="8306"/>
        </w:tabs>
      </w:pPr>
      <w:hyperlink w:anchor="_Toc11120" w:history="1">
        <w:r>
          <w:rPr>
            <w:rFonts w:ascii="仿宋" w:eastAsia="仿宋" w:hAnsi="仿宋" w:cs="仿宋" w:hint="eastAsia"/>
            <w:lang w:eastAsia="zh-CN"/>
          </w:rPr>
          <w:t>(二)、防火防爆总图布置措施</w:t>
        </w:r>
        <w:r>
          <w:tab/>
        </w:r>
        <w:r>
          <w:fldChar w:fldCharType="begin"/>
        </w:r>
        <w:r>
          <w:instrText xml:space="preserve"> PAGEREF _Toc11120 \h </w:instrText>
        </w:r>
        <w:r>
          <w:fldChar w:fldCharType="separate"/>
        </w:r>
        <w:r>
          <w:t>25</w:t>
        </w:r>
        <w:r>
          <w:fldChar w:fldCharType="end"/>
        </w:r>
      </w:hyperlink>
    </w:p>
    <w:p>
      <w:pPr>
        <w:pStyle w:val="TOC2"/>
        <w:tabs>
          <w:tab w:val="right" w:leader="dot" w:pos="8306"/>
        </w:tabs>
      </w:pPr>
      <w:hyperlink w:anchor="_Toc20766" w:history="1">
        <w:r>
          <w:rPr>
            <w:rFonts w:ascii="仿宋" w:eastAsia="仿宋" w:hAnsi="仿宋" w:cs="仿宋" w:hint="eastAsia"/>
            <w:lang w:eastAsia="zh-CN"/>
          </w:rPr>
          <w:t>(三)、自然灾害防范措施</w:t>
        </w:r>
        <w:r>
          <w:tab/>
        </w:r>
        <w:r>
          <w:fldChar w:fldCharType="begin"/>
        </w:r>
        <w:r>
          <w:instrText xml:space="preserve"> PAGEREF _Toc20766 \h </w:instrText>
        </w:r>
        <w:r>
          <w:fldChar w:fldCharType="separate"/>
        </w:r>
        <w:r>
          <w:t>26</w:t>
        </w:r>
        <w:r>
          <w:fldChar w:fldCharType="end"/>
        </w:r>
      </w:hyperlink>
    </w:p>
    <w:p>
      <w:pPr>
        <w:pStyle w:val="TOC2"/>
        <w:tabs>
          <w:tab w:val="right" w:leader="dot" w:pos="8306"/>
        </w:tabs>
      </w:pPr>
      <w:hyperlink w:anchor="_Toc26225" w:history="1">
        <w:r>
          <w:rPr>
            <w:rFonts w:ascii="仿宋" w:eastAsia="仿宋" w:hAnsi="仿宋" w:cs="仿宋" w:hint="eastAsia"/>
            <w:lang w:eastAsia="zh-CN"/>
          </w:rPr>
          <w:t>(四)、安全色及安全标志使用要求</w:t>
        </w:r>
        <w:r>
          <w:tab/>
        </w:r>
        <w:r>
          <w:fldChar w:fldCharType="begin"/>
        </w:r>
        <w:r>
          <w:instrText xml:space="preserve"> PAGEREF _Toc26225 \h </w:instrText>
        </w:r>
        <w:r>
          <w:fldChar w:fldCharType="separate"/>
        </w:r>
        <w:r>
          <w:t>27</w:t>
        </w:r>
        <w:r>
          <w:fldChar w:fldCharType="end"/>
        </w:r>
      </w:hyperlink>
    </w:p>
    <w:p>
      <w:pPr>
        <w:pStyle w:val="TOC2"/>
        <w:tabs>
          <w:tab w:val="right" w:leader="dot" w:pos="8306"/>
        </w:tabs>
      </w:pPr>
      <w:hyperlink w:anchor="_Toc26963" w:history="1">
        <w:r>
          <w:rPr>
            <w:rFonts w:ascii="仿宋" w:eastAsia="仿宋" w:hAnsi="仿宋" w:cs="仿宋" w:hint="eastAsia"/>
            <w:lang w:eastAsia="zh-CN"/>
          </w:rPr>
          <w:t>(五)、防尘防毒措施</w:t>
        </w:r>
        <w:r>
          <w:tab/>
        </w:r>
        <w:r>
          <w:fldChar w:fldCharType="begin"/>
        </w:r>
        <w:r>
          <w:instrText xml:space="preserve"> PAGEREF _Toc26963 \h </w:instrText>
        </w:r>
        <w:r>
          <w:fldChar w:fldCharType="separate"/>
        </w:r>
        <w:r>
          <w:t>28</w:t>
        </w:r>
        <w:r>
          <w:fldChar w:fldCharType="end"/>
        </w:r>
      </w:hyperlink>
    </w:p>
    <w:p>
      <w:pPr>
        <w:pStyle w:val="TOC2"/>
        <w:tabs>
          <w:tab w:val="right" w:leader="dot" w:pos="8306"/>
        </w:tabs>
      </w:pPr>
      <w:hyperlink w:anchor="_Toc22094" w:history="1">
        <w:r>
          <w:rPr>
            <w:rFonts w:ascii="仿宋" w:eastAsia="仿宋" w:hAnsi="仿宋" w:cs="仿宋" w:hint="eastAsia"/>
            <w:lang w:eastAsia="zh-CN"/>
          </w:rPr>
          <w:t>(六)、防静电、触电防护及防雷措施</w:t>
        </w:r>
        <w:r>
          <w:tab/>
        </w:r>
        <w:r>
          <w:fldChar w:fldCharType="begin"/>
        </w:r>
        <w:r>
          <w:instrText xml:space="preserve"> PAGEREF _Toc22094 \h </w:instrText>
        </w:r>
        <w:r>
          <w:fldChar w:fldCharType="separate"/>
        </w:r>
        <w:r>
          <w:t>29</w:t>
        </w:r>
        <w:r>
          <w:fldChar w:fldCharType="end"/>
        </w:r>
      </w:hyperlink>
    </w:p>
    <w:p>
      <w:pPr>
        <w:pStyle w:val="TOC2"/>
        <w:tabs>
          <w:tab w:val="right" w:leader="dot" w:pos="8306"/>
        </w:tabs>
      </w:pPr>
      <w:hyperlink w:anchor="_Toc13285" w:history="1">
        <w:r>
          <w:rPr>
            <w:rFonts w:ascii="仿宋" w:eastAsia="仿宋" w:hAnsi="仿宋" w:cs="仿宋" w:hint="eastAsia"/>
            <w:lang w:eastAsia="zh-CN"/>
          </w:rPr>
          <w:t>(七)、机械设备安全保障措施</w:t>
        </w:r>
        <w:r>
          <w:tab/>
        </w:r>
        <w:r>
          <w:fldChar w:fldCharType="begin"/>
        </w:r>
        <w:r>
          <w:instrText xml:space="preserve"> PAGEREF _Toc13285 \h </w:instrText>
        </w:r>
        <w:r>
          <w:fldChar w:fldCharType="separate"/>
        </w:r>
        <w:r>
          <w:t>31</w:t>
        </w:r>
        <w:r>
          <w:fldChar w:fldCharType="end"/>
        </w:r>
      </w:hyperlink>
    </w:p>
    <w:p>
      <w:pPr>
        <w:pStyle w:val="TOC1"/>
        <w:tabs>
          <w:tab w:val="right" w:leader="dot" w:pos="8306"/>
        </w:tabs>
      </w:pPr>
      <w:hyperlink w:anchor="_Toc23865" w:history="1">
        <w:r>
          <w:rPr>
            <w:rFonts w:ascii="仿宋" w:eastAsia="仿宋" w:hAnsi="仿宋" w:cs="仿宋" w:hint="eastAsia"/>
            <w:lang w:eastAsia="zh-CN"/>
          </w:rPr>
          <w:t>九、工业气体处理设备项目创新与研发</w:t>
        </w:r>
        <w:r>
          <w:tab/>
        </w:r>
        <w:r>
          <w:fldChar w:fldCharType="begin"/>
        </w:r>
        <w:r>
          <w:instrText xml:space="preserve"> PAGEREF _Toc23865 \h </w:instrText>
        </w:r>
        <w:r>
          <w:fldChar w:fldCharType="separate"/>
        </w:r>
        <w:r>
          <w:t>32</w:t>
        </w:r>
        <w:r>
          <w:fldChar w:fldCharType="end"/>
        </w:r>
      </w:hyperlink>
    </w:p>
    <w:p>
      <w:pPr>
        <w:pStyle w:val="TOC2"/>
        <w:tabs>
          <w:tab w:val="right" w:leader="dot" w:pos="8306"/>
        </w:tabs>
      </w:pPr>
      <w:hyperlink w:anchor="_Toc19429" w:history="1">
        <w:r>
          <w:rPr>
            <w:rFonts w:ascii="仿宋" w:eastAsia="仿宋" w:hAnsi="仿宋" w:cs="仿宋" w:hint="eastAsia"/>
            <w:lang w:eastAsia="zh-CN"/>
          </w:rPr>
          <w:t>(一)、创新策略与方向</w:t>
        </w:r>
        <w:r>
          <w:tab/>
        </w:r>
        <w:r>
          <w:fldChar w:fldCharType="begin"/>
        </w:r>
        <w:r>
          <w:instrText xml:space="preserve"> PAGEREF _Toc19429 \h </w:instrText>
        </w:r>
        <w:r>
          <w:fldChar w:fldCharType="separate"/>
        </w:r>
        <w:r>
          <w:t>32</w:t>
        </w:r>
        <w:r>
          <w:fldChar w:fldCharType="end"/>
        </w:r>
      </w:hyperlink>
    </w:p>
    <w:p>
      <w:pPr>
        <w:pStyle w:val="TOC2"/>
        <w:tabs>
          <w:tab w:val="right" w:leader="dot" w:pos="8306"/>
        </w:tabs>
      </w:pPr>
      <w:hyperlink w:anchor="_Toc27925" w:history="1">
        <w:r>
          <w:rPr>
            <w:rFonts w:ascii="仿宋" w:eastAsia="仿宋" w:hAnsi="仿宋" w:cs="仿宋" w:hint="eastAsia"/>
            <w:lang w:eastAsia="zh-CN"/>
          </w:rPr>
          <w:t>(二)、研发规划与投入</w:t>
        </w:r>
        <w:r>
          <w:tab/>
        </w:r>
        <w:r>
          <w:fldChar w:fldCharType="begin"/>
        </w:r>
        <w:r>
          <w:instrText xml:space="preserve"> PAGEREF _Toc27925 \h </w:instrText>
        </w:r>
        <w:r>
          <w:fldChar w:fldCharType="separate"/>
        </w:r>
        <w:r>
          <w:t>33</w:t>
        </w:r>
        <w:r>
          <w:fldChar w:fldCharType="end"/>
        </w:r>
      </w:hyperlink>
    </w:p>
    <w:p>
      <w:pPr>
        <w:pStyle w:val="TOC1"/>
        <w:tabs>
          <w:tab w:val="right" w:leader="dot" w:pos="8306"/>
        </w:tabs>
      </w:pPr>
      <w:hyperlink w:anchor="_Toc31322" w:history="1">
        <w:r>
          <w:rPr>
            <w:rFonts w:ascii="仿宋" w:eastAsia="仿宋" w:hAnsi="仿宋" w:cs="仿宋" w:hint="eastAsia"/>
            <w:lang w:eastAsia="zh-CN"/>
          </w:rPr>
          <w:t>十、工业气体处理设备项目财务管理</w:t>
        </w:r>
        <w:r>
          <w:tab/>
        </w:r>
        <w:r>
          <w:fldChar w:fldCharType="begin"/>
        </w:r>
        <w:r>
          <w:instrText xml:space="preserve"> PAGEREF _Toc31322 \h </w:instrText>
        </w:r>
        <w:r>
          <w:fldChar w:fldCharType="separate"/>
        </w:r>
        <w:r>
          <w:t>35</w:t>
        </w:r>
        <w:r>
          <w:fldChar w:fldCharType="end"/>
        </w:r>
      </w:hyperlink>
    </w:p>
    <w:p>
      <w:pPr>
        <w:pStyle w:val="TOC2"/>
        <w:tabs>
          <w:tab w:val="right" w:leader="dot" w:pos="8306"/>
        </w:tabs>
      </w:pPr>
      <w:hyperlink w:anchor="_Toc5819" w:history="1">
        <w:r>
          <w:rPr>
            <w:rFonts w:ascii="仿宋" w:eastAsia="仿宋" w:hAnsi="仿宋" w:cs="仿宋" w:hint="eastAsia"/>
            <w:lang w:eastAsia="zh-CN"/>
          </w:rPr>
          <w:t>(一)、资金需求大</w:t>
        </w:r>
        <w:r>
          <w:tab/>
        </w:r>
        <w:r>
          <w:fldChar w:fldCharType="begin"/>
        </w:r>
        <w:r>
          <w:instrText xml:space="preserve"> PAGEREF _Toc5819 \h </w:instrText>
        </w:r>
        <w:r>
          <w:fldChar w:fldCharType="separate"/>
        </w:r>
        <w:r>
          <w:t>35</w:t>
        </w:r>
        <w:r>
          <w:fldChar w:fldCharType="end"/>
        </w:r>
      </w:hyperlink>
    </w:p>
    <w:p>
      <w:pPr>
        <w:pStyle w:val="TOC2"/>
        <w:tabs>
          <w:tab w:val="right" w:leader="dot" w:pos="8306"/>
        </w:tabs>
      </w:pPr>
      <w:hyperlink w:anchor="_Toc28925" w:history="1">
        <w:r>
          <w:rPr>
            <w:rFonts w:ascii="仿宋" w:eastAsia="仿宋" w:hAnsi="仿宋" w:cs="仿宋" w:hint="eastAsia"/>
            <w:lang w:eastAsia="zh-CN"/>
          </w:rPr>
          <w:t>(二)、研发周期长</w:t>
        </w:r>
        <w:r>
          <w:tab/>
        </w:r>
        <w:r>
          <w:fldChar w:fldCharType="begin"/>
        </w:r>
        <w:r>
          <w:instrText xml:space="preserve"> PAGEREF _Toc28925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47" w:history="1">
        <w:r>
          <w:rPr>
            <w:rFonts w:ascii="仿宋" w:eastAsia="仿宋" w:hAnsi="仿宋" w:cs="仿宋" w:hint="eastAsia"/>
            <w:lang w:eastAsia="zh-CN"/>
          </w:rPr>
          <w:t>(三)、市场风险大</w:t>
        </w:r>
        <w:r>
          <w:tab/>
        </w:r>
        <w:r>
          <w:fldChar w:fldCharType="begin"/>
        </w:r>
        <w:r>
          <w:instrText xml:space="preserve"> PAGEREF _Toc8247 \h </w:instrText>
        </w:r>
        <w:r>
          <w:fldChar w:fldCharType="separate"/>
        </w:r>
        <w:r>
          <w:t>38</w:t>
        </w:r>
        <w:r>
          <w:fldChar w:fldCharType="end"/>
        </w:r>
      </w:hyperlink>
    </w:p>
    <w:p>
      <w:pPr>
        <w:pStyle w:val="TOC2"/>
        <w:tabs>
          <w:tab w:val="right" w:leader="dot" w:pos="8306"/>
        </w:tabs>
      </w:pPr>
      <w:hyperlink w:anchor="_Toc13304" w:history="1">
        <w:r>
          <w:rPr>
            <w:rFonts w:ascii="仿宋" w:eastAsia="仿宋" w:hAnsi="仿宋" w:cs="仿宋" w:hint="eastAsia"/>
            <w:lang w:eastAsia="zh-CN"/>
          </w:rPr>
          <w:t>(四)、利润率高</w:t>
        </w:r>
        <w:r>
          <w:tab/>
        </w:r>
        <w:r>
          <w:fldChar w:fldCharType="begin"/>
        </w:r>
        <w:r>
          <w:instrText xml:space="preserve"> PAGEREF _Toc13304 \h </w:instrText>
        </w:r>
        <w:r>
          <w:fldChar w:fldCharType="separate"/>
        </w:r>
        <w:r>
          <w:t>40</w:t>
        </w:r>
        <w:r>
          <w:fldChar w:fldCharType="end"/>
        </w:r>
      </w:hyperlink>
    </w:p>
    <w:p>
      <w:pPr>
        <w:pStyle w:val="TOC1"/>
        <w:tabs>
          <w:tab w:val="right" w:leader="dot" w:pos="8306"/>
        </w:tabs>
      </w:pPr>
      <w:hyperlink w:anchor="_Toc16919" w:history="1">
        <w:r>
          <w:rPr>
            <w:rFonts w:ascii="仿宋" w:eastAsia="仿宋" w:hAnsi="仿宋" w:cs="仿宋" w:hint="eastAsia"/>
            <w:lang w:eastAsia="zh-CN"/>
          </w:rPr>
          <w:t>十一、工业气体处理设备项目环境影响分析</w:t>
        </w:r>
        <w:r>
          <w:tab/>
        </w:r>
        <w:r>
          <w:fldChar w:fldCharType="begin"/>
        </w:r>
        <w:r>
          <w:instrText xml:space="preserve"> PAGEREF _Toc16919 \h </w:instrText>
        </w:r>
        <w:r>
          <w:fldChar w:fldCharType="separate"/>
        </w:r>
        <w:r>
          <w:t>43</w:t>
        </w:r>
        <w:r>
          <w:fldChar w:fldCharType="end"/>
        </w:r>
      </w:hyperlink>
    </w:p>
    <w:p>
      <w:pPr>
        <w:pStyle w:val="TOC2"/>
        <w:tabs>
          <w:tab w:val="right" w:leader="dot" w:pos="8306"/>
        </w:tabs>
      </w:pPr>
      <w:hyperlink w:anchor="_Toc29318" w:history="1">
        <w:r>
          <w:rPr>
            <w:rFonts w:ascii="仿宋" w:eastAsia="仿宋" w:hAnsi="仿宋" w:cs="仿宋" w:hint="eastAsia"/>
            <w:lang w:eastAsia="zh-CN"/>
          </w:rPr>
          <w:t>(一)、建设区域环境质量现状</w:t>
        </w:r>
        <w:r>
          <w:tab/>
        </w:r>
        <w:r>
          <w:fldChar w:fldCharType="begin"/>
        </w:r>
        <w:r>
          <w:instrText xml:space="preserve"> PAGEREF _Toc29318 \h </w:instrText>
        </w:r>
        <w:r>
          <w:fldChar w:fldCharType="separate"/>
        </w:r>
        <w:r>
          <w:t>43</w:t>
        </w:r>
        <w:r>
          <w:fldChar w:fldCharType="end"/>
        </w:r>
      </w:hyperlink>
    </w:p>
    <w:p>
      <w:pPr>
        <w:pStyle w:val="TOC2"/>
        <w:tabs>
          <w:tab w:val="right" w:leader="dot" w:pos="8306"/>
        </w:tabs>
      </w:pPr>
      <w:hyperlink w:anchor="_Toc27650" w:history="1">
        <w:r>
          <w:rPr>
            <w:rFonts w:ascii="仿宋" w:eastAsia="仿宋" w:hAnsi="仿宋" w:cs="仿宋" w:hint="eastAsia"/>
            <w:lang w:eastAsia="zh-CN"/>
          </w:rPr>
          <w:t>(二)、建设期环境保护</w:t>
        </w:r>
        <w:r>
          <w:tab/>
        </w:r>
        <w:r>
          <w:fldChar w:fldCharType="begin"/>
        </w:r>
        <w:r>
          <w:instrText xml:space="preserve"> PAGEREF _Toc27650 \h </w:instrText>
        </w:r>
        <w:r>
          <w:fldChar w:fldCharType="separate"/>
        </w:r>
        <w:r>
          <w:t>44</w:t>
        </w:r>
        <w:r>
          <w:fldChar w:fldCharType="end"/>
        </w:r>
      </w:hyperlink>
    </w:p>
    <w:p>
      <w:pPr>
        <w:pStyle w:val="TOC2"/>
        <w:tabs>
          <w:tab w:val="right" w:leader="dot" w:pos="8306"/>
        </w:tabs>
      </w:pPr>
      <w:hyperlink w:anchor="_Toc19876" w:history="1">
        <w:r>
          <w:rPr>
            <w:rFonts w:ascii="仿宋" w:eastAsia="仿宋" w:hAnsi="仿宋" w:cs="仿宋" w:hint="eastAsia"/>
            <w:lang w:eastAsia="zh-CN"/>
          </w:rPr>
          <w:t>(三)、运营期环境保护</w:t>
        </w:r>
        <w:r>
          <w:tab/>
        </w:r>
        <w:r>
          <w:fldChar w:fldCharType="begin"/>
        </w:r>
        <w:r>
          <w:instrText xml:space="preserve"> PAGEREF _Toc19876 \h </w:instrText>
        </w:r>
        <w:r>
          <w:fldChar w:fldCharType="separate"/>
        </w:r>
        <w:r>
          <w:t>45</w:t>
        </w:r>
        <w:r>
          <w:fldChar w:fldCharType="end"/>
        </w:r>
      </w:hyperlink>
    </w:p>
    <w:p>
      <w:pPr>
        <w:pStyle w:val="TOC2"/>
        <w:tabs>
          <w:tab w:val="right" w:leader="dot" w:pos="8306"/>
        </w:tabs>
      </w:pPr>
      <w:hyperlink w:anchor="_Toc13102" w:history="1">
        <w:r>
          <w:rPr>
            <w:rFonts w:ascii="仿宋" w:eastAsia="仿宋" w:hAnsi="仿宋" w:cs="仿宋" w:hint="eastAsia"/>
            <w:lang w:eastAsia="zh-CN"/>
          </w:rPr>
          <w:t>(四)、工业气体处理设备项目建设对区域经济的影响</w:t>
        </w:r>
        <w:r>
          <w:tab/>
        </w:r>
        <w:r>
          <w:fldChar w:fldCharType="begin"/>
        </w:r>
        <w:r>
          <w:instrText xml:space="preserve"> PAGEREF _Toc13102 \h </w:instrText>
        </w:r>
        <w:r>
          <w:fldChar w:fldCharType="separate"/>
        </w:r>
        <w:r>
          <w:t>47</w:t>
        </w:r>
        <w:r>
          <w:fldChar w:fldCharType="end"/>
        </w:r>
      </w:hyperlink>
    </w:p>
    <w:p>
      <w:pPr>
        <w:pStyle w:val="TOC2"/>
        <w:tabs>
          <w:tab w:val="right" w:leader="dot" w:pos="8306"/>
        </w:tabs>
      </w:pPr>
      <w:hyperlink w:anchor="_Toc17713" w:history="1">
        <w:r>
          <w:rPr>
            <w:rFonts w:ascii="仿宋" w:eastAsia="仿宋" w:hAnsi="仿宋" w:cs="仿宋" w:hint="eastAsia"/>
            <w:lang w:eastAsia="zh-CN"/>
          </w:rPr>
          <w:t>(五)、废弃物处理</w:t>
        </w:r>
        <w:r>
          <w:tab/>
        </w:r>
        <w:r>
          <w:fldChar w:fldCharType="begin"/>
        </w:r>
        <w:r>
          <w:instrText xml:space="preserve"> PAGEREF _Toc17713 \h </w:instrText>
        </w:r>
        <w:r>
          <w:fldChar w:fldCharType="separate"/>
        </w:r>
        <w:r>
          <w:t>49</w:t>
        </w:r>
        <w:r>
          <w:fldChar w:fldCharType="end"/>
        </w:r>
      </w:hyperlink>
    </w:p>
    <w:p>
      <w:pPr>
        <w:pStyle w:val="TOC2"/>
        <w:tabs>
          <w:tab w:val="right" w:leader="dot" w:pos="8306"/>
        </w:tabs>
      </w:pPr>
      <w:hyperlink w:anchor="_Toc24948" w:history="1">
        <w:r>
          <w:rPr>
            <w:rFonts w:ascii="仿宋" w:eastAsia="仿宋" w:hAnsi="仿宋" w:cs="仿宋" w:hint="eastAsia"/>
            <w:lang w:eastAsia="zh-CN"/>
          </w:rPr>
          <w:t>(六)、特殊环境影响分析</w:t>
        </w:r>
        <w:r>
          <w:tab/>
        </w:r>
        <w:r>
          <w:fldChar w:fldCharType="begin"/>
        </w:r>
        <w:r>
          <w:instrText xml:space="preserve"> PAGEREF _Toc24948 \h </w:instrText>
        </w:r>
        <w:r>
          <w:fldChar w:fldCharType="separate"/>
        </w:r>
        <w:r>
          <w:t>50</w:t>
        </w:r>
        <w:r>
          <w:fldChar w:fldCharType="end"/>
        </w:r>
      </w:hyperlink>
    </w:p>
    <w:p>
      <w:pPr>
        <w:pStyle w:val="TOC2"/>
        <w:tabs>
          <w:tab w:val="right" w:leader="dot" w:pos="8306"/>
        </w:tabs>
      </w:pPr>
      <w:hyperlink w:anchor="_Toc1843" w:history="1">
        <w:r>
          <w:rPr>
            <w:rFonts w:ascii="仿宋" w:eastAsia="仿宋" w:hAnsi="仿宋" w:cs="仿宋" w:hint="eastAsia"/>
            <w:lang w:eastAsia="zh-CN"/>
          </w:rPr>
          <w:t>(七)、清洁生产</w:t>
        </w:r>
        <w:r>
          <w:tab/>
        </w:r>
        <w:r>
          <w:fldChar w:fldCharType="begin"/>
        </w:r>
        <w:r>
          <w:instrText xml:space="preserve"> PAGEREF _Toc1843 \h </w:instrText>
        </w:r>
        <w:r>
          <w:fldChar w:fldCharType="separate"/>
        </w:r>
        <w:r>
          <w:t>51</w:t>
        </w:r>
        <w:r>
          <w:fldChar w:fldCharType="end"/>
        </w:r>
      </w:hyperlink>
    </w:p>
    <w:p>
      <w:pPr>
        <w:pStyle w:val="TOC2"/>
        <w:tabs>
          <w:tab w:val="right" w:leader="dot" w:pos="8306"/>
        </w:tabs>
      </w:pPr>
      <w:hyperlink w:anchor="_Toc4625" w:history="1">
        <w:r>
          <w:rPr>
            <w:rFonts w:ascii="仿宋" w:eastAsia="仿宋" w:hAnsi="仿宋" w:cs="仿宋" w:hint="eastAsia"/>
            <w:lang w:eastAsia="zh-CN"/>
          </w:rPr>
          <w:t>(八)、环境保护综合评价</w:t>
        </w:r>
        <w:r>
          <w:tab/>
        </w:r>
        <w:r>
          <w:fldChar w:fldCharType="begin"/>
        </w:r>
        <w:r>
          <w:instrText xml:space="preserve"> PAGEREF _Toc4625 \h </w:instrText>
        </w:r>
        <w:r>
          <w:fldChar w:fldCharType="separate"/>
        </w:r>
        <w:r>
          <w:t>52</w:t>
        </w:r>
        <w:r>
          <w:fldChar w:fldCharType="end"/>
        </w:r>
      </w:hyperlink>
    </w:p>
    <w:p>
      <w:pPr>
        <w:pStyle w:val="TOC1"/>
        <w:tabs>
          <w:tab w:val="right" w:leader="dot" w:pos="8306"/>
        </w:tabs>
      </w:pPr>
      <w:hyperlink w:anchor="_Toc31256" w:history="1">
        <w:r>
          <w:rPr>
            <w:rFonts w:ascii="仿宋" w:eastAsia="仿宋" w:hAnsi="仿宋" w:cs="仿宋" w:hint="eastAsia"/>
            <w:lang w:eastAsia="zh-CN"/>
          </w:rPr>
          <w:t>十二、工业气体处理设备项目人力资源管理</w:t>
        </w:r>
        <w:r>
          <w:tab/>
        </w:r>
        <w:r>
          <w:fldChar w:fldCharType="begin"/>
        </w:r>
        <w:r>
          <w:instrText xml:space="preserve"> PAGEREF _Toc31256 \h </w:instrText>
        </w:r>
        <w:r>
          <w:fldChar w:fldCharType="separate"/>
        </w:r>
        <w:r>
          <w:t>54</w:t>
        </w:r>
        <w:r>
          <w:fldChar w:fldCharType="end"/>
        </w:r>
      </w:hyperlink>
    </w:p>
    <w:p>
      <w:pPr>
        <w:pStyle w:val="TOC2"/>
        <w:tabs>
          <w:tab w:val="right" w:leader="dot" w:pos="8306"/>
        </w:tabs>
      </w:pPr>
      <w:hyperlink w:anchor="_Toc29008" w:history="1">
        <w:r>
          <w:rPr>
            <w:rFonts w:ascii="仿宋" w:eastAsia="仿宋" w:hAnsi="仿宋" w:cs="仿宋" w:hint="eastAsia"/>
            <w:lang w:eastAsia="zh-CN"/>
          </w:rPr>
          <w:t>(一)、建立健全的预算管理制度</w:t>
        </w:r>
        <w:r>
          <w:tab/>
        </w:r>
        <w:r>
          <w:fldChar w:fldCharType="begin"/>
        </w:r>
        <w:r>
          <w:instrText xml:space="preserve"> PAGEREF _Toc29008 \h </w:instrText>
        </w:r>
        <w:r>
          <w:fldChar w:fldCharType="separate"/>
        </w:r>
        <w:r>
          <w:t>54</w:t>
        </w:r>
        <w:r>
          <w:fldChar w:fldCharType="end"/>
        </w:r>
      </w:hyperlink>
    </w:p>
    <w:p>
      <w:pPr>
        <w:pStyle w:val="TOC2"/>
        <w:tabs>
          <w:tab w:val="right" w:leader="dot" w:pos="8306"/>
        </w:tabs>
      </w:pPr>
      <w:hyperlink w:anchor="_Toc25133" w:history="1">
        <w:r>
          <w:rPr>
            <w:rFonts w:ascii="仿宋" w:eastAsia="仿宋" w:hAnsi="仿宋" w:cs="仿宋" w:hint="eastAsia"/>
            <w:lang w:eastAsia="zh-CN"/>
          </w:rPr>
          <w:t>(二)、加强资金流动监控</w:t>
        </w:r>
        <w:r>
          <w:tab/>
        </w:r>
        <w:r>
          <w:fldChar w:fldCharType="begin"/>
        </w:r>
        <w:r>
          <w:instrText xml:space="preserve"> PAGEREF _Toc25133 \h </w:instrText>
        </w:r>
        <w:r>
          <w:fldChar w:fldCharType="separate"/>
        </w:r>
        <w:r>
          <w:t>56</w:t>
        </w:r>
        <w:r>
          <w:fldChar w:fldCharType="end"/>
        </w:r>
      </w:hyperlink>
    </w:p>
    <w:p>
      <w:pPr>
        <w:pStyle w:val="TOC2"/>
        <w:tabs>
          <w:tab w:val="right" w:leader="dot" w:pos="8306"/>
        </w:tabs>
      </w:pPr>
      <w:hyperlink w:anchor="_Toc7864" w:history="1">
        <w:r>
          <w:rPr>
            <w:rFonts w:ascii="仿宋" w:eastAsia="仿宋" w:hAnsi="仿宋" w:cs="仿宋" w:hint="eastAsia"/>
            <w:lang w:eastAsia="zh-CN"/>
          </w:rPr>
          <w:t>(三)、制定完善的风险控制机制</w:t>
        </w:r>
        <w:r>
          <w:tab/>
        </w:r>
        <w:r>
          <w:fldChar w:fldCharType="begin"/>
        </w:r>
        <w:r>
          <w:instrText xml:space="preserve"> PAGEREF _Toc7864 \h </w:instrText>
        </w:r>
        <w:r>
          <w:fldChar w:fldCharType="separate"/>
        </w:r>
        <w:r>
          <w:t>57</w:t>
        </w:r>
        <w:r>
          <w:fldChar w:fldCharType="end"/>
        </w:r>
      </w:hyperlink>
    </w:p>
    <w:p>
      <w:pPr>
        <w:pStyle w:val="TOC2"/>
        <w:tabs>
          <w:tab w:val="right" w:leader="dot" w:pos="8306"/>
        </w:tabs>
      </w:pPr>
      <w:hyperlink w:anchor="_Toc17314" w:history="1">
        <w:r>
          <w:rPr>
            <w:rFonts w:ascii="仿宋" w:eastAsia="仿宋" w:hAnsi="仿宋" w:cs="仿宋" w:hint="eastAsia"/>
            <w:lang w:eastAsia="zh-CN"/>
          </w:rPr>
          <w:t>(四)、优化成本管理</w:t>
        </w:r>
        <w:r>
          <w:tab/>
        </w:r>
        <w:r>
          <w:fldChar w:fldCharType="begin"/>
        </w:r>
        <w:r>
          <w:instrText xml:space="preserve"> PAGEREF _Toc17314 \h </w:instrText>
        </w:r>
        <w:r>
          <w:fldChar w:fldCharType="separate"/>
        </w:r>
        <w:r>
          <w:t>58</w:t>
        </w:r>
        <w:r>
          <w:fldChar w:fldCharType="end"/>
        </w:r>
      </w:hyperlink>
    </w:p>
    <w:p>
      <w:pPr>
        <w:pStyle w:val="TOC1"/>
        <w:tabs>
          <w:tab w:val="right" w:leader="dot" w:pos="8306"/>
        </w:tabs>
      </w:pPr>
      <w:hyperlink w:anchor="_Toc28017" w:history="1">
        <w:r>
          <w:rPr>
            <w:rFonts w:ascii="仿宋" w:eastAsia="仿宋" w:hAnsi="仿宋" w:cs="仿宋" w:hint="eastAsia"/>
            <w:lang w:eastAsia="zh-CN"/>
          </w:rPr>
          <w:t>十三、工业气体处理设备项目治理与监督</w:t>
        </w:r>
        <w:r>
          <w:tab/>
        </w:r>
        <w:r>
          <w:fldChar w:fldCharType="begin"/>
        </w:r>
        <w:r>
          <w:instrText xml:space="preserve"> PAGEREF _Toc28017 \h </w:instrText>
        </w:r>
        <w:r>
          <w:fldChar w:fldCharType="separate"/>
        </w:r>
        <w:r>
          <w:t>60</w:t>
        </w:r>
        <w:r>
          <w:fldChar w:fldCharType="end"/>
        </w:r>
      </w:hyperlink>
    </w:p>
    <w:p>
      <w:pPr>
        <w:pStyle w:val="TOC2"/>
        <w:tabs>
          <w:tab w:val="right" w:leader="dot" w:pos="8306"/>
        </w:tabs>
      </w:pPr>
      <w:hyperlink w:anchor="_Toc28112" w:history="1">
        <w:r>
          <w:rPr>
            <w:rFonts w:ascii="仿宋" w:eastAsia="仿宋" w:hAnsi="仿宋" w:cs="仿宋" w:hint="eastAsia"/>
            <w:lang w:eastAsia="zh-CN"/>
          </w:rPr>
          <w:t>(一)、工业气体处理设备项目治理结构</w:t>
        </w:r>
        <w:r>
          <w:tab/>
        </w:r>
        <w:r>
          <w:fldChar w:fldCharType="begin"/>
        </w:r>
        <w:r>
          <w:instrText xml:space="preserve"> PAGEREF _Toc28112 \h </w:instrText>
        </w:r>
        <w:r>
          <w:fldChar w:fldCharType="separate"/>
        </w:r>
        <w:r>
          <w:t>60</w:t>
        </w:r>
        <w:r>
          <w:fldChar w:fldCharType="end"/>
        </w:r>
      </w:hyperlink>
    </w:p>
    <w:p>
      <w:pPr>
        <w:pStyle w:val="TOC2"/>
        <w:tabs>
          <w:tab w:val="right" w:leader="dot" w:pos="8306"/>
        </w:tabs>
      </w:pPr>
      <w:hyperlink w:anchor="_Toc23800" w:history="1">
        <w:r>
          <w:rPr>
            <w:rFonts w:ascii="仿宋" w:eastAsia="仿宋" w:hAnsi="仿宋" w:cs="仿宋" w:hint="eastAsia"/>
            <w:lang w:eastAsia="zh-CN"/>
          </w:rPr>
          <w:t>(二)、监督与审计</w:t>
        </w:r>
        <w:r>
          <w:tab/>
        </w:r>
        <w:r>
          <w:fldChar w:fldCharType="begin"/>
        </w:r>
        <w:r>
          <w:instrText xml:space="preserve"> PAGEREF _Toc23800 \h </w:instrText>
        </w:r>
        <w:r>
          <w:fldChar w:fldCharType="separate"/>
        </w:r>
        <w:r>
          <w:t>61</w:t>
        </w:r>
        <w:r>
          <w:fldChar w:fldCharType="end"/>
        </w:r>
      </w:hyperlink>
    </w:p>
    <w:p>
      <w:pPr>
        <w:pStyle w:val="TOC1"/>
        <w:tabs>
          <w:tab w:val="right" w:leader="dot" w:pos="8306"/>
        </w:tabs>
      </w:pPr>
      <w:hyperlink w:anchor="_Toc16806" w:history="1">
        <w:r>
          <w:rPr>
            <w:rFonts w:ascii="仿宋" w:eastAsia="仿宋" w:hAnsi="仿宋" w:cs="仿宋" w:hint="eastAsia"/>
            <w:lang w:eastAsia="zh-CN"/>
          </w:rPr>
          <w:t>十四、工业气体处理设备项目实施保障措施</w:t>
        </w:r>
        <w:r>
          <w:tab/>
        </w:r>
        <w:r>
          <w:fldChar w:fldCharType="begin"/>
        </w:r>
        <w:r>
          <w:instrText xml:space="preserve"> PAGEREF _Toc16806 \h </w:instrText>
        </w:r>
        <w:r>
          <w:fldChar w:fldCharType="separate"/>
        </w:r>
        <w:r>
          <w:t>63</w:t>
        </w:r>
        <w:r>
          <w:fldChar w:fldCharType="end"/>
        </w:r>
      </w:hyperlink>
    </w:p>
    <w:p>
      <w:pPr>
        <w:pStyle w:val="TOC2"/>
        <w:tabs>
          <w:tab w:val="right" w:leader="dot" w:pos="8306"/>
        </w:tabs>
      </w:pPr>
      <w:hyperlink w:anchor="_Toc13407" w:history="1">
        <w:r>
          <w:rPr>
            <w:rFonts w:ascii="仿宋" w:eastAsia="仿宋" w:hAnsi="仿宋" w:cs="仿宋" w:hint="eastAsia"/>
            <w:lang w:eastAsia="zh-CN"/>
          </w:rPr>
          <w:t>(一)、工业气体处理设备项目实施保障机制</w:t>
        </w:r>
        <w:r>
          <w:tab/>
        </w:r>
        <w:r>
          <w:fldChar w:fldCharType="begin"/>
        </w:r>
        <w:r>
          <w:instrText xml:space="preserve"> PAGEREF _Toc13407 \h </w:instrText>
        </w:r>
        <w:r>
          <w:fldChar w:fldCharType="separate"/>
        </w:r>
        <w:r>
          <w:t>63</w:t>
        </w:r>
        <w:r>
          <w:fldChar w:fldCharType="end"/>
        </w:r>
      </w:hyperlink>
    </w:p>
    <w:p>
      <w:pPr>
        <w:pStyle w:val="TOC2"/>
        <w:tabs>
          <w:tab w:val="right" w:leader="dot" w:pos="8306"/>
        </w:tabs>
      </w:pPr>
      <w:hyperlink w:anchor="_Toc5208" w:history="1">
        <w:r>
          <w:rPr>
            <w:rFonts w:ascii="仿宋" w:eastAsia="仿宋" w:hAnsi="仿宋" w:cs="仿宋" w:hint="eastAsia"/>
            <w:lang w:eastAsia="zh-CN"/>
          </w:rPr>
          <w:t>(二)、工业气体处理设备项目法律合规要求</w:t>
        </w:r>
        <w:r>
          <w:tab/>
        </w:r>
        <w:r>
          <w:fldChar w:fldCharType="begin"/>
        </w:r>
        <w:r>
          <w:instrText xml:space="preserve"> PAGEREF _Toc5208 \h </w:instrText>
        </w:r>
        <w:r>
          <w:fldChar w:fldCharType="separate"/>
        </w:r>
        <w:r>
          <w:t>66</w:t>
        </w:r>
        <w:r>
          <w:fldChar w:fldCharType="end"/>
        </w:r>
      </w:hyperlink>
    </w:p>
    <w:p>
      <w:pPr>
        <w:pStyle w:val="TOC2"/>
        <w:tabs>
          <w:tab w:val="right" w:leader="dot" w:pos="8306"/>
        </w:tabs>
      </w:pPr>
      <w:hyperlink w:anchor="_Toc15535" w:history="1">
        <w:r>
          <w:rPr>
            <w:rFonts w:ascii="仿宋" w:eastAsia="仿宋" w:hAnsi="仿宋" w:cs="仿宋" w:hint="eastAsia"/>
            <w:lang w:eastAsia="zh-CN"/>
          </w:rPr>
          <w:t>(三)、工业气体处理设备项目合同管理与法律事务</w:t>
        </w:r>
        <w:r>
          <w:tab/>
        </w:r>
        <w:r>
          <w:fldChar w:fldCharType="begin"/>
        </w:r>
        <w:r>
          <w:instrText xml:space="preserve"> PAGEREF _Toc15535 \h </w:instrText>
        </w:r>
        <w:r>
          <w:fldChar w:fldCharType="separate"/>
        </w:r>
        <w:r>
          <w:t>71</w:t>
        </w:r>
        <w:r>
          <w:fldChar w:fldCharType="end"/>
        </w:r>
      </w:hyperlink>
    </w:p>
    <w:p>
      <w:pPr>
        <w:pStyle w:val="TOC2"/>
        <w:tabs>
          <w:tab w:val="right" w:leader="dot" w:pos="8306"/>
        </w:tabs>
      </w:pPr>
      <w:hyperlink w:anchor="_Toc22739" w:history="1">
        <w:r>
          <w:rPr>
            <w:rFonts w:ascii="仿宋" w:eastAsia="仿宋" w:hAnsi="仿宋" w:cs="仿宋" w:hint="eastAsia"/>
            <w:lang w:eastAsia="zh-CN"/>
          </w:rPr>
          <w:t>(四)、工业气体处理设备项目知识产权保护策略</w:t>
        </w:r>
        <w:r>
          <w:tab/>
        </w:r>
        <w:r>
          <w:fldChar w:fldCharType="begin"/>
        </w:r>
        <w:r>
          <w:instrText xml:space="preserve"> PAGEREF _Toc22739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2"/>
      <w:r>
        <w:rPr>
          <w:rFonts w:ascii="仿宋" w:eastAsia="仿宋" w:hAnsi="仿宋" w:cs="仿宋" w:hint="eastAsia"/>
          <w:sz w:val="28"/>
          <w:lang w:eastAsia="zh-CN"/>
        </w:rPr>
        <w:t>一、工业气体处理设备项目可持续发展</w:t>
      </w:r>
      <w:bookmarkEnd w:id="2"/>
    </w:p>
    <w:p>
      <w:pPr>
        <w:pStyle w:val="Heading2"/>
        <w:rPr>
          <w:rFonts w:ascii="仿宋" w:eastAsia="仿宋" w:hAnsi="仿宋" w:cs="仿宋" w:hint="eastAsia"/>
          <w:lang w:eastAsia="zh-CN"/>
        </w:rPr>
      </w:pPr>
      <w:bookmarkStart w:id="3" w:name="_Toc447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气体处理设备项目中，工业气体处理设备项目团队着眼于未来，明确了可持续发展的战略方向。制定的具体可持续发展目标包括降低资源使用、采用环保技术、最大化社会效益等。这一步骤不仅有助于工业气体处理设备项目在环保和社会责任方面达到最高标准，也为未来提供了明确的指引，确保工业气体处理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可持续实践的融入工业气体处理设备项目管理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气体处理设备项目管理周期。从工业气体处理设备项目规划开始，工业气体处理设备项目团队就考虑了环境和社会的因素。在执行阶段，工业气体处理设备项目团队积极推动绿色技术的应用，优化资源利用。此外，关注员工的社会责任，通过培训和沟通活动提高员工对可持续发展的认知，使他们能够在日常工作中践行可持续实践。这些举措不仅为工业气体处理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737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气体处理设备项目的可持续发展理念，我们深信环保与社会责任是工业气体处理设备项目成功的关键支柱。在工业气体处理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团队通过引入先进的环保技术、建立高效的废物处理系统以及推动能源节约措施，积极履行环保责任。定期的环保监测和评估确保工业气体处理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工业气体处理设备项目不仅致力于自身可持续发展，还注重对社会的回馈。通过支持社区工业气体处理设备项目、参与慈善事业、提供培训机会等方式，工业气体处理设备项目积极履行社会责任。与当地社区建立积极互动，关注员工的工作与生活平衡，以及员工的身心健康，是工业气体处理设备项目在社会责任层面的关键举措。这样的实践不仅增强了工业气体处理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149"/>
      <w:r>
        <w:rPr>
          <w:rFonts w:ascii="仿宋" w:eastAsia="仿宋" w:hAnsi="仿宋" w:cs="仿宋" w:hint="eastAsia"/>
          <w:sz w:val="28"/>
          <w:lang w:eastAsia="zh-CN"/>
        </w:rPr>
        <w:t>二、工业气体处理设备项目建设单位说明</w:t>
      </w:r>
      <w:bookmarkEnd w:id="5"/>
    </w:p>
    <w:p>
      <w:pPr>
        <w:pStyle w:val="Heading2"/>
        <w:rPr>
          <w:rFonts w:ascii="仿宋" w:eastAsia="仿宋" w:hAnsi="仿宋" w:cs="仿宋" w:hint="eastAsia"/>
          <w:lang w:eastAsia="zh-CN"/>
        </w:rPr>
      </w:pPr>
      <w:bookmarkStart w:id="6" w:name="_Toc157"/>
      <w:r>
        <w:rPr>
          <w:rFonts w:ascii="仿宋" w:eastAsia="仿宋" w:hAnsi="仿宋" w:cs="仿宋" w:hint="eastAsia"/>
          <w:lang w:eastAsia="zh-CN"/>
        </w:rPr>
        <w:t>(一)、工业气体处理设备项目承办单位基本情况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879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工业气体处理设备项目承办单位的XXXX，我们着眼于实现可持续的经济效益。通过技术创新和解决方案的提供，公司预计在工业气体处理设备项目执行期间将获得可观的收入增长。这一收入来源主要包括工业气体处理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同时，我们注重成本控制和效率提升，以确保工业气体处理设备项目的可持续盈利。透过精细的管理和资源优化，公司期望实现工业气体处理设备项目利润最大化。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气体处理设备项目实施进行全面的投资评估，包括工业气体处理设备项目启动阶段的资金投入和后续运营成本。通过对工业气体处理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业气体处理设备项目实施过程中具备足够的资金流动性，公司将进行详尽的现金流分析。这包括资金需求的合理预测、工业气体处理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474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2439"/>
      <w:r>
        <w:rPr>
          <w:rFonts w:ascii="仿宋" w:eastAsia="仿宋" w:hAnsi="仿宋" w:cs="仿宋" w:hint="eastAsia"/>
          <w:lang w:eastAsia="zh-CN"/>
        </w:rPr>
        <w:t>(一)、工业气体处理设备行业分析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行业一直以来都是市场的关注焦点。行业内的发展趋势、竞争态势以及潜在机会都对工业气体处理设备项目的推进产生深远的影响。通过深入研究行业的整体概貌，我们将更好地理解行业的核心特征，为工业气体处理设备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气体处理设备行业，技术一直是推动创新和发展的关键因素。我们将对当前技术趋势进行详尽分析，包括但不限于人工智能、大数据应用、先进制造技术等。这有助于工业气体处理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气体处理设备项目成功的基础。我们将对主要竞争对手进行深入研究，包括其市场份额、产品特点、市场定位等。通过全面了解竞争对手的优势和劣势，工业气体处理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2393"/>
      <w:r>
        <w:rPr>
          <w:rFonts w:ascii="仿宋" w:eastAsia="仿宋" w:hAnsi="仿宋" w:cs="仿宋" w:hint="eastAsia"/>
          <w:sz w:val="28"/>
          <w:lang w:eastAsia="zh-CN"/>
        </w:rPr>
        <w:t>(二)、工业气体处理设备市场分析预测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业气体处理设备市场未来的增长趋势。这包括市场的整体规模、各细分领域的发展趋势等。工业气体处理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气体处理设备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气体处理设备项目实施过程中需要充分考虑的因素。我们将对市场风险进行全面评估，包括但不限于政策法规风险、市场竞争风险、技术变革风险等。通过对潜在风险的深入分析，工业气体处理设备项目可以制定相应的风险缓解策略，降低不确定性对工业气体处理设备项目的影响。</w:t>
      </w:r>
    </w:p>
    <w:p>
      <w:pPr>
        <w:pStyle w:val="Heading1"/>
        <w:ind w:firstLine="560" w:firstLineChars="200"/>
        <w:rPr>
          <w:rFonts w:ascii="仿宋" w:eastAsia="仿宋" w:hAnsi="仿宋" w:cs="仿宋" w:hint="eastAsia"/>
          <w:sz w:val="28"/>
          <w:lang w:eastAsia="zh-CN"/>
        </w:rPr>
      </w:pPr>
      <w:bookmarkStart w:id="11" w:name="_Toc8099"/>
      <w:r>
        <w:rPr>
          <w:rFonts w:ascii="仿宋" w:eastAsia="仿宋" w:hAnsi="仿宋" w:cs="仿宋" w:hint="eastAsia"/>
          <w:sz w:val="28"/>
          <w:lang w:eastAsia="zh-CN"/>
        </w:rPr>
        <w:t>四、工业气体处理设备项目概论</w:t>
      </w:r>
      <w:bookmarkEnd w:id="11"/>
    </w:p>
    <w:p>
      <w:pPr>
        <w:pStyle w:val="Heading2"/>
        <w:rPr>
          <w:rFonts w:ascii="仿宋" w:eastAsia="仿宋" w:hAnsi="仿宋" w:cs="仿宋" w:hint="eastAsia"/>
          <w:lang w:eastAsia="zh-CN"/>
        </w:rPr>
      </w:pPr>
      <w:bookmarkStart w:id="12" w:name="_Toc20786"/>
      <w:r>
        <w:rPr>
          <w:rFonts w:ascii="仿宋" w:eastAsia="仿宋" w:hAnsi="仿宋" w:cs="仿宋" w:hint="eastAsia"/>
          <w:lang w:eastAsia="zh-CN"/>
        </w:rPr>
        <w:t>(一)、工业气体处理设备项目概况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的起源追溯至对市场的深入洞察。市场的不断演变与变革为工业气体处理设备项目提供了难得的机遇。当前市场存在的需求缺口和变革的大环境共同构成了工业气体处理设备项目的背景。这个工业气体处理设备项目旨在充分利用市场机遇，填补行业中尚未满足的需求，为客户提供全新的解决方案。市场的变革和需求的增长使得这个工业气体处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工业气体处理设备项目名称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正式命名为工业气体处理设备。这个名称不仅仅是一个标识，更代表了工业气体处理设备项目的核心理念和愿景。它蕴含着工业气体处理设备项目所要解决问题的关键字，具有强烈的表达和辨识度，为工业气体处理设备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工业气体处理设备项目目标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的核心目标是提供一种全新、高效的解决方案，满足客户日益增长的需求。工业气体处理设备项目追求的不仅仅是满足市场需求，更是在市场中获得卓越的竞争优势。通过不断提升产品或服务的质量和创新水平，工业气体处理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工业气体处理设备项目范围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全面涵盖了产品研发、制造、市场推广和售后服务，确保从产品设计到最终用户体验的全方位关注。这一全面的工业气体处理设备项目范围是为了确保工业气体处理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工业气体处理设备项目时间表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工业气体处理设备项目计划在未来18个月内完成，包括研发、测试、市场试点和正式推出等不同阶段。这个时间表的合理设计是为了确保工业气体处理设备项目各个阶段的顺利推进，以便按时交付高质量的成果。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工业气体处理设备项目预算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总预算估算为XX百万美元，主要分配在研发、市场推广、人员培训和运营等方面。这一充足的预算为工业气体处理设备项目提供了充足的资源，确保工业气体处理设备项目在各个方面都能取得优异的表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1.7 工业气体处理设备项目风险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可能面临的风险包括市场接受度低、技术难题、竞争激烈等。工业气体处理设备项目团队已经制定了相应的风险应对计划，通过前瞻性的风险管理，确保工业气体处理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工业气体处理设备项目团队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工业气体处理设备项目汇聚了一支经验丰富、多领域专业素养的核心团队，确保工业气体处理设备项目在各个方面都能拥有高水平的执行力。团队的协同作战是工业气体处理设备项目成功的关键因素之一。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工业气体处理设备项目背景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工业气体处理设备项目的背景根植于市场对更高效、创新产品的渴望，同时也受到科技发展对行业格局的深刻改变的影响。这为工业气体处理设备项目提供了广阔的发展空间和市场需求。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工业气体处理设备项目现状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截至目前，工业气体处理设备项目已完成市场调研和技术验证，取得了初步的成功。这为工业气体处理设备项目在未来的发展奠定了坚实的基础，为更远大的目标打下了坚实的基石。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7395"/>
      <w:r>
        <w:rPr>
          <w:rFonts w:ascii="仿宋" w:eastAsia="仿宋" w:hAnsi="仿宋" w:cs="仿宋" w:hint="eastAsia"/>
          <w:sz w:val="28"/>
          <w:lang w:eastAsia="zh-CN"/>
        </w:rPr>
        <w:t>(二)、工业气体处理设备项目目标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气体处理设备项目首要业务目标是在市场中占据有利地位，实现产品/服务的成功推广和销售。通过不断提升产品质量、创新性，工业气体处理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在科技迅速发展的时代，工业气体处理设备项目着眼于技术创新。通过持续的研发和技术升级，工业气体处理设备项目旨在推出更具创新性的产品或服务，以满足市场对新鲜、先进解决方案的需求。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气体处理设备项目设定了客户满意度目标。通过提供卓越的产品质量和优质的客户服务，工业气体处理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工业气体处理设备项目注重社会责任和可持续发展。通过实施环保、社会责任工业气体处理设备项目，工业气体处理设备项目致力于在经济发展的同时保护环境，促进社会公平，实现可持续经营。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工业气体处理设备项目的团队是实现目标的核心驱动力。因此，工业气体处理设备项目设定了团队发展目标，包括提升团队成员的专业技能、培养领导力，以及搭建协同高效的团队工作氛围。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1716"/>
      <w:r>
        <w:rPr>
          <w:rFonts w:ascii="仿宋" w:eastAsia="仿宋" w:hAnsi="仿宋" w:cs="仿宋" w:hint="eastAsia"/>
          <w:sz w:val="28"/>
          <w:lang w:eastAsia="zh-CN"/>
        </w:rPr>
        <w:t>(三)、工业气体处理设备项目提出的理由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工业气体处理设备项目提出的理由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工业气体处理设备项目的提出源于对市场机遇的深刻洞察。当前市场中存在的需求缺口和行业发展趋势表明，有巨大的商业机会等待被开发。通过准确捕捉市场机遇，工业气体处理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的理念基于对技术创新的信仰。通过持续的研发和技术投入，工业气体处理设备项目有望推出更具创新性的产品或服务。在科技飞速发展的当下，工业气体处理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的提出是为了增强企业的行业竞争力。通过提升产品或服务的质量和独特性，工业气体处理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响应了消费者需求的变化。随着社会和科技的不断发展，消费者对产品和服务的需求也在发生变化。通过深入了解并及时回应消费者的新需求，工业气体处理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的提出是企业战略发展规划的一部分。在面对日益激烈的市场竞争和不断变化的商业环境中，工业气体处理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的提出不仅仅是基于商业考量，还注重社会责任。通过推出环保、社会责任等方面的工业气体处理设备项目，工业气体处理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工业气体处理设备项目的提出反映了对利益相关者期望的关注。包括客户、员工、投资者等利益相关者在企业发展中都有着各自的期望，工业气体处理设备项目力求在满足这些期望的同时，取得更大的共赢。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054"/>
      <w:r>
        <w:rPr>
          <w:rFonts w:ascii="仿宋" w:eastAsia="仿宋" w:hAnsi="仿宋" w:cs="仿宋" w:hint="eastAsia"/>
          <w:sz w:val="28"/>
          <w:lang w:eastAsia="zh-CN"/>
        </w:rPr>
        <w:t>(四)、工业气体处理设备项目意义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在实施工业气体处理设备项目的过程中，我们不仅仅是在追逐商业成功，更是为企业和社会的多个层面创造了深远的意义。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的首要意义在于提升企业的市场竞争力。通过持续的创新和对产品质量的高标准要求，工业气体处理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气体处理设备项目的推进将促使行业技术水平的提升。通过引入先进技术和创新性解决方案，工业气体处理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气体处理设备项目不仅创造了大量就业机会，提高了就业水平，还注重社会责任和环保。通过参与社会公益事业和推动环保工业气体处理设备项目，工业气体处理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综合而言，工业气体处理设备项目意义重大，不仅推动了企业的发展，也为行业和社会的进步贡献了积极力量。这是一个全面而深刻的影响，将在未来产生可持续的正面效应。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8587"/>
      <w:r>
        <w:rPr>
          <w:rFonts w:ascii="仿宋" w:eastAsia="仿宋" w:hAnsi="仿宋" w:cs="仿宋" w:hint="eastAsia"/>
          <w:sz w:val="28"/>
          <w:lang w:eastAsia="zh-CN"/>
        </w:rPr>
        <w:t>(五)、工业气体处理设备项目背景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在当今迅猛发展的商业环境中，工业气体处理设备项目的动因根植于对多方面因素的审慎考量。这个工业气体处理设备项目的提出并非孤立的决策，而是对企业所处背景深入思考的产物。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气体处理设备项目背后的首要原因。科技的迅速发展和全球市场的快速变化使得企业必须灵活应对。工业气体处理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竞争的激烈程度也是工业气体处理设备项目背景中不可忽视的一环。企业需要在激烈竞争中脱颖而出，为此，工业气体处理设备项目致力于打破常规，提供独特的价值主张，以吸引客户并确保市场份额的增长。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技术的迅速发展为企业带来了机遇与挑战。作为工业气体处理设备项目启动的背景之一，对新兴技术的应用将有助于提升企业的技术水平，使其在不断演进的商业环境中保持竞争优势。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此外，社会对企业责任的期望也在逐渐升高。工业气体处理设备项目充分融入了社会责任的理念，通过可持续经营和社会公益工业气体处理设备项目，企图为社会贡献一份力量，在商业成功的同时关注社会价值。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8671"/>
      <w:r>
        <w:rPr>
          <w:rFonts w:ascii="仿宋" w:eastAsia="仿宋" w:hAnsi="仿宋" w:cs="仿宋" w:hint="eastAsia"/>
          <w:sz w:val="28"/>
          <w:lang w:eastAsia="zh-CN"/>
        </w:rPr>
        <w:t>五、工业气体处理设备项目文档管理</w:t>
      </w:r>
      <w:bookmarkEnd w:id="17"/>
    </w:p>
    <w:p>
      <w:pPr>
        <w:pStyle w:val="Heading2"/>
        <w:rPr>
          <w:rFonts w:ascii="仿宋" w:eastAsia="仿宋" w:hAnsi="仿宋" w:cs="仿宋" w:hint="eastAsia"/>
          <w:lang w:eastAsia="zh-CN"/>
        </w:rPr>
      </w:pPr>
      <w:bookmarkStart w:id="18" w:name="_Toc3004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工业气体处理设备项目高度重视文档的质量和准确性，以支持工业气体处理设备项目的各项活动和决策。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文档的编制始于工业气体处理设备项目计划的初期，我们制定了详细的文档编制计划，明确了每个文档的内容、格式和编写责任人。在工业气体处理设备项目启动阶段，我们首先编制了工业气体处理设备项目章程，明确定义了工业气体处理设备项目的目标、范围、风险等关键要素。随后，工业气体处理设备项目团队根据计划陆续编制了需求文档、设计文档、测试文档等各类文档，确保工业气体处理设备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气体处理设备项目管理中的重要环节，旨在确保工业气体处理设备项目文档符合质量标准和工业气体处理设备项目需求。在工业气体处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气体处理设备项目相关利益方和专业领域的专家对文档进行独立审查。这有助于获取更全面、客观的反馈，确保工业气体处理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处理设备项目在文档编制与审查方面建立了严格的管理机制，通过规范的流程和多维度的审查，确保工业气体处理设备项目文档的质量、准确性和可靠性，为工业气体处理设备项目的顺利推进提供了有力支持。</w:t>
      </w:r>
    </w:p>
    <w:p>
      <w:pPr>
        <w:pStyle w:val="Heading2"/>
        <w:ind w:firstLine="560" w:firstLineChars="200"/>
        <w:rPr>
          <w:rFonts w:ascii="仿宋" w:eastAsia="仿宋" w:hAnsi="仿宋" w:cs="仿宋" w:hint="eastAsia"/>
          <w:sz w:val="28"/>
          <w:lang w:eastAsia="zh-CN"/>
        </w:rPr>
      </w:pPr>
      <w:bookmarkStart w:id="19" w:name="_Toc1141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在工业气体处理设备项目中，我们致力于优化文档发布与分发过程，以确保信息的高效传递和团队间协作的顺畅进行。以下是我们采取的关键优化策略：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https://d.book118.com/078136040124006037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工业气体处理设备项目规划设计纲要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F35BB"/>
    <w:rsid w:val="43AF35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13604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2024-02-16T23:38:00Z</dcterms:created>
  <dcterms:modified xsi:type="dcterms:W3CDTF">2024-02-16T23:39:18Z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F4C61CE211534D718E1D2BB124EEBB6C_11</vt:lpwstr>
  </property>
  <property fmtid="{D5CDD505-2E9C-101B-9397-08002B2CF9AE}" pid="3" name="KSOProductBuildVer">
    <vt:lpwstr>2052-12.1.0.16250</vt:lpwstr>
  </property>
</Properties>
</file>