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3D888D3"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505F56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78A5F71"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27C672A" w14:textId="77777777">
                          <w:pPr>
                            <w:pStyle w:val="NoSpacing"/>
                            <w:jc w:val="right"/>
                            <w:rPr>
                              <w:color w:val="595959" w:themeColor="text1" w:themeTint="A6"/>
                              <w:sz w:val="32"/>
                              <w:szCs w:val="32"/>
                            </w:rPr>
                          </w:pPr>
                          <w:sdt>
                            <w:sdtPr>
                              <w:rPr>
                                <w:color w:val="595959" w:themeColor="text1" w:themeTint="A6"/>
                                <w:sz w:val="32"/>
                                <w:szCs w:val="32"/>
                              </w:rPr>
                              <w:alias w:val="摘要"/>
                              <w:id w:val="27781680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5292377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CAE071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B52E0D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958959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C88C90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0A40F8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0F3FD0B"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B3F4A69"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6169FEC"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D01EB49"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DAC457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4F16FB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D58CEE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3071A1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2809C7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AFFD008"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2DCA95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659075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07B1F7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E733C6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5E0EDE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114460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1D00B5C"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550897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DB640D2"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3E180B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54377749"/>
        <w:docPartObj>
          <w:docPartGallery w:val="Table of Contents"/>
          <w:docPartUnique/>
        </w:docPartObj>
      </w:sdtPr>
      <w:sdtEndPr>
        <w:rPr>
          <w:b/>
          <w:bCs/>
        </w:rPr>
      </w:sdtEndPr>
      <w:sdtContent>
        <w:p w:rsidR="00483551" w:rsidRPr="00913CD1" w:rsidP="00457322" w14:paraId="3D14EBA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6A1AF2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3C92F3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824B50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341D74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FEBF9A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AD4A30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A7F21F4"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A46626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939342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2927AE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8810B38"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998120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9F8503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62B08C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BFBB0B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1B7968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B16936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C21D8DE"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9899F8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FBADB6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E810ADD"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62457648"/>
        <w:docPartObj>
          <w:docPartGallery w:val="Table of Contents"/>
          <w:docPartUnique/>
        </w:docPartObj>
      </w:sdtPr>
      <w:sdtEndPr>
        <w:rPr>
          <w:b/>
          <w:bCs/>
        </w:rPr>
      </w:sdtEndPr>
      <w:sdtContent>
        <w:p w:rsidR="00483551" w:rsidRPr="00913CD1" w:rsidP="00457322" w14:paraId="278A9C7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BA0AB4B"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DD8029C"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2E8F48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DF9174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7FE3EBA"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FB95A2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4C4A2A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6A0864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74C590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700A92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F6612C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9EC80A5"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10FEDB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B1F730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08C9C7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D5AB79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C416D6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50ECA9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37E788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5E2373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26E36D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45784930"/>
        <w:docPartObj>
          <w:docPartGallery w:val="Table of Contents"/>
          <w:docPartUnique/>
        </w:docPartObj>
      </w:sdtPr>
      <w:sdtEndPr>
        <w:rPr>
          <w:b/>
          <w:bCs/>
        </w:rPr>
      </w:sdtEndPr>
      <w:sdtContent>
        <w:p w:rsidR="00483551" w:rsidRPr="00913CD1" w:rsidP="00457322" w14:paraId="5939BBF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6ED4DA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8C9A6E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B141F6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E06144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A43C6E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533263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64F28E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5E14D4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F5FA14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2BBB30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5D00C4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972E4F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7C7B3C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348820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FB225B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05E5E30"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F50169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E7FF08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91C0A" w14:paraId="2D3A678C" w14:textId="3E4BED4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智能电网配电设备项目可行性分析报告编制的目的是为了评估和论证智能电网配电设备项目的可行性，为项目的决策提供科学依据。通过编制该报告，可以对项目的背景、市场需求、技术可行性、经济可行性、社会效益、风险评估等方面进行深入分析，从而为项目的实施提供明确的指导和建议。</w:t>
      </w:r>
      <w:r>
        <w:rPr>
          <w:rFonts w:ascii="仿宋" w:eastAsia="仿宋" w:hAnsi="仿宋"/>
          <w:sz w:val="28"/>
        </w:rPr>
        <w:br/>
      </w:r>
      <w:r>
        <w:rPr>
          <w:rFonts w:ascii="仿宋" w:eastAsia="仿宋" w:hAnsi="仿宋"/>
          <w:sz w:val="28"/>
        </w:rPr>
        <w:t>具体来说，编制智能电网配电设备项目可行性分析报告的意义主要包括以下几个方面：</w:t>
      </w:r>
      <w:r>
        <w:rPr>
          <w:rFonts w:ascii="仿宋" w:eastAsia="仿宋" w:hAnsi="仿宋"/>
          <w:sz w:val="28"/>
        </w:rPr>
        <w:br/>
        <w:t xml:space="preserve">    1.</w:t>
      </w:r>
      <w:r>
        <w:rPr>
          <w:rFonts w:ascii="仿宋" w:eastAsia="仿宋" w:hAnsi="仿宋"/>
          <w:sz w:val="28"/>
        </w:rPr>
        <w:t>指导项目决策：通过对项目的全面评估，可以帮助决策者了解项目的潜在收益和风险，从而做出明智的决策。</w:t>
      </w:r>
      <w:r>
        <w:rPr>
          <w:rFonts w:ascii="仿宋" w:eastAsia="仿宋" w:hAnsi="仿宋"/>
          <w:sz w:val="28"/>
        </w:rPr>
        <w:br/>
        <w:t xml:space="preserve">    2.</w:t>
      </w:r>
      <w:r>
        <w:rPr>
          <w:rFonts w:ascii="仿宋" w:eastAsia="仿宋" w:hAnsi="仿宋"/>
          <w:sz w:val="28"/>
        </w:rPr>
        <w:t>优化项目设计：通过分析报告，可以发现项目设计中的不足之处，并提出优化建议，确保项目设计更加合理、可行。</w:t>
      </w:r>
      <w:r>
        <w:rPr>
          <w:rFonts w:ascii="仿宋" w:eastAsia="仿宋" w:hAnsi="仿宋"/>
          <w:sz w:val="28"/>
        </w:rPr>
        <w:br/>
        <w:t xml:space="preserve">    3.</w:t>
      </w:r>
      <w:r>
        <w:rPr>
          <w:rFonts w:ascii="仿宋" w:eastAsia="仿宋" w:hAnsi="仿宋"/>
          <w:sz w:val="28"/>
        </w:rPr>
        <w:t>降低投资风险：通过对市场、技术、经济等方面的深入分析，可以识别和评估潜在的风险，并提出相应的风险应对策略，降低投资风险。</w:t>
      </w:r>
      <w:r>
        <w:rPr>
          <w:rFonts w:ascii="仿宋" w:eastAsia="仿宋" w:hAnsi="仿宋"/>
          <w:sz w:val="28"/>
        </w:rPr>
        <w:br/>
        <w:t xml:space="preserve">    4.</w:t>
      </w:r>
      <w:r>
        <w:rPr>
          <w:rFonts w:ascii="仿宋" w:eastAsia="仿宋" w:hAnsi="仿宋"/>
          <w:sz w:val="28"/>
        </w:rPr>
        <w:t>提高资源利用效率：通过科学的项目规划，可以优化资源配置，提高资源利用效率，确保项目的高效实施。</w:t>
      </w:r>
      <w:r>
        <w:rPr>
          <w:rFonts w:ascii="仿宋" w:eastAsia="仿宋" w:hAnsi="仿宋"/>
          <w:sz w:val="28"/>
        </w:rPr>
        <w:br/>
        <w:t xml:space="preserve">    5.</w:t>
      </w:r>
    </w:p>
    <w:p w:rsidR="00991C0A" w14:textId="3E4BED42">
      <w:pPr>
        <w:ind w:firstLine="561"/>
      </w:pPr>
      <w:r>
        <w:rPr>
          <w:rFonts w:ascii="仿宋" w:eastAsia="仿宋" w:hAnsi="仿宋"/>
          <w:sz w:val="28"/>
        </w:rPr>
        <w:t>促进电力行业发展：智能电网配电设备项目的实施将推动电力行业的智能化升级，提高电力系统的运行效率和服务质量，促进电力行业的可持续发展。</w:t>
      </w:r>
      <w:r>
        <w:rPr>
          <w:rFonts w:ascii="仿宋" w:eastAsia="仿宋" w:hAnsi="仿宋"/>
          <w:sz w:val="28"/>
        </w:rPr>
        <w:br/>
        <w:t xml:space="preserve">    6.</w:t>
      </w:r>
      <w:r>
        <w:rPr>
          <w:rFonts w:ascii="仿宋" w:eastAsia="仿宋" w:hAnsi="仿宋"/>
          <w:sz w:val="28"/>
        </w:rPr>
        <w:t>增强竞争力：通过引入先进的智能配电设备和技术，可以提升电力企业的竞争力，使其在日益激烈的市场竞争中占据有利地位。</w:t>
      </w:r>
      <w:r>
        <w:rPr>
          <w:rFonts w:ascii="仿宋" w:eastAsia="仿宋" w:hAnsi="仿宋"/>
          <w:sz w:val="28"/>
        </w:rPr>
        <w:br/>
        <w:t xml:space="preserve">    7.</w:t>
      </w:r>
      <w:r>
        <w:rPr>
          <w:rFonts w:ascii="仿宋" w:eastAsia="仿宋" w:hAnsi="仿宋"/>
          <w:sz w:val="28"/>
        </w:rPr>
        <w:t>社会效益：项目的实施将带来显著的社会效益，包括提高供电可靠性、减少环境污染、促进就业等。</w:t>
      </w:r>
      <w:r>
        <w:rPr>
          <w:rFonts w:ascii="仿宋" w:eastAsia="仿宋" w:hAnsi="仿宋"/>
          <w:sz w:val="28"/>
        </w:rPr>
        <w:br/>
      </w:r>
      <w:r>
        <w:rPr>
          <w:rFonts w:ascii="仿宋" w:eastAsia="仿宋" w:hAnsi="仿宋"/>
          <w:sz w:val="28"/>
        </w:rPr>
        <w:t>综上所述，编制智能电网配电设备项目可行性分析报告不仅是为了完成项目立项的必要程序，更是为了确保项目的成功实施和长期运营，从而为社会经济发展和人民生活水平提高做出贡献。</w:t>
      </w:r>
    </w:p>
    <w:p w:rsidR="009D1637" w:rsidRPr="00913CD1" w:rsidP="00457322" w14:paraId="34A321CE"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1549B4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5D6AD0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7B95158"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B726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F19ED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0C5D3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04FCE8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0B2387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02D85B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D6EF4A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4AC6F3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633E5A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FFD17F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B8E688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14DDE0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34BDF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0DA6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69753F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67DBB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08DC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AB29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12F2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8215B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2C45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27553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A1274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w:t>
      </w:r>
    </w:p>
    <w:p w:rsidR="009D1637" w:rsidRPr="00913CD1" w:rsidP="00457322" w14:paraId="5118B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w:t>
      </w:r>
    </w:p>
    <w:p w:rsidR="009D1637" w:rsidRPr="00913CD1" w:rsidP="00457322" w14:paraId="3D06A8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36B7B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D5AD0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00AD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AAD39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287F2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47AC0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43A84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智能电网配电设备产品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40A0A16"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智能电网配电设备</w:t>
      </w:r>
      <w:r w:rsidRPr="00913CD1">
        <w:rPr>
          <w:rFonts w:ascii="仿宋" w:eastAsia="仿宋" w:hAnsi="仿宋"/>
        </w:rPr>
        <w:t>项目绪论</w:t>
      </w:r>
      <w:bookmarkEnd w:id="4"/>
    </w:p>
    <w:p w:rsidR="009D1637" w:rsidRPr="00913CD1" w:rsidP="00457322" w14:paraId="103191E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智能电网配电设备</w:t>
      </w:r>
      <w:r w:rsidRPr="00913CD1">
        <w:rPr>
          <w:rFonts w:ascii="仿宋" w:eastAsia="仿宋" w:hAnsi="仿宋"/>
        </w:rPr>
        <w:t>项目名称及建设性质</w:t>
      </w:r>
      <w:bookmarkEnd w:id="5"/>
    </w:p>
    <w:p w:rsidR="009D1637" w:rsidRPr="00913CD1" w:rsidP="00457322" w14:paraId="58B66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项目名称</w:t>
      </w:r>
    </w:p>
    <w:p w:rsidR="009D1637" w:rsidRPr="00913CD1" w:rsidP="00457322" w14:paraId="6853E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w:t>
      </w:r>
    </w:p>
    <w:p w:rsidR="009D1637" w:rsidRPr="00913CD1" w:rsidP="00457322" w14:paraId="7531F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项目建设性质</w:t>
      </w:r>
    </w:p>
    <w:p w:rsidR="009D1637" w:rsidRPr="00913CD1" w:rsidP="00457322" w14:paraId="19216C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智能电网配电设备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25C34A3"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智能电网配电设备</w:t>
      </w:r>
      <w:r w:rsidRPr="00913CD1">
        <w:rPr>
          <w:rFonts w:ascii="仿宋" w:eastAsia="仿宋" w:hAnsi="仿宋"/>
        </w:rPr>
        <w:t>项目承办单位</w:t>
      </w:r>
      <w:bookmarkEnd w:id="6"/>
    </w:p>
    <w:p w:rsidR="009D1637" w:rsidRPr="00913CD1" w:rsidP="00457322" w14:paraId="165C0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项目实施主体</w:t>
      </w:r>
    </w:p>
    <w:p w:rsidR="009D1637" w:rsidRPr="00913CD1" w:rsidP="00457322" w14:paraId="64605E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0082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46C2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项目信息。</w:t>
      </w:r>
    </w:p>
    <w:p w:rsidR="009D1637" w:rsidRPr="00913CD1" w:rsidP="00457322" w14:paraId="33315E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80A3FD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C409E1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5FC75B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13C1C1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A0F2DF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智能电网配电设备</w:t>
      </w:r>
      <w:r w:rsidRPr="00913CD1">
        <w:rPr>
          <w:rFonts w:ascii="仿宋" w:eastAsia="仿宋" w:hAnsi="仿宋"/>
        </w:rPr>
        <w:t>项目定位及建设理由</w:t>
      </w:r>
      <w:bookmarkEnd w:id="7"/>
    </w:p>
    <w:p w:rsidR="00991C0A" w14:paraId="13636E18" w14:textId="1BCB3058">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智能电网配电设备项目可行性分析报告中的项目定位及建设理由应清晰阐述项目在电网现代化建设中的战略地位，以及通过先进技术提升电力供应效率和可靠性的必要性。项目应定位于推动电网向智能化、数字化转型，实现电网设备状态监测、故障诊断和自愈能力的提升。建设理由应包括：</w:t>
      </w:r>
      <w:r>
        <w:rPr>
          <w:rFonts w:ascii="仿宋" w:eastAsia="仿宋" w:hAnsi="仿宋"/>
          <w:sz w:val="28"/>
        </w:rPr>
        <w:br/>
        <w:t xml:space="preserve">    1.</w:t>
      </w:r>
      <w:r>
        <w:rPr>
          <w:rFonts w:ascii="仿宋" w:eastAsia="仿宋" w:hAnsi="仿宋"/>
          <w:sz w:val="28"/>
        </w:rPr>
        <w:t>技术进步</w:t>
      </w:r>
      <w:r>
        <w:rPr>
          <w:rFonts w:ascii="仿宋" w:eastAsia="仿宋" w:hAnsi="仿宋"/>
          <w:sz w:val="28"/>
        </w:rPr>
        <w:t>：随着物联网、大数据、人工智能等技术的发展，智能电网配电设备能够实现实时监测、远程控制和自动化运行，提高电网的运行效率和安全性。</w:t>
      </w:r>
      <w:r>
        <w:rPr>
          <w:rFonts w:ascii="仿宋" w:eastAsia="仿宋" w:hAnsi="仿宋"/>
          <w:sz w:val="28"/>
        </w:rPr>
        <w:br/>
        <w:t xml:space="preserve">    2.</w:t>
      </w:r>
      <w:r>
        <w:rPr>
          <w:rFonts w:ascii="仿宋" w:eastAsia="仿宋" w:hAnsi="仿宋"/>
          <w:sz w:val="28"/>
        </w:rPr>
        <w:t>能源转型</w:t>
      </w:r>
      <w:r>
        <w:rPr>
          <w:rFonts w:ascii="仿宋" w:eastAsia="仿宋" w:hAnsi="仿宋"/>
          <w:sz w:val="28"/>
        </w:rPr>
        <w:t>：智能电网是实现可再生能源大规模并网和分布式能源高效利用的关键，有助于推动能源结构的转型和升级。</w:t>
      </w:r>
      <w:r>
        <w:rPr>
          <w:rFonts w:ascii="仿宋" w:eastAsia="仿宋" w:hAnsi="仿宋"/>
          <w:sz w:val="28"/>
        </w:rPr>
        <w:br/>
        <w:t xml:space="preserve">    3.</w:t>
      </w:r>
      <w:r>
        <w:rPr>
          <w:rFonts w:ascii="仿宋" w:eastAsia="仿宋" w:hAnsi="仿宋"/>
          <w:sz w:val="28"/>
        </w:rPr>
        <w:t>提高供电可靠性</w:t>
      </w:r>
    </w:p>
    <w:p w:rsidR="00991C0A" w14:textId="1BCB3058">
      <w:pPr>
        <w:ind w:firstLine="561"/>
      </w:pPr>
      <w:r>
        <w:rPr>
          <w:rFonts w:ascii="仿宋" w:eastAsia="仿宋" w:hAnsi="仿宋"/>
          <w:sz w:val="28"/>
        </w:rPr>
        <w:t>：通过智能设备对电网进行监控和保护，能够快速响应故障并恢复供电，减少停电时间和频率，提高供电可靠性。</w:t>
      </w:r>
      <w:r>
        <w:rPr>
          <w:rFonts w:ascii="仿宋" w:eastAsia="仿宋" w:hAnsi="仿宋"/>
          <w:sz w:val="28"/>
        </w:rPr>
        <w:br/>
        <w:t xml:space="preserve">    4.</w:t>
      </w:r>
      <w:r>
        <w:rPr>
          <w:rFonts w:ascii="仿宋" w:eastAsia="仿宋" w:hAnsi="仿宋"/>
          <w:sz w:val="28"/>
        </w:rPr>
        <w:t>优化资产管理</w:t>
      </w:r>
      <w:r>
        <w:rPr>
          <w:rFonts w:ascii="仿宋" w:eastAsia="仿宋" w:hAnsi="仿宋"/>
          <w:sz w:val="28"/>
        </w:rPr>
        <w:t>：智能电网配电设备能够提供设备运行状态的数据，帮助电力公司进行资产优化和预防性维护，降低运营成本。</w:t>
      </w:r>
      <w:r>
        <w:rPr>
          <w:rFonts w:ascii="仿宋" w:eastAsia="仿宋" w:hAnsi="仿宋"/>
          <w:sz w:val="28"/>
        </w:rPr>
        <w:br/>
        <w:t xml:space="preserve">    5.</w:t>
      </w:r>
      <w:r>
        <w:rPr>
          <w:rFonts w:ascii="仿宋" w:eastAsia="仿宋" w:hAnsi="仿宋"/>
          <w:sz w:val="28"/>
        </w:rPr>
        <w:t>经济效益</w:t>
      </w:r>
      <w:r>
        <w:rPr>
          <w:rFonts w:ascii="仿宋" w:eastAsia="仿宋" w:hAnsi="仿宋"/>
          <w:sz w:val="28"/>
        </w:rPr>
        <w:t>：智能电网的建设和运营将带来显著的经济效益，包括减少能源损失、提高电力市场竞争力以及创造新的商业机会。</w:t>
      </w:r>
      <w:r>
        <w:rPr>
          <w:rFonts w:ascii="仿宋" w:eastAsia="仿宋" w:hAnsi="仿宋"/>
          <w:sz w:val="28"/>
        </w:rPr>
        <w:br/>
        <w:t xml:space="preserve">    6.</w:t>
      </w:r>
      <w:r>
        <w:rPr>
          <w:rFonts w:ascii="仿宋" w:eastAsia="仿宋" w:hAnsi="仿宋"/>
          <w:sz w:val="28"/>
        </w:rPr>
        <w:t>环境保护</w:t>
      </w:r>
      <w:r>
        <w:rPr>
          <w:rFonts w:ascii="仿宋" w:eastAsia="仿宋" w:hAnsi="仿宋"/>
          <w:sz w:val="28"/>
        </w:rPr>
        <w:t>：智能电网可以通过优化能源调度减少化石燃料的使用，从而降低温室气体排放，保护环境。</w:t>
      </w:r>
      <w:r>
        <w:rPr>
          <w:rFonts w:ascii="仿宋" w:eastAsia="仿宋" w:hAnsi="仿宋"/>
          <w:sz w:val="28"/>
        </w:rPr>
        <w:br/>
        <w:t xml:space="preserve">    7.</w:t>
      </w:r>
      <w:r>
        <w:rPr>
          <w:rFonts w:ascii="仿宋" w:eastAsia="仿宋" w:hAnsi="仿宋"/>
          <w:sz w:val="28"/>
        </w:rPr>
        <w:t>社会效益</w:t>
      </w:r>
      <w:r>
        <w:rPr>
          <w:rFonts w:ascii="仿宋" w:eastAsia="仿宋" w:hAnsi="仿宋"/>
          <w:sz w:val="28"/>
        </w:rPr>
        <w:t>：智能电网的建设将提高电力供应的可靠性和安全性，为社会经济发展提供坚实的能源保障。</w:t>
      </w:r>
      <w:r>
        <w:rPr>
          <w:rFonts w:ascii="仿宋" w:eastAsia="仿宋" w:hAnsi="仿宋"/>
          <w:sz w:val="28"/>
        </w:rPr>
        <w:br/>
      </w:r>
      <w:r>
        <w:rPr>
          <w:rFonts w:ascii="仿宋" w:eastAsia="仿宋" w:hAnsi="仿宋"/>
          <w:sz w:val="28"/>
        </w:rPr>
        <w:t>综上所述，智能电网配电设备项目的建设是电网现代化进程中的必然选择，它不仅能够提升电力系统的运行效率和可靠性，还能推动能源结构的转型，促进经济发展和环境保护。</w:t>
      </w:r>
    </w:p>
    <w:p w:rsidR="009D1637" w:rsidRPr="00913CD1" w:rsidP="00457322" w14:paraId="688350E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0C2B0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7F982B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A17FE5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5845BD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智能电网配电设备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1C42EF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智能电网配电设备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E4A3D6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智能电网配电设备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1226E71"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0F38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971E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14F18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25A78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项目功能、盈利性等</w:t>
      </w:r>
    </w:p>
    <w:p w:rsidR="007D3AEE" w:rsidRPr="00913CD1" w:rsidP="00457322" w14:paraId="53DEC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592D4E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CFDC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E2E1210"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项目建设的可行性和效益的合理性。</w:t>
      </w:r>
    </w:p>
    <w:p w:rsidR="009D1637" w:rsidRPr="00913CD1" w:rsidP="00457322" w14:paraId="4877EBD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智能电网配电设备</w:t>
      </w:r>
      <w:r w:rsidRPr="00913CD1">
        <w:rPr>
          <w:rFonts w:ascii="仿宋" w:eastAsia="仿宋" w:hAnsi="仿宋"/>
        </w:rPr>
        <w:t>项目建设选址</w:t>
      </w:r>
      <w:bookmarkEnd w:id="9"/>
    </w:p>
    <w:p w:rsidR="009D1637" w:rsidRPr="00913CD1" w:rsidP="00457322" w14:paraId="3B9EA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项目选址及规划</w:t>
      </w:r>
    </w:p>
    <w:p w:rsidR="009D1637" w:rsidRPr="00913CD1" w:rsidP="00457322" w14:paraId="4FCAAA0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项目的建设。</w:t>
      </w:r>
    </w:p>
    <w:p w:rsidR="009D1637" w:rsidRPr="00913CD1" w:rsidP="00457322" w14:paraId="2CE8EA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项目背景及选址理由</w:t>
      </w:r>
    </w:p>
    <w:p w:rsidR="009D1637" w:rsidRPr="00913CD1" w:rsidP="00457322" w14:paraId="7E6E11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项目背景</w:t>
      </w:r>
    </w:p>
    <w:p w:rsidR="00991C0A" w14:paraId="5FA24D51" w14:textId="77777777">
      <w:pPr>
        <w:ind w:firstLine="560"/>
      </w:pPr>
      <w:r>
        <w:rPr>
          <w:rFonts w:ascii="仿宋" w:eastAsia="仿宋" w:hAnsi="仿宋"/>
          <w:sz w:val="28"/>
        </w:rPr>
        <w:t>智能电网配电设备项目可行性分析报告中的项目背景应详细介绍电网行业的发展现状、政策环境、技术进步以及市场变化等因素。报告应分析智能电网技术在电力配电领域的应用潜力，以及项目实施的必要性和紧迫性。此外，还应评估项目所在地的电力基础设施状况、用户需求以及现有配电设备的性能和老化情况，以确定项目是否能够有效解决当前面临的问题，并满足未来电力供应的增长需求。</w:t>
      </w:r>
    </w:p>
    <w:p w:rsidR="009D1637" w:rsidRPr="00913CD1" w:rsidP="00457322" w14:paraId="707CF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481E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663E9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项目的发展和扩张。</w:t>
      </w:r>
    </w:p>
    <w:p w:rsidR="009D1637" w:rsidRPr="00913CD1" w:rsidP="00457322" w14:paraId="41F72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项目的可迗性。</w:t>
      </w:r>
    </w:p>
    <w:p w:rsidR="009D1637" w:rsidRPr="00913CD1" w:rsidP="00457322" w14:paraId="40D687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项目建设提供了良好基础条件。</w:t>
      </w:r>
    </w:p>
    <w:p w:rsidR="009D1637" w:rsidRPr="00913CD1" w:rsidP="00457322" w14:paraId="012302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项目规模和扩展的需要。</w:t>
      </w:r>
    </w:p>
    <w:p w:rsidR="009D1637" w:rsidRPr="00913CD1" w:rsidP="00457322" w14:paraId="3722FCD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智能电网配电设备</w:t>
      </w:r>
      <w:r w:rsidRPr="00913CD1">
        <w:rPr>
          <w:rFonts w:ascii="仿宋" w:eastAsia="仿宋" w:hAnsi="仿宋"/>
        </w:rPr>
        <w:t>项目生产规模</w:t>
      </w:r>
      <w:bookmarkEnd w:id="10"/>
    </w:p>
    <w:p w:rsidR="009D1637" w:rsidRPr="00913CD1" w:rsidP="00457322" w14:paraId="544A2A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C4111D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756F5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E02A15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5F3C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03E0D3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30D6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39909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智能电网配电设备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115C53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智能电网配电设备</w:t>
      </w:r>
      <w:r w:rsidRPr="00913CD1">
        <w:rPr>
          <w:rFonts w:ascii="仿宋" w:eastAsia="仿宋" w:hAnsi="仿宋"/>
        </w:rPr>
        <w:t>项目总投资及资金构成</w:t>
      </w:r>
      <w:bookmarkEnd w:id="13"/>
    </w:p>
    <w:p w:rsidR="009D1637" w:rsidRPr="00913CD1" w:rsidP="00457322" w14:paraId="6B3B7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的生产能力。</w:t>
      </w:r>
    </w:p>
    <w:p w:rsidR="009D1637" w:rsidRPr="00913CD1" w:rsidP="00457322" w14:paraId="6253D3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项目总投资</w:t>
      </w:r>
    </w:p>
    <w:p w:rsidR="009D1637" w:rsidRPr="00913CD1" w:rsidP="00457322" w14:paraId="44E56B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06962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5FB2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010A9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A4F4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F61F4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BF74C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94779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项目的顺利建设奠定了财务基础。</w:t>
      </w:r>
    </w:p>
    <w:p w:rsidR="009D1637" w:rsidRPr="00913CD1" w:rsidP="00457322" w14:paraId="6616901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AA2BE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06AE0FF"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智能电网配电设备</w:t>
      </w:r>
      <w:r w:rsidRPr="00913CD1">
        <w:rPr>
          <w:rFonts w:ascii="仿宋" w:eastAsia="仿宋" w:hAnsi="仿宋"/>
        </w:rPr>
        <w:t>项目预期经济效益规划目标</w:t>
      </w:r>
      <w:bookmarkEnd w:id="15"/>
    </w:p>
    <w:p w:rsidR="009D1637" w:rsidRPr="00913CD1" w:rsidP="00457322" w14:paraId="3F464E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项目的盈利能力和市场竞争力。</w:t>
      </w:r>
    </w:p>
    <w:p w:rsidR="009D1637" w:rsidRPr="00913CD1" w:rsidP="00457322" w14:paraId="0739E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530CBA6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A5831BA"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智能电网配电设备</w:t>
      </w:r>
      <w:r w:rsidRPr="00913CD1">
        <w:rPr>
          <w:rFonts w:ascii="仿宋" w:eastAsia="仿宋" w:hAnsi="仿宋"/>
        </w:rPr>
        <w:t>项目建设进度规划</w:t>
      </w:r>
      <w:bookmarkEnd w:id="16"/>
    </w:p>
    <w:p w:rsidR="009D1637" w:rsidRPr="00913CD1" w:rsidP="00457322" w14:paraId="14786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项目的顺利进行和按时完成。</w:t>
      </w:r>
    </w:p>
    <w:p w:rsidR="009D1637" w:rsidRPr="00913CD1" w:rsidP="00457322" w14:paraId="6B56C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项目的质量和进度。</w:t>
      </w:r>
    </w:p>
    <w:p w:rsidR="009D1637" w:rsidRPr="00913CD1" w:rsidP="00457322" w14:paraId="7A979D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590B58E"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智能电网配电设备</w:t>
      </w:r>
      <w:r w:rsidRPr="00913CD1">
        <w:rPr>
          <w:rFonts w:ascii="仿宋" w:eastAsia="仿宋" w:hAnsi="仿宋"/>
        </w:rPr>
        <w:t>项目综合评价</w:t>
      </w:r>
      <w:bookmarkEnd w:id="17"/>
    </w:p>
    <w:p w:rsidR="00BF6395" w:rsidRPr="00913CD1" w:rsidP="00457322" w14:paraId="3B91C2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智能电网配电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1F0F79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智能电网配电设备项目的投资回报率稳定且可观。根据市场调查和预测，智能电网配电设备市场需求持续增长，具有良好的市场前景和发展空间。我们的投资方向紧密结合国家产业政策和市场需求，为投资者创造可观的投资收益。</w:t>
      </w:r>
    </w:p>
    <w:p w:rsidR="00BF6395" w:rsidRPr="00913CD1" w:rsidP="00457322" w14:paraId="7457136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智能电网配电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B8F3A9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在技术方案设计方面，我们注重方案的优化和效益的提升。通过科学合理的设计，实现智能电网配电设备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生产流程的高效化和产品的优质化。我们将采用先进的生产工艺和技术，提高生产效率，降低生产成本。同时，我们还将加强产品研发和创新，不断推出具有竞争力的新产品，满足智能电网配电设备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0C6ADB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智能电网配电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102DB3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综上所述，本期智能电网配电设备项目具备技术和经济的可行性，具有良好的市场前景和发展空间。我们将充分发挥自身优势，抓住市场机遇，为投资者创造丰厚的投资回报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5A0740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78FAFB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E54FF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DE48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42CE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A232217"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0DFB6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175C1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D7EC7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3C617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186BF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1965F8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7F7D5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9CB0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D4403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5591C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6B01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B9AF2C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2606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7A9F5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智能电网配电设备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E4A85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智能电网配电设备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BEC20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智能电网配电设备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C9C1A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BB054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6A848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0F2B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AA200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智能电网配电设备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3E823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B9F11A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075BF0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02DB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项目的顺利进行和迗成目标。</w:t>
      </w:r>
    </w:p>
    <w:p w:rsidR="009D1637" w:rsidRPr="00913CD1" w:rsidP="00457322" w14:paraId="044D08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A5C3F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FFCA4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A521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9CB27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1C49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EF039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0ED23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46B8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B91BC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0F8CF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44864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8334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24EA2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DC0E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D9C9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B8223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A9904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B5146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8153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0CB6B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6EDDEA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E847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B4CF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297D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718EF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2A27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CE69C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608C0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8DA2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3CAA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15E62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CEB51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A9C63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CA6E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92500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B928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0A94F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A5631C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7C038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4575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60B3C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80E1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FD84D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80FB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F3C7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E449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9415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B93664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0C727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3416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EB6C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4238689"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1ED1980"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智能电网配电设备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FF81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B2E93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4EDC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094DDC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智能电网配电设备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A0C78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B676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848C3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A6FB2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A2D0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BC9A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2A3D6C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273668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031723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3F82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10FD4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75940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615A2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719F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B37F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C941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93D0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4476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28051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FB486D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智能电网配电设备</w:t>
      </w:r>
      <w:r w:rsidRPr="00913CD1">
        <w:rPr>
          <w:rFonts w:ascii="仿宋" w:eastAsia="仿宋" w:hAnsi="仿宋"/>
        </w:rPr>
        <w:t>项目技术工艺分析</w:t>
      </w:r>
      <w:bookmarkEnd w:id="28"/>
    </w:p>
    <w:p w:rsidR="009D1637" w:rsidRPr="00913CD1" w:rsidP="00457322" w14:paraId="4BA701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0FE4D1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6DFC6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1BD5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88ADA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1F3F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8504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9EA17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4A52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E856A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F54308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智能电网配电设备项目</w:t>
      </w:r>
      <w:r w:rsidRPr="00913CD1">
        <w:rPr>
          <w:rFonts w:ascii="仿宋" w:eastAsia="仿宋" w:hAnsi="仿宋"/>
        </w:rPr>
        <w:t>质量管理</w:t>
      </w:r>
      <w:bookmarkEnd w:id="29"/>
    </w:p>
    <w:p w:rsidR="009D1637" w:rsidRPr="00913CD1" w:rsidP="00457322" w14:paraId="3BD69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38BB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20D32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F678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20D7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8C45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EE05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F7BD5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CC0056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智能电网配电设备项目</w:t>
      </w:r>
      <w:r w:rsidRPr="00913CD1">
        <w:rPr>
          <w:rFonts w:ascii="仿宋" w:eastAsia="仿宋" w:hAnsi="仿宋"/>
        </w:rPr>
        <w:t>设备选型方案</w:t>
      </w:r>
      <w:bookmarkEnd w:id="30"/>
    </w:p>
    <w:p w:rsidR="009D1637" w:rsidRPr="00913CD1" w:rsidP="00457322" w14:paraId="5D9C91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5A8B39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A2ED0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10261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37277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95B12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5D0EE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B63BD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3C62EBE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9FFB83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24B9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7FAA7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75F0F6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81A9E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02DD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93C3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56709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CE0F9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DCFB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402E23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DADE5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338E1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8341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29EA9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智能电网配电设备</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BE4B3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FCCDE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1814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79DA9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266BB8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0D9DA9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747E6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智能电网配电设备</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FBF3168"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4D73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https://d.book118.com/085012041034011103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C9DC6E8" w14:textId="77777777">
    <w:pPr>
      <w:pStyle w:val="Footer"/>
      <w:jc w:val="center"/>
    </w:pPr>
  </w:p>
  <w:p w:rsidR="008D6901" w14:paraId="5BE491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864621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1E1437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346548"/>
      <w:docPartObj>
        <w:docPartGallery w:val="Page Numbers (Bottom of Page)"/>
        <w:docPartUnique/>
      </w:docPartObj>
    </w:sdtPr>
    <w:sdtContent>
      <w:sdt>
        <w:sdtPr>
          <w:id w:val="13041399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4278079"/>
      <w:docPartObj>
        <w:docPartGallery w:val="Page Numbers (Bottom of Page)"/>
        <w:docPartUnique/>
      </w:docPartObj>
    </w:sdtPr>
    <w:sdtContent>
      <w:sdt>
        <w:sdtPr>
          <w:id w:val="617516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0669448"/>
      <w:docPartObj>
        <w:docPartGallery w:val="Page Numbers (Bottom of Page)"/>
        <w:docPartUnique/>
      </w:docPartObj>
    </w:sdtPr>
    <w:sdtContent>
      <w:sdt>
        <w:sdtPr>
          <w:id w:val="1831779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8162141"/>
      <w:docPartObj>
        <w:docPartGallery w:val="Page Numbers (Bottom of Page)"/>
        <w:docPartUnique/>
      </w:docPartObj>
    </w:sdtPr>
    <w:sdtContent>
      <w:sdt>
        <w:sdtPr>
          <w:id w:val="19824687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0580076"/>
      <w:docPartObj>
        <w:docPartGallery w:val="Page Numbers (Bottom of Page)"/>
        <w:docPartUnique/>
      </w:docPartObj>
    </w:sdtPr>
    <w:sdtContent>
      <w:sdt>
        <w:sdtPr>
          <w:id w:val="20029807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9339201"/>
      <w:docPartObj>
        <w:docPartGallery w:val="Page Numbers (Bottom of Page)"/>
        <w:docPartUnique/>
      </w:docPartObj>
    </w:sdtPr>
    <w:sdtContent>
      <w:sdt>
        <w:sdtPr>
          <w:id w:val="16505648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8302828"/>
      <w:docPartObj>
        <w:docPartGallery w:val="Page Numbers (Bottom of Page)"/>
        <w:docPartUnique/>
      </w:docPartObj>
    </w:sdtPr>
    <w:sdtContent>
      <w:sdt>
        <w:sdtPr>
          <w:id w:val="3399121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6656632"/>
      <w:docPartObj>
        <w:docPartGallery w:val="Page Numbers (Bottom of Page)"/>
        <w:docPartUnique/>
      </w:docPartObj>
    </w:sdtPr>
    <w:sdtContent>
      <w:sdt>
        <w:sdtPr>
          <w:id w:val="20775252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8864372"/>
      <w:docPartObj>
        <w:docPartGallery w:val="Page Numbers (Bottom of Page)"/>
        <w:docPartUnique/>
      </w:docPartObj>
    </w:sdtPr>
    <w:sdtContent>
      <w:sdt>
        <w:sdtPr>
          <w:id w:val="20733432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1502918"/>
      <w:docPartObj>
        <w:docPartGallery w:val="Page Numbers (Bottom of Page)"/>
        <w:docPartUnique/>
      </w:docPartObj>
    </w:sdtPr>
    <w:sdtContent>
      <w:sdt>
        <w:sdtPr>
          <w:id w:val="1293301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9596071"/>
      <w:docPartObj>
        <w:docPartGallery w:val="Page Numbers (Bottom of Page)"/>
        <w:docPartUnique/>
      </w:docPartObj>
    </w:sdtPr>
    <w:sdtContent>
      <w:sdt>
        <w:sdtPr>
          <w:id w:val="7542564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2027807"/>
      <w:docPartObj>
        <w:docPartGallery w:val="Page Numbers (Bottom of Page)"/>
        <w:docPartUnique/>
      </w:docPartObj>
    </w:sdtPr>
    <w:sdtContent>
      <w:sdt>
        <w:sdtPr>
          <w:id w:val="320506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7990956"/>
      <w:docPartObj>
        <w:docPartGallery w:val="Page Numbers (Bottom of Page)"/>
        <w:docPartUnique/>
      </w:docPartObj>
    </w:sdtPr>
    <w:sdtContent>
      <w:sdt>
        <w:sdtPr>
          <w:id w:val="2292252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7702166"/>
      <w:docPartObj>
        <w:docPartGallery w:val="Page Numbers (Bottom of Page)"/>
        <w:docPartUnique/>
      </w:docPartObj>
    </w:sdtPr>
    <w:sdtContent>
      <w:sdt>
        <w:sdtPr>
          <w:id w:val="6905048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5102701"/>
      <w:docPartObj>
        <w:docPartGallery w:val="Page Numbers (Bottom of Page)"/>
        <w:docPartUnique/>
      </w:docPartObj>
    </w:sdtPr>
    <w:sdtContent>
      <w:sdt>
        <w:sdtPr>
          <w:id w:val="8580724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4871293"/>
      <w:docPartObj>
        <w:docPartGallery w:val="Page Numbers (Bottom of Page)"/>
        <w:docPartUnique/>
      </w:docPartObj>
    </w:sdtPr>
    <w:sdtContent>
      <w:sdt>
        <w:sdtPr>
          <w:id w:val="11875646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1115915"/>
      <w:docPartObj>
        <w:docPartGallery w:val="Page Numbers (Bottom of Page)"/>
        <w:docPartUnique/>
      </w:docPartObj>
    </w:sdtPr>
    <w:sdtContent>
      <w:sdt>
        <w:sdtPr>
          <w:id w:val="20683890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2371346"/>
      <w:docPartObj>
        <w:docPartGallery w:val="Page Numbers (Bottom of Page)"/>
        <w:docPartUnique/>
      </w:docPartObj>
    </w:sdtPr>
    <w:sdtContent>
      <w:sdt>
        <w:sdtPr>
          <w:id w:val="17644058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4568459"/>
      <w:docPartObj>
        <w:docPartGallery w:val="Page Numbers (Bottom of Page)"/>
        <w:docPartUnique/>
      </w:docPartObj>
    </w:sdtPr>
    <w:sdtContent>
      <w:sdt>
        <w:sdtPr>
          <w:id w:val="19012618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5525894"/>
      <w:docPartObj>
        <w:docPartGallery w:val="Page Numbers (Bottom of Page)"/>
        <w:docPartUnique/>
      </w:docPartObj>
    </w:sdtPr>
    <w:sdtContent>
      <w:sdt>
        <w:sdtPr>
          <w:id w:val="10946670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1284213"/>
      <w:docPartObj>
        <w:docPartGallery w:val="Page Numbers (Bottom of Page)"/>
        <w:docPartUnique/>
      </w:docPartObj>
    </w:sdtPr>
    <w:sdtContent>
      <w:sdt>
        <w:sdtPr>
          <w:id w:val="12174693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0269202"/>
      <w:docPartObj>
        <w:docPartGallery w:val="Page Numbers (Bottom of Page)"/>
        <w:docPartUnique/>
      </w:docPartObj>
    </w:sdtPr>
    <w:sdtContent>
      <w:sdt>
        <w:sdtPr>
          <w:id w:val="1541064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4107696"/>
      <w:docPartObj>
        <w:docPartGallery w:val="Page Numbers (Bottom of Page)"/>
        <w:docPartUnique/>
      </w:docPartObj>
    </w:sdtPr>
    <w:sdtContent>
      <w:sdt>
        <w:sdtPr>
          <w:id w:val="19584590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5394919"/>
      <w:docPartObj>
        <w:docPartGallery w:val="Page Numbers (Bottom of Page)"/>
        <w:docPartUnique/>
      </w:docPartObj>
    </w:sdtPr>
    <w:sdtContent>
      <w:sdt>
        <w:sdtPr>
          <w:id w:val="14837821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6072457"/>
      <w:docPartObj>
        <w:docPartGallery w:val="Page Numbers (Bottom of Page)"/>
        <w:docPartUnique/>
      </w:docPartObj>
    </w:sdtPr>
    <w:sdtContent>
      <w:sdt>
        <w:sdtPr>
          <w:id w:val="13945455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2673560"/>
      <w:docPartObj>
        <w:docPartGallery w:val="Page Numbers (Bottom of Page)"/>
        <w:docPartUnique/>
      </w:docPartObj>
    </w:sdtPr>
    <w:sdtContent>
      <w:sdt>
        <w:sdtPr>
          <w:id w:val="16267147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6778499"/>
      <w:docPartObj>
        <w:docPartGallery w:val="Page Numbers (Bottom of Page)"/>
        <w:docPartUnique/>
      </w:docPartObj>
    </w:sdtPr>
    <w:sdtContent>
      <w:sdt>
        <w:sdtPr>
          <w:id w:val="11190162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3826603"/>
      <w:docPartObj>
        <w:docPartGallery w:val="Page Numbers (Bottom of Page)"/>
        <w:docPartUnique/>
      </w:docPartObj>
    </w:sdtPr>
    <w:sdtContent>
      <w:sdt>
        <w:sdtPr>
          <w:id w:val="6865705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2428782"/>
      <w:docPartObj>
        <w:docPartGallery w:val="Page Numbers (Bottom of Page)"/>
        <w:docPartUnique/>
      </w:docPartObj>
    </w:sdtPr>
    <w:sdtContent>
      <w:sdt>
        <w:sdtPr>
          <w:id w:val="15631732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15CECDA" w14:textId="77777777">
    <w:pPr>
      <w:pStyle w:val="Header"/>
      <w:pBdr>
        <w:bottom w:val="single" w:sz="4" w:space="1" w:color="auto"/>
      </w:pBdr>
      <w:jc w:val="right"/>
    </w:pPr>
    <w:r>
      <w:t>2024年智能电网配电设备项目可行性分析报告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2024年智能电网配电设备项目可行性分析报告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2024年智能电网配电设备项目可行性分析报告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2024年智能电网配电设备项目可行性分析报告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2024年智能电网配电设备项目可行性分析报告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88E94C8" w14:textId="77777777">
    <w:pPr>
      <w:pStyle w:val="Header"/>
      <w:pBdr>
        <w:bottom w:val="single" w:sz="4" w:space="1" w:color="auto"/>
      </w:pBdr>
      <w:jc w:val="right"/>
      <w:rPr>
        <w:sz w:val="24"/>
        <w:szCs w:val="24"/>
      </w:rPr>
    </w:pPr>
    <w:r>
      <w:t>2024年智能电网配电设备项目可行性分析报告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2024年智能电网配电设备项目可行性分析报告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937E7"/>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91C0A"/>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31800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85012041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7312</Words>
  <Characters>41683</Characters>
  <Application>Microsoft Office Word</Application>
  <DocSecurity>0</DocSecurity>
  <Lines>347</Lines>
  <Paragraphs>97</Paragraphs>
  <ScaleCrop>false</ScaleCrop>
  <Company/>
  <LinksUpToDate>false</LinksUpToDate>
  <CharactersWithSpaces>48898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2024-02-02T02:46:00Z</dcterms:modified>
</cp:coreProperties>
</file>