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农副食品加工项目规划设计纲要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73" w:history="1">
        <w:r>
          <w:rPr>
            <w:rFonts w:ascii="仿宋" w:eastAsia="仿宋" w:hAnsi="仿宋" w:cs="仿宋" w:hint="eastAsia"/>
            <w:lang w:eastAsia="zh-CN"/>
          </w:rPr>
          <w:t>概论</w:t>
        </w:r>
        <w:r>
          <w:tab/>
        </w:r>
        <w:r>
          <w:fldChar w:fldCharType="begin"/>
        </w:r>
        <w:r>
          <w:instrText xml:space="preserve"> PAGEREF _Toc14373 \h </w:instrText>
        </w:r>
        <w:r>
          <w:fldChar w:fldCharType="separate"/>
        </w:r>
        <w:r>
          <w:t>3</w:t>
        </w:r>
        <w:r>
          <w:fldChar w:fldCharType="end"/>
        </w:r>
      </w:hyperlink>
    </w:p>
    <w:p>
      <w:pPr>
        <w:pStyle w:val="TOC1"/>
        <w:tabs>
          <w:tab w:val="right" w:leader="dot" w:pos="8306"/>
        </w:tabs>
      </w:pPr>
      <w:hyperlink w:anchor="_Toc18451" w:history="1">
        <w:r>
          <w:rPr>
            <w:rFonts w:ascii="仿宋" w:eastAsia="仿宋" w:hAnsi="仿宋" w:cs="仿宋" w:hint="eastAsia"/>
            <w:lang w:eastAsia="zh-CN"/>
          </w:rPr>
          <w:t>一、农副食品加工项目可持续发展</w:t>
        </w:r>
        <w:r>
          <w:tab/>
        </w:r>
        <w:r>
          <w:fldChar w:fldCharType="begin"/>
        </w:r>
        <w:r>
          <w:instrText xml:space="preserve"> PAGEREF _Toc18451 \h </w:instrText>
        </w:r>
        <w:r>
          <w:fldChar w:fldCharType="separate"/>
        </w:r>
        <w:r>
          <w:t>3</w:t>
        </w:r>
        <w:r>
          <w:fldChar w:fldCharType="end"/>
        </w:r>
      </w:hyperlink>
    </w:p>
    <w:p>
      <w:pPr>
        <w:pStyle w:val="TOC2"/>
        <w:tabs>
          <w:tab w:val="right" w:leader="dot" w:pos="8306"/>
        </w:tabs>
      </w:pPr>
      <w:hyperlink w:anchor="_Toc13887" w:history="1">
        <w:r>
          <w:rPr>
            <w:rFonts w:ascii="仿宋" w:eastAsia="仿宋" w:hAnsi="仿宋" w:cs="仿宋" w:hint="eastAsia"/>
            <w:lang w:eastAsia="zh-CN"/>
          </w:rPr>
          <w:t>(一)、可持续战略与实践</w:t>
        </w:r>
        <w:r>
          <w:tab/>
        </w:r>
        <w:r>
          <w:fldChar w:fldCharType="begin"/>
        </w:r>
        <w:r>
          <w:instrText xml:space="preserve"> PAGEREF _Toc13887 \h </w:instrText>
        </w:r>
        <w:r>
          <w:fldChar w:fldCharType="separate"/>
        </w:r>
        <w:r>
          <w:t>3</w:t>
        </w:r>
        <w:r>
          <w:fldChar w:fldCharType="end"/>
        </w:r>
      </w:hyperlink>
    </w:p>
    <w:p>
      <w:pPr>
        <w:pStyle w:val="TOC2"/>
        <w:tabs>
          <w:tab w:val="right" w:leader="dot" w:pos="8306"/>
        </w:tabs>
      </w:pPr>
      <w:hyperlink w:anchor="_Toc14404" w:history="1">
        <w:r>
          <w:rPr>
            <w:rFonts w:ascii="仿宋" w:eastAsia="仿宋" w:hAnsi="仿宋" w:cs="仿宋" w:hint="eastAsia"/>
            <w:lang w:eastAsia="zh-CN"/>
          </w:rPr>
          <w:t>(二)、环保与社会责任</w:t>
        </w:r>
        <w:r>
          <w:tab/>
        </w:r>
        <w:r>
          <w:fldChar w:fldCharType="begin"/>
        </w:r>
        <w:r>
          <w:instrText xml:space="preserve"> PAGEREF _Toc14404 \h </w:instrText>
        </w:r>
        <w:r>
          <w:fldChar w:fldCharType="separate"/>
        </w:r>
        <w:r>
          <w:t>4</w:t>
        </w:r>
        <w:r>
          <w:fldChar w:fldCharType="end"/>
        </w:r>
      </w:hyperlink>
    </w:p>
    <w:p>
      <w:pPr>
        <w:pStyle w:val="TOC1"/>
        <w:tabs>
          <w:tab w:val="right" w:leader="dot" w:pos="8306"/>
        </w:tabs>
      </w:pPr>
      <w:hyperlink w:anchor="_Toc6468" w:history="1">
        <w:r>
          <w:rPr>
            <w:rFonts w:ascii="仿宋" w:eastAsia="仿宋" w:hAnsi="仿宋" w:cs="仿宋" w:hint="eastAsia"/>
            <w:lang w:eastAsia="zh-CN"/>
          </w:rPr>
          <w:t>二、农副食品加工项目选址可行性分析</w:t>
        </w:r>
        <w:r>
          <w:tab/>
        </w:r>
        <w:r>
          <w:fldChar w:fldCharType="begin"/>
        </w:r>
        <w:r>
          <w:instrText xml:space="preserve"> PAGEREF _Toc6468 \h </w:instrText>
        </w:r>
        <w:r>
          <w:fldChar w:fldCharType="separate"/>
        </w:r>
        <w:r>
          <w:t>5</w:t>
        </w:r>
        <w:r>
          <w:fldChar w:fldCharType="end"/>
        </w:r>
      </w:hyperlink>
    </w:p>
    <w:p>
      <w:pPr>
        <w:pStyle w:val="TOC2"/>
        <w:tabs>
          <w:tab w:val="right" w:leader="dot" w:pos="8306"/>
        </w:tabs>
      </w:pPr>
      <w:hyperlink w:anchor="_Toc6923" w:history="1">
        <w:r>
          <w:rPr>
            <w:rFonts w:ascii="仿宋" w:eastAsia="仿宋" w:hAnsi="仿宋" w:cs="仿宋" w:hint="eastAsia"/>
            <w:lang w:eastAsia="zh-CN"/>
          </w:rPr>
          <w:t>(一)、农副食品加工项目选址</w:t>
        </w:r>
        <w:r>
          <w:tab/>
        </w:r>
        <w:r>
          <w:fldChar w:fldCharType="begin"/>
        </w:r>
        <w:r>
          <w:instrText xml:space="preserve"> PAGEREF _Toc6923 \h </w:instrText>
        </w:r>
        <w:r>
          <w:fldChar w:fldCharType="separate"/>
        </w:r>
        <w:r>
          <w:t>5</w:t>
        </w:r>
        <w:r>
          <w:fldChar w:fldCharType="end"/>
        </w:r>
      </w:hyperlink>
    </w:p>
    <w:p>
      <w:pPr>
        <w:pStyle w:val="TOC2"/>
        <w:tabs>
          <w:tab w:val="right" w:leader="dot" w:pos="8306"/>
        </w:tabs>
      </w:pPr>
      <w:hyperlink w:anchor="_Toc22930" w:history="1">
        <w:r>
          <w:rPr>
            <w:rFonts w:ascii="仿宋" w:eastAsia="仿宋" w:hAnsi="仿宋" w:cs="仿宋" w:hint="eastAsia"/>
            <w:lang w:eastAsia="zh-CN"/>
          </w:rPr>
          <w:t>(二)、用地控制指标</w:t>
        </w:r>
        <w:r>
          <w:tab/>
        </w:r>
        <w:r>
          <w:fldChar w:fldCharType="begin"/>
        </w:r>
        <w:r>
          <w:instrText xml:space="preserve"> PAGEREF _Toc22930 \h </w:instrText>
        </w:r>
        <w:r>
          <w:fldChar w:fldCharType="separate"/>
        </w:r>
        <w:r>
          <w:t>5</w:t>
        </w:r>
        <w:r>
          <w:fldChar w:fldCharType="end"/>
        </w:r>
      </w:hyperlink>
    </w:p>
    <w:p>
      <w:pPr>
        <w:pStyle w:val="TOC2"/>
        <w:tabs>
          <w:tab w:val="right" w:leader="dot" w:pos="8306"/>
        </w:tabs>
      </w:pPr>
      <w:hyperlink w:anchor="_Toc31705" w:history="1">
        <w:r>
          <w:rPr>
            <w:rFonts w:ascii="仿宋" w:eastAsia="仿宋" w:hAnsi="仿宋" w:cs="仿宋" w:hint="eastAsia"/>
            <w:lang w:eastAsia="zh-CN"/>
          </w:rPr>
          <w:t>(三)、节约用地措施</w:t>
        </w:r>
        <w:r>
          <w:tab/>
        </w:r>
        <w:r>
          <w:fldChar w:fldCharType="begin"/>
        </w:r>
        <w:r>
          <w:instrText xml:space="preserve"> PAGEREF _Toc31705 \h </w:instrText>
        </w:r>
        <w:r>
          <w:fldChar w:fldCharType="separate"/>
        </w:r>
        <w:r>
          <w:t>7</w:t>
        </w:r>
        <w:r>
          <w:fldChar w:fldCharType="end"/>
        </w:r>
      </w:hyperlink>
    </w:p>
    <w:p>
      <w:pPr>
        <w:pStyle w:val="TOC2"/>
        <w:tabs>
          <w:tab w:val="right" w:leader="dot" w:pos="8306"/>
        </w:tabs>
      </w:pPr>
      <w:hyperlink w:anchor="_Toc16158" w:history="1">
        <w:r>
          <w:rPr>
            <w:rFonts w:ascii="仿宋" w:eastAsia="仿宋" w:hAnsi="仿宋" w:cs="仿宋" w:hint="eastAsia"/>
            <w:lang w:eastAsia="zh-CN"/>
          </w:rPr>
          <w:t>(四)、总图布置方案</w:t>
        </w:r>
        <w:r>
          <w:tab/>
        </w:r>
        <w:r>
          <w:fldChar w:fldCharType="begin"/>
        </w:r>
        <w:r>
          <w:instrText xml:space="preserve"> PAGEREF _Toc16158 \h </w:instrText>
        </w:r>
        <w:r>
          <w:fldChar w:fldCharType="separate"/>
        </w:r>
        <w:r>
          <w:t>8</w:t>
        </w:r>
        <w:r>
          <w:fldChar w:fldCharType="end"/>
        </w:r>
      </w:hyperlink>
    </w:p>
    <w:p>
      <w:pPr>
        <w:pStyle w:val="TOC2"/>
        <w:tabs>
          <w:tab w:val="right" w:leader="dot" w:pos="8306"/>
        </w:tabs>
      </w:pPr>
      <w:hyperlink w:anchor="_Toc27636" w:history="1">
        <w:r>
          <w:rPr>
            <w:rFonts w:ascii="仿宋" w:eastAsia="仿宋" w:hAnsi="仿宋" w:cs="仿宋" w:hint="eastAsia"/>
            <w:lang w:eastAsia="zh-CN"/>
          </w:rPr>
          <w:t>(五)、选址综合评价</w:t>
        </w:r>
        <w:r>
          <w:tab/>
        </w:r>
        <w:r>
          <w:fldChar w:fldCharType="begin"/>
        </w:r>
        <w:r>
          <w:instrText xml:space="preserve"> PAGEREF _Toc27636 \h </w:instrText>
        </w:r>
        <w:r>
          <w:fldChar w:fldCharType="separate"/>
        </w:r>
        <w:r>
          <w:t>9</w:t>
        </w:r>
        <w:r>
          <w:fldChar w:fldCharType="end"/>
        </w:r>
      </w:hyperlink>
    </w:p>
    <w:p>
      <w:pPr>
        <w:pStyle w:val="TOC1"/>
        <w:tabs>
          <w:tab w:val="right" w:leader="dot" w:pos="8306"/>
        </w:tabs>
      </w:pPr>
      <w:hyperlink w:anchor="_Toc25262" w:history="1">
        <w:r>
          <w:rPr>
            <w:rFonts w:ascii="仿宋" w:eastAsia="仿宋" w:hAnsi="仿宋" w:cs="仿宋" w:hint="eastAsia"/>
            <w:lang w:eastAsia="zh-CN"/>
          </w:rPr>
          <w:t>三、工艺说明</w:t>
        </w:r>
        <w:r>
          <w:tab/>
        </w:r>
        <w:r>
          <w:fldChar w:fldCharType="begin"/>
        </w:r>
        <w:r>
          <w:instrText xml:space="preserve"> PAGEREF _Toc25262 \h </w:instrText>
        </w:r>
        <w:r>
          <w:fldChar w:fldCharType="separate"/>
        </w:r>
        <w:r>
          <w:t>10</w:t>
        </w:r>
        <w:r>
          <w:fldChar w:fldCharType="end"/>
        </w:r>
      </w:hyperlink>
    </w:p>
    <w:p>
      <w:pPr>
        <w:pStyle w:val="TOC2"/>
        <w:tabs>
          <w:tab w:val="right" w:leader="dot" w:pos="8306"/>
        </w:tabs>
      </w:pPr>
      <w:hyperlink w:anchor="_Toc9019" w:history="1">
        <w:r>
          <w:rPr>
            <w:rFonts w:ascii="仿宋" w:eastAsia="仿宋" w:hAnsi="仿宋" w:cs="仿宋" w:hint="eastAsia"/>
            <w:lang w:eastAsia="zh-CN"/>
          </w:rPr>
          <w:t>(一)、技术管理特点</w:t>
        </w:r>
        <w:r>
          <w:tab/>
        </w:r>
        <w:r>
          <w:fldChar w:fldCharType="begin"/>
        </w:r>
        <w:r>
          <w:instrText xml:space="preserve"> PAGEREF _Toc9019 \h </w:instrText>
        </w:r>
        <w:r>
          <w:fldChar w:fldCharType="separate"/>
        </w:r>
        <w:r>
          <w:t>10</w:t>
        </w:r>
        <w:r>
          <w:fldChar w:fldCharType="end"/>
        </w:r>
      </w:hyperlink>
    </w:p>
    <w:p>
      <w:pPr>
        <w:pStyle w:val="TOC2"/>
        <w:tabs>
          <w:tab w:val="right" w:leader="dot" w:pos="8306"/>
        </w:tabs>
      </w:pPr>
      <w:hyperlink w:anchor="_Toc24085" w:history="1">
        <w:r>
          <w:rPr>
            <w:rFonts w:ascii="仿宋" w:eastAsia="仿宋" w:hAnsi="仿宋" w:cs="仿宋" w:hint="eastAsia"/>
            <w:lang w:eastAsia="zh-CN"/>
          </w:rPr>
          <w:t>(二)、农副食品加工项目工艺技术设计方案</w:t>
        </w:r>
        <w:r>
          <w:tab/>
        </w:r>
        <w:r>
          <w:fldChar w:fldCharType="begin"/>
        </w:r>
        <w:r>
          <w:instrText xml:space="preserve"> PAGEREF _Toc24085 \h </w:instrText>
        </w:r>
        <w:r>
          <w:fldChar w:fldCharType="separate"/>
        </w:r>
        <w:r>
          <w:t>11</w:t>
        </w:r>
        <w:r>
          <w:fldChar w:fldCharType="end"/>
        </w:r>
      </w:hyperlink>
    </w:p>
    <w:p>
      <w:pPr>
        <w:pStyle w:val="TOC2"/>
        <w:tabs>
          <w:tab w:val="right" w:leader="dot" w:pos="8306"/>
        </w:tabs>
      </w:pPr>
      <w:hyperlink w:anchor="_Toc14328" w:history="1">
        <w:r>
          <w:rPr>
            <w:rFonts w:ascii="仿宋" w:eastAsia="仿宋" w:hAnsi="仿宋" w:cs="仿宋" w:hint="eastAsia"/>
            <w:lang w:eastAsia="zh-CN"/>
          </w:rPr>
          <w:t>(三)、设备选型方案</w:t>
        </w:r>
        <w:r>
          <w:tab/>
        </w:r>
        <w:r>
          <w:fldChar w:fldCharType="begin"/>
        </w:r>
        <w:r>
          <w:instrText xml:space="preserve"> PAGEREF _Toc14328 \h </w:instrText>
        </w:r>
        <w:r>
          <w:fldChar w:fldCharType="separate"/>
        </w:r>
        <w:r>
          <w:t>12</w:t>
        </w:r>
        <w:r>
          <w:fldChar w:fldCharType="end"/>
        </w:r>
      </w:hyperlink>
    </w:p>
    <w:p>
      <w:pPr>
        <w:pStyle w:val="TOC1"/>
        <w:tabs>
          <w:tab w:val="right" w:leader="dot" w:pos="8306"/>
        </w:tabs>
      </w:pPr>
      <w:hyperlink w:anchor="_Toc19241" w:history="1">
        <w:r>
          <w:rPr>
            <w:rFonts w:ascii="仿宋" w:eastAsia="仿宋" w:hAnsi="仿宋" w:cs="仿宋" w:hint="eastAsia"/>
            <w:lang w:eastAsia="zh-CN"/>
          </w:rPr>
          <w:t>四、农副食品加工项目土建工程</w:t>
        </w:r>
        <w:r>
          <w:tab/>
        </w:r>
        <w:r>
          <w:fldChar w:fldCharType="begin"/>
        </w:r>
        <w:r>
          <w:instrText xml:space="preserve"> PAGEREF _Toc19241 \h </w:instrText>
        </w:r>
        <w:r>
          <w:fldChar w:fldCharType="separate"/>
        </w:r>
        <w:r>
          <w:t>14</w:t>
        </w:r>
        <w:r>
          <w:fldChar w:fldCharType="end"/>
        </w:r>
      </w:hyperlink>
    </w:p>
    <w:p>
      <w:pPr>
        <w:pStyle w:val="TOC2"/>
        <w:tabs>
          <w:tab w:val="right" w:leader="dot" w:pos="8306"/>
        </w:tabs>
      </w:pPr>
      <w:hyperlink w:anchor="_Toc11899" w:history="1">
        <w:r>
          <w:rPr>
            <w:rFonts w:ascii="仿宋" w:eastAsia="仿宋" w:hAnsi="仿宋" w:cs="仿宋" w:hint="eastAsia"/>
            <w:lang w:eastAsia="zh-CN"/>
          </w:rPr>
          <w:t>(一)、建筑工程设计原则</w:t>
        </w:r>
        <w:r>
          <w:tab/>
        </w:r>
        <w:r>
          <w:fldChar w:fldCharType="begin"/>
        </w:r>
        <w:r>
          <w:instrText xml:space="preserve"> PAGEREF _Toc11899 \h </w:instrText>
        </w:r>
        <w:r>
          <w:fldChar w:fldCharType="separate"/>
        </w:r>
        <w:r>
          <w:t>14</w:t>
        </w:r>
        <w:r>
          <w:fldChar w:fldCharType="end"/>
        </w:r>
      </w:hyperlink>
    </w:p>
    <w:p>
      <w:pPr>
        <w:pStyle w:val="TOC2"/>
        <w:tabs>
          <w:tab w:val="right" w:leader="dot" w:pos="8306"/>
        </w:tabs>
      </w:pPr>
      <w:hyperlink w:anchor="_Toc28550" w:history="1">
        <w:r>
          <w:rPr>
            <w:rFonts w:ascii="仿宋" w:eastAsia="仿宋" w:hAnsi="仿宋" w:cs="仿宋" w:hint="eastAsia"/>
            <w:lang w:eastAsia="zh-CN"/>
          </w:rPr>
          <w:t>(二)、土建工程设计年限及安全等级</w:t>
        </w:r>
        <w:r>
          <w:tab/>
        </w:r>
        <w:r>
          <w:fldChar w:fldCharType="begin"/>
        </w:r>
        <w:r>
          <w:instrText xml:space="preserve"> PAGEREF _Toc28550 \h </w:instrText>
        </w:r>
        <w:r>
          <w:fldChar w:fldCharType="separate"/>
        </w:r>
        <w:r>
          <w:t>15</w:t>
        </w:r>
        <w:r>
          <w:fldChar w:fldCharType="end"/>
        </w:r>
      </w:hyperlink>
    </w:p>
    <w:p>
      <w:pPr>
        <w:pStyle w:val="TOC2"/>
        <w:tabs>
          <w:tab w:val="right" w:leader="dot" w:pos="8306"/>
        </w:tabs>
      </w:pPr>
      <w:hyperlink w:anchor="_Toc26192" w:history="1">
        <w:r>
          <w:rPr>
            <w:rFonts w:ascii="仿宋" w:eastAsia="仿宋" w:hAnsi="仿宋" w:cs="仿宋" w:hint="eastAsia"/>
            <w:lang w:eastAsia="zh-CN"/>
          </w:rPr>
          <w:t>(三)、建筑工程设计总体要求</w:t>
        </w:r>
        <w:r>
          <w:tab/>
        </w:r>
        <w:r>
          <w:fldChar w:fldCharType="begin"/>
        </w:r>
        <w:r>
          <w:instrText xml:space="preserve"> PAGEREF _Toc26192 \h </w:instrText>
        </w:r>
        <w:r>
          <w:fldChar w:fldCharType="separate"/>
        </w:r>
        <w:r>
          <w:t>16</w:t>
        </w:r>
        <w:r>
          <w:fldChar w:fldCharType="end"/>
        </w:r>
      </w:hyperlink>
    </w:p>
    <w:p>
      <w:pPr>
        <w:pStyle w:val="TOC2"/>
        <w:tabs>
          <w:tab w:val="right" w:leader="dot" w:pos="8306"/>
        </w:tabs>
      </w:pPr>
      <w:hyperlink w:anchor="_Toc9058" w:history="1">
        <w:r>
          <w:rPr>
            <w:rFonts w:ascii="仿宋" w:eastAsia="仿宋" w:hAnsi="仿宋" w:cs="仿宋" w:hint="eastAsia"/>
            <w:lang w:eastAsia="zh-CN"/>
          </w:rPr>
          <w:t>(四)、土建工程建设指标</w:t>
        </w:r>
        <w:r>
          <w:tab/>
        </w:r>
        <w:r>
          <w:fldChar w:fldCharType="begin"/>
        </w:r>
        <w:r>
          <w:instrText xml:space="preserve"> PAGEREF _Toc9058 \h </w:instrText>
        </w:r>
        <w:r>
          <w:fldChar w:fldCharType="separate"/>
        </w:r>
        <w:r>
          <w:t>17</w:t>
        </w:r>
        <w:r>
          <w:fldChar w:fldCharType="end"/>
        </w:r>
      </w:hyperlink>
    </w:p>
    <w:p>
      <w:pPr>
        <w:pStyle w:val="TOC1"/>
        <w:tabs>
          <w:tab w:val="right" w:leader="dot" w:pos="8306"/>
        </w:tabs>
      </w:pPr>
      <w:hyperlink w:anchor="_Toc23111" w:history="1">
        <w:r>
          <w:rPr>
            <w:rFonts w:ascii="仿宋" w:eastAsia="仿宋" w:hAnsi="仿宋" w:cs="仿宋" w:hint="eastAsia"/>
            <w:lang w:eastAsia="zh-CN"/>
          </w:rPr>
          <w:t>五、农副食品加工项目绩效评估</w:t>
        </w:r>
        <w:r>
          <w:tab/>
        </w:r>
        <w:r>
          <w:fldChar w:fldCharType="begin"/>
        </w:r>
        <w:r>
          <w:instrText xml:space="preserve"> PAGEREF _Toc23111 \h </w:instrText>
        </w:r>
        <w:r>
          <w:fldChar w:fldCharType="separate"/>
        </w:r>
        <w:r>
          <w:t>17</w:t>
        </w:r>
        <w:r>
          <w:fldChar w:fldCharType="end"/>
        </w:r>
      </w:hyperlink>
    </w:p>
    <w:p>
      <w:pPr>
        <w:pStyle w:val="TOC2"/>
        <w:tabs>
          <w:tab w:val="right" w:leader="dot" w:pos="8306"/>
        </w:tabs>
      </w:pPr>
      <w:hyperlink w:anchor="_Toc13307" w:history="1">
        <w:r>
          <w:rPr>
            <w:rFonts w:ascii="仿宋" w:eastAsia="仿宋" w:hAnsi="仿宋" w:cs="仿宋" w:hint="eastAsia"/>
            <w:lang w:eastAsia="zh-CN"/>
          </w:rPr>
          <w:t>(一)、绩效评估指标</w:t>
        </w:r>
        <w:r>
          <w:tab/>
        </w:r>
        <w:r>
          <w:fldChar w:fldCharType="begin"/>
        </w:r>
        <w:r>
          <w:instrText xml:space="preserve"> PAGEREF _Toc13307 \h </w:instrText>
        </w:r>
        <w:r>
          <w:fldChar w:fldCharType="separate"/>
        </w:r>
        <w:r>
          <w:t>17</w:t>
        </w:r>
        <w:r>
          <w:fldChar w:fldCharType="end"/>
        </w:r>
      </w:hyperlink>
    </w:p>
    <w:p>
      <w:pPr>
        <w:pStyle w:val="TOC2"/>
        <w:tabs>
          <w:tab w:val="right" w:leader="dot" w:pos="8306"/>
        </w:tabs>
      </w:pPr>
      <w:hyperlink w:anchor="_Toc4525" w:history="1">
        <w:r>
          <w:rPr>
            <w:rFonts w:ascii="仿宋" w:eastAsia="仿宋" w:hAnsi="仿宋" w:cs="仿宋" w:hint="eastAsia"/>
            <w:lang w:eastAsia="zh-CN"/>
          </w:rPr>
          <w:t>(二)、绩效评估方法</w:t>
        </w:r>
        <w:r>
          <w:tab/>
        </w:r>
        <w:r>
          <w:fldChar w:fldCharType="begin"/>
        </w:r>
        <w:r>
          <w:instrText xml:space="preserve"> PAGEREF _Toc4525 \h </w:instrText>
        </w:r>
        <w:r>
          <w:fldChar w:fldCharType="separate"/>
        </w:r>
        <w:r>
          <w:t>18</w:t>
        </w:r>
        <w:r>
          <w:fldChar w:fldCharType="end"/>
        </w:r>
      </w:hyperlink>
    </w:p>
    <w:p>
      <w:pPr>
        <w:pStyle w:val="TOC2"/>
        <w:tabs>
          <w:tab w:val="right" w:leader="dot" w:pos="8306"/>
        </w:tabs>
      </w:pPr>
      <w:hyperlink w:anchor="_Toc18013" w:history="1">
        <w:r>
          <w:rPr>
            <w:rFonts w:ascii="仿宋" w:eastAsia="仿宋" w:hAnsi="仿宋" w:cs="仿宋" w:hint="eastAsia"/>
            <w:lang w:eastAsia="zh-CN"/>
          </w:rPr>
          <w:t>(三)、绩效评估周期</w:t>
        </w:r>
        <w:r>
          <w:tab/>
        </w:r>
        <w:r>
          <w:fldChar w:fldCharType="begin"/>
        </w:r>
        <w:r>
          <w:instrText xml:space="preserve"> PAGEREF _Toc18013 \h </w:instrText>
        </w:r>
        <w:r>
          <w:fldChar w:fldCharType="separate"/>
        </w:r>
        <w:r>
          <w:t>19</w:t>
        </w:r>
        <w:r>
          <w:fldChar w:fldCharType="end"/>
        </w:r>
      </w:hyperlink>
    </w:p>
    <w:p>
      <w:pPr>
        <w:pStyle w:val="TOC1"/>
        <w:tabs>
          <w:tab w:val="right" w:leader="dot" w:pos="8306"/>
        </w:tabs>
      </w:pPr>
      <w:hyperlink w:anchor="_Toc21609" w:history="1">
        <w:r>
          <w:rPr>
            <w:rFonts w:ascii="仿宋" w:eastAsia="仿宋" w:hAnsi="仿宋" w:cs="仿宋" w:hint="eastAsia"/>
            <w:lang w:eastAsia="zh-CN"/>
          </w:rPr>
          <w:t>六、市场分析、调研</w:t>
        </w:r>
        <w:r>
          <w:tab/>
        </w:r>
        <w:r>
          <w:fldChar w:fldCharType="begin"/>
        </w:r>
        <w:r>
          <w:instrText xml:space="preserve"> PAGEREF _Toc21609 \h </w:instrText>
        </w:r>
        <w:r>
          <w:fldChar w:fldCharType="separate"/>
        </w:r>
        <w:r>
          <w:t>20</w:t>
        </w:r>
        <w:r>
          <w:fldChar w:fldCharType="end"/>
        </w:r>
      </w:hyperlink>
    </w:p>
    <w:p>
      <w:pPr>
        <w:pStyle w:val="TOC2"/>
        <w:tabs>
          <w:tab w:val="right" w:leader="dot" w:pos="8306"/>
        </w:tabs>
      </w:pPr>
      <w:hyperlink w:anchor="_Toc9633" w:history="1">
        <w:r>
          <w:rPr>
            <w:rFonts w:ascii="仿宋" w:eastAsia="仿宋" w:hAnsi="仿宋" w:cs="仿宋" w:hint="eastAsia"/>
            <w:lang w:eastAsia="zh-CN"/>
          </w:rPr>
          <w:t>(一)、农副食品加工行业分析</w:t>
        </w:r>
        <w:r>
          <w:tab/>
        </w:r>
        <w:r>
          <w:fldChar w:fldCharType="begin"/>
        </w:r>
        <w:r>
          <w:instrText xml:space="preserve"> PAGEREF _Toc9633 \h </w:instrText>
        </w:r>
        <w:r>
          <w:fldChar w:fldCharType="separate"/>
        </w:r>
        <w:r>
          <w:t>20</w:t>
        </w:r>
        <w:r>
          <w:fldChar w:fldCharType="end"/>
        </w:r>
      </w:hyperlink>
    </w:p>
    <w:p>
      <w:pPr>
        <w:pStyle w:val="TOC2"/>
        <w:tabs>
          <w:tab w:val="right" w:leader="dot" w:pos="8306"/>
        </w:tabs>
      </w:pPr>
      <w:hyperlink w:anchor="_Toc214" w:history="1">
        <w:r>
          <w:rPr>
            <w:rFonts w:ascii="仿宋" w:eastAsia="仿宋" w:hAnsi="仿宋" w:cs="仿宋" w:hint="eastAsia"/>
            <w:lang w:eastAsia="zh-CN"/>
          </w:rPr>
          <w:t>(二)、农副食品加工市场分析预测</w:t>
        </w:r>
        <w:r>
          <w:tab/>
        </w:r>
        <w:r>
          <w:fldChar w:fldCharType="begin"/>
        </w:r>
        <w:r>
          <w:instrText xml:space="preserve"> PAGEREF _Toc214 \h </w:instrText>
        </w:r>
        <w:r>
          <w:fldChar w:fldCharType="separate"/>
        </w:r>
        <w:r>
          <w:t>21</w:t>
        </w:r>
        <w:r>
          <w:fldChar w:fldCharType="end"/>
        </w:r>
      </w:hyperlink>
    </w:p>
    <w:p>
      <w:pPr>
        <w:pStyle w:val="TOC1"/>
        <w:tabs>
          <w:tab w:val="right" w:leader="dot" w:pos="8306"/>
        </w:tabs>
      </w:pPr>
      <w:hyperlink w:anchor="_Toc32718" w:history="1">
        <w:r>
          <w:rPr>
            <w:rFonts w:ascii="仿宋" w:eastAsia="仿宋" w:hAnsi="仿宋" w:cs="仿宋" w:hint="eastAsia"/>
            <w:lang w:eastAsia="zh-CN"/>
          </w:rPr>
          <w:t>七、农副食品加工项目财务管理</w:t>
        </w:r>
        <w:r>
          <w:tab/>
        </w:r>
        <w:r>
          <w:fldChar w:fldCharType="begin"/>
        </w:r>
        <w:r>
          <w:instrText xml:space="preserve"> PAGEREF _Toc32718 \h </w:instrText>
        </w:r>
        <w:r>
          <w:fldChar w:fldCharType="separate"/>
        </w:r>
        <w:r>
          <w:t>22</w:t>
        </w:r>
        <w:r>
          <w:fldChar w:fldCharType="end"/>
        </w:r>
      </w:hyperlink>
    </w:p>
    <w:p>
      <w:pPr>
        <w:pStyle w:val="TOC2"/>
        <w:tabs>
          <w:tab w:val="right" w:leader="dot" w:pos="8306"/>
        </w:tabs>
      </w:pPr>
      <w:hyperlink w:anchor="_Toc6544" w:history="1">
        <w:r>
          <w:rPr>
            <w:rFonts w:ascii="仿宋" w:eastAsia="仿宋" w:hAnsi="仿宋" w:cs="仿宋" w:hint="eastAsia"/>
            <w:lang w:eastAsia="zh-CN"/>
          </w:rPr>
          <w:t>(一)、资金需求大</w:t>
        </w:r>
        <w:r>
          <w:tab/>
        </w:r>
        <w:r>
          <w:fldChar w:fldCharType="begin"/>
        </w:r>
        <w:r>
          <w:instrText xml:space="preserve"> PAGEREF _Toc6544 \h </w:instrText>
        </w:r>
        <w:r>
          <w:fldChar w:fldCharType="separate"/>
        </w:r>
        <w:r>
          <w:t>22</w:t>
        </w:r>
        <w:r>
          <w:fldChar w:fldCharType="end"/>
        </w:r>
      </w:hyperlink>
    </w:p>
    <w:p>
      <w:pPr>
        <w:pStyle w:val="TOC2"/>
        <w:tabs>
          <w:tab w:val="right" w:leader="dot" w:pos="8306"/>
        </w:tabs>
      </w:pPr>
      <w:hyperlink w:anchor="_Toc28412" w:history="1">
        <w:r>
          <w:rPr>
            <w:rFonts w:ascii="仿宋" w:eastAsia="仿宋" w:hAnsi="仿宋" w:cs="仿宋" w:hint="eastAsia"/>
            <w:lang w:eastAsia="zh-CN"/>
          </w:rPr>
          <w:t>(二)、研发周期长</w:t>
        </w:r>
        <w:r>
          <w:tab/>
        </w:r>
        <w:r>
          <w:fldChar w:fldCharType="begin"/>
        </w:r>
        <w:r>
          <w:instrText xml:space="preserve"> PAGEREF _Toc28412 \h </w:instrText>
        </w:r>
        <w:r>
          <w:fldChar w:fldCharType="separate"/>
        </w:r>
        <w:r>
          <w:t>23</w:t>
        </w:r>
        <w:r>
          <w:fldChar w:fldCharType="end"/>
        </w:r>
      </w:hyperlink>
    </w:p>
    <w:p>
      <w:pPr>
        <w:pStyle w:val="TOC2"/>
        <w:tabs>
          <w:tab w:val="right" w:leader="dot" w:pos="8306"/>
        </w:tabs>
      </w:pPr>
      <w:hyperlink w:anchor="_Toc4754" w:history="1">
        <w:r>
          <w:rPr>
            <w:rFonts w:ascii="仿宋" w:eastAsia="仿宋" w:hAnsi="仿宋" w:cs="仿宋" w:hint="eastAsia"/>
            <w:lang w:eastAsia="zh-CN"/>
          </w:rPr>
          <w:t>(三)、市场风险大</w:t>
        </w:r>
        <w:r>
          <w:tab/>
        </w:r>
        <w:r>
          <w:fldChar w:fldCharType="begin"/>
        </w:r>
        <w:r>
          <w:instrText xml:space="preserve"> PAGEREF _Toc4754 \h </w:instrText>
        </w:r>
        <w:r>
          <w:fldChar w:fldCharType="separate"/>
        </w:r>
        <w:r>
          <w:t>24</w:t>
        </w:r>
        <w:r>
          <w:fldChar w:fldCharType="end"/>
        </w:r>
      </w:hyperlink>
    </w:p>
    <w:p>
      <w:pPr>
        <w:pStyle w:val="TOC2"/>
        <w:tabs>
          <w:tab w:val="right" w:leader="dot" w:pos="8306"/>
        </w:tabs>
      </w:pPr>
      <w:hyperlink w:anchor="_Toc22643" w:history="1">
        <w:r>
          <w:rPr>
            <w:rFonts w:ascii="仿宋" w:eastAsia="仿宋" w:hAnsi="仿宋" w:cs="仿宋" w:hint="eastAsia"/>
            <w:lang w:eastAsia="zh-CN"/>
          </w:rPr>
          <w:t>(四)、利润率高</w:t>
        </w:r>
        <w:r>
          <w:tab/>
        </w:r>
        <w:r>
          <w:fldChar w:fldCharType="begin"/>
        </w:r>
        <w:r>
          <w:instrText xml:space="preserve"> PAGEREF _Toc22643 \h </w:instrText>
        </w:r>
        <w:r>
          <w:fldChar w:fldCharType="separate"/>
        </w:r>
        <w:r>
          <w:t>27</w:t>
        </w:r>
        <w:r>
          <w:fldChar w:fldCharType="end"/>
        </w:r>
      </w:hyperlink>
    </w:p>
    <w:p>
      <w:pPr>
        <w:pStyle w:val="TOC1"/>
        <w:tabs>
          <w:tab w:val="right" w:leader="dot" w:pos="8306"/>
        </w:tabs>
      </w:pPr>
      <w:hyperlink w:anchor="_Toc24659" w:history="1">
        <w:r>
          <w:rPr>
            <w:rFonts w:ascii="仿宋" w:eastAsia="仿宋" w:hAnsi="仿宋" w:cs="仿宋" w:hint="eastAsia"/>
            <w:lang w:eastAsia="zh-CN"/>
          </w:rPr>
          <w:t>八、农副食品加工项目计划安排</w:t>
        </w:r>
        <w:r>
          <w:tab/>
        </w:r>
        <w:r>
          <w:fldChar w:fldCharType="begin"/>
        </w:r>
        <w:r>
          <w:instrText xml:space="preserve"> PAGEREF _Toc24659 \h </w:instrText>
        </w:r>
        <w:r>
          <w:fldChar w:fldCharType="separate"/>
        </w:r>
        <w:r>
          <w:t>29</w:t>
        </w:r>
        <w:r>
          <w:fldChar w:fldCharType="end"/>
        </w:r>
      </w:hyperlink>
    </w:p>
    <w:p>
      <w:pPr>
        <w:pStyle w:val="TOC2"/>
        <w:tabs>
          <w:tab w:val="right" w:leader="dot" w:pos="8306"/>
        </w:tabs>
      </w:pPr>
      <w:hyperlink w:anchor="_Toc14809" w:history="1">
        <w:r>
          <w:rPr>
            <w:rFonts w:ascii="仿宋" w:eastAsia="仿宋" w:hAnsi="仿宋" w:cs="仿宋" w:hint="eastAsia"/>
            <w:lang w:eastAsia="zh-CN"/>
          </w:rPr>
          <w:t>(一)、建设周期</w:t>
        </w:r>
        <w:r>
          <w:tab/>
        </w:r>
        <w:r>
          <w:fldChar w:fldCharType="begin"/>
        </w:r>
        <w:r>
          <w:instrText xml:space="preserve"> PAGEREF _Toc14809 \h </w:instrText>
        </w:r>
        <w:r>
          <w:fldChar w:fldCharType="separate"/>
        </w:r>
        <w:r>
          <w:t>29</w:t>
        </w:r>
        <w:r>
          <w:fldChar w:fldCharType="end"/>
        </w:r>
      </w:hyperlink>
    </w:p>
    <w:p>
      <w:pPr>
        <w:pStyle w:val="TOC2"/>
        <w:tabs>
          <w:tab w:val="right" w:leader="dot" w:pos="8306"/>
        </w:tabs>
      </w:pPr>
      <w:hyperlink w:anchor="_Toc8392" w:history="1">
        <w:r>
          <w:rPr>
            <w:rFonts w:ascii="仿宋" w:eastAsia="仿宋" w:hAnsi="仿宋" w:cs="仿宋" w:hint="eastAsia"/>
            <w:lang w:eastAsia="zh-CN"/>
          </w:rPr>
          <w:t>(二)、建设进度</w:t>
        </w:r>
        <w:r>
          <w:tab/>
        </w:r>
        <w:r>
          <w:fldChar w:fldCharType="begin"/>
        </w:r>
        <w:r>
          <w:instrText xml:space="preserve"> PAGEREF _Toc8392 \h </w:instrText>
        </w:r>
        <w:r>
          <w:fldChar w:fldCharType="separate"/>
        </w:r>
        <w:r>
          <w:t>30</w:t>
        </w:r>
        <w:r>
          <w:fldChar w:fldCharType="end"/>
        </w:r>
      </w:hyperlink>
    </w:p>
    <w:p>
      <w:pPr>
        <w:pStyle w:val="TOC2"/>
        <w:tabs>
          <w:tab w:val="right" w:leader="dot" w:pos="8306"/>
        </w:tabs>
      </w:pPr>
      <w:hyperlink w:anchor="_Toc31911" w:history="1">
        <w:r>
          <w:rPr>
            <w:rFonts w:ascii="仿宋" w:eastAsia="仿宋" w:hAnsi="仿宋" w:cs="仿宋" w:hint="eastAsia"/>
            <w:lang w:eastAsia="zh-CN"/>
          </w:rPr>
          <w:t>(三)、进度安排注意事项</w:t>
        </w:r>
        <w:r>
          <w:tab/>
        </w:r>
        <w:r>
          <w:fldChar w:fldCharType="begin"/>
        </w:r>
        <w:r>
          <w:instrText xml:space="preserve"> PAGEREF _Toc31911 \h </w:instrText>
        </w:r>
        <w:r>
          <w:fldChar w:fldCharType="separate"/>
        </w:r>
        <w:r>
          <w:t>31</w:t>
        </w:r>
        <w:r>
          <w:fldChar w:fldCharType="end"/>
        </w:r>
      </w:hyperlink>
    </w:p>
    <w:p>
      <w:pPr>
        <w:pStyle w:val="TOC2"/>
        <w:tabs>
          <w:tab w:val="right" w:leader="dot" w:pos="8306"/>
        </w:tabs>
      </w:pPr>
      <w:hyperlink w:anchor="_Toc13683" w:history="1">
        <w:r>
          <w:rPr>
            <w:rFonts w:ascii="仿宋" w:eastAsia="仿宋" w:hAnsi="仿宋" w:cs="仿宋" w:hint="eastAsia"/>
            <w:lang w:eastAsia="zh-CN"/>
          </w:rPr>
          <w:t>(四)、人力资源配置</w:t>
        </w:r>
        <w:r>
          <w:tab/>
        </w:r>
        <w:r>
          <w:fldChar w:fldCharType="begin"/>
        </w:r>
        <w:r>
          <w:instrText xml:space="preserve"> PAGEREF _Toc13683 \h </w:instrText>
        </w:r>
        <w:r>
          <w:fldChar w:fldCharType="separate"/>
        </w:r>
        <w:r>
          <w:t>33</w:t>
        </w:r>
        <w:r>
          <w:fldChar w:fldCharType="end"/>
        </w:r>
      </w:hyperlink>
    </w:p>
    <w:p>
      <w:pPr>
        <w:pStyle w:val="TOC1"/>
        <w:tabs>
          <w:tab w:val="right" w:leader="dot" w:pos="8306"/>
        </w:tabs>
      </w:pPr>
      <w:hyperlink w:anchor="_Toc27268" w:history="1">
        <w:r>
          <w:rPr>
            <w:rFonts w:ascii="仿宋" w:eastAsia="仿宋" w:hAnsi="仿宋" w:cs="仿宋" w:hint="eastAsia"/>
            <w:lang w:eastAsia="zh-CN"/>
          </w:rPr>
          <w:t>九、农副食品加工项目经营效益</w:t>
        </w:r>
        <w:r>
          <w:tab/>
        </w:r>
        <w:r>
          <w:fldChar w:fldCharType="begin"/>
        </w:r>
        <w:r>
          <w:instrText xml:space="preserve"> PAGEREF _Toc27268 \h </w:instrText>
        </w:r>
        <w:r>
          <w:fldChar w:fldCharType="separate"/>
        </w:r>
        <w:r>
          <w:t>33</w:t>
        </w:r>
        <w:r>
          <w:fldChar w:fldCharType="end"/>
        </w:r>
      </w:hyperlink>
    </w:p>
    <w:p>
      <w:pPr>
        <w:pStyle w:val="TOC2"/>
        <w:tabs>
          <w:tab w:val="right" w:leader="dot" w:pos="8306"/>
        </w:tabs>
      </w:pPr>
      <w:hyperlink w:anchor="_Toc7909" w:history="1">
        <w:r>
          <w:rPr>
            <w:rFonts w:ascii="仿宋" w:eastAsia="仿宋" w:hAnsi="仿宋" w:cs="仿宋" w:hint="eastAsia"/>
            <w:lang w:eastAsia="zh-CN"/>
          </w:rPr>
          <w:t>(一)、经济评价财务测算</w:t>
        </w:r>
        <w:r>
          <w:tab/>
        </w:r>
        <w:r>
          <w:fldChar w:fldCharType="begin"/>
        </w:r>
        <w:r>
          <w:instrText xml:space="preserve"> PAGEREF _Toc7909 \h </w:instrText>
        </w:r>
        <w:r>
          <w:fldChar w:fldCharType="separate"/>
        </w:r>
        <w:r>
          <w:t>33</w:t>
        </w:r>
        <w:r>
          <w:fldChar w:fldCharType="end"/>
        </w:r>
      </w:hyperlink>
    </w:p>
    <w:p>
      <w:pPr>
        <w:pStyle w:val="TOC2"/>
        <w:tabs>
          <w:tab w:val="right" w:leader="dot" w:pos="8306"/>
        </w:tabs>
      </w:pPr>
      <w:hyperlink w:anchor="_Toc28981" w:history="1">
        <w:r>
          <w:rPr>
            <w:rFonts w:ascii="仿宋" w:eastAsia="仿宋" w:hAnsi="仿宋" w:cs="仿宋" w:hint="eastAsia"/>
            <w:lang w:eastAsia="zh-CN"/>
          </w:rPr>
          <w:t>(二)、农副食品加工项目盈利能力分析</w:t>
        </w:r>
        <w:r>
          <w:tab/>
        </w:r>
        <w:r>
          <w:fldChar w:fldCharType="begin"/>
        </w:r>
        <w:r>
          <w:instrText xml:space="preserve"> PAGEREF _Toc28981 \h </w:instrText>
        </w:r>
        <w:r>
          <w:fldChar w:fldCharType="separate"/>
        </w:r>
        <w:r>
          <w:t>35</w:t>
        </w:r>
        <w:r>
          <w:fldChar w:fldCharType="end"/>
        </w:r>
      </w:hyperlink>
    </w:p>
    <w:p>
      <w:pPr>
        <w:pStyle w:val="TOC1"/>
        <w:tabs>
          <w:tab w:val="right" w:leader="dot" w:pos="8306"/>
        </w:tabs>
      </w:pPr>
      <w:hyperlink w:anchor="_Toc11616" w:history="1">
        <w:r>
          <w:rPr>
            <w:rFonts w:ascii="仿宋" w:eastAsia="仿宋" w:hAnsi="仿宋" w:cs="仿宋" w:hint="eastAsia"/>
            <w:lang w:eastAsia="zh-CN"/>
          </w:rPr>
          <w:t>十、农副食品加工项目人力资源培养与发展</w:t>
        </w:r>
        <w:r>
          <w:tab/>
        </w:r>
        <w:r>
          <w:fldChar w:fldCharType="begin"/>
        </w:r>
        <w:r>
          <w:instrText xml:space="preserve"> PAGEREF _Toc11616 \h </w:instrText>
        </w:r>
        <w:r>
          <w:fldChar w:fldCharType="separate"/>
        </w:r>
        <w:r>
          <w:t>35</w:t>
        </w:r>
        <w:r>
          <w:fldChar w:fldCharType="end"/>
        </w:r>
      </w:hyperlink>
    </w:p>
    <w:p>
      <w:pPr>
        <w:pStyle w:val="TOC2"/>
        <w:tabs>
          <w:tab w:val="right" w:leader="dot" w:pos="8306"/>
        </w:tabs>
      </w:pPr>
      <w:hyperlink w:anchor="_Toc6972" w:history="1">
        <w:r>
          <w:rPr>
            <w:rFonts w:ascii="仿宋" w:eastAsia="仿宋" w:hAnsi="仿宋" w:cs="仿宋" w:hint="eastAsia"/>
            <w:lang w:eastAsia="zh-CN"/>
          </w:rPr>
          <w:t>(一)、人才需求与规划</w:t>
        </w:r>
        <w:r>
          <w:tab/>
        </w:r>
        <w:r>
          <w:fldChar w:fldCharType="begin"/>
        </w:r>
        <w:r>
          <w:instrText xml:space="preserve"> PAGEREF _Toc6972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90" w:history="1">
        <w:r>
          <w:rPr>
            <w:rFonts w:ascii="仿宋" w:eastAsia="仿宋" w:hAnsi="仿宋" w:cs="仿宋" w:hint="eastAsia"/>
            <w:lang w:eastAsia="zh-CN"/>
          </w:rPr>
          <w:t>(二)、培训与发展计划</w:t>
        </w:r>
        <w:r>
          <w:tab/>
        </w:r>
        <w:r>
          <w:fldChar w:fldCharType="begin"/>
        </w:r>
        <w:r>
          <w:instrText xml:space="preserve"> PAGEREF _Toc30590 \h </w:instrText>
        </w:r>
        <w:r>
          <w:fldChar w:fldCharType="separate"/>
        </w:r>
        <w:r>
          <w:t>36</w:t>
        </w:r>
        <w:r>
          <w:fldChar w:fldCharType="end"/>
        </w:r>
      </w:hyperlink>
    </w:p>
    <w:p>
      <w:pPr>
        <w:pStyle w:val="TOC1"/>
        <w:tabs>
          <w:tab w:val="right" w:leader="dot" w:pos="8306"/>
        </w:tabs>
      </w:pPr>
      <w:hyperlink w:anchor="_Toc2666" w:history="1">
        <w:r>
          <w:rPr>
            <w:rFonts w:ascii="仿宋" w:eastAsia="仿宋" w:hAnsi="仿宋" w:cs="仿宋" w:hint="eastAsia"/>
            <w:lang w:eastAsia="zh-CN"/>
          </w:rPr>
          <w:t>十一、农副食品加工项目投资规划</w:t>
        </w:r>
        <w:r>
          <w:tab/>
        </w:r>
        <w:r>
          <w:fldChar w:fldCharType="begin"/>
        </w:r>
        <w:r>
          <w:instrText xml:space="preserve"> PAGEREF _Toc2666 \h </w:instrText>
        </w:r>
        <w:r>
          <w:fldChar w:fldCharType="separate"/>
        </w:r>
        <w:r>
          <w:t>36</w:t>
        </w:r>
        <w:r>
          <w:fldChar w:fldCharType="end"/>
        </w:r>
      </w:hyperlink>
    </w:p>
    <w:p>
      <w:pPr>
        <w:pStyle w:val="TOC2"/>
        <w:tabs>
          <w:tab w:val="right" w:leader="dot" w:pos="8306"/>
        </w:tabs>
      </w:pPr>
      <w:hyperlink w:anchor="_Toc20223" w:history="1">
        <w:r>
          <w:rPr>
            <w:rFonts w:ascii="仿宋" w:eastAsia="仿宋" w:hAnsi="仿宋" w:cs="仿宋" w:hint="eastAsia"/>
            <w:lang w:eastAsia="zh-CN"/>
          </w:rPr>
          <w:t>(一)、农副食品加工项目总投资估算</w:t>
        </w:r>
        <w:r>
          <w:tab/>
        </w:r>
        <w:r>
          <w:fldChar w:fldCharType="begin"/>
        </w:r>
        <w:r>
          <w:instrText xml:space="preserve"> PAGEREF _Toc20223 \h </w:instrText>
        </w:r>
        <w:r>
          <w:fldChar w:fldCharType="separate"/>
        </w:r>
        <w:r>
          <w:t>36</w:t>
        </w:r>
        <w:r>
          <w:fldChar w:fldCharType="end"/>
        </w:r>
      </w:hyperlink>
    </w:p>
    <w:p>
      <w:pPr>
        <w:pStyle w:val="TOC2"/>
        <w:tabs>
          <w:tab w:val="right" w:leader="dot" w:pos="8306"/>
        </w:tabs>
      </w:pPr>
      <w:hyperlink w:anchor="_Toc27620" w:history="1">
        <w:r>
          <w:rPr>
            <w:rFonts w:ascii="仿宋" w:eastAsia="仿宋" w:hAnsi="仿宋" w:cs="仿宋" w:hint="eastAsia"/>
            <w:lang w:eastAsia="zh-CN"/>
          </w:rPr>
          <w:t>(二)、资金筹措</w:t>
        </w:r>
        <w:r>
          <w:tab/>
        </w:r>
        <w:r>
          <w:fldChar w:fldCharType="begin"/>
        </w:r>
        <w:r>
          <w:instrText xml:space="preserve"> PAGEREF _Toc27620 \h </w:instrText>
        </w:r>
        <w:r>
          <w:fldChar w:fldCharType="separate"/>
        </w:r>
        <w:r>
          <w:t>38</w:t>
        </w:r>
        <w:r>
          <w:fldChar w:fldCharType="end"/>
        </w:r>
      </w:hyperlink>
    </w:p>
    <w:p>
      <w:pPr>
        <w:pStyle w:val="TOC1"/>
        <w:tabs>
          <w:tab w:val="right" w:leader="dot" w:pos="8306"/>
        </w:tabs>
      </w:pPr>
      <w:hyperlink w:anchor="_Toc27959" w:history="1">
        <w:r>
          <w:rPr>
            <w:rFonts w:ascii="仿宋" w:eastAsia="仿宋" w:hAnsi="仿宋" w:cs="仿宋" w:hint="eastAsia"/>
            <w:lang w:eastAsia="zh-CN"/>
          </w:rPr>
          <w:t>十二、农副食品加工项目技术管理</w:t>
        </w:r>
        <w:r>
          <w:tab/>
        </w:r>
        <w:r>
          <w:fldChar w:fldCharType="begin"/>
        </w:r>
        <w:r>
          <w:instrText xml:space="preserve"> PAGEREF _Toc27959 \h </w:instrText>
        </w:r>
        <w:r>
          <w:fldChar w:fldCharType="separate"/>
        </w:r>
        <w:r>
          <w:t>38</w:t>
        </w:r>
        <w:r>
          <w:fldChar w:fldCharType="end"/>
        </w:r>
      </w:hyperlink>
    </w:p>
    <w:p>
      <w:pPr>
        <w:pStyle w:val="TOC2"/>
        <w:tabs>
          <w:tab w:val="right" w:leader="dot" w:pos="8306"/>
        </w:tabs>
      </w:pPr>
      <w:hyperlink w:anchor="_Toc22894" w:history="1">
        <w:r>
          <w:rPr>
            <w:rFonts w:ascii="仿宋" w:eastAsia="仿宋" w:hAnsi="仿宋" w:cs="仿宋" w:hint="eastAsia"/>
            <w:lang w:eastAsia="zh-CN"/>
          </w:rPr>
          <w:t>(一)、技术方案选用方向</w:t>
        </w:r>
        <w:r>
          <w:tab/>
        </w:r>
        <w:r>
          <w:fldChar w:fldCharType="begin"/>
        </w:r>
        <w:r>
          <w:instrText xml:space="preserve"> PAGEREF _Toc22894 \h </w:instrText>
        </w:r>
        <w:r>
          <w:fldChar w:fldCharType="separate"/>
        </w:r>
        <w:r>
          <w:t>38</w:t>
        </w:r>
        <w:r>
          <w:fldChar w:fldCharType="end"/>
        </w:r>
      </w:hyperlink>
    </w:p>
    <w:p>
      <w:pPr>
        <w:pStyle w:val="TOC2"/>
        <w:tabs>
          <w:tab w:val="right" w:leader="dot" w:pos="8306"/>
        </w:tabs>
      </w:pPr>
      <w:hyperlink w:anchor="_Toc7083" w:history="1">
        <w:r>
          <w:rPr>
            <w:rFonts w:ascii="仿宋" w:eastAsia="仿宋" w:hAnsi="仿宋" w:cs="仿宋" w:hint="eastAsia"/>
            <w:lang w:eastAsia="zh-CN"/>
          </w:rPr>
          <w:t>(二)、工艺技术方案选用原则</w:t>
        </w:r>
        <w:r>
          <w:tab/>
        </w:r>
        <w:r>
          <w:fldChar w:fldCharType="begin"/>
        </w:r>
        <w:r>
          <w:instrText xml:space="preserve"> PAGEREF _Toc7083 \h </w:instrText>
        </w:r>
        <w:r>
          <w:fldChar w:fldCharType="separate"/>
        </w:r>
        <w:r>
          <w:t>40</w:t>
        </w:r>
        <w:r>
          <w:fldChar w:fldCharType="end"/>
        </w:r>
      </w:hyperlink>
    </w:p>
    <w:p>
      <w:pPr>
        <w:pStyle w:val="TOC2"/>
        <w:tabs>
          <w:tab w:val="right" w:leader="dot" w:pos="8306"/>
        </w:tabs>
      </w:pPr>
      <w:hyperlink w:anchor="_Toc31227" w:history="1">
        <w:r>
          <w:rPr>
            <w:rFonts w:ascii="仿宋" w:eastAsia="仿宋" w:hAnsi="仿宋" w:cs="仿宋" w:hint="eastAsia"/>
            <w:lang w:eastAsia="zh-CN"/>
          </w:rPr>
          <w:t>(三)、工艺技术方案要求</w:t>
        </w:r>
        <w:r>
          <w:tab/>
        </w:r>
        <w:r>
          <w:fldChar w:fldCharType="begin"/>
        </w:r>
        <w:r>
          <w:instrText xml:space="preserve"> PAGEREF _Toc31227 \h </w:instrText>
        </w:r>
        <w:r>
          <w:fldChar w:fldCharType="separate"/>
        </w:r>
        <w:r>
          <w:t>42</w:t>
        </w:r>
        <w:r>
          <w:fldChar w:fldCharType="end"/>
        </w:r>
      </w:hyperlink>
    </w:p>
    <w:p>
      <w:pPr>
        <w:pStyle w:val="TOC1"/>
        <w:tabs>
          <w:tab w:val="right" w:leader="dot" w:pos="8306"/>
        </w:tabs>
      </w:pPr>
      <w:hyperlink w:anchor="_Toc739" w:history="1">
        <w:r>
          <w:rPr>
            <w:rFonts w:ascii="仿宋" w:eastAsia="仿宋" w:hAnsi="仿宋" w:cs="仿宋" w:hint="eastAsia"/>
            <w:lang w:eastAsia="zh-CN"/>
          </w:rPr>
          <w:t>十三、营销与推广策略</w:t>
        </w:r>
        <w:r>
          <w:tab/>
        </w:r>
        <w:r>
          <w:fldChar w:fldCharType="begin"/>
        </w:r>
        <w:r>
          <w:instrText xml:space="preserve"> PAGEREF _Toc739 \h </w:instrText>
        </w:r>
        <w:r>
          <w:fldChar w:fldCharType="separate"/>
        </w:r>
        <w:r>
          <w:t>45</w:t>
        </w:r>
        <w:r>
          <w:fldChar w:fldCharType="end"/>
        </w:r>
      </w:hyperlink>
    </w:p>
    <w:p>
      <w:pPr>
        <w:pStyle w:val="TOC2"/>
        <w:tabs>
          <w:tab w:val="right" w:leader="dot" w:pos="8306"/>
        </w:tabs>
      </w:pPr>
      <w:hyperlink w:anchor="_Toc980" w:history="1">
        <w:r>
          <w:rPr>
            <w:rFonts w:ascii="仿宋" w:eastAsia="仿宋" w:hAnsi="仿宋" w:cs="仿宋" w:hint="eastAsia"/>
            <w:lang w:eastAsia="zh-CN"/>
          </w:rPr>
          <w:t>(一)、产品/服务定位与特点</w:t>
        </w:r>
        <w:r>
          <w:tab/>
        </w:r>
        <w:r>
          <w:fldChar w:fldCharType="begin"/>
        </w:r>
        <w:r>
          <w:instrText xml:space="preserve"> PAGEREF _Toc980 \h </w:instrText>
        </w:r>
        <w:r>
          <w:fldChar w:fldCharType="separate"/>
        </w:r>
        <w:r>
          <w:t>45</w:t>
        </w:r>
        <w:r>
          <w:fldChar w:fldCharType="end"/>
        </w:r>
      </w:hyperlink>
    </w:p>
    <w:p>
      <w:pPr>
        <w:pStyle w:val="TOC2"/>
        <w:tabs>
          <w:tab w:val="right" w:leader="dot" w:pos="8306"/>
        </w:tabs>
      </w:pPr>
      <w:hyperlink w:anchor="_Toc22650" w:history="1">
        <w:r>
          <w:rPr>
            <w:rFonts w:ascii="仿宋" w:eastAsia="仿宋" w:hAnsi="仿宋" w:cs="仿宋" w:hint="eastAsia"/>
            <w:lang w:eastAsia="zh-CN"/>
          </w:rPr>
          <w:t>(二)、市场定位与竞争分析</w:t>
        </w:r>
        <w:r>
          <w:tab/>
        </w:r>
        <w:r>
          <w:fldChar w:fldCharType="begin"/>
        </w:r>
        <w:r>
          <w:instrText xml:space="preserve"> PAGEREF _Toc22650 \h </w:instrText>
        </w:r>
        <w:r>
          <w:fldChar w:fldCharType="separate"/>
        </w:r>
        <w:r>
          <w:t>46</w:t>
        </w:r>
        <w:r>
          <w:fldChar w:fldCharType="end"/>
        </w:r>
      </w:hyperlink>
    </w:p>
    <w:p>
      <w:pPr>
        <w:pStyle w:val="TOC2"/>
        <w:tabs>
          <w:tab w:val="right" w:leader="dot" w:pos="8306"/>
        </w:tabs>
      </w:pPr>
      <w:hyperlink w:anchor="_Toc5326" w:history="1">
        <w:r>
          <w:rPr>
            <w:rFonts w:ascii="仿宋" w:eastAsia="仿宋" w:hAnsi="仿宋" w:cs="仿宋" w:hint="eastAsia"/>
            <w:lang w:eastAsia="zh-CN"/>
          </w:rPr>
          <w:t>(三)、营销渠道与策略</w:t>
        </w:r>
        <w:r>
          <w:tab/>
        </w:r>
        <w:r>
          <w:fldChar w:fldCharType="begin"/>
        </w:r>
        <w:r>
          <w:instrText xml:space="preserve"> PAGEREF _Toc5326 \h </w:instrText>
        </w:r>
        <w:r>
          <w:fldChar w:fldCharType="separate"/>
        </w:r>
        <w:r>
          <w:t>47</w:t>
        </w:r>
        <w:r>
          <w:fldChar w:fldCharType="end"/>
        </w:r>
      </w:hyperlink>
    </w:p>
    <w:p>
      <w:pPr>
        <w:pStyle w:val="TOC2"/>
        <w:tabs>
          <w:tab w:val="right" w:leader="dot" w:pos="8306"/>
        </w:tabs>
      </w:pPr>
      <w:hyperlink w:anchor="_Toc12012" w:history="1">
        <w:r>
          <w:rPr>
            <w:rFonts w:ascii="仿宋" w:eastAsia="仿宋" w:hAnsi="仿宋" w:cs="仿宋" w:hint="eastAsia"/>
            <w:lang w:eastAsia="zh-CN"/>
          </w:rPr>
          <w:t>(四)、推广与宣传活动</w:t>
        </w:r>
        <w:r>
          <w:tab/>
        </w:r>
        <w:r>
          <w:fldChar w:fldCharType="begin"/>
        </w:r>
        <w:r>
          <w:instrText xml:space="preserve"> PAGEREF _Toc12012 \h </w:instrText>
        </w:r>
        <w:r>
          <w:fldChar w:fldCharType="separate"/>
        </w:r>
        <w:r>
          <w:t>48</w:t>
        </w:r>
        <w:r>
          <w:fldChar w:fldCharType="end"/>
        </w:r>
      </w:hyperlink>
    </w:p>
    <w:p>
      <w:pPr>
        <w:pStyle w:val="TOC1"/>
        <w:tabs>
          <w:tab w:val="right" w:leader="dot" w:pos="8306"/>
        </w:tabs>
      </w:pPr>
      <w:hyperlink w:anchor="_Toc14703" w:history="1">
        <w:r>
          <w:rPr>
            <w:rFonts w:ascii="仿宋" w:eastAsia="仿宋" w:hAnsi="仿宋" w:cs="仿宋" w:hint="eastAsia"/>
            <w:lang w:eastAsia="zh-CN"/>
          </w:rPr>
          <w:t>十四、农副食品加工项目实施时间节点</w:t>
        </w:r>
        <w:r>
          <w:tab/>
        </w:r>
        <w:r>
          <w:fldChar w:fldCharType="begin"/>
        </w:r>
        <w:r>
          <w:instrText xml:space="preserve"> PAGEREF _Toc14703 \h </w:instrText>
        </w:r>
        <w:r>
          <w:fldChar w:fldCharType="separate"/>
        </w:r>
        <w:r>
          <w:t>54</w:t>
        </w:r>
        <w:r>
          <w:fldChar w:fldCharType="end"/>
        </w:r>
      </w:hyperlink>
    </w:p>
    <w:p>
      <w:pPr>
        <w:pStyle w:val="TOC2"/>
        <w:tabs>
          <w:tab w:val="right" w:leader="dot" w:pos="8306"/>
        </w:tabs>
      </w:pPr>
      <w:hyperlink w:anchor="_Toc31937" w:history="1">
        <w:r>
          <w:rPr>
            <w:rFonts w:ascii="仿宋" w:eastAsia="仿宋" w:hAnsi="仿宋" w:cs="仿宋" w:hint="eastAsia"/>
            <w:lang w:eastAsia="zh-CN"/>
          </w:rPr>
          <w:t>(一)、农副食品加工项目启动阶段时间节点</w:t>
        </w:r>
        <w:r>
          <w:tab/>
        </w:r>
        <w:r>
          <w:fldChar w:fldCharType="begin"/>
        </w:r>
        <w:r>
          <w:instrText xml:space="preserve"> PAGEREF _Toc31937 \h </w:instrText>
        </w:r>
        <w:r>
          <w:fldChar w:fldCharType="separate"/>
        </w:r>
        <w:r>
          <w:t>54</w:t>
        </w:r>
        <w:r>
          <w:fldChar w:fldCharType="end"/>
        </w:r>
      </w:hyperlink>
    </w:p>
    <w:p>
      <w:pPr>
        <w:pStyle w:val="TOC2"/>
        <w:tabs>
          <w:tab w:val="right" w:leader="dot" w:pos="8306"/>
        </w:tabs>
      </w:pPr>
      <w:hyperlink w:anchor="_Toc492" w:history="1">
        <w:r>
          <w:rPr>
            <w:rFonts w:ascii="仿宋" w:eastAsia="仿宋" w:hAnsi="仿宋" w:cs="仿宋" w:hint="eastAsia"/>
            <w:lang w:eastAsia="zh-CN"/>
          </w:rPr>
          <w:t>(二)、农副食品加工项目执行阶段时间节点</w:t>
        </w:r>
        <w:r>
          <w:tab/>
        </w:r>
        <w:r>
          <w:fldChar w:fldCharType="begin"/>
        </w:r>
        <w:r>
          <w:instrText xml:space="preserve"> PAGEREF _Toc492 \h </w:instrText>
        </w:r>
        <w:r>
          <w:fldChar w:fldCharType="separate"/>
        </w:r>
        <w:r>
          <w:t>55</w:t>
        </w:r>
        <w:r>
          <w:fldChar w:fldCharType="end"/>
        </w:r>
      </w:hyperlink>
    </w:p>
    <w:p>
      <w:pPr>
        <w:pStyle w:val="TOC2"/>
        <w:tabs>
          <w:tab w:val="right" w:leader="dot" w:pos="8306"/>
        </w:tabs>
      </w:pPr>
      <w:hyperlink w:anchor="_Toc24053" w:history="1">
        <w:r>
          <w:rPr>
            <w:rFonts w:ascii="仿宋" w:eastAsia="仿宋" w:hAnsi="仿宋" w:cs="仿宋" w:hint="eastAsia"/>
            <w:lang w:eastAsia="zh-CN"/>
          </w:rPr>
          <w:t>(三)、农副食品加工项目完成阶段时间节点</w:t>
        </w:r>
        <w:r>
          <w:tab/>
        </w:r>
        <w:r>
          <w:fldChar w:fldCharType="begin"/>
        </w:r>
        <w:r>
          <w:instrText xml:space="preserve"> PAGEREF _Toc24053 \h </w:instrText>
        </w:r>
        <w:r>
          <w:fldChar w:fldCharType="separate"/>
        </w:r>
        <w:r>
          <w:t>56</w:t>
        </w:r>
        <w:r>
          <w:fldChar w:fldCharType="end"/>
        </w:r>
      </w:hyperlink>
    </w:p>
    <w:p>
      <w:pPr>
        <w:pStyle w:val="TOC1"/>
        <w:tabs>
          <w:tab w:val="right" w:leader="dot" w:pos="8306"/>
        </w:tabs>
      </w:pPr>
      <w:hyperlink w:anchor="_Toc15463" w:history="1">
        <w:r>
          <w:rPr>
            <w:rFonts w:ascii="仿宋" w:eastAsia="仿宋" w:hAnsi="仿宋" w:cs="仿宋" w:hint="eastAsia"/>
            <w:lang w:eastAsia="zh-CN"/>
          </w:rPr>
          <w:t>十五、利益相关者分析与沟通计划</w:t>
        </w:r>
        <w:r>
          <w:tab/>
        </w:r>
        <w:r>
          <w:fldChar w:fldCharType="begin"/>
        </w:r>
        <w:r>
          <w:instrText xml:space="preserve"> PAGEREF _Toc15463 \h </w:instrText>
        </w:r>
        <w:r>
          <w:fldChar w:fldCharType="separate"/>
        </w:r>
        <w:r>
          <w:t>57</w:t>
        </w:r>
        <w:r>
          <w:fldChar w:fldCharType="end"/>
        </w:r>
      </w:hyperlink>
    </w:p>
    <w:p>
      <w:pPr>
        <w:pStyle w:val="TOC2"/>
        <w:tabs>
          <w:tab w:val="right" w:leader="dot" w:pos="8306"/>
        </w:tabs>
      </w:pPr>
      <w:hyperlink w:anchor="_Toc27098" w:history="1">
        <w:r>
          <w:rPr>
            <w:rFonts w:ascii="仿宋" w:eastAsia="仿宋" w:hAnsi="仿宋" w:cs="仿宋" w:hint="eastAsia"/>
            <w:lang w:eastAsia="zh-CN"/>
          </w:rPr>
          <w:t>(一)、利益相关者分析</w:t>
        </w:r>
        <w:r>
          <w:tab/>
        </w:r>
        <w:r>
          <w:fldChar w:fldCharType="begin"/>
        </w:r>
        <w:r>
          <w:instrText xml:space="preserve"> PAGEREF _Toc27098 \h </w:instrText>
        </w:r>
        <w:r>
          <w:fldChar w:fldCharType="separate"/>
        </w:r>
        <w:r>
          <w:t>57</w:t>
        </w:r>
        <w:r>
          <w:fldChar w:fldCharType="end"/>
        </w:r>
      </w:hyperlink>
    </w:p>
    <w:p>
      <w:pPr>
        <w:pStyle w:val="TOC2"/>
        <w:tabs>
          <w:tab w:val="right" w:leader="dot" w:pos="8306"/>
        </w:tabs>
      </w:pPr>
      <w:hyperlink w:anchor="_Toc26075" w:history="1">
        <w:r>
          <w:rPr>
            <w:rFonts w:ascii="仿宋" w:eastAsia="仿宋" w:hAnsi="仿宋" w:cs="仿宋" w:hint="eastAsia"/>
            <w:lang w:eastAsia="zh-CN"/>
          </w:rPr>
          <w:t>(二)、沟通计划</w:t>
        </w:r>
        <w:r>
          <w:tab/>
        </w:r>
        <w:r>
          <w:fldChar w:fldCharType="begin"/>
        </w:r>
        <w:r>
          <w:instrText xml:space="preserve"> PAGEREF _Toc26075 \h </w:instrText>
        </w:r>
        <w:r>
          <w:fldChar w:fldCharType="separate"/>
        </w:r>
        <w:r>
          <w:t>58</w:t>
        </w:r>
        <w:r>
          <w:fldChar w:fldCharType="end"/>
        </w:r>
      </w:hyperlink>
    </w:p>
    <w:p>
      <w:pPr>
        <w:pStyle w:val="TOC1"/>
        <w:tabs>
          <w:tab w:val="right" w:leader="dot" w:pos="8306"/>
        </w:tabs>
      </w:pPr>
      <w:hyperlink w:anchor="_Toc2239" w:history="1">
        <w:r>
          <w:rPr>
            <w:rFonts w:ascii="仿宋" w:eastAsia="仿宋" w:hAnsi="仿宋" w:cs="仿宋" w:hint="eastAsia"/>
            <w:lang w:eastAsia="zh-CN"/>
          </w:rPr>
          <w:t>十六、风险识别与分类</w:t>
        </w:r>
        <w:r>
          <w:tab/>
        </w:r>
        <w:r>
          <w:fldChar w:fldCharType="begin"/>
        </w:r>
        <w:r>
          <w:instrText xml:space="preserve"> PAGEREF _Toc2239 \h </w:instrText>
        </w:r>
        <w:r>
          <w:fldChar w:fldCharType="separate"/>
        </w:r>
        <w:r>
          <w:t>59</w:t>
        </w:r>
        <w:r>
          <w:fldChar w:fldCharType="end"/>
        </w:r>
      </w:hyperlink>
    </w:p>
    <w:p>
      <w:pPr>
        <w:pStyle w:val="TOC2"/>
        <w:tabs>
          <w:tab w:val="right" w:leader="dot" w:pos="8306"/>
        </w:tabs>
      </w:pPr>
      <w:hyperlink w:anchor="_Toc12173" w:history="1">
        <w:r>
          <w:rPr>
            <w:rFonts w:ascii="仿宋" w:eastAsia="仿宋" w:hAnsi="仿宋" w:cs="仿宋" w:hint="eastAsia"/>
            <w:lang w:eastAsia="zh-CN"/>
          </w:rPr>
          <w:t>(一)、风险识别</w:t>
        </w:r>
        <w:r>
          <w:tab/>
        </w:r>
        <w:r>
          <w:fldChar w:fldCharType="begin"/>
        </w:r>
        <w:r>
          <w:instrText xml:space="preserve"> PAGEREF _Toc12173 \h </w:instrText>
        </w:r>
        <w:r>
          <w:fldChar w:fldCharType="separate"/>
        </w:r>
        <w:r>
          <w:t>59</w:t>
        </w:r>
        <w:r>
          <w:fldChar w:fldCharType="end"/>
        </w:r>
      </w:hyperlink>
    </w:p>
    <w:p>
      <w:pPr>
        <w:pStyle w:val="TOC2"/>
        <w:tabs>
          <w:tab w:val="right" w:leader="dot" w:pos="8306"/>
        </w:tabs>
      </w:pPr>
      <w:hyperlink w:anchor="_Toc20516" w:history="1">
        <w:r>
          <w:rPr>
            <w:rFonts w:ascii="仿宋" w:eastAsia="仿宋" w:hAnsi="仿宋" w:cs="仿宋" w:hint="eastAsia"/>
            <w:lang w:eastAsia="zh-CN"/>
          </w:rPr>
          <w:t>(二)、风险分类</w:t>
        </w:r>
        <w:r>
          <w:tab/>
        </w:r>
        <w:r>
          <w:fldChar w:fldCharType="begin"/>
        </w:r>
        <w:r>
          <w:instrText xml:space="preserve"> PAGEREF _Toc20516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451"/>
      <w:r>
        <w:rPr>
          <w:rFonts w:ascii="仿宋" w:eastAsia="仿宋" w:hAnsi="仿宋" w:cs="仿宋" w:hint="eastAsia"/>
          <w:sz w:val="28"/>
          <w:lang w:eastAsia="zh-CN"/>
        </w:rPr>
        <w:t>一、农副食品加工项目可持续发展</w:t>
      </w:r>
      <w:bookmarkEnd w:id="2"/>
    </w:p>
    <w:p>
      <w:pPr>
        <w:pStyle w:val="Heading2"/>
        <w:rPr>
          <w:rFonts w:ascii="仿宋" w:eastAsia="仿宋" w:hAnsi="仿宋" w:cs="仿宋" w:hint="eastAsia"/>
          <w:lang w:eastAsia="zh-CN"/>
        </w:rPr>
      </w:pPr>
      <w:bookmarkStart w:id="3" w:name="_Toc1388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副食品加工项目中，农副食品加工项目团队着眼于未来，明确了可持续发展的战略方向。制定的具体可持续发展目标包括降低资源使用、采用环保技术、最大化社会效益等。这一步骤不仅有助于农副食品加工项目在环保和社会责任方面达到最高标准，也为未来提供了明确的指引，确保农副食品加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可持续实践的融入农副食品加工项目管理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农副食品加工项目管理周期。从农副食品加工项目规划开始，农副食品加工项目团队就考虑了环境和社会的因素。在执行阶段，农副食品加工项目团队积极推动绿色技术的应用，优化资源利用。此外，关注员工的社会责任，通过培训和沟通活动提高员工对可持续发展的认知，使他们能够在日常工作中践行可持续实践。这些举措不仅为农副食品加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40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扎根于农副食品加工项目的可持续发展理念，我们深信环保与社会责任是农副食品加工项目成功的关键支柱。在农副食品加工项目的每一步，我们都致力于通过创新和实践，履行对环境和社会的坚定责任。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团队通过引入先进的环保技术、建立高效的废物处理系统以及推动能源节约措施，积极履行环保责任。定期的环保监测和评估确保农副食品加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不仅致力于自身可持续发展，还注重对社会的回馈。通过支持社区农副食品加工项目、参与慈善事业、提供培训机会等方式，农副食品加工项目积极履行社会责任。与当地社区建立积极互动，关注员工的工作与生活平衡，以及员工的身心健康，是农副食品加工项目在社会责任层面的关键举措。这样的实践不仅增强了农副食品加工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468"/>
      <w:r>
        <w:rPr>
          <w:rFonts w:ascii="仿宋" w:eastAsia="仿宋" w:hAnsi="仿宋" w:cs="仿宋" w:hint="eastAsia"/>
          <w:sz w:val="28"/>
          <w:lang w:eastAsia="zh-CN"/>
        </w:rPr>
        <w:t>二、农副食品加工项目选址可行性分析</w:t>
      </w:r>
      <w:bookmarkEnd w:id="5"/>
    </w:p>
    <w:p>
      <w:pPr>
        <w:pStyle w:val="Heading2"/>
        <w:rPr>
          <w:rFonts w:ascii="仿宋" w:eastAsia="仿宋" w:hAnsi="仿宋" w:cs="仿宋" w:hint="eastAsia"/>
          <w:lang w:eastAsia="zh-CN"/>
        </w:rPr>
      </w:pPr>
      <w:bookmarkStart w:id="6" w:name="_Toc6923"/>
      <w:r>
        <w:rPr>
          <w:rFonts w:ascii="仿宋" w:eastAsia="仿宋" w:hAnsi="仿宋" w:cs="仿宋" w:hint="eastAsia"/>
          <w:lang w:eastAsia="zh-CN"/>
        </w:rPr>
        <w:t>(一)、农副食品加工项目选址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该农副食品加工项目选址位于XX省XX市XX区XXX街道</w:t>
      </w:r>
    </w:p>
    <w:p>
      <w:pPr>
        <w:pStyle w:val="Heading2"/>
        <w:ind w:firstLine="560" w:firstLineChars="200"/>
        <w:rPr>
          <w:rFonts w:ascii="仿宋" w:eastAsia="仿宋" w:hAnsi="仿宋" w:cs="仿宋" w:hint="eastAsia"/>
          <w:sz w:val="28"/>
          <w:lang w:eastAsia="zh-CN"/>
        </w:rPr>
      </w:pPr>
      <w:bookmarkStart w:id="7" w:name="_Toc2293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农副食品加工项目的征地面积将根据农副食品加工项目的实际规模和需求进行精确规划。具体面积XXX平方米，旨在确保农副食品加工项目不仅能够满足当前的发展需求，还能够预留空间以适应未来的扩展。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净用地面积是在征地面积基础上去除不可利用面积后的实际可开发用地。具体面积XXX平方米，考虑到环保、交通、安全等多方面因素，以确保农副食品加工项目在整体利用效率上达到最优。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农副食品加工项目计划建设的建筑总规模具体面积XXX平方米。这一规模的确定综合考虑了农副食品加工项目的性质、规模，以及城市规划的相关要求，确保建筑布局与周边环境协调一致。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绿地率是农副食品加工项目用地中被规划为绿地的比例。具体面积XXX平方米，旨在通过合理规划绿地，改善农副食品加工项目周边环境，提升居民生活质量，并符合城市整体绿化规划。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容积率是用地上可以建设的建筑总体积与用地面积之比。具体面积XXX，通过合理的容积率规划，确保农副食品加工项目建筑规模与周边环境和谐共生。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副食品加工项目选址与当地城市规划相一致，具体面积XXX平方米。通过与城市规划部门深入沟通，确保农副食品加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副食品加工项目选址符合当地产业政策，具体面积XXX平方米。这包括农副食品加工项目对当地经济的促进作用，以及对相关产业的带动效应，确保农副食品加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用地总体要求必须符合环保和可持续发展的原则，具体面积XXX平方米。通过采用绿色建筑设计、节能减排等措施，确保农副食品加工项目在建设和运营过程中对环境的影响最小化，达到可持续发展的要求。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确保农副食品加工项目选址具备必要的公共设施配套，具体面积XXX平方米。这包括交通便利性、教育、医疗等基础设施，以提高居民生活品质，使得农副食品加工项目选址更具吸引力。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考虑用地总体要求对当地社会稳定性的影响，具体面积XXX平方米。通过深入了解当地社区反馈，确保农副食品加工项目的选址和建设过程对当地社会和谐稳定产生积极作用。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农副食品加工项目选址不仅符合法规和规划，还在实际操作中具有可行性。这一全面规划将为农副食品加工项目的成功实施提供坚实的基础，确保农副食品加工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170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副食品加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副食品加工项目的设备规划和空间设计中，我们将采取灵活设备布局的措施。设备布局将根据实际需求进行灵活设计，避免不必要的浪费。通过合理规划设备摆放位置，我们将提高设备的利用率，减少设备间距，以确保农副食品加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副食品加工项目内部引入共享设施的概念，例如共享会议室、办公区等。通过这种方式，我们可以减少对资源的重复建设，提高资源共享效率，从而减小农副食品加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615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农副食品加工项目的总图布置中，我们将不同功能区域进行明确的规划，以最大程度满足农副食品加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63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农副食品加工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农副食品加工项目对环境的影响是综合评价的重要因素之一。我们将详细考虑选址周边的自然环境、生态保护区、水源地等情况，确保农副食品加工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对选址的评价还需充分考虑当地政府的产业政策和法规。我们将详细了解农副食品加工项目所在地的相关政策，确保农副食品加工项目的规划和运营与当地法规相符，降低不必要的法律风险。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考虑到社会稳定性对企业运营的重要性，我们将评估选址地区的社会安全情况、劳工关系、社区反馈等方面，以确保农副食品加工项目的建设和运营不会受到社会稳定性的负面影响。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最后，我们将综合考虑用地成本，包括土地购置费用、土地开发成本等。通过对用地成本的详细评估，我们能够做出更为精确的经济效益分析，为农副食品加工项目的投资决策提供有力支持。</w:t>
      </w:r>
    </w:p>
    <w:p>
      <w:pPr>
        <w:pStyle w:val="Heading1"/>
        <w:ind w:firstLine="560" w:firstLineChars="200"/>
        <w:rPr>
          <w:rFonts w:ascii="仿宋" w:eastAsia="仿宋" w:hAnsi="仿宋" w:cs="仿宋" w:hint="eastAsia"/>
          <w:sz w:val="28"/>
          <w:lang w:eastAsia="zh-CN"/>
        </w:rPr>
      </w:pPr>
      <w:bookmarkStart w:id="11" w:name="_Toc2526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901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农副食品加工项目的技术管理特点体现在其创新导向。通过引入最先进的技术趋势和解决方案，农副食品加工项目致力于提升科技含量、提高质量和效率水平。这意味着我们将采用最新的工具和方法，确保农副食品加工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整合性策略是农副食品加工项目技术管理的显著特征。通过整合不同领域的技术资源，我们实现了跨学科的协同工作。这有助于优化技术架构，提高整体效能。此外，整合性策略还促进了不同技术团队之间的紧密沟通和高效合作，确保农副食品加工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农副食品加工项目所采用的技术。通过不断优化技术方案，农副食品加工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农副食品加工项目团队将在农副食品加工项目初期识别可能的技术风险，并采取相应的预防和应对措施。通过建立健全的风险评估机制，农副食品加工项目能够在实施过程中及时发现并解决潜在的技术问题，保障农副食品加工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农副食品加工项目中，技术将成为农副食品加工项目成功的有力支持。这一深度剖析揭示了技术管理在农副食品加工项目实施中的关键作用，为农副食品加工项目的技术基础奠定了坚实的基础。</w:t>
      </w:r>
    </w:p>
    <w:p>
      <w:pPr>
        <w:pStyle w:val="Heading2"/>
        <w:ind w:firstLine="560" w:firstLineChars="200"/>
        <w:rPr>
          <w:rFonts w:ascii="仿宋" w:eastAsia="仿宋" w:hAnsi="仿宋" w:cs="仿宋" w:hint="eastAsia"/>
          <w:sz w:val="28"/>
          <w:lang w:eastAsia="zh-CN"/>
        </w:rPr>
      </w:pPr>
      <w:bookmarkStart w:id="13" w:name="_Toc24085"/>
      <w:r>
        <w:rPr>
          <w:rFonts w:ascii="仿宋" w:eastAsia="仿宋" w:hAnsi="仿宋" w:cs="仿宋" w:hint="eastAsia"/>
          <w:sz w:val="28"/>
          <w:lang w:eastAsia="zh-CN"/>
        </w:rPr>
        <w:t>(二)、农副食品加工项目工艺技术设计方案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农副食品加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农副食品加工项目将严格按照相关行业规范要求进行组织。通过有效控制产品质量，农副食品加工项目将致力于为顾客提供优质的农副食品加工项目产品和良好的服务。这体现了农副食品加工项目对于生产活动合规性和质量标准的高度重视，为农副食品加工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农副食品加工项目注重生态效益和清洁生产原则。农副食品加工项目建设将紧密结合地方特色经济发展，与社会经济发展规划和区域环境保护规划方案相协调一致。通过与当地区域自然生态系统的结合，农副食品加工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农副食品加工项目产品具有多样化的客户需求和个性化的特点。因此，农副食品加工项目产品规格品种多样，且单批生产数量较小。为满足这一特点，农副食品加工项目承办单位将建设先进的柔性制造生产线。通过广泛应用柔性制造技术，农副食品加工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农副食品加工项目采用的技术具有较高的技术含量和自动化水平，处于国内先进水平。这一技术选用不仅体现了对生产效率、质量和环境友好性的高标准要求，同时为农副食品加工项目的可持续发展奠定了坚实的基础。</w:t>
      </w:r>
    </w:p>
    <w:p>
      <w:pPr>
        <w:pStyle w:val="Heading2"/>
        <w:ind w:firstLine="560" w:firstLineChars="200"/>
        <w:rPr>
          <w:rFonts w:ascii="仿宋" w:eastAsia="仿宋" w:hAnsi="仿宋" w:cs="仿宋" w:hint="eastAsia"/>
          <w:sz w:val="28"/>
          <w:lang w:eastAsia="zh-CN"/>
        </w:rPr>
      </w:pPr>
      <w:bookmarkStart w:id="14" w:name="_Toc1432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为确保农副食品加工项目的高效生产和技术实施，我们制定了一套精心设计的设备选型方案，以满足农副食品加工项目生产、质量和环保的要求。该方案的主要特点如下：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农副食品加工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针对农副食品加工项目产品的多样性和小批量生产的特点，我们将建设柔性制造生产线。通过在设备选型中考虑柔性制造技术，可以灵活应对不同产品规格和生产需求，实现生产线的高度灵活性和适应性。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9241"/>
      <w:r>
        <w:rPr>
          <w:rFonts w:ascii="仿宋" w:eastAsia="仿宋" w:hAnsi="仿宋" w:cs="仿宋" w:hint="eastAsia"/>
          <w:sz w:val="28"/>
          <w:lang w:eastAsia="zh-CN"/>
        </w:rPr>
        <w:t>四、农副食品加工项目土建工程</w:t>
      </w:r>
      <w:bookmarkEnd w:id="15"/>
    </w:p>
    <w:p>
      <w:pPr>
        <w:pStyle w:val="Heading2"/>
        <w:rPr>
          <w:rFonts w:ascii="仿宋" w:eastAsia="仿宋" w:hAnsi="仿宋" w:cs="仿宋" w:hint="eastAsia"/>
          <w:lang w:eastAsia="zh-CN"/>
        </w:rPr>
      </w:pPr>
      <w:bookmarkStart w:id="16" w:name="_Toc1189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在农副食品加工项目的建筑工程设计中，我们将秉承一系列重要的设计原则，以确保农副食品加工项目建筑在功能、美观、可持续性等方面达到最佳效果。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首要原则是确保建筑的功能性得到最大化的发挥。我们将充分理解农副食品加工项目的实际需求，合理布局各个功能区域，保证建筑在满足业务需求的同时，提供高效的工作环境。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在建筑设计中，我们将综合考虑建设和运营成本。通过精细的经济效益分析，确保设计方案在高效利用资源的同时，对农副食品加工项目的长期盈利能力有积极的贡献。</w:t>
      </w:r>
    </w:p>
    <w:p>
      <w:pPr>
        <w:pStyle w:val="Heading2"/>
        <w:ind w:firstLine="560" w:firstLineChars="200"/>
        <w:rPr>
          <w:rFonts w:ascii="仿宋" w:eastAsia="仿宋" w:hAnsi="仿宋" w:cs="仿宋" w:hint="eastAsia"/>
          <w:sz w:val="28"/>
          <w:lang w:eastAsia="zh-CN"/>
        </w:rPr>
      </w:pPr>
      <w:bookmarkStart w:id="17" w:name="_Toc2855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副食品加工项目的土建工程设计中，我们将精准设定设计年限，结合农副食品加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农副食品加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619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https://d.book118.com/085040234333011103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农副食品加工项目规划设计纲要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42418C"/>
    <w:rsid w:val="164241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04023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2024-02-07T10:11:00Z</dcterms:created>
  <dcterms:modified xsi:type="dcterms:W3CDTF">2024-02-07T10:11:53Z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3A18D4D4462F4E72A6793B20CD1FFAF7_11</vt:lpwstr>
  </property>
  <property fmtid="{D5CDD505-2E9C-101B-9397-08002B2CF9AE}" pid="3" name="KSOProductBuildVer">
    <vt:lpwstr>2052-12.1.0.16250</vt:lpwstr>
  </property>
</Properties>
</file>