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电子秤项目规划设计方案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50" w:history="1">
        <w:r>
          <w:rPr>
            <w:rFonts w:ascii="仿宋" w:eastAsia="仿宋" w:hAnsi="仿宋" w:cs="仿宋" w:hint="eastAsia"/>
            <w:lang w:eastAsia="zh-CN"/>
          </w:rPr>
          <w:t>一、电子秤项目选址可行性分析</w:t>
        </w:r>
        <w:r>
          <w:tab/>
        </w:r>
        <w:r>
          <w:fldChar w:fldCharType="begin"/>
        </w:r>
        <w:r>
          <w:instrText xml:space="preserve"> PAGEREF _Toc29750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28" w:history="1">
        <w:r>
          <w:rPr>
            <w:rFonts w:ascii="仿宋" w:eastAsia="仿宋" w:hAnsi="仿宋" w:cs="仿宋" w:hint="eastAsia"/>
            <w:lang w:eastAsia="zh-CN"/>
          </w:rPr>
          <w:t>(一)、电子秤项目选址</w:t>
        </w:r>
        <w:r>
          <w:tab/>
        </w:r>
        <w:r>
          <w:fldChar w:fldCharType="begin"/>
        </w:r>
        <w:r>
          <w:instrText xml:space="preserve"> PAGEREF _Toc20428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63" w:history="1">
        <w:r>
          <w:rPr>
            <w:rFonts w:ascii="仿宋" w:eastAsia="仿宋" w:hAnsi="仿宋" w:cs="仿宋" w:hint="eastAsia"/>
            <w:lang w:eastAsia="zh-CN"/>
          </w:rPr>
          <w:t>(二)、用地控制指标</w:t>
        </w:r>
        <w:r>
          <w:tab/>
        </w:r>
        <w:r>
          <w:fldChar w:fldCharType="begin"/>
        </w:r>
        <w:r>
          <w:instrText xml:space="preserve"> PAGEREF _Toc21763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71" w:history="1">
        <w:r>
          <w:rPr>
            <w:rFonts w:ascii="仿宋" w:eastAsia="仿宋" w:hAnsi="仿宋" w:cs="仿宋" w:hint="eastAsia"/>
            <w:lang w:eastAsia="zh-CN"/>
          </w:rPr>
          <w:t>(三)、节约用地措施</w:t>
        </w:r>
        <w:r>
          <w:tab/>
        </w:r>
        <w:r>
          <w:fldChar w:fldCharType="begin"/>
        </w:r>
        <w:r>
          <w:instrText xml:space="preserve"> PAGEREF _Toc31971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93" w:history="1">
        <w:r>
          <w:rPr>
            <w:rFonts w:ascii="仿宋" w:eastAsia="仿宋" w:hAnsi="仿宋" w:cs="仿宋" w:hint="eastAsia"/>
            <w:lang w:eastAsia="zh-CN"/>
          </w:rPr>
          <w:t>(四)、总图布置方案</w:t>
        </w:r>
        <w:r>
          <w:tab/>
        </w:r>
        <w:r>
          <w:fldChar w:fldCharType="begin"/>
        </w:r>
        <w:r>
          <w:instrText xml:space="preserve"> PAGEREF _Toc8293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26" w:history="1">
        <w:r>
          <w:rPr>
            <w:rFonts w:ascii="仿宋" w:eastAsia="仿宋" w:hAnsi="仿宋" w:cs="仿宋" w:hint="eastAsia"/>
            <w:lang w:eastAsia="zh-CN"/>
          </w:rPr>
          <w:t>(五)、选址综合评价</w:t>
        </w:r>
        <w:r>
          <w:tab/>
        </w:r>
        <w:r>
          <w:fldChar w:fldCharType="begin"/>
        </w:r>
        <w:r>
          <w:instrText xml:space="preserve"> PAGEREF _Toc24426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34" w:history="1">
        <w:r>
          <w:rPr>
            <w:rFonts w:ascii="仿宋" w:eastAsia="仿宋" w:hAnsi="仿宋" w:cs="仿宋" w:hint="eastAsia"/>
            <w:lang w:eastAsia="zh-CN"/>
          </w:rPr>
          <w:t>二、项目监理与质量保证</w:t>
        </w:r>
        <w:r>
          <w:tab/>
        </w:r>
        <w:r>
          <w:fldChar w:fldCharType="begin"/>
        </w:r>
        <w:r>
          <w:instrText xml:space="preserve"> PAGEREF _Toc29934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7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_Toc3867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8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_Toc30998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09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_Toc30609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68" w:history="1">
        <w:r>
          <w:rPr>
            <w:rFonts w:ascii="仿宋" w:eastAsia="仿宋" w:hAnsi="仿宋" w:cs="仿宋" w:hint="eastAsia"/>
            <w:lang w:eastAsia="zh-CN"/>
          </w:rPr>
          <w:t>三、员工职业生涯规划与发展</w:t>
        </w:r>
        <w:r>
          <w:tab/>
        </w:r>
        <w:r>
          <w:fldChar w:fldCharType="begin"/>
        </w:r>
        <w:r>
          <w:instrText xml:space="preserve"> PAGEREF _Toc21768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70" w:history="1">
        <w:r>
          <w:rPr>
            <w:rFonts w:ascii="仿宋" w:eastAsia="仿宋" w:hAnsi="仿宋" w:cs="仿宋" w:hint="eastAsia"/>
            <w:lang w:eastAsia="zh-CN"/>
          </w:rPr>
          <w:t>(一)、职业生涯规划概述</w:t>
        </w:r>
        <w:r>
          <w:tab/>
        </w:r>
        <w:r>
          <w:fldChar w:fldCharType="begin"/>
        </w:r>
        <w:r>
          <w:instrText xml:space="preserve"> PAGEREF _Toc18270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39" w:history="1">
        <w:r>
          <w:rPr>
            <w:rFonts w:ascii="仿宋" w:eastAsia="仿宋" w:hAnsi="仿宋" w:cs="仿宋" w:hint="eastAsia"/>
            <w:lang w:eastAsia="zh-CN"/>
          </w:rPr>
          <w:t>(二)、基本原则与方法</w:t>
        </w:r>
        <w:r>
          <w:tab/>
        </w:r>
        <w:r>
          <w:fldChar w:fldCharType="begin"/>
        </w:r>
        <w:r>
          <w:instrText xml:space="preserve"> PAGEREF _Toc20439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63" w:history="1">
        <w:r>
          <w:rPr>
            <w:rFonts w:ascii="仿宋" w:eastAsia="仿宋" w:hAnsi="仿宋" w:cs="仿宋" w:hint="eastAsia"/>
            <w:lang w:eastAsia="zh-CN"/>
          </w:rPr>
          <w:t>(三)、员工职业生涯管理</w:t>
        </w:r>
        <w:r>
          <w:tab/>
        </w:r>
        <w:r>
          <w:fldChar w:fldCharType="begin"/>
        </w:r>
        <w:r>
          <w:instrText xml:space="preserve"> PAGEREF _Toc22763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51" w:history="1">
        <w:r>
          <w:rPr>
            <w:rFonts w:ascii="仿宋" w:eastAsia="仿宋" w:hAnsi="仿宋" w:cs="仿宋" w:hint="eastAsia"/>
            <w:lang w:eastAsia="zh-CN"/>
          </w:rPr>
          <w:t>(四)、职业生涯发展支持体系</w:t>
        </w:r>
        <w:r>
          <w:tab/>
        </w:r>
        <w:r>
          <w:fldChar w:fldCharType="begin"/>
        </w:r>
        <w:r>
          <w:instrText xml:space="preserve"> PAGEREF _Toc21351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54" w:history="1">
        <w:r>
          <w:rPr>
            <w:rFonts w:ascii="仿宋" w:eastAsia="仿宋" w:hAnsi="仿宋" w:cs="仿宋" w:hint="eastAsia"/>
            <w:lang w:eastAsia="zh-CN"/>
          </w:rPr>
          <w:t>(五)、公司文化与员工职业发展融合</w:t>
        </w:r>
        <w:r>
          <w:tab/>
        </w:r>
        <w:r>
          <w:fldChar w:fldCharType="begin"/>
        </w:r>
        <w:r>
          <w:instrText xml:space="preserve"> PAGEREF _Toc27454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34" w:history="1">
        <w:r>
          <w:rPr>
            <w:rFonts w:ascii="仿宋" w:eastAsia="仿宋" w:hAnsi="仿宋" w:cs="仿宋" w:hint="eastAsia"/>
            <w:lang w:eastAsia="zh-CN"/>
          </w:rPr>
          <w:t>(六)、未来趋势与发展策略</w:t>
        </w:r>
        <w:r>
          <w:tab/>
        </w:r>
        <w:r>
          <w:fldChar w:fldCharType="begin"/>
        </w:r>
        <w:r>
          <w:instrText xml:space="preserve"> PAGEREF _Toc29834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14" w:history="1">
        <w:r>
          <w:rPr>
            <w:rFonts w:ascii="仿宋" w:eastAsia="仿宋" w:hAnsi="仿宋" w:cs="仿宋" w:hint="eastAsia"/>
            <w:lang w:eastAsia="zh-CN"/>
          </w:rPr>
          <w:t>四、电子秤项目概论</w:t>
        </w:r>
        <w:r>
          <w:tab/>
        </w:r>
        <w:r>
          <w:fldChar w:fldCharType="begin"/>
        </w:r>
        <w:r>
          <w:instrText xml:space="preserve"> PAGEREF _Toc29214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27" w:history="1">
        <w:r>
          <w:rPr>
            <w:rFonts w:ascii="仿宋" w:eastAsia="仿宋" w:hAnsi="仿宋" w:cs="仿宋" w:hint="eastAsia"/>
            <w:lang w:eastAsia="zh-CN"/>
          </w:rPr>
          <w:t>(一)、电子秤项目名称及投资人</w:t>
        </w:r>
        <w:r>
          <w:tab/>
        </w:r>
        <w:r>
          <w:fldChar w:fldCharType="begin"/>
        </w:r>
        <w:r>
          <w:instrText xml:space="preserve"> PAGEREF _Toc18727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31" w:history="1">
        <w:r>
          <w:rPr>
            <w:rFonts w:ascii="仿宋" w:eastAsia="仿宋" w:hAnsi="仿宋" w:cs="仿宋" w:hint="eastAsia"/>
            <w:lang w:eastAsia="zh-CN"/>
          </w:rPr>
          <w:t>(二)、编制原则</w:t>
        </w:r>
        <w:r>
          <w:tab/>
        </w:r>
        <w:r>
          <w:fldChar w:fldCharType="begin"/>
        </w:r>
        <w:r>
          <w:instrText xml:space="preserve"> PAGEREF _Toc16431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4" w:history="1">
        <w:r>
          <w:rPr>
            <w:rFonts w:ascii="仿宋" w:eastAsia="仿宋" w:hAnsi="仿宋" w:cs="仿宋" w:hint="eastAsia"/>
            <w:lang w:eastAsia="zh-CN"/>
          </w:rPr>
          <w:t>(三)、编制依据</w:t>
        </w:r>
        <w:r>
          <w:tab/>
        </w:r>
        <w:r>
          <w:fldChar w:fldCharType="begin"/>
        </w:r>
        <w:r>
          <w:instrText xml:space="preserve"> PAGEREF _Toc25694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45" w:history="1">
        <w:r>
          <w:rPr>
            <w:rFonts w:ascii="仿宋" w:eastAsia="仿宋" w:hAnsi="仿宋" w:cs="仿宋" w:hint="eastAsia"/>
            <w:lang w:eastAsia="zh-CN"/>
          </w:rPr>
          <w:t>(四)、编制范围及内容</w:t>
        </w:r>
        <w:r>
          <w:tab/>
        </w:r>
        <w:r>
          <w:fldChar w:fldCharType="begin"/>
        </w:r>
        <w:r>
          <w:instrText xml:space="preserve"> PAGEREF _Toc8945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41" w:history="1">
        <w:r>
          <w:rPr>
            <w:rFonts w:ascii="仿宋" w:eastAsia="仿宋" w:hAnsi="仿宋" w:cs="仿宋" w:hint="eastAsia"/>
            <w:lang w:eastAsia="zh-CN"/>
          </w:rPr>
          <w:t>(五)、电子秤项目建设背景</w:t>
        </w:r>
        <w:r>
          <w:tab/>
        </w:r>
        <w:r>
          <w:fldChar w:fldCharType="begin"/>
        </w:r>
        <w:r>
          <w:instrText xml:space="preserve"> PAGEREF _Toc20741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2" w:history="1">
        <w:r>
          <w:rPr>
            <w:rFonts w:ascii="仿宋" w:eastAsia="仿宋" w:hAnsi="仿宋" w:cs="仿宋" w:hint="eastAsia"/>
            <w:lang w:eastAsia="zh-CN"/>
          </w:rPr>
          <w:t>(六)、结论分析</w:t>
        </w:r>
        <w:r>
          <w:tab/>
        </w:r>
        <w:r>
          <w:fldChar w:fldCharType="begin"/>
        </w:r>
        <w:r>
          <w:instrText xml:space="preserve"> PAGEREF _Toc2002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54" w:history="1">
        <w:r>
          <w:rPr>
            <w:rFonts w:ascii="仿宋" w:eastAsia="仿宋" w:hAnsi="仿宋" w:cs="仿宋" w:hint="eastAsia"/>
            <w:lang w:eastAsia="zh-CN"/>
          </w:rPr>
          <w:t>五、建设规模与产品方案</w:t>
        </w:r>
        <w:r>
          <w:tab/>
        </w:r>
        <w:r>
          <w:fldChar w:fldCharType="begin"/>
        </w:r>
        <w:r>
          <w:instrText xml:space="preserve"> PAGEREF _Toc25854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25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_Toc15025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93" w:history="1">
        <w:r>
          <w:rPr>
            <w:rFonts w:ascii="仿宋" w:eastAsia="仿宋" w:hAnsi="仿宋" w:cs="仿宋" w:hint="eastAsia"/>
            <w:lang w:eastAsia="zh-CN"/>
          </w:rPr>
          <w:t>(二)、产品规划方案及生产纲领</w:t>
        </w:r>
        <w:r>
          <w:tab/>
        </w:r>
        <w:r>
          <w:fldChar w:fldCharType="begin"/>
        </w:r>
        <w:r>
          <w:instrText xml:space="preserve"> PAGEREF _Toc23593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74" w:history="1">
        <w:r>
          <w:rPr>
            <w:rFonts w:ascii="仿宋" w:eastAsia="仿宋" w:hAnsi="仿宋" w:cs="仿宋" w:hint="eastAsia"/>
            <w:lang w:eastAsia="zh-CN"/>
          </w:rPr>
          <w:t>六、公司成立背景及可行性分析</w:t>
        </w:r>
        <w:r>
          <w:tab/>
        </w:r>
        <w:r>
          <w:fldChar w:fldCharType="begin"/>
        </w:r>
        <w:r>
          <w:instrText xml:space="preserve"> PAGEREF _Toc4474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8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_Toc24584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7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_Toc13779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2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_Toc2372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7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_Toc1257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00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_Toc4800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4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_Toc32474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47" w:history="1">
        <w:r>
          <w:rPr>
            <w:rFonts w:ascii="仿宋" w:eastAsia="仿宋" w:hAnsi="仿宋" w:cs="仿宋" w:hint="eastAsia"/>
            <w:lang w:eastAsia="zh-CN"/>
          </w:rPr>
          <w:t>(七)、电子秤项目建设必要性分析</w:t>
        </w:r>
        <w:r>
          <w:tab/>
        </w:r>
        <w:r>
          <w:fldChar w:fldCharType="begin"/>
        </w:r>
        <w:r>
          <w:instrText xml:space="preserve"> PAGEREF _Toc29147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34" w:history="1">
        <w:r>
          <w:rPr>
            <w:rFonts w:ascii="仿宋" w:eastAsia="仿宋" w:hAnsi="仿宋" w:cs="仿宋" w:hint="eastAsia"/>
            <w:lang w:eastAsia="zh-CN"/>
          </w:rPr>
          <w:t>七、评价单元的划分</w:t>
        </w:r>
        <w:r>
          <w:tab/>
        </w:r>
        <w:r>
          <w:fldChar w:fldCharType="begin"/>
        </w:r>
        <w:r>
          <w:instrText xml:space="preserve"> PAGEREF _Toc19034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18" w:history="1">
        <w:r>
          <w:rPr>
            <w:rFonts w:ascii="仿宋" w:eastAsia="仿宋" w:hAnsi="仿宋" w:cs="仿宋" w:hint="eastAsia"/>
            <w:lang w:eastAsia="zh-CN"/>
          </w:rPr>
          <w:t>(一)、评价单元划分原则</w:t>
        </w:r>
        <w:r>
          <w:tab/>
        </w:r>
        <w:r>
          <w:fldChar w:fldCharType="begin"/>
        </w:r>
        <w:r>
          <w:instrText xml:space="preserve"> PAGEREF _Toc26118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47" w:history="1">
        <w:r>
          <w:rPr>
            <w:rFonts w:ascii="仿宋" w:eastAsia="仿宋" w:hAnsi="仿宋" w:cs="仿宋" w:hint="eastAsia"/>
            <w:lang w:eastAsia="zh-CN"/>
          </w:rPr>
          <w:t>(二)、评价单元划分结果</w:t>
        </w:r>
        <w:r>
          <w:tab/>
        </w:r>
        <w:r>
          <w:fldChar w:fldCharType="begin"/>
        </w:r>
        <w:r>
          <w:instrText xml:space="preserve"> PAGEREF _Toc13947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59" w:history="1">
        <w:r>
          <w:rPr>
            <w:rFonts w:ascii="仿宋" w:eastAsia="仿宋" w:hAnsi="仿宋" w:cs="仿宋" w:hint="eastAsia"/>
            <w:lang w:eastAsia="zh-CN"/>
          </w:rPr>
          <w:t>(三)、评价方法的选择</w:t>
        </w:r>
        <w:r>
          <w:tab/>
        </w:r>
        <w:r>
          <w:fldChar w:fldCharType="begin"/>
        </w:r>
        <w:r>
          <w:instrText xml:space="preserve"> PAGEREF _Toc25059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53" w:history="1">
        <w:r>
          <w:rPr>
            <w:rFonts w:ascii="仿宋" w:eastAsia="仿宋" w:hAnsi="仿宋" w:cs="仿宋" w:hint="eastAsia"/>
            <w:lang w:eastAsia="zh-CN"/>
          </w:rPr>
          <w:t>(四)、评价方法简介</w:t>
        </w:r>
        <w:r>
          <w:tab/>
        </w:r>
        <w:r>
          <w:fldChar w:fldCharType="begin"/>
        </w:r>
        <w:r>
          <w:instrText xml:space="preserve"> PAGEREF _Toc13253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45" w:history="1">
        <w:r>
          <w:rPr>
            <w:rFonts w:ascii="仿宋" w:eastAsia="仿宋" w:hAnsi="仿宋" w:cs="仿宋" w:hint="eastAsia"/>
            <w:lang w:eastAsia="zh-CN"/>
          </w:rPr>
          <w:t>八、组织结构的基本类型</w:t>
        </w:r>
        <w:r>
          <w:tab/>
        </w:r>
        <w:r>
          <w:fldChar w:fldCharType="begin"/>
        </w:r>
        <w:r>
          <w:instrText xml:space="preserve"> PAGEREF _Toc645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75" w:history="1">
        <w:r>
          <w:rPr>
            <w:rFonts w:ascii="仿宋" w:eastAsia="仿宋" w:hAnsi="仿宋" w:cs="仿宋" w:hint="eastAsia"/>
            <w:lang w:eastAsia="zh-CN"/>
          </w:rPr>
          <w:t>(一)、组织结构的基本类型</w:t>
        </w:r>
        <w:r>
          <w:tab/>
        </w:r>
        <w:r>
          <w:fldChar w:fldCharType="begin"/>
        </w:r>
        <w:r>
          <w:instrText xml:space="preserve"> PAGEREF _Toc18175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61" w:history="1">
        <w:r>
          <w:rPr>
            <w:rFonts w:ascii="仿宋" w:eastAsia="仿宋" w:hAnsi="仿宋" w:cs="仿宋" w:hint="eastAsia"/>
            <w:lang w:eastAsia="zh-CN"/>
          </w:rPr>
          <w:t>九、投资方案</w:t>
        </w:r>
        <w:r>
          <w:tab/>
        </w:r>
        <w:r>
          <w:fldChar w:fldCharType="begin"/>
        </w:r>
        <w:r>
          <w:instrText xml:space="preserve"> PAGEREF _Toc11661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94" w:history="1">
        <w:r>
          <w:rPr>
            <w:rFonts w:ascii="仿宋" w:eastAsia="仿宋" w:hAnsi="仿宋" w:cs="仿宋" w:hint="eastAsia"/>
            <w:lang w:eastAsia="zh-CN"/>
          </w:rPr>
          <w:t>(一)、电子秤项目总投资构成分析</w:t>
        </w:r>
        <w:r>
          <w:tab/>
        </w:r>
        <w:r>
          <w:fldChar w:fldCharType="begin"/>
        </w:r>
        <w:r>
          <w:instrText xml:space="preserve"> PAGEREF _Toc19294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98" w:history="1">
        <w:r>
          <w:rPr>
            <w:rFonts w:ascii="仿宋" w:eastAsia="仿宋" w:hAnsi="仿宋" w:cs="仿宋" w:hint="eastAsia"/>
            <w:lang w:eastAsia="zh-CN"/>
          </w:rPr>
          <w:t>(二)、建设投资构成</w:t>
        </w:r>
        <w:r>
          <w:tab/>
        </w:r>
        <w:r>
          <w:fldChar w:fldCharType="begin"/>
        </w:r>
        <w:r>
          <w:instrText xml:space="preserve"> PAGEREF _Toc29998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54" w:history="1">
        <w:r>
          <w:rPr>
            <w:rFonts w:ascii="仿宋" w:eastAsia="仿宋" w:hAnsi="仿宋" w:cs="仿宋" w:hint="eastAsia"/>
            <w:lang w:eastAsia="zh-CN"/>
          </w:rPr>
          <w:t>(三)、资金筹措方式</w:t>
        </w:r>
        <w:r>
          <w:tab/>
        </w:r>
        <w:r>
          <w:fldChar w:fldCharType="begin"/>
        </w:r>
        <w:r>
          <w:instrText xml:space="preserve"> PAGEREF _Toc18154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99" w:history="1">
        <w:r>
          <w:rPr>
            <w:rFonts w:ascii="仿宋" w:eastAsia="仿宋" w:hAnsi="仿宋" w:cs="仿宋" w:hint="eastAsia"/>
            <w:lang w:eastAsia="zh-CN"/>
          </w:rPr>
          <w:t>(四)、投资分析</w:t>
        </w:r>
        <w:r>
          <w:tab/>
        </w:r>
        <w:r>
          <w:fldChar w:fldCharType="begin"/>
        </w:r>
        <w:r>
          <w:instrText xml:space="preserve"> PAGEREF _Toc6499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86" w:history="1">
        <w:r>
          <w:rPr>
            <w:rFonts w:ascii="仿宋" w:eastAsia="仿宋" w:hAnsi="仿宋" w:cs="仿宋" w:hint="eastAsia"/>
            <w:lang w:eastAsia="zh-CN"/>
          </w:rPr>
          <w:t>(五)、资金使用计划</w:t>
        </w:r>
        <w:r>
          <w:tab/>
        </w:r>
        <w:r>
          <w:fldChar w:fldCharType="begin"/>
        </w:r>
        <w:r>
          <w:instrText xml:space="preserve"> PAGEREF _Toc27486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93" w:history="1">
        <w:r>
          <w:rPr>
            <w:rFonts w:ascii="仿宋" w:eastAsia="仿宋" w:hAnsi="仿宋" w:cs="仿宋" w:hint="eastAsia"/>
            <w:lang w:eastAsia="zh-CN"/>
          </w:rPr>
          <w:t>(六)、电子秤项目融资方案</w:t>
        </w:r>
        <w:r>
          <w:tab/>
        </w:r>
        <w:r>
          <w:fldChar w:fldCharType="begin"/>
        </w:r>
        <w:r>
          <w:instrText xml:space="preserve"> PAGEREF _Toc30693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78" w:history="1">
        <w:r>
          <w:rPr>
            <w:rFonts w:ascii="仿宋" w:eastAsia="仿宋" w:hAnsi="仿宋" w:cs="仿宋" w:hint="eastAsia"/>
            <w:lang w:eastAsia="zh-CN"/>
          </w:rPr>
          <w:t>(七)、盈利模式和财务预测</w:t>
        </w:r>
        <w:r>
          <w:tab/>
        </w:r>
        <w:r>
          <w:fldChar w:fldCharType="begin"/>
        </w:r>
        <w:r>
          <w:instrText xml:space="preserve"> PAGEREF _Toc28378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6" w:history="1">
        <w:r>
          <w:rPr>
            <w:rFonts w:ascii="仿宋" w:eastAsia="仿宋" w:hAnsi="仿宋" w:cs="仿宋" w:hint="eastAsia"/>
            <w:lang w:eastAsia="zh-CN"/>
          </w:rPr>
          <w:t>十、四经营所依赖的核心资源</w:t>
        </w:r>
        <w:r>
          <w:tab/>
        </w:r>
        <w:r>
          <w:fldChar w:fldCharType="begin"/>
        </w:r>
        <w:r>
          <w:instrText xml:space="preserve"> PAGEREF _Toc2196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5" w:history="1">
        <w:r>
          <w:rPr>
            <w:rFonts w:ascii="仿宋" w:eastAsia="仿宋" w:hAnsi="仿宋" w:cs="仿宋" w:hint="eastAsia"/>
            <w:lang w:eastAsia="zh-CN"/>
          </w:rPr>
          <w:t>(一)、管理团队</w:t>
        </w:r>
        <w:r>
          <w:tab/>
        </w:r>
        <w:r>
          <w:fldChar w:fldCharType="begin"/>
        </w:r>
        <w:r>
          <w:instrText xml:space="preserve"> PAGEREF _Toc775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21" w:history="1">
        <w:r>
          <w:rPr>
            <w:rFonts w:ascii="仿宋" w:eastAsia="仿宋" w:hAnsi="仿宋" w:cs="仿宋" w:hint="eastAsia"/>
            <w:lang w:eastAsia="zh-CN"/>
          </w:rPr>
          <w:t>(二)、主要固定资产</w:t>
        </w:r>
        <w:r>
          <w:tab/>
        </w:r>
        <w:r>
          <w:fldChar w:fldCharType="begin"/>
        </w:r>
        <w:r>
          <w:instrText xml:space="preserve"> PAGEREF _Toc12921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5" w:history="1">
        <w:r>
          <w:rPr>
            <w:rFonts w:ascii="仿宋" w:eastAsia="仿宋" w:hAnsi="仿宋" w:cs="仿宋" w:hint="eastAsia"/>
            <w:lang w:eastAsia="zh-CN"/>
          </w:rPr>
          <w:t>(三)、企业荣誉</w:t>
        </w:r>
        <w:r>
          <w:tab/>
        </w:r>
        <w:r>
          <w:fldChar w:fldCharType="begin"/>
        </w:r>
        <w:r>
          <w:instrText xml:space="preserve"> PAGEREF _Toc9905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96" w:history="1">
        <w:r>
          <w:rPr>
            <w:rFonts w:ascii="仿宋" w:eastAsia="仿宋" w:hAnsi="仿宋" w:cs="仿宋" w:hint="eastAsia"/>
            <w:lang w:eastAsia="zh-CN"/>
          </w:rPr>
          <w:t>(四)、股份公司组织机构主要职能部门情况</w:t>
        </w:r>
        <w:r>
          <w:tab/>
        </w:r>
        <w:r>
          <w:fldChar w:fldCharType="begin"/>
        </w:r>
        <w:r>
          <w:instrText xml:space="preserve"> PAGEREF _Toc25996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90" w:history="1">
        <w:r>
          <w:rPr>
            <w:rFonts w:ascii="仿宋" w:eastAsia="仿宋" w:hAnsi="仿宋" w:cs="仿宋" w:hint="eastAsia"/>
            <w:lang w:eastAsia="zh-CN"/>
          </w:rPr>
          <w:t>(五)、公司经营理念</w:t>
        </w:r>
        <w:r>
          <w:tab/>
        </w:r>
        <w:r>
          <w:fldChar w:fldCharType="begin"/>
        </w:r>
        <w:r>
          <w:instrText xml:space="preserve"> PAGEREF _Toc11490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0" w:history="1">
        <w:r>
          <w:rPr>
            <w:rFonts w:ascii="仿宋" w:eastAsia="仿宋" w:hAnsi="仿宋" w:cs="仿宋" w:hint="eastAsia"/>
            <w:lang w:eastAsia="zh-CN"/>
          </w:rPr>
          <w:t>十一、经济效益与社会效益优化</w:t>
        </w:r>
        <w:r>
          <w:tab/>
        </w:r>
        <w:r>
          <w:fldChar w:fldCharType="begin"/>
        </w:r>
        <w:r>
          <w:instrText xml:space="preserve"> PAGEREF _Toc2010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50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_Toc28150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20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_Toc30920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08" w:history="1">
        <w:r>
          <w:rPr>
            <w:rFonts w:ascii="仿宋" w:eastAsia="仿宋" w:hAnsi="仿宋" w:cs="仿宋" w:hint="eastAsia"/>
            <w:lang w:eastAsia="zh-CN"/>
          </w:rPr>
          <w:t>十二、电子秤项目进展与里程碑</w:t>
        </w:r>
        <w:r>
          <w:tab/>
        </w:r>
        <w:r>
          <w:fldChar w:fldCharType="begin"/>
        </w:r>
        <w:r>
          <w:instrText xml:space="preserve"> PAGEREF _Toc31308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86" w:history="1">
        <w:r>
          <w:rPr>
            <w:rFonts w:ascii="仿宋" w:eastAsia="仿宋" w:hAnsi="仿宋" w:cs="仿宋" w:hint="eastAsia"/>
            <w:lang w:eastAsia="zh-CN"/>
          </w:rPr>
          <w:t>(一)、电子秤项目进展</w:t>
        </w:r>
        <w:r>
          <w:tab/>
        </w:r>
        <w:r>
          <w:fldChar w:fldCharType="begin"/>
        </w:r>
        <w:r>
          <w:instrText xml:space="preserve"> PAGEREF _Toc17286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81" w:history="1">
        <w:r>
          <w:rPr>
            <w:rFonts w:ascii="仿宋" w:eastAsia="仿宋" w:hAnsi="仿宋" w:cs="仿宋" w:hint="eastAsia"/>
            <w:lang w:eastAsia="zh-CN"/>
          </w:rPr>
          <w:t>(二)、重要里程碑与进度控制</w:t>
        </w:r>
        <w:r>
          <w:tab/>
        </w:r>
        <w:r>
          <w:fldChar w:fldCharType="begin"/>
        </w:r>
        <w:r>
          <w:instrText xml:space="preserve"> PAGEREF _Toc9081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81" w:history="1">
        <w:r>
          <w:rPr>
            <w:rFonts w:ascii="仿宋" w:eastAsia="仿宋" w:hAnsi="仿宋" w:cs="仿宋" w:hint="eastAsia"/>
            <w:lang w:eastAsia="zh-CN"/>
          </w:rPr>
          <w:t>(三)、问题识别与解决方案</w:t>
        </w:r>
        <w:r>
          <w:tab/>
        </w:r>
        <w:r>
          <w:fldChar w:fldCharType="begin"/>
        </w:r>
        <w:r>
          <w:instrText xml:space="preserve"> PAGEREF _Toc8681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92" w:history="1">
        <w:r>
          <w:rPr>
            <w:rFonts w:ascii="仿宋" w:eastAsia="仿宋" w:hAnsi="仿宋" w:cs="仿宋" w:hint="eastAsia"/>
            <w:lang w:eastAsia="zh-CN"/>
          </w:rPr>
          <w:t>十三、节能情况分析</w:t>
        </w:r>
        <w:r>
          <w:tab/>
        </w:r>
        <w:r>
          <w:fldChar w:fldCharType="begin"/>
        </w:r>
        <w:r>
          <w:instrText xml:space="preserve"> PAGEREF _Toc6192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73" w:history="1">
        <w:r>
          <w:rPr>
            <w:rFonts w:ascii="仿宋" w:eastAsia="仿宋" w:hAnsi="仿宋" w:cs="仿宋" w:hint="eastAsia"/>
            <w:lang w:eastAsia="zh-CN"/>
          </w:rPr>
          <w:t>(一)、节能的重要性</w:t>
        </w:r>
        <w:r>
          <w:tab/>
        </w:r>
        <w:r>
          <w:fldChar w:fldCharType="begin"/>
        </w:r>
        <w:r>
          <w:instrText xml:space="preserve"> PAGEREF _Toc15173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26" w:history="1">
        <w:r>
          <w:rPr>
            <w:rFonts w:ascii="仿宋" w:eastAsia="仿宋" w:hAnsi="仿宋" w:cs="仿宋" w:hint="eastAsia"/>
            <w:lang w:eastAsia="zh-CN"/>
          </w:rPr>
          <w:t>(二)、节能的法规与标准要求</w:t>
        </w:r>
        <w:r>
          <w:tab/>
        </w:r>
        <w:r>
          <w:fldChar w:fldCharType="begin"/>
        </w:r>
        <w:r>
          <w:instrText xml:space="preserve"> PAGEREF _Toc28726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91" w:history="1">
        <w:r>
          <w:rPr>
            <w:rFonts w:ascii="仿宋" w:eastAsia="仿宋" w:hAnsi="仿宋" w:cs="仿宋" w:hint="eastAsia"/>
            <w:lang w:eastAsia="zh-CN"/>
          </w:rPr>
          <w:t>(三)、电子秤项目地能源消耗与供应状况</w:t>
        </w:r>
        <w:r>
          <w:tab/>
        </w:r>
        <w:r>
          <w:fldChar w:fldCharType="begin"/>
        </w:r>
        <w:r>
          <w:instrText xml:space="preserve"> PAGEREF _Toc9991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6" w:history="1">
        <w:r>
          <w:rPr>
            <w:rFonts w:ascii="仿宋" w:eastAsia="仿宋" w:hAnsi="仿宋" w:cs="仿宋" w:hint="eastAsia"/>
            <w:lang w:eastAsia="zh-CN"/>
          </w:rPr>
          <w:t>(四)、能源消耗类型与数量的深入分析</w:t>
        </w:r>
        <w:r>
          <w:tab/>
        </w:r>
        <w:r>
          <w:fldChar w:fldCharType="begin"/>
        </w:r>
        <w:r>
          <w:instrText xml:space="preserve"> PAGEREF _Toc12566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14" w:history="1">
        <w:r>
          <w:rPr>
            <w:rFonts w:ascii="仿宋" w:eastAsia="仿宋" w:hAnsi="仿宋" w:cs="仿宋" w:hint="eastAsia"/>
            <w:lang w:eastAsia="zh-CN"/>
          </w:rPr>
          <w:t>(五)、节能综合评价</w:t>
        </w:r>
        <w:r>
          <w:tab/>
        </w:r>
        <w:r>
          <w:fldChar w:fldCharType="begin"/>
        </w:r>
        <w:r>
          <w:instrText xml:space="preserve"> PAGEREF _Toc14614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08" w:history="1">
        <w:r>
          <w:rPr>
            <w:rFonts w:ascii="仿宋" w:eastAsia="仿宋" w:hAnsi="仿宋" w:cs="仿宋" w:hint="eastAsia"/>
            <w:lang w:eastAsia="zh-CN"/>
          </w:rPr>
          <w:t>(六)、设计节能方案</w:t>
        </w:r>
        <w:r>
          <w:tab/>
        </w:r>
        <w:r>
          <w:fldChar w:fldCharType="begin"/>
        </w:r>
        <w:r>
          <w:instrText xml:space="preserve"> PAGEREF _Toc22908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55" w:history="1">
        <w:r>
          <w:rPr>
            <w:rFonts w:ascii="仿宋" w:eastAsia="仿宋" w:hAnsi="仿宋" w:cs="仿宋" w:hint="eastAsia"/>
            <w:lang w:eastAsia="zh-CN"/>
          </w:rPr>
          <w:t>(七)、实施节能措施</w:t>
        </w:r>
        <w:r>
          <w:tab/>
        </w:r>
        <w:r>
          <w:fldChar w:fldCharType="begin"/>
        </w:r>
        <w:r>
          <w:instrText xml:space="preserve"> PAGEREF _Toc3655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81" w:history="1">
        <w:r>
          <w:rPr>
            <w:rFonts w:ascii="仿宋" w:eastAsia="仿宋" w:hAnsi="仿宋" w:cs="仿宋" w:hint="eastAsia"/>
            <w:lang w:eastAsia="zh-CN"/>
          </w:rPr>
          <w:t>十四、环境保护与治理方案</w:t>
        </w:r>
        <w:r>
          <w:tab/>
        </w:r>
        <w:r>
          <w:fldChar w:fldCharType="begin"/>
        </w:r>
        <w:r>
          <w:instrText xml:space="preserve"> PAGEREF _Toc12381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45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_Toc16745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51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_Toc15951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44" w:history="1">
        <w:r>
          <w:rPr>
            <w:rFonts w:ascii="仿宋" w:eastAsia="仿宋" w:hAnsi="仿宋" w:cs="仿宋" w:hint="eastAsia"/>
            <w:lang w:eastAsia="zh-CN"/>
          </w:rPr>
          <w:t>十五、技术创新决策的评估方法</w:t>
        </w:r>
        <w:r>
          <w:tab/>
        </w:r>
        <w:r>
          <w:fldChar w:fldCharType="begin"/>
        </w:r>
        <w:r>
          <w:instrText xml:space="preserve"> PAGEREF _Toc13744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40" w:history="1">
        <w:r>
          <w:rPr>
            <w:rFonts w:ascii="仿宋" w:eastAsia="仿宋" w:hAnsi="仿宋" w:cs="仿宋" w:hint="eastAsia"/>
            <w:lang w:eastAsia="zh-CN"/>
          </w:rPr>
          <w:t>(一)、定量评估方法</w:t>
        </w:r>
        <w:r>
          <w:tab/>
        </w:r>
        <w:r>
          <w:fldChar w:fldCharType="begin"/>
        </w:r>
        <w:r>
          <w:instrText xml:space="preserve"> PAGEREF _Toc19140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6" w:history="1">
        <w:r>
          <w:rPr>
            <w:rFonts w:ascii="仿宋" w:eastAsia="仿宋" w:hAnsi="仿宋" w:cs="仿宋" w:hint="eastAsia"/>
            <w:lang w:eastAsia="zh-CN"/>
          </w:rPr>
          <w:t>(二)、定性评估方法</w:t>
        </w:r>
        <w:r>
          <w:tab/>
        </w:r>
        <w:r>
          <w:fldChar w:fldCharType="begin"/>
        </w:r>
        <w:r>
          <w:instrText xml:space="preserve"> PAGEREF _Toc2446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18" w:history="1">
        <w:r>
          <w:rPr>
            <w:rFonts w:ascii="仿宋" w:eastAsia="仿宋" w:hAnsi="仿宋" w:cs="仿宋" w:hint="eastAsia"/>
            <w:lang w:eastAsia="zh-CN"/>
          </w:rPr>
          <w:t>十六、员工关系管理与危机处理</w:t>
        </w:r>
        <w:r>
          <w:tab/>
        </w:r>
        <w:r>
          <w:fldChar w:fldCharType="begin"/>
        </w:r>
        <w:r>
          <w:instrText xml:space="preserve"> PAGEREF _Toc17418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82" w:history="1">
        <w:r>
          <w:rPr>
            <w:rFonts w:ascii="仿宋" w:eastAsia="仿宋" w:hAnsi="仿宋" w:cs="仿宋" w:hint="eastAsia"/>
            <w:lang w:eastAsia="zh-CN"/>
          </w:rPr>
          <w:t>(一)、员工关系管理原则与方法</w:t>
        </w:r>
        <w:r>
          <w:tab/>
        </w:r>
        <w:r>
          <w:fldChar w:fldCharType="begin"/>
        </w:r>
        <w:r>
          <w:instrText xml:space="preserve"> PAGEREF _Toc7482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20" w:history="1">
        <w:r>
          <w:rPr>
            <w:rFonts w:ascii="仿宋" w:eastAsia="仿宋" w:hAnsi="仿宋" w:cs="仿宋" w:hint="eastAsia"/>
            <w:lang w:eastAsia="zh-CN"/>
          </w:rPr>
          <w:t>(二)、危机处理机制的建立与实施</w:t>
        </w:r>
        <w:r>
          <w:tab/>
        </w:r>
        <w:r>
          <w:fldChar w:fldCharType="begin"/>
        </w:r>
        <w:r>
          <w:instrText xml:space="preserve"> PAGEREF _Toc28720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10" w:history="1">
        <w:r>
          <w:rPr>
            <w:rFonts w:ascii="仿宋" w:eastAsia="仿宋" w:hAnsi="仿宋" w:cs="仿宋" w:hint="eastAsia"/>
            <w:lang w:eastAsia="zh-CN"/>
          </w:rPr>
          <w:t>(三)、劳动争议解决与法律风险防范</w:t>
        </w:r>
        <w:r>
          <w:tab/>
        </w:r>
        <w:r>
          <w:fldChar w:fldCharType="begin"/>
        </w:r>
        <w:r>
          <w:instrText xml:space="preserve"> PAGEREF _Toc12910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81" w:history="1">
        <w:r>
          <w:rPr>
            <w:rFonts w:ascii="仿宋" w:eastAsia="仿宋" w:hAnsi="仿宋" w:cs="仿宋" w:hint="eastAsia"/>
            <w:lang w:eastAsia="zh-CN"/>
          </w:rPr>
          <w:t>十七、劳动安全评价</w:t>
        </w:r>
        <w:r>
          <w:tab/>
        </w:r>
        <w:r>
          <w:fldChar w:fldCharType="begin"/>
        </w:r>
        <w:r>
          <w:instrText xml:space="preserve"> PAGEREF _Toc30281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28" w:history="1">
        <w:r>
          <w:rPr>
            <w:rFonts w:ascii="仿宋" w:eastAsia="仿宋" w:hAnsi="仿宋" w:cs="仿宋" w:hint="eastAsia"/>
            <w:lang w:eastAsia="zh-CN"/>
          </w:rPr>
          <w:t>(一)、设计依据</w:t>
        </w:r>
        <w:r>
          <w:tab/>
        </w:r>
        <w:r>
          <w:fldChar w:fldCharType="begin"/>
        </w:r>
        <w:r>
          <w:instrText xml:space="preserve"> PAGEREF _Toc5928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9" w:history="1">
        <w:r>
          <w:rPr>
            <w:rFonts w:ascii="仿宋" w:eastAsia="仿宋" w:hAnsi="仿宋" w:cs="仿宋" w:hint="eastAsia"/>
            <w:lang w:eastAsia="zh-CN"/>
          </w:rPr>
          <w:t>(二)、主要防范措施</w:t>
        </w:r>
        <w:r>
          <w:tab/>
        </w:r>
        <w:r>
          <w:fldChar w:fldCharType="begin"/>
        </w:r>
        <w:r>
          <w:instrText xml:space="preserve"> PAGEREF _Toc2729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7033" w:history="1">
        <w:r>
          <w:rPr>
            <w:rFonts w:ascii="仿宋" w:eastAsia="仿宋" w:hAnsi="仿宋" w:cs="仿宋" w:hint="eastAsia"/>
            <w:lang w:eastAsia="zh-CN"/>
          </w:rPr>
          <w:t>(三)、劳动安全预期效果评价</w:t>
        </w:r>
        <w:r>
          <w:tab/>
        </w:r>
        <w:r>
          <w:fldChar w:fldCharType="begin"/>
        </w:r>
        <w:r>
          <w:instrText xml:space="preserve"> PAGEREF _Toc7033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85" w:history="1">
        <w:r>
          <w:rPr>
            <w:rFonts w:ascii="仿宋" w:eastAsia="仿宋" w:hAnsi="仿宋" w:cs="仿宋" w:hint="eastAsia"/>
            <w:lang w:eastAsia="zh-CN"/>
          </w:rPr>
          <w:t>十八、环保分析</w:t>
        </w:r>
        <w:r>
          <w:tab/>
        </w:r>
        <w:r>
          <w:fldChar w:fldCharType="begin"/>
        </w:r>
        <w:r>
          <w:instrText xml:space="preserve"> PAGEREF _Toc7685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4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_Toc21144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1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_Toc11941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5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_Toc25055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2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_Toc5121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85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_Toc29785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29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_Toc8329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79" w:history="1">
        <w:r>
          <w:rPr>
            <w:rFonts w:ascii="仿宋" w:eastAsia="仿宋" w:hAnsi="仿宋" w:cs="仿宋" w:hint="eastAsia"/>
            <w:lang w:eastAsia="zh-CN"/>
          </w:rPr>
          <w:t>(七)、环境管理分析</w:t>
        </w:r>
        <w:r>
          <w:tab/>
        </w:r>
        <w:r>
          <w:fldChar w:fldCharType="begin"/>
        </w:r>
        <w:r>
          <w:instrText xml:space="preserve"> PAGEREF _Toc24579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09" w:history="1">
        <w:r>
          <w:rPr>
            <w:rFonts w:ascii="仿宋" w:eastAsia="仿宋" w:hAnsi="仿宋" w:cs="仿宋" w:hint="eastAsia"/>
            <w:lang w:eastAsia="zh-CN"/>
          </w:rPr>
          <w:t>(八)、结论及建议</w:t>
        </w:r>
        <w:r>
          <w:tab/>
        </w:r>
        <w:r>
          <w:fldChar w:fldCharType="begin"/>
        </w:r>
        <w:r>
          <w:instrText xml:space="preserve"> PAGEREF _Toc4709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96" w:history="1">
        <w:r>
          <w:rPr>
            <w:rFonts w:ascii="仿宋" w:eastAsia="仿宋" w:hAnsi="仿宋" w:cs="仿宋" w:hint="eastAsia"/>
            <w:lang w:eastAsia="zh-CN"/>
          </w:rPr>
          <w:t>十九、环境保护管理措施</w:t>
        </w:r>
        <w:r>
          <w:tab/>
        </w:r>
        <w:r>
          <w:fldChar w:fldCharType="begin"/>
        </w:r>
        <w:r>
          <w:instrText xml:space="preserve"> PAGEREF _Toc12796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57" w:history="1">
        <w:r>
          <w:rPr>
            <w:rFonts w:ascii="仿宋" w:eastAsia="仿宋" w:hAnsi="仿宋" w:cs="仿宋" w:hint="eastAsia"/>
            <w:lang w:eastAsia="zh-CN"/>
          </w:rPr>
          <w:t>(一)、环保管理机构与职责</w:t>
        </w:r>
        <w:r>
          <w:tab/>
        </w:r>
        <w:r>
          <w:fldChar w:fldCharType="begin"/>
        </w:r>
        <w:r>
          <w:instrText xml:space="preserve"> PAGEREF _Toc21357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5" w:history="1">
        <w:r>
          <w:rPr>
            <w:rFonts w:ascii="仿宋" w:eastAsia="仿宋" w:hAnsi="仿宋" w:cs="仿宋" w:hint="eastAsia"/>
            <w:lang w:eastAsia="zh-CN"/>
          </w:rPr>
          <w:t>(二)、环保管理制度与规定</w:t>
        </w:r>
        <w:r>
          <w:tab/>
        </w:r>
        <w:r>
          <w:fldChar w:fldCharType="begin"/>
        </w:r>
        <w:r>
          <w:instrText xml:space="preserve"> PAGEREF _Toc16685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57" w:history="1">
        <w:r>
          <w:rPr>
            <w:rFonts w:ascii="仿宋" w:eastAsia="仿宋" w:hAnsi="仿宋" w:cs="仿宋" w:hint="eastAsia"/>
            <w:lang w:eastAsia="zh-CN"/>
          </w:rPr>
          <w:t>(三)、环境监测与报告制度</w:t>
        </w:r>
        <w:r>
          <w:tab/>
        </w:r>
        <w:r>
          <w:fldChar w:fldCharType="begin"/>
        </w:r>
        <w:r>
          <w:instrText xml:space="preserve"> PAGEREF _Toc18857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06" w:history="1">
        <w:r>
          <w:rPr>
            <w:rFonts w:ascii="仿宋" w:eastAsia="仿宋" w:hAnsi="仿宋" w:cs="仿宋" w:hint="eastAsia"/>
            <w:lang w:eastAsia="zh-CN"/>
          </w:rPr>
          <w:t>二十、技术创新战略</w:t>
        </w:r>
        <w:r>
          <w:tab/>
        </w:r>
        <w:r>
          <w:fldChar w:fldCharType="begin"/>
        </w:r>
        <w:r>
          <w:instrText xml:space="preserve"> PAGEREF _Toc9006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95" w:history="1">
        <w:r>
          <w:rPr>
            <w:rFonts w:ascii="仿宋" w:eastAsia="仿宋" w:hAnsi="仿宋" w:cs="仿宋" w:hint="eastAsia"/>
            <w:lang w:eastAsia="zh-CN"/>
          </w:rPr>
          <w:t>(一)、技术创新战略概述</w:t>
        </w:r>
        <w:r>
          <w:tab/>
        </w:r>
        <w:r>
          <w:fldChar w:fldCharType="begin"/>
        </w:r>
        <w:r>
          <w:instrText xml:space="preserve"> PAGEREF _Toc17695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26" w:history="1">
        <w:r>
          <w:rPr>
            <w:rFonts w:ascii="仿宋" w:eastAsia="仿宋" w:hAnsi="仿宋" w:cs="仿宋" w:hint="eastAsia"/>
            <w:lang w:eastAsia="zh-CN"/>
          </w:rPr>
          <w:t>(二)、技术创新战略的类型</w:t>
        </w:r>
        <w:r>
          <w:tab/>
        </w:r>
        <w:r>
          <w:fldChar w:fldCharType="begin"/>
        </w:r>
        <w:r>
          <w:instrText xml:space="preserve"> PAGEREF _Toc32126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41" w:history="1">
        <w:r>
          <w:rPr>
            <w:rFonts w:ascii="仿宋" w:eastAsia="仿宋" w:hAnsi="仿宋" w:cs="仿宋" w:hint="eastAsia"/>
            <w:lang w:eastAsia="zh-CN"/>
          </w:rPr>
          <w:t>(三)、技术创新战略的选择</w:t>
        </w:r>
        <w:r>
          <w:tab/>
        </w:r>
        <w:r>
          <w:fldChar w:fldCharType="begin"/>
        </w:r>
        <w:r>
          <w:instrText xml:space="preserve"> PAGEREF _Toc15541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85" w:history="1">
        <w:r>
          <w:rPr>
            <w:rFonts w:ascii="仿宋" w:eastAsia="仿宋" w:hAnsi="仿宋" w:cs="仿宋" w:hint="eastAsia"/>
            <w:lang w:eastAsia="zh-CN"/>
          </w:rPr>
          <w:t>二十一、员工满意度调查与提升策略</w:t>
        </w:r>
        <w:r>
          <w:tab/>
        </w:r>
        <w:r>
          <w:fldChar w:fldCharType="begin"/>
        </w:r>
        <w:r>
          <w:instrText xml:space="preserve"> PAGEREF _Toc15685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03" w:history="1">
        <w:r>
          <w:rPr>
            <w:rFonts w:ascii="仿宋" w:eastAsia="仿宋" w:hAnsi="仿宋" w:cs="仿宋" w:hint="eastAsia"/>
            <w:lang w:eastAsia="zh-CN"/>
          </w:rPr>
          <w:t>(一)、满意度调查的设计与实施</w:t>
        </w:r>
        <w:r>
          <w:tab/>
        </w:r>
        <w:r>
          <w:fldChar w:fldCharType="begin"/>
        </w:r>
        <w:r>
          <w:instrText xml:space="preserve"> PAGEREF _Toc23403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34" w:history="1">
        <w:r>
          <w:rPr>
            <w:rFonts w:ascii="仿宋" w:eastAsia="仿宋" w:hAnsi="仿宋" w:cs="仿宋" w:hint="eastAsia"/>
            <w:lang w:eastAsia="zh-CN"/>
          </w:rPr>
          <w:t>(二)、员工满意度的分析与解读</w:t>
        </w:r>
        <w:r>
          <w:tab/>
        </w:r>
        <w:r>
          <w:fldChar w:fldCharType="begin"/>
        </w:r>
        <w:r>
          <w:instrText xml:space="preserve"> PAGEREF _Toc21034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11" w:history="1">
        <w:r>
          <w:rPr>
            <w:rFonts w:ascii="仿宋" w:eastAsia="仿宋" w:hAnsi="仿宋" w:cs="仿宋" w:hint="eastAsia"/>
            <w:lang w:eastAsia="zh-CN"/>
          </w:rPr>
          <w:t>(三)、提升员工满意度的措施与行动计划</w:t>
        </w:r>
        <w:r>
          <w:tab/>
        </w:r>
        <w:r>
          <w:fldChar w:fldCharType="begin"/>
        </w:r>
        <w:r>
          <w:instrText xml:space="preserve"> PAGEREF _Toc10311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750"/>
      <w:r>
        <w:rPr>
          <w:rFonts w:ascii="仿宋" w:eastAsia="仿宋" w:hAnsi="仿宋" w:cs="仿宋" w:hint="eastAsia"/>
          <w:sz w:val="28"/>
          <w:lang w:eastAsia="zh-CN"/>
        </w:rPr>
        <w:t>一、电子秤项目选址可行性分析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0428"/>
      <w:r>
        <w:rPr>
          <w:rFonts w:ascii="仿宋" w:eastAsia="仿宋" w:hAnsi="仿宋" w:cs="仿宋" w:hint="eastAsia"/>
          <w:lang w:eastAsia="zh-CN"/>
        </w:rPr>
        <w:t>(一)、电子秤项目选址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这一电子秤计划的选址坐落于中国XX省XX市XX区XXX街道的地方。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1763"/>
      <w:r>
        <w:rPr>
          <w:rFonts w:ascii="仿宋" w:eastAsia="仿宋" w:hAnsi="仿宋" w:cs="仿宋" w:hint="eastAsia"/>
          <w:sz w:val="28"/>
          <w:lang w:eastAsia="zh-CN"/>
        </w:rPr>
        <w:t>(二)、用地控制指标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征地面积：根据电子秤项目的规模和需求进行精确规划，确保电子秤项目在满足发展需求的同时，预留空间以适应未来扩展。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净用地面积：在征地面积基础上，去除不可利用面积，得到实际可开发用地，以确保电子秤项目整体利用效率最优。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建筑面积：电子秤项目计划建设的建筑总规模确定为特定面积，综合考虑了电子秤项目的性质、规模和城市规划要求。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https://d.book118.com/085042303213011114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电子秤项目规划设计方案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电子秤项目规划设计方案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电子秤项目规划设计方案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电子秤项目规划设计方案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电子秤项目规划设计方案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2D2177E"/>
    <w:rsid w:val="22D2177E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8504230321301111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2024-03-04T20:28:00Z</dcterms:created>
  <dcterms:modified xsi:type="dcterms:W3CDTF">2024-03-04T20:29:09Z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F72BE59D3B0D462190A33EAFDFA22DB3_11</vt:lpwstr>
  </property>
  <property fmtid="{D5CDD505-2E9C-101B-9397-08002B2CF9AE}" pid="3" name="KSOProductBuildVer">
    <vt:lpwstr>2052-12.1.0.16399</vt:lpwstr>
  </property>
</Properties>
</file>