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电动球阀项目规划设计方案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88" w:history="1">
        <w:r>
          <w:rPr>
            <w:rFonts w:ascii="仿宋" w:eastAsia="仿宋" w:hAnsi="仿宋" w:cs="仿宋" w:hint="eastAsia"/>
            <w:lang w:eastAsia="zh-CN"/>
          </w:rPr>
          <w:t>前言</w:t>
        </w:r>
        <w:r>
          <w:tab/>
        </w:r>
        <w:r>
          <w:fldChar w:fldCharType="begin"/>
        </w:r>
        <w:r>
          <w:instrText xml:space="preserve"> PAGEREF _Toc11288 \h </w:instrText>
        </w:r>
        <w:r>
          <w:fldChar w:fldCharType="separate"/>
        </w:r>
        <w:r>
          <w:t>3</w:t>
        </w:r>
        <w:r>
          <w:fldChar w:fldCharType="end"/>
        </w:r>
      </w:hyperlink>
    </w:p>
    <w:p>
      <w:pPr>
        <w:pStyle w:val="TOC1"/>
        <w:tabs>
          <w:tab w:val="right" w:leader="dot" w:pos="8306"/>
        </w:tabs>
      </w:pPr>
      <w:hyperlink w:anchor="_Toc24954" w:history="1">
        <w:r>
          <w:rPr>
            <w:rFonts w:ascii="仿宋" w:eastAsia="仿宋" w:hAnsi="仿宋" w:cs="仿宋" w:hint="eastAsia"/>
            <w:lang w:eastAsia="zh-CN"/>
          </w:rPr>
          <w:t>一、电动球阀项目建设单位说明</w:t>
        </w:r>
        <w:r>
          <w:tab/>
        </w:r>
        <w:r>
          <w:fldChar w:fldCharType="begin"/>
        </w:r>
        <w:r>
          <w:instrText xml:space="preserve"> PAGEREF _Toc24954 \h </w:instrText>
        </w:r>
        <w:r>
          <w:fldChar w:fldCharType="separate"/>
        </w:r>
        <w:r>
          <w:t>3</w:t>
        </w:r>
        <w:r>
          <w:fldChar w:fldCharType="end"/>
        </w:r>
      </w:hyperlink>
    </w:p>
    <w:p>
      <w:pPr>
        <w:pStyle w:val="TOC2"/>
        <w:tabs>
          <w:tab w:val="right" w:leader="dot" w:pos="8306"/>
        </w:tabs>
      </w:pPr>
      <w:hyperlink w:anchor="_Toc21421" w:history="1">
        <w:r>
          <w:rPr>
            <w:rFonts w:ascii="仿宋" w:eastAsia="仿宋" w:hAnsi="仿宋" w:cs="仿宋" w:hint="eastAsia"/>
            <w:lang w:eastAsia="zh-CN"/>
          </w:rPr>
          <w:t>(一)、电动球阀项目承办单位基本情况</w:t>
        </w:r>
        <w:r>
          <w:tab/>
        </w:r>
        <w:r>
          <w:fldChar w:fldCharType="begin"/>
        </w:r>
        <w:r>
          <w:instrText xml:space="preserve"> PAGEREF _Toc21421 \h </w:instrText>
        </w:r>
        <w:r>
          <w:fldChar w:fldCharType="separate"/>
        </w:r>
        <w:r>
          <w:t>3</w:t>
        </w:r>
        <w:r>
          <w:fldChar w:fldCharType="end"/>
        </w:r>
      </w:hyperlink>
    </w:p>
    <w:p>
      <w:pPr>
        <w:pStyle w:val="TOC2"/>
        <w:tabs>
          <w:tab w:val="right" w:leader="dot" w:pos="8306"/>
        </w:tabs>
      </w:pPr>
      <w:hyperlink w:anchor="_Toc1724" w:history="1">
        <w:r>
          <w:rPr>
            <w:rFonts w:ascii="仿宋" w:eastAsia="仿宋" w:hAnsi="仿宋" w:cs="仿宋" w:hint="eastAsia"/>
            <w:lang w:eastAsia="zh-CN"/>
          </w:rPr>
          <w:t>(二)、公司经济效益分析</w:t>
        </w:r>
        <w:r>
          <w:tab/>
        </w:r>
        <w:r>
          <w:fldChar w:fldCharType="begin"/>
        </w:r>
        <w:r>
          <w:instrText xml:space="preserve"> PAGEREF _Toc1724 \h </w:instrText>
        </w:r>
        <w:r>
          <w:fldChar w:fldCharType="separate"/>
        </w:r>
        <w:r>
          <w:t>4</w:t>
        </w:r>
        <w:r>
          <w:fldChar w:fldCharType="end"/>
        </w:r>
      </w:hyperlink>
    </w:p>
    <w:p>
      <w:pPr>
        <w:pStyle w:val="TOC1"/>
        <w:tabs>
          <w:tab w:val="right" w:leader="dot" w:pos="8306"/>
        </w:tabs>
      </w:pPr>
      <w:hyperlink w:anchor="_Toc20105" w:history="1">
        <w:r>
          <w:rPr>
            <w:rFonts w:ascii="仿宋" w:eastAsia="仿宋" w:hAnsi="仿宋" w:cs="仿宋" w:hint="eastAsia"/>
            <w:lang w:eastAsia="zh-CN"/>
          </w:rPr>
          <w:t>二、电动球阀项目绩效评估</w:t>
        </w:r>
        <w:r>
          <w:tab/>
        </w:r>
        <w:r>
          <w:fldChar w:fldCharType="begin"/>
        </w:r>
        <w:r>
          <w:instrText xml:space="preserve"> PAGEREF _Toc20105 \h </w:instrText>
        </w:r>
        <w:r>
          <w:fldChar w:fldCharType="separate"/>
        </w:r>
        <w:r>
          <w:t>5</w:t>
        </w:r>
        <w:r>
          <w:fldChar w:fldCharType="end"/>
        </w:r>
      </w:hyperlink>
    </w:p>
    <w:p>
      <w:pPr>
        <w:pStyle w:val="TOC2"/>
        <w:tabs>
          <w:tab w:val="right" w:leader="dot" w:pos="8306"/>
        </w:tabs>
      </w:pPr>
      <w:hyperlink w:anchor="_Toc6751" w:history="1">
        <w:r>
          <w:rPr>
            <w:rFonts w:ascii="仿宋" w:eastAsia="仿宋" w:hAnsi="仿宋" w:cs="仿宋" w:hint="eastAsia"/>
            <w:lang w:eastAsia="zh-CN"/>
          </w:rPr>
          <w:t>(一)、绩效评估指标</w:t>
        </w:r>
        <w:r>
          <w:tab/>
        </w:r>
        <w:r>
          <w:fldChar w:fldCharType="begin"/>
        </w:r>
        <w:r>
          <w:instrText xml:space="preserve"> PAGEREF _Toc6751 \h </w:instrText>
        </w:r>
        <w:r>
          <w:fldChar w:fldCharType="separate"/>
        </w:r>
        <w:r>
          <w:t>5</w:t>
        </w:r>
        <w:r>
          <w:fldChar w:fldCharType="end"/>
        </w:r>
      </w:hyperlink>
    </w:p>
    <w:p>
      <w:pPr>
        <w:pStyle w:val="TOC2"/>
        <w:tabs>
          <w:tab w:val="right" w:leader="dot" w:pos="8306"/>
        </w:tabs>
      </w:pPr>
      <w:hyperlink w:anchor="_Toc15001" w:history="1">
        <w:r>
          <w:rPr>
            <w:rFonts w:ascii="仿宋" w:eastAsia="仿宋" w:hAnsi="仿宋" w:cs="仿宋" w:hint="eastAsia"/>
            <w:lang w:eastAsia="zh-CN"/>
          </w:rPr>
          <w:t>(二)、绩效评估方法</w:t>
        </w:r>
        <w:r>
          <w:tab/>
        </w:r>
        <w:r>
          <w:fldChar w:fldCharType="begin"/>
        </w:r>
        <w:r>
          <w:instrText xml:space="preserve"> PAGEREF _Toc15001 \h </w:instrText>
        </w:r>
        <w:r>
          <w:fldChar w:fldCharType="separate"/>
        </w:r>
        <w:r>
          <w:t>6</w:t>
        </w:r>
        <w:r>
          <w:fldChar w:fldCharType="end"/>
        </w:r>
      </w:hyperlink>
    </w:p>
    <w:p>
      <w:pPr>
        <w:pStyle w:val="TOC2"/>
        <w:tabs>
          <w:tab w:val="right" w:leader="dot" w:pos="8306"/>
        </w:tabs>
      </w:pPr>
      <w:hyperlink w:anchor="_Toc18029" w:history="1">
        <w:r>
          <w:rPr>
            <w:rFonts w:ascii="仿宋" w:eastAsia="仿宋" w:hAnsi="仿宋" w:cs="仿宋" w:hint="eastAsia"/>
            <w:lang w:eastAsia="zh-CN"/>
          </w:rPr>
          <w:t>(三)、绩效评估周期</w:t>
        </w:r>
        <w:r>
          <w:tab/>
        </w:r>
        <w:r>
          <w:fldChar w:fldCharType="begin"/>
        </w:r>
        <w:r>
          <w:instrText xml:space="preserve"> PAGEREF _Toc18029 \h </w:instrText>
        </w:r>
        <w:r>
          <w:fldChar w:fldCharType="separate"/>
        </w:r>
        <w:r>
          <w:t>7</w:t>
        </w:r>
        <w:r>
          <w:fldChar w:fldCharType="end"/>
        </w:r>
      </w:hyperlink>
    </w:p>
    <w:p>
      <w:pPr>
        <w:pStyle w:val="TOC1"/>
        <w:tabs>
          <w:tab w:val="right" w:leader="dot" w:pos="8306"/>
        </w:tabs>
      </w:pPr>
      <w:hyperlink w:anchor="_Toc13916" w:history="1">
        <w:r>
          <w:rPr>
            <w:rFonts w:ascii="仿宋" w:eastAsia="仿宋" w:hAnsi="仿宋" w:cs="仿宋" w:hint="eastAsia"/>
            <w:lang w:eastAsia="zh-CN"/>
          </w:rPr>
          <w:t>三、市场分析、调研</w:t>
        </w:r>
        <w:r>
          <w:tab/>
        </w:r>
        <w:r>
          <w:fldChar w:fldCharType="begin"/>
        </w:r>
        <w:r>
          <w:instrText xml:space="preserve"> PAGEREF _Toc13916 \h </w:instrText>
        </w:r>
        <w:r>
          <w:fldChar w:fldCharType="separate"/>
        </w:r>
        <w:r>
          <w:t>8</w:t>
        </w:r>
        <w:r>
          <w:fldChar w:fldCharType="end"/>
        </w:r>
      </w:hyperlink>
    </w:p>
    <w:p>
      <w:pPr>
        <w:pStyle w:val="TOC2"/>
        <w:tabs>
          <w:tab w:val="right" w:leader="dot" w:pos="8306"/>
        </w:tabs>
      </w:pPr>
      <w:hyperlink w:anchor="_Toc24955" w:history="1">
        <w:r>
          <w:rPr>
            <w:rFonts w:ascii="仿宋" w:eastAsia="仿宋" w:hAnsi="仿宋" w:cs="仿宋" w:hint="eastAsia"/>
            <w:lang w:eastAsia="zh-CN"/>
          </w:rPr>
          <w:t>(一)、电动球阀行业分析</w:t>
        </w:r>
        <w:r>
          <w:tab/>
        </w:r>
        <w:r>
          <w:fldChar w:fldCharType="begin"/>
        </w:r>
        <w:r>
          <w:instrText xml:space="preserve"> PAGEREF _Toc24955 \h </w:instrText>
        </w:r>
        <w:r>
          <w:fldChar w:fldCharType="separate"/>
        </w:r>
        <w:r>
          <w:t>8</w:t>
        </w:r>
        <w:r>
          <w:fldChar w:fldCharType="end"/>
        </w:r>
      </w:hyperlink>
    </w:p>
    <w:p>
      <w:pPr>
        <w:pStyle w:val="TOC2"/>
        <w:tabs>
          <w:tab w:val="right" w:leader="dot" w:pos="8306"/>
        </w:tabs>
      </w:pPr>
      <w:hyperlink w:anchor="_Toc4040" w:history="1">
        <w:r>
          <w:rPr>
            <w:rFonts w:ascii="仿宋" w:eastAsia="仿宋" w:hAnsi="仿宋" w:cs="仿宋" w:hint="eastAsia"/>
            <w:lang w:eastAsia="zh-CN"/>
          </w:rPr>
          <w:t>(二)、电动球阀市场分析预测</w:t>
        </w:r>
        <w:r>
          <w:tab/>
        </w:r>
        <w:r>
          <w:fldChar w:fldCharType="begin"/>
        </w:r>
        <w:r>
          <w:instrText xml:space="preserve"> PAGEREF _Toc4040 \h </w:instrText>
        </w:r>
        <w:r>
          <w:fldChar w:fldCharType="separate"/>
        </w:r>
        <w:r>
          <w:t>8</w:t>
        </w:r>
        <w:r>
          <w:fldChar w:fldCharType="end"/>
        </w:r>
      </w:hyperlink>
    </w:p>
    <w:p>
      <w:pPr>
        <w:pStyle w:val="TOC1"/>
        <w:tabs>
          <w:tab w:val="right" w:leader="dot" w:pos="8306"/>
        </w:tabs>
      </w:pPr>
      <w:hyperlink w:anchor="_Toc21655" w:history="1">
        <w:r>
          <w:rPr>
            <w:rFonts w:ascii="仿宋" w:eastAsia="仿宋" w:hAnsi="仿宋" w:cs="仿宋" w:hint="eastAsia"/>
            <w:lang w:eastAsia="zh-CN"/>
          </w:rPr>
          <w:t>四、电动球阀项目文档管理</w:t>
        </w:r>
        <w:r>
          <w:tab/>
        </w:r>
        <w:r>
          <w:fldChar w:fldCharType="begin"/>
        </w:r>
        <w:r>
          <w:instrText xml:space="preserve"> PAGEREF _Toc21655 \h </w:instrText>
        </w:r>
        <w:r>
          <w:fldChar w:fldCharType="separate"/>
        </w:r>
        <w:r>
          <w:t>9</w:t>
        </w:r>
        <w:r>
          <w:fldChar w:fldCharType="end"/>
        </w:r>
      </w:hyperlink>
    </w:p>
    <w:p>
      <w:pPr>
        <w:pStyle w:val="TOC2"/>
        <w:tabs>
          <w:tab w:val="right" w:leader="dot" w:pos="8306"/>
        </w:tabs>
      </w:pPr>
      <w:hyperlink w:anchor="_Toc15089" w:history="1">
        <w:r>
          <w:rPr>
            <w:rFonts w:ascii="仿宋" w:eastAsia="仿宋" w:hAnsi="仿宋" w:cs="仿宋" w:hint="eastAsia"/>
            <w:lang w:eastAsia="zh-CN"/>
          </w:rPr>
          <w:t>(一)、文档编制与审查</w:t>
        </w:r>
        <w:r>
          <w:tab/>
        </w:r>
        <w:r>
          <w:fldChar w:fldCharType="begin"/>
        </w:r>
        <w:r>
          <w:instrText xml:space="preserve"> PAGEREF _Toc15089 \h </w:instrText>
        </w:r>
        <w:r>
          <w:fldChar w:fldCharType="separate"/>
        </w:r>
        <w:r>
          <w:t>9</w:t>
        </w:r>
        <w:r>
          <w:fldChar w:fldCharType="end"/>
        </w:r>
      </w:hyperlink>
    </w:p>
    <w:p>
      <w:pPr>
        <w:pStyle w:val="TOC2"/>
        <w:tabs>
          <w:tab w:val="right" w:leader="dot" w:pos="8306"/>
        </w:tabs>
      </w:pPr>
      <w:hyperlink w:anchor="_Toc15805" w:history="1">
        <w:r>
          <w:rPr>
            <w:rFonts w:ascii="仿宋" w:eastAsia="仿宋" w:hAnsi="仿宋" w:cs="仿宋" w:hint="eastAsia"/>
            <w:lang w:eastAsia="zh-CN"/>
          </w:rPr>
          <w:t>(二)、文档发布与分发</w:t>
        </w:r>
        <w:r>
          <w:tab/>
        </w:r>
        <w:r>
          <w:fldChar w:fldCharType="begin"/>
        </w:r>
        <w:r>
          <w:instrText xml:space="preserve"> PAGEREF _Toc15805 \h </w:instrText>
        </w:r>
        <w:r>
          <w:fldChar w:fldCharType="separate"/>
        </w:r>
        <w:r>
          <w:t>11</w:t>
        </w:r>
        <w:r>
          <w:fldChar w:fldCharType="end"/>
        </w:r>
      </w:hyperlink>
    </w:p>
    <w:p>
      <w:pPr>
        <w:pStyle w:val="TOC2"/>
        <w:tabs>
          <w:tab w:val="right" w:leader="dot" w:pos="8306"/>
        </w:tabs>
      </w:pPr>
      <w:hyperlink w:anchor="_Toc22331" w:history="1">
        <w:r>
          <w:rPr>
            <w:rFonts w:ascii="仿宋" w:eastAsia="仿宋" w:hAnsi="仿宋" w:cs="仿宋" w:hint="eastAsia"/>
            <w:lang w:eastAsia="zh-CN"/>
          </w:rPr>
          <w:t>(三)、文档存档与归档</w:t>
        </w:r>
        <w:r>
          <w:tab/>
        </w:r>
        <w:r>
          <w:fldChar w:fldCharType="begin"/>
        </w:r>
        <w:r>
          <w:instrText xml:space="preserve"> PAGEREF _Toc22331 \h </w:instrText>
        </w:r>
        <w:r>
          <w:fldChar w:fldCharType="separate"/>
        </w:r>
        <w:r>
          <w:t>11</w:t>
        </w:r>
        <w:r>
          <w:fldChar w:fldCharType="end"/>
        </w:r>
      </w:hyperlink>
    </w:p>
    <w:p>
      <w:pPr>
        <w:pStyle w:val="TOC1"/>
        <w:tabs>
          <w:tab w:val="right" w:leader="dot" w:pos="8306"/>
        </w:tabs>
      </w:pPr>
      <w:hyperlink w:anchor="_Toc6860" w:history="1">
        <w:r>
          <w:rPr>
            <w:rFonts w:ascii="仿宋" w:eastAsia="仿宋" w:hAnsi="仿宋" w:cs="仿宋" w:hint="eastAsia"/>
            <w:lang w:eastAsia="zh-CN"/>
          </w:rPr>
          <w:t>五、电动球阀项目建设背景及必要性分析</w:t>
        </w:r>
        <w:r>
          <w:tab/>
        </w:r>
        <w:r>
          <w:fldChar w:fldCharType="begin"/>
        </w:r>
        <w:r>
          <w:instrText xml:space="preserve"> PAGEREF _Toc6860 \h </w:instrText>
        </w:r>
        <w:r>
          <w:fldChar w:fldCharType="separate"/>
        </w:r>
        <w:r>
          <w:t>13</w:t>
        </w:r>
        <w:r>
          <w:fldChar w:fldCharType="end"/>
        </w:r>
      </w:hyperlink>
    </w:p>
    <w:p>
      <w:pPr>
        <w:pStyle w:val="TOC2"/>
        <w:tabs>
          <w:tab w:val="right" w:leader="dot" w:pos="8306"/>
        </w:tabs>
      </w:pPr>
      <w:hyperlink w:anchor="_Toc32490" w:history="1">
        <w:r>
          <w:rPr>
            <w:rFonts w:ascii="仿宋" w:eastAsia="仿宋" w:hAnsi="仿宋" w:cs="仿宋" w:hint="eastAsia"/>
            <w:lang w:eastAsia="zh-CN"/>
          </w:rPr>
          <w:t>(一)、电动球阀项目背景分析</w:t>
        </w:r>
        <w:r>
          <w:tab/>
        </w:r>
        <w:r>
          <w:fldChar w:fldCharType="begin"/>
        </w:r>
        <w:r>
          <w:instrText xml:space="preserve"> PAGEREF _Toc32490 \h </w:instrText>
        </w:r>
        <w:r>
          <w:fldChar w:fldCharType="separate"/>
        </w:r>
        <w:r>
          <w:t>13</w:t>
        </w:r>
        <w:r>
          <w:fldChar w:fldCharType="end"/>
        </w:r>
      </w:hyperlink>
    </w:p>
    <w:p>
      <w:pPr>
        <w:pStyle w:val="TOC2"/>
        <w:tabs>
          <w:tab w:val="right" w:leader="dot" w:pos="8306"/>
        </w:tabs>
      </w:pPr>
      <w:hyperlink w:anchor="_Toc26963" w:history="1">
        <w:r>
          <w:rPr>
            <w:rFonts w:ascii="仿宋" w:eastAsia="仿宋" w:hAnsi="仿宋" w:cs="仿宋" w:hint="eastAsia"/>
            <w:lang w:eastAsia="zh-CN"/>
          </w:rPr>
          <w:t>(二)、电动球阀项目建设必要性分析</w:t>
        </w:r>
        <w:r>
          <w:tab/>
        </w:r>
        <w:r>
          <w:fldChar w:fldCharType="begin"/>
        </w:r>
        <w:r>
          <w:instrText xml:space="preserve"> PAGEREF _Toc26963 \h </w:instrText>
        </w:r>
        <w:r>
          <w:fldChar w:fldCharType="separate"/>
        </w:r>
        <w:r>
          <w:t>14</w:t>
        </w:r>
        <w:r>
          <w:fldChar w:fldCharType="end"/>
        </w:r>
      </w:hyperlink>
    </w:p>
    <w:p>
      <w:pPr>
        <w:pStyle w:val="TOC1"/>
        <w:tabs>
          <w:tab w:val="right" w:leader="dot" w:pos="8306"/>
        </w:tabs>
      </w:pPr>
      <w:hyperlink w:anchor="_Toc15422" w:history="1">
        <w:r>
          <w:rPr>
            <w:rFonts w:ascii="仿宋" w:eastAsia="仿宋" w:hAnsi="仿宋" w:cs="仿宋" w:hint="eastAsia"/>
            <w:lang w:eastAsia="zh-CN"/>
          </w:rPr>
          <w:t>六、产品规划分析</w:t>
        </w:r>
        <w:r>
          <w:tab/>
        </w:r>
        <w:r>
          <w:fldChar w:fldCharType="begin"/>
        </w:r>
        <w:r>
          <w:instrText xml:space="preserve"> PAGEREF _Toc15422 \h </w:instrText>
        </w:r>
        <w:r>
          <w:fldChar w:fldCharType="separate"/>
        </w:r>
        <w:r>
          <w:t>16</w:t>
        </w:r>
        <w:r>
          <w:fldChar w:fldCharType="end"/>
        </w:r>
      </w:hyperlink>
    </w:p>
    <w:p>
      <w:pPr>
        <w:pStyle w:val="TOC2"/>
        <w:tabs>
          <w:tab w:val="right" w:leader="dot" w:pos="8306"/>
        </w:tabs>
      </w:pPr>
      <w:hyperlink w:anchor="_Toc18872" w:history="1">
        <w:r>
          <w:rPr>
            <w:rFonts w:ascii="仿宋" w:eastAsia="仿宋" w:hAnsi="仿宋" w:cs="仿宋" w:hint="eastAsia"/>
            <w:lang w:eastAsia="zh-CN"/>
          </w:rPr>
          <w:t>(一)、产品规划</w:t>
        </w:r>
        <w:r>
          <w:tab/>
        </w:r>
        <w:r>
          <w:fldChar w:fldCharType="begin"/>
        </w:r>
        <w:r>
          <w:instrText xml:space="preserve"> PAGEREF _Toc18872 \h </w:instrText>
        </w:r>
        <w:r>
          <w:fldChar w:fldCharType="separate"/>
        </w:r>
        <w:r>
          <w:t>16</w:t>
        </w:r>
        <w:r>
          <w:fldChar w:fldCharType="end"/>
        </w:r>
      </w:hyperlink>
    </w:p>
    <w:p>
      <w:pPr>
        <w:pStyle w:val="TOC2"/>
        <w:tabs>
          <w:tab w:val="right" w:leader="dot" w:pos="8306"/>
        </w:tabs>
      </w:pPr>
      <w:hyperlink w:anchor="_Toc6284" w:history="1">
        <w:r>
          <w:rPr>
            <w:rFonts w:ascii="仿宋" w:eastAsia="仿宋" w:hAnsi="仿宋" w:cs="仿宋" w:hint="eastAsia"/>
            <w:lang w:eastAsia="zh-CN"/>
          </w:rPr>
          <w:t>(二)、建设规模</w:t>
        </w:r>
        <w:r>
          <w:tab/>
        </w:r>
        <w:r>
          <w:fldChar w:fldCharType="begin"/>
        </w:r>
        <w:r>
          <w:instrText xml:space="preserve"> PAGEREF _Toc6284 \h </w:instrText>
        </w:r>
        <w:r>
          <w:fldChar w:fldCharType="separate"/>
        </w:r>
        <w:r>
          <w:t>16</w:t>
        </w:r>
        <w:r>
          <w:fldChar w:fldCharType="end"/>
        </w:r>
      </w:hyperlink>
    </w:p>
    <w:p>
      <w:pPr>
        <w:pStyle w:val="TOC1"/>
        <w:tabs>
          <w:tab w:val="right" w:leader="dot" w:pos="8306"/>
        </w:tabs>
      </w:pPr>
      <w:hyperlink w:anchor="_Toc26745" w:history="1">
        <w:r>
          <w:rPr>
            <w:rFonts w:ascii="仿宋" w:eastAsia="仿宋" w:hAnsi="仿宋" w:cs="仿宋" w:hint="eastAsia"/>
            <w:lang w:eastAsia="zh-CN"/>
          </w:rPr>
          <w:t>七、电动球阀项目人力资源培养与发展</w:t>
        </w:r>
        <w:r>
          <w:tab/>
        </w:r>
        <w:r>
          <w:fldChar w:fldCharType="begin"/>
        </w:r>
        <w:r>
          <w:instrText xml:space="preserve"> PAGEREF _Toc26745 \h </w:instrText>
        </w:r>
        <w:r>
          <w:fldChar w:fldCharType="separate"/>
        </w:r>
        <w:r>
          <w:t>18</w:t>
        </w:r>
        <w:r>
          <w:fldChar w:fldCharType="end"/>
        </w:r>
      </w:hyperlink>
    </w:p>
    <w:p>
      <w:pPr>
        <w:pStyle w:val="TOC2"/>
        <w:tabs>
          <w:tab w:val="right" w:leader="dot" w:pos="8306"/>
        </w:tabs>
      </w:pPr>
      <w:hyperlink w:anchor="_Toc7402" w:history="1">
        <w:r>
          <w:rPr>
            <w:rFonts w:ascii="仿宋" w:eastAsia="仿宋" w:hAnsi="仿宋" w:cs="仿宋" w:hint="eastAsia"/>
            <w:lang w:eastAsia="zh-CN"/>
          </w:rPr>
          <w:t>(一)、人才需求与规划</w:t>
        </w:r>
        <w:r>
          <w:tab/>
        </w:r>
        <w:r>
          <w:fldChar w:fldCharType="begin"/>
        </w:r>
        <w:r>
          <w:instrText xml:space="preserve"> PAGEREF _Toc7402 \h </w:instrText>
        </w:r>
        <w:r>
          <w:fldChar w:fldCharType="separate"/>
        </w:r>
        <w:r>
          <w:t>18</w:t>
        </w:r>
        <w:r>
          <w:fldChar w:fldCharType="end"/>
        </w:r>
      </w:hyperlink>
    </w:p>
    <w:p>
      <w:pPr>
        <w:pStyle w:val="TOC2"/>
        <w:tabs>
          <w:tab w:val="right" w:leader="dot" w:pos="8306"/>
        </w:tabs>
      </w:pPr>
      <w:hyperlink w:anchor="_Toc18076" w:history="1">
        <w:r>
          <w:rPr>
            <w:rFonts w:ascii="仿宋" w:eastAsia="仿宋" w:hAnsi="仿宋" w:cs="仿宋" w:hint="eastAsia"/>
            <w:lang w:eastAsia="zh-CN"/>
          </w:rPr>
          <w:t>(二)、培训与发展计划</w:t>
        </w:r>
        <w:r>
          <w:tab/>
        </w:r>
        <w:r>
          <w:fldChar w:fldCharType="begin"/>
        </w:r>
        <w:r>
          <w:instrText xml:space="preserve"> PAGEREF _Toc18076 \h </w:instrText>
        </w:r>
        <w:r>
          <w:fldChar w:fldCharType="separate"/>
        </w:r>
        <w:r>
          <w:t>18</w:t>
        </w:r>
        <w:r>
          <w:fldChar w:fldCharType="end"/>
        </w:r>
      </w:hyperlink>
    </w:p>
    <w:p>
      <w:pPr>
        <w:pStyle w:val="TOC1"/>
        <w:tabs>
          <w:tab w:val="right" w:leader="dot" w:pos="8306"/>
        </w:tabs>
      </w:pPr>
      <w:hyperlink w:anchor="_Toc6503" w:history="1">
        <w:r>
          <w:rPr>
            <w:rFonts w:ascii="仿宋" w:eastAsia="仿宋" w:hAnsi="仿宋" w:cs="仿宋" w:hint="eastAsia"/>
            <w:lang w:eastAsia="zh-CN"/>
          </w:rPr>
          <w:t>八、电动球阀项目投资规划</w:t>
        </w:r>
        <w:r>
          <w:tab/>
        </w:r>
        <w:r>
          <w:fldChar w:fldCharType="begin"/>
        </w:r>
        <w:r>
          <w:instrText xml:space="preserve"> PAGEREF _Toc6503 \h </w:instrText>
        </w:r>
        <w:r>
          <w:fldChar w:fldCharType="separate"/>
        </w:r>
        <w:r>
          <w:t>19</w:t>
        </w:r>
        <w:r>
          <w:fldChar w:fldCharType="end"/>
        </w:r>
      </w:hyperlink>
    </w:p>
    <w:p>
      <w:pPr>
        <w:pStyle w:val="TOC2"/>
        <w:tabs>
          <w:tab w:val="right" w:leader="dot" w:pos="8306"/>
        </w:tabs>
      </w:pPr>
      <w:hyperlink w:anchor="_Toc655" w:history="1">
        <w:r>
          <w:rPr>
            <w:rFonts w:ascii="仿宋" w:eastAsia="仿宋" w:hAnsi="仿宋" w:cs="仿宋" w:hint="eastAsia"/>
            <w:lang w:eastAsia="zh-CN"/>
          </w:rPr>
          <w:t>(一)、电动球阀项目总投资估算</w:t>
        </w:r>
        <w:r>
          <w:tab/>
        </w:r>
        <w:r>
          <w:fldChar w:fldCharType="begin"/>
        </w:r>
        <w:r>
          <w:instrText xml:space="preserve"> PAGEREF _Toc655 \h </w:instrText>
        </w:r>
        <w:r>
          <w:fldChar w:fldCharType="separate"/>
        </w:r>
        <w:r>
          <w:t>19</w:t>
        </w:r>
        <w:r>
          <w:fldChar w:fldCharType="end"/>
        </w:r>
      </w:hyperlink>
    </w:p>
    <w:p>
      <w:pPr>
        <w:pStyle w:val="TOC2"/>
        <w:tabs>
          <w:tab w:val="right" w:leader="dot" w:pos="8306"/>
        </w:tabs>
      </w:pPr>
      <w:hyperlink w:anchor="_Toc28397" w:history="1">
        <w:r>
          <w:rPr>
            <w:rFonts w:ascii="仿宋" w:eastAsia="仿宋" w:hAnsi="仿宋" w:cs="仿宋" w:hint="eastAsia"/>
            <w:lang w:eastAsia="zh-CN"/>
          </w:rPr>
          <w:t>(二)、资金筹措</w:t>
        </w:r>
        <w:r>
          <w:tab/>
        </w:r>
        <w:r>
          <w:fldChar w:fldCharType="begin"/>
        </w:r>
        <w:r>
          <w:instrText xml:space="preserve"> PAGEREF _Toc28397 \h </w:instrText>
        </w:r>
        <w:r>
          <w:fldChar w:fldCharType="separate"/>
        </w:r>
        <w:r>
          <w:t>20</w:t>
        </w:r>
        <w:r>
          <w:fldChar w:fldCharType="end"/>
        </w:r>
      </w:hyperlink>
    </w:p>
    <w:p>
      <w:pPr>
        <w:pStyle w:val="TOC1"/>
        <w:tabs>
          <w:tab w:val="right" w:leader="dot" w:pos="8306"/>
        </w:tabs>
      </w:pPr>
      <w:hyperlink w:anchor="_Toc3327" w:history="1">
        <w:r>
          <w:rPr>
            <w:rFonts w:ascii="仿宋" w:eastAsia="仿宋" w:hAnsi="仿宋" w:cs="仿宋" w:hint="eastAsia"/>
            <w:lang w:eastAsia="zh-CN"/>
          </w:rPr>
          <w:t>九、电动球阀项目财务管理</w:t>
        </w:r>
        <w:r>
          <w:tab/>
        </w:r>
        <w:r>
          <w:fldChar w:fldCharType="begin"/>
        </w:r>
        <w:r>
          <w:instrText xml:space="preserve"> PAGEREF _Toc3327 \h </w:instrText>
        </w:r>
        <w:r>
          <w:fldChar w:fldCharType="separate"/>
        </w:r>
        <w:r>
          <w:t>21</w:t>
        </w:r>
        <w:r>
          <w:fldChar w:fldCharType="end"/>
        </w:r>
      </w:hyperlink>
    </w:p>
    <w:p>
      <w:pPr>
        <w:pStyle w:val="TOC2"/>
        <w:tabs>
          <w:tab w:val="right" w:leader="dot" w:pos="8306"/>
        </w:tabs>
      </w:pPr>
      <w:hyperlink w:anchor="_Toc14649" w:history="1">
        <w:r>
          <w:rPr>
            <w:rFonts w:ascii="仿宋" w:eastAsia="仿宋" w:hAnsi="仿宋" w:cs="仿宋" w:hint="eastAsia"/>
            <w:lang w:eastAsia="zh-CN"/>
          </w:rPr>
          <w:t>(一)、资金需求大</w:t>
        </w:r>
        <w:r>
          <w:tab/>
        </w:r>
        <w:r>
          <w:fldChar w:fldCharType="begin"/>
        </w:r>
        <w:r>
          <w:instrText xml:space="preserve"> PAGEREF _Toc14649 \h </w:instrText>
        </w:r>
        <w:r>
          <w:fldChar w:fldCharType="separate"/>
        </w:r>
        <w:r>
          <w:t>21</w:t>
        </w:r>
        <w:r>
          <w:fldChar w:fldCharType="end"/>
        </w:r>
      </w:hyperlink>
    </w:p>
    <w:p>
      <w:pPr>
        <w:pStyle w:val="TOC2"/>
        <w:tabs>
          <w:tab w:val="right" w:leader="dot" w:pos="8306"/>
        </w:tabs>
      </w:pPr>
      <w:hyperlink w:anchor="_Toc20847" w:history="1">
        <w:r>
          <w:rPr>
            <w:rFonts w:ascii="仿宋" w:eastAsia="仿宋" w:hAnsi="仿宋" w:cs="仿宋" w:hint="eastAsia"/>
            <w:lang w:eastAsia="zh-CN"/>
          </w:rPr>
          <w:t>(二)、研发周期长</w:t>
        </w:r>
        <w:r>
          <w:tab/>
        </w:r>
        <w:r>
          <w:fldChar w:fldCharType="begin"/>
        </w:r>
        <w:r>
          <w:instrText xml:space="preserve"> PAGEREF _Toc20847 \h </w:instrText>
        </w:r>
        <w:r>
          <w:fldChar w:fldCharType="separate"/>
        </w:r>
        <w:r>
          <w:t>22</w:t>
        </w:r>
        <w:r>
          <w:fldChar w:fldCharType="end"/>
        </w:r>
      </w:hyperlink>
    </w:p>
    <w:p>
      <w:pPr>
        <w:pStyle w:val="TOC2"/>
        <w:tabs>
          <w:tab w:val="right" w:leader="dot" w:pos="8306"/>
        </w:tabs>
      </w:pPr>
      <w:hyperlink w:anchor="_Toc24974" w:history="1">
        <w:r>
          <w:rPr>
            <w:rFonts w:ascii="仿宋" w:eastAsia="仿宋" w:hAnsi="仿宋" w:cs="仿宋" w:hint="eastAsia"/>
            <w:lang w:eastAsia="zh-CN"/>
          </w:rPr>
          <w:t>(三)、市场风险大</w:t>
        </w:r>
        <w:r>
          <w:tab/>
        </w:r>
        <w:r>
          <w:fldChar w:fldCharType="begin"/>
        </w:r>
        <w:r>
          <w:instrText xml:space="preserve"> PAGEREF _Toc24974 \h </w:instrText>
        </w:r>
        <w:r>
          <w:fldChar w:fldCharType="separate"/>
        </w:r>
        <w:r>
          <w:t>23</w:t>
        </w:r>
        <w:r>
          <w:fldChar w:fldCharType="end"/>
        </w:r>
      </w:hyperlink>
    </w:p>
    <w:p>
      <w:pPr>
        <w:pStyle w:val="TOC2"/>
        <w:tabs>
          <w:tab w:val="right" w:leader="dot" w:pos="8306"/>
        </w:tabs>
      </w:pPr>
      <w:hyperlink w:anchor="_Toc22688" w:history="1">
        <w:r>
          <w:rPr>
            <w:rFonts w:ascii="仿宋" w:eastAsia="仿宋" w:hAnsi="仿宋" w:cs="仿宋" w:hint="eastAsia"/>
            <w:lang w:eastAsia="zh-CN"/>
          </w:rPr>
          <w:t>(四)、利润率高</w:t>
        </w:r>
        <w:r>
          <w:tab/>
        </w:r>
        <w:r>
          <w:fldChar w:fldCharType="begin"/>
        </w:r>
        <w:r>
          <w:instrText xml:space="preserve"> PAGEREF _Toc22688 \h </w:instrText>
        </w:r>
        <w:r>
          <w:fldChar w:fldCharType="separate"/>
        </w:r>
        <w:r>
          <w:t>26</w:t>
        </w:r>
        <w:r>
          <w:fldChar w:fldCharType="end"/>
        </w:r>
      </w:hyperlink>
    </w:p>
    <w:p>
      <w:pPr>
        <w:pStyle w:val="TOC1"/>
        <w:tabs>
          <w:tab w:val="right" w:leader="dot" w:pos="8306"/>
        </w:tabs>
      </w:pPr>
      <w:hyperlink w:anchor="_Toc10256" w:history="1">
        <w:r>
          <w:rPr>
            <w:rFonts w:ascii="仿宋" w:eastAsia="仿宋" w:hAnsi="仿宋" w:cs="仿宋" w:hint="eastAsia"/>
            <w:lang w:eastAsia="zh-CN"/>
          </w:rPr>
          <w:t>十、电动球阀项目计划安排</w:t>
        </w:r>
        <w:r>
          <w:tab/>
        </w:r>
        <w:r>
          <w:fldChar w:fldCharType="begin"/>
        </w:r>
        <w:r>
          <w:instrText xml:space="preserve"> PAGEREF _Toc10256 \h </w:instrText>
        </w:r>
        <w:r>
          <w:fldChar w:fldCharType="separate"/>
        </w:r>
        <w:r>
          <w:t>28</w:t>
        </w:r>
        <w:r>
          <w:fldChar w:fldCharType="end"/>
        </w:r>
      </w:hyperlink>
    </w:p>
    <w:p>
      <w:pPr>
        <w:pStyle w:val="TOC2"/>
        <w:tabs>
          <w:tab w:val="right" w:leader="dot" w:pos="8306"/>
        </w:tabs>
      </w:pPr>
      <w:hyperlink w:anchor="_Toc23293" w:history="1">
        <w:r>
          <w:rPr>
            <w:rFonts w:ascii="仿宋" w:eastAsia="仿宋" w:hAnsi="仿宋" w:cs="仿宋" w:hint="eastAsia"/>
            <w:lang w:eastAsia="zh-CN"/>
          </w:rPr>
          <w:t>(一)、建设周期</w:t>
        </w:r>
        <w:r>
          <w:tab/>
        </w:r>
        <w:r>
          <w:fldChar w:fldCharType="begin"/>
        </w:r>
        <w:r>
          <w:instrText xml:space="preserve"> PAGEREF _Toc23293 \h </w:instrText>
        </w:r>
        <w:r>
          <w:fldChar w:fldCharType="separate"/>
        </w:r>
        <w:r>
          <w:t>28</w:t>
        </w:r>
        <w:r>
          <w:fldChar w:fldCharType="end"/>
        </w:r>
      </w:hyperlink>
    </w:p>
    <w:p>
      <w:pPr>
        <w:pStyle w:val="TOC2"/>
        <w:tabs>
          <w:tab w:val="right" w:leader="dot" w:pos="8306"/>
        </w:tabs>
      </w:pPr>
      <w:hyperlink w:anchor="_Toc24811" w:history="1">
        <w:r>
          <w:rPr>
            <w:rFonts w:ascii="仿宋" w:eastAsia="仿宋" w:hAnsi="仿宋" w:cs="仿宋" w:hint="eastAsia"/>
            <w:lang w:eastAsia="zh-CN"/>
          </w:rPr>
          <w:t>(二)、建设进度</w:t>
        </w:r>
        <w:r>
          <w:tab/>
        </w:r>
        <w:r>
          <w:fldChar w:fldCharType="begin"/>
        </w:r>
        <w:r>
          <w:instrText xml:space="preserve"> PAGEREF _Toc24811 \h </w:instrText>
        </w:r>
        <w:r>
          <w:fldChar w:fldCharType="separate"/>
        </w:r>
        <w:r>
          <w:t>28</w:t>
        </w:r>
        <w:r>
          <w:fldChar w:fldCharType="end"/>
        </w:r>
      </w:hyperlink>
    </w:p>
    <w:p>
      <w:pPr>
        <w:pStyle w:val="TOC2"/>
        <w:tabs>
          <w:tab w:val="right" w:leader="dot" w:pos="8306"/>
        </w:tabs>
      </w:pPr>
      <w:hyperlink w:anchor="_Toc11182" w:history="1">
        <w:r>
          <w:rPr>
            <w:rFonts w:ascii="仿宋" w:eastAsia="仿宋" w:hAnsi="仿宋" w:cs="仿宋" w:hint="eastAsia"/>
            <w:lang w:eastAsia="zh-CN"/>
          </w:rPr>
          <w:t>(三)、进度安排注意事项</w:t>
        </w:r>
        <w:r>
          <w:tab/>
        </w:r>
        <w:r>
          <w:fldChar w:fldCharType="begin"/>
        </w:r>
        <w:r>
          <w:instrText xml:space="preserve"> PAGEREF _Toc11182 \h </w:instrText>
        </w:r>
        <w:r>
          <w:fldChar w:fldCharType="separate"/>
        </w:r>
        <w:r>
          <w:t>29</w:t>
        </w:r>
        <w:r>
          <w:fldChar w:fldCharType="end"/>
        </w:r>
      </w:hyperlink>
    </w:p>
    <w:p>
      <w:pPr>
        <w:pStyle w:val="TOC2"/>
        <w:tabs>
          <w:tab w:val="right" w:leader="dot" w:pos="8306"/>
        </w:tabs>
      </w:pPr>
      <w:hyperlink w:anchor="_Toc19375" w:history="1">
        <w:r>
          <w:rPr>
            <w:rFonts w:ascii="仿宋" w:eastAsia="仿宋" w:hAnsi="仿宋" w:cs="仿宋" w:hint="eastAsia"/>
            <w:lang w:eastAsia="zh-CN"/>
          </w:rPr>
          <w:t>(四)、人力资源配置</w:t>
        </w:r>
        <w:r>
          <w:tab/>
        </w:r>
        <w:r>
          <w:fldChar w:fldCharType="begin"/>
        </w:r>
        <w:r>
          <w:instrText xml:space="preserve"> PAGEREF _Toc19375 \h </w:instrText>
        </w:r>
        <w:r>
          <w:fldChar w:fldCharType="separate"/>
        </w:r>
        <w:r>
          <w:t>31</w:t>
        </w:r>
        <w:r>
          <w:fldChar w:fldCharType="end"/>
        </w:r>
      </w:hyperlink>
    </w:p>
    <w:p>
      <w:pPr>
        <w:pStyle w:val="TOC1"/>
        <w:tabs>
          <w:tab w:val="right" w:leader="dot" w:pos="8306"/>
        </w:tabs>
      </w:pPr>
      <w:hyperlink w:anchor="_Toc26880" w:history="1">
        <w:r>
          <w:rPr>
            <w:rFonts w:ascii="仿宋" w:eastAsia="仿宋" w:hAnsi="仿宋" w:cs="仿宋" w:hint="eastAsia"/>
            <w:lang w:eastAsia="zh-CN"/>
          </w:rPr>
          <w:t>十一、电动球阀项目创新与研发</w:t>
        </w:r>
        <w:r>
          <w:tab/>
        </w:r>
        <w:r>
          <w:fldChar w:fldCharType="begin"/>
        </w:r>
        <w:r>
          <w:instrText xml:space="preserve"> PAGEREF _Toc26880 \h </w:instrText>
        </w:r>
        <w:r>
          <w:fldChar w:fldCharType="separate"/>
        </w:r>
        <w:r>
          <w:t>32</w:t>
        </w:r>
        <w:r>
          <w:fldChar w:fldCharType="end"/>
        </w:r>
      </w:hyperlink>
    </w:p>
    <w:p>
      <w:pPr>
        <w:pStyle w:val="TOC2"/>
        <w:tabs>
          <w:tab w:val="right" w:leader="dot" w:pos="8306"/>
        </w:tabs>
      </w:pPr>
      <w:hyperlink w:anchor="_Toc24197" w:history="1">
        <w:r>
          <w:rPr>
            <w:rFonts w:ascii="仿宋" w:eastAsia="仿宋" w:hAnsi="仿宋" w:cs="仿宋" w:hint="eastAsia"/>
            <w:lang w:eastAsia="zh-CN"/>
          </w:rPr>
          <w:t>(一)、创新策略与方向</w:t>
        </w:r>
        <w:r>
          <w:tab/>
        </w:r>
        <w:r>
          <w:fldChar w:fldCharType="begin"/>
        </w:r>
        <w:r>
          <w:instrText xml:space="preserve"> PAGEREF _Toc24197 \h </w:instrText>
        </w:r>
        <w:r>
          <w:fldChar w:fldCharType="separate"/>
        </w:r>
        <w:r>
          <w:t>32</w:t>
        </w:r>
        <w:r>
          <w:fldChar w:fldCharType="end"/>
        </w:r>
      </w:hyperlink>
    </w:p>
    <w:p>
      <w:pPr>
        <w:pStyle w:val="TOC2"/>
        <w:tabs>
          <w:tab w:val="right" w:leader="dot" w:pos="8306"/>
        </w:tabs>
      </w:pPr>
      <w:hyperlink w:anchor="_Toc1339" w:history="1">
        <w:r>
          <w:rPr>
            <w:rFonts w:ascii="仿宋" w:eastAsia="仿宋" w:hAnsi="仿宋" w:cs="仿宋" w:hint="eastAsia"/>
            <w:lang w:eastAsia="zh-CN"/>
          </w:rPr>
          <w:t>(二)、研发规划与投入</w:t>
        </w:r>
        <w:r>
          <w:tab/>
        </w:r>
        <w:r>
          <w:fldChar w:fldCharType="begin"/>
        </w:r>
        <w:r>
          <w:instrText xml:space="preserve"> PAGEREF _Toc1339 \h </w:instrText>
        </w:r>
        <w:r>
          <w:fldChar w:fldCharType="separate"/>
        </w:r>
        <w:r>
          <w:t>33</w:t>
        </w:r>
        <w:r>
          <w:fldChar w:fldCharType="end"/>
        </w:r>
      </w:hyperlink>
    </w:p>
    <w:p>
      <w:pPr>
        <w:pStyle w:val="TOC1"/>
        <w:tabs>
          <w:tab w:val="right" w:leader="dot" w:pos="8306"/>
        </w:tabs>
      </w:pPr>
      <w:hyperlink w:anchor="_Toc27699" w:history="1">
        <w:r>
          <w:rPr>
            <w:rFonts w:ascii="仿宋" w:eastAsia="仿宋" w:hAnsi="仿宋" w:cs="仿宋" w:hint="eastAsia"/>
            <w:lang w:eastAsia="zh-CN"/>
          </w:rPr>
          <w:t>十二、电动球阀项目环境影响分析</w:t>
        </w:r>
        <w:r>
          <w:tab/>
        </w:r>
        <w:r>
          <w:fldChar w:fldCharType="begin"/>
        </w:r>
        <w:r>
          <w:instrText xml:space="preserve"> PAGEREF _Toc27699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2" w:history="1">
        <w:r>
          <w:rPr>
            <w:rFonts w:ascii="仿宋" w:eastAsia="仿宋" w:hAnsi="仿宋" w:cs="仿宋" w:hint="eastAsia"/>
            <w:lang w:eastAsia="zh-CN"/>
          </w:rPr>
          <w:t>(一)、建设区域环境质量现状</w:t>
        </w:r>
        <w:r>
          <w:tab/>
        </w:r>
        <w:r>
          <w:fldChar w:fldCharType="begin"/>
        </w:r>
        <w:r>
          <w:instrText xml:space="preserve"> PAGEREF _Toc4912 \h </w:instrText>
        </w:r>
        <w:r>
          <w:fldChar w:fldCharType="separate"/>
        </w:r>
        <w:r>
          <w:t>35</w:t>
        </w:r>
        <w:r>
          <w:fldChar w:fldCharType="end"/>
        </w:r>
      </w:hyperlink>
    </w:p>
    <w:p>
      <w:pPr>
        <w:pStyle w:val="TOC2"/>
        <w:tabs>
          <w:tab w:val="right" w:leader="dot" w:pos="8306"/>
        </w:tabs>
      </w:pPr>
      <w:hyperlink w:anchor="_Toc767" w:history="1">
        <w:r>
          <w:rPr>
            <w:rFonts w:ascii="仿宋" w:eastAsia="仿宋" w:hAnsi="仿宋" w:cs="仿宋" w:hint="eastAsia"/>
            <w:lang w:eastAsia="zh-CN"/>
          </w:rPr>
          <w:t>(二)、建设期环境保护</w:t>
        </w:r>
        <w:r>
          <w:tab/>
        </w:r>
        <w:r>
          <w:fldChar w:fldCharType="begin"/>
        </w:r>
        <w:r>
          <w:instrText xml:space="preserve"> PAGEREF _Toc767 \h </w:instrText>
        </w:r>
        <w:r>
          <w:fldChar w:fldCharType="separate"/>
        </w:r>
        <w:r>
          <w:t>36</w:t>
        </w:r>
        <w:r>
          <w:fldChar w:fldCharType="end"/>
        </w:r>
      </w:hyperlink>
    </w:p>
    <w:p>
      <w:pPr>
        <w:pStyle w:val="TOC2"/>
        <w:tabs>
          <w:tab w:val="right" w:leader="dot" w:pos="8306"/>
        </w:tabs>
      </w:pPr>
      <w:hyperlink w:anchor="_Toc23535" w:history="1">
        <w:r>
          <w:rPr>
            <w:rFonts w:ascii="仿宋" w:eastAsia="仿宋" w:hAnsi="仿宋" w:cs="仿宋" w:hint="eastAsia"/>
            <w:lang w:eastAsia="zh-CN"/>
          </w:rPr>
          <w:t>(三)、运营期环境保护</w:t>
        </w:r>
        <w:r>
          <w:tab/>
        </w:r>
        <w:r>
          <w:fldChar w:fldCharType="begin"/>
        </w:r>
        <w:r>
          <w:instrText xml:space="preserve"> PAGEREF _Toc23535 \h </w:instrText>
        </w:r>
        <w:r>
          <w:fldChar w:fldCharType="separate"/>
        </w:r>
        <w:r>
          <w:t>38</w:t>
        </w:r>
        <w:r>
          <w:fldChar w:fldCharType="end"/>
        </w:r>
      </w:hyperlink>
    </w:p>
    <w:p>
      <w:pPr>
        <w:pStyle w:val="TOC2"/>
        <w:tabs>
          <w:tab w:val="right" w:leader="dot" w:pos="8306"/>
        </w:tabs>
      </w:pPr>
      <w:hyperlink w:anchor="_Toc5110" w:history="1">
        <w:r>
          <w:rPr>
            <w:rFonts w:ascii="仿宋" w:eastAsia="仿宋" w:hAnsi="仿宋" w:cs="仿宋" w:hint="eastAsia"/>
            <w:lang w:eastAsia="zh-CN"/>
          </w:rPr>
          <w:t>(四)、电动球阀项目建设对区域经济的影响</w:t>
        </w:r>
        <w:r>
          <w:tab/>
        </w:r>
        <w:r>
          <w:fldChar w:fldCharType="begin"/>
        </w:r>
        <w:r>
          <w:instrText xml:space="preserve"> PAGEREF _Toc5110 \h </w:instrText>
        </w:r>
        <w:r>
          <w:fldChar w:fldCharType="separate"/>
        </w:r>
        <w:r>
          <w:t>39</w:t>
        </w:r>
        <w:r>
          <w:fldChar w:fldCharType="end"/>
        </w:r>
      </w:hyperlink>
    </w:p>
    <w:p>
      <w:pPr>
        <w:pStyle w:val="TOC2"/>
        <w:tabs>
          <w:tab w:val="right" w:leader="dot" w:pos="8306"/>
        </w:tabs>
      </w:pPr>
      <w:hyperlink w:anchor="_Toc12175" w:history="1">
        <w:r>
          <w:rPr>
            <w:rFonts w:ascii="仿宋" w:eastAsia="仿宋" w:hAnsi="仿宋" w:cs="仿宋" w:hint="eastAsia"/>
            <w:lang w:eastAsia="zh-CN"/>
          </w:rPr>
          <w:t>(五)、废弃物处理</w:t>
        </w:r>
        <w:r>
          <w:tab/>
        </w:r>
        <w:r>
          <w:fldChar w:fldCharType="begin"/>
        </w:r>
        <w:r>
          <w:instrText xml:space="preserve"> PAGEREF _Toc12175 \h </w:instrText>
        </w:r>
        <w:r>
          <w:fldChar w:fldCharType="separate"/>
        </w:r>
        <w:r>
          <w:t>41</w:t>
        </w:r>
        <w:r>
          <w:fldChar w:fldCharType="end"/>
        </w:r>
      </w:hyperlink>
    </w:p>
    <w:p>
      <w:pPr>
        <w:pStyle w:val="TOC2"/>
        <w:tabs>
          <w:tab w:val="right" w:leader="dot" w:pos="8306"/>
        </w:tabs>
      </w:pPr>
      <w:hyperlink w:anchor="_Toc11555" w:history="1">
        <w:r>
          <w:rPr>
            <w:rFonts w:ascii="仿宋" w:eastAsia="仿宋" w:hAnsi="仿宋" w:cs="仿宋" w:hint="eastAsia"/>
            <w:lang w:eastAsia="zh-CN"/>
          </w:rPr>
          <w:t>(六)、特殊环境影响分析</w:t>
        </w:r>
        <w:r>
          <w:tab/>
        </w:r>
        <w:r>
          <w:fldChar w:fldCharType="begin"/>
        </w:r>
        <w:r>
          <w:instrText xml:space="preserve"> PAGEREF _Toc11555 \h </w:instrText>
        </w:r>
        <w:r>
          <w:fldChar w:fldCharType="separate"/>
        </w:r>
        <w:r>
          <w:t>42</w:t>
        </w:r>
        <w:r>
          <w:fldChar w:fldCharType="end"/>
        </w:r>
      </w:hyperlink>
    </w:p>
    <w:p>
      <w:pPr>
        <w:pStyle w:val="TOC2"/>
        <w:tabs>
          <w:tab w:val="right" w:leader="dot" w:pos="8306"/>
        </w:tabs>
      </w:pPr>
      <w:hyperlink w:anchor="_Toc12537" w:history="1">
        <w:r>
          <w:rPr>
            <w:rFonts w:ascii="仿宋" w:eastAsia="仿宋" w:hAnsi="仿宋" w:cs="仿宋" w:hint="eastAsia"/>
            <w:lang w:eastAsia="zh-CN"/>
          </w:rPr>
          <w:t>(七)、清洁生产</w:t>
        </w:r>
        <w:r>
          <w:tab/>
        </w:r>
        <w:r>
          <w:fldChar w:fldCharType="begin"/>
        </w:r>
        <w:r>
          <w:instrText xml:space="preserve"> PAGEREF _Toc12537 \h </w:instrText>
        </w:r>
        <w:r>
          <w:fldChar w:fldCharType="separate"/>
        </w:r>
        <w:r>
          <w:t>43</w:t>
        </w:r>
        <w:r>
          <w:fldChar w:fldCharType="end"/>
        </w:r>
      </w:hyperlink>
    </w:p>
    <w:p>
      <w:pPr>
        <w:pStyle w:val="TOC2"/>
        <w:tabs>
          <w:tab w:val="right" w:leader="dot" w:pos="8306"/>
        </w:tabs>
      </w:pPr>
      <w:hyperlink w:anchor="_Toc9908" w:history="1">
        <w:r>
          <w:rPr>
            <w:rFonts w:ascii="仿宋" w:eastAsia="仿宋" w:hAnsi="仿宋" w:cs="仿宋" w:hint="eastAsia"/>
            <w:lang w:eastAsia="zh-CN"/>
          </w:rPr>
          <w:t>(八)、环境保护综合评价</w:t>
        </w:r>
        <w:r>
          <w:tab/>
        </w:r>
        <w:r>
          <w:fldChar w:fldCharType="begin"/>
        </w:r>
        <w:r>
          <w:instrText xml:space="preserve"> PAGEREF _Toc9908 \h </w:instrText>
        </w:r>
        <w:r>
          <w:fldChar w:fldCharType="separate"/>
        </w:r>
        <w:r>
          <w:t>44</w:t>
        </w:r>
        <w:r>
          <w:fldChar w:fldCharType="end"/>
        </w:r>
      </w:hyperlink>
    </w:p>
    <w:p>
      <w:pPr>
        <w:pStyle w:val="TOC1"/>
        <w:tabs>
          <w:tab w:val="right" w:leader="dot" w:pos="8306"/>
        </w:tabs>
      </w:pPr>
      <w:hyperlink w:anchor="_Toc7421" w:history="1">
        <w:r>
          <w:rPr>
            <w:rFonts w:ascii="仿宋" w:eastAsia="仿宋" w:hAnsi="仿宋" w:cs="仿宋" w:hint="eastAsia"/>
            <w:lang w:eastAsia="zh-CN"/>
          </w:rPr>
          <w:t>十三、营销与推广策略</w:t>
        </w:r>
        <w:r>
          <w:tab/>
        </w:r>
        <w:r>
          <w:fldChar w:fldCharType="begin"/>
        </w:r>
        <w:r>
          <w:instrText xml:space="preserve"> PAGEREF _Toc7421 \h </w:instrText>
        </w:r>
        <w:r>
          <w:fldChar w:fldCharType="separate"/>
        </w:r>
        <w:r>
          <w:t>46</w:t>
        </w:r>
        <w:r>
          <w:fldChar w:fldCharType="end"/>
        </w:r>
      </w:hyperlink>
    </w:p>
    <w:p>
      <w:pPr>
        <w:pStyle w:val="TOC2"/>
        <w:tabs>
          <w:tab w:val="right" w:leader="dot" w:pos="8306"/>
        </w:tabs>
      </w:pPr>
      <w:hyperlink w:anchor="_Toc25126" w:history="1">
        <w:r>
          <w:rPr>
            <w:rFonts w:ascii="仿宋" w:eastAsia="仿宋" w:hAnsi="仿宋" w:cs="仿宋" w:hint="eastAsia"/>
            <w:lang w:eastAsia="zh-CN"/>
          </w:rPr>
          <w:t>(一)、产品/服务定位与特点</w:t>
        </w:r>
        <w:r>
          <w:tab/>
        </w:r>
        <w:r>
          <w:fldChar w:fldCharType="begin"/>
        </w:r>
        <w:r>
          <w:instrText xml:space="preserve"> PAGEREF _Toc25126 \h </w:instrText>
        </w:r>
        <w:r>
          <w:fldChar w:fldCharType="separate"/>
        </w:r>
        <w:r>
          <w:t>46</w:t>
        </w:r>
        <w:r>
          <w:fldChar w:fldCharType="end"/>
        </w:r>
      </w:hyperlink>
    </w:p>
    <w:p>
      <w:pPr>
        <w:pStyle w:val="TOC2"/>
        <w:tabs>
          <w:tab w:val="right" w:leader="dot" w:pos="8306"/>
        </w:tabs>
      </w:pPr>
      <w:hyperlink w:anchor="_Toc20299" w:history="1">
        <w:r>
          <w:rPr>
            <w:rFonts w:ascii="仿宋" w:eastAsia="仿宋" w:hAnsi="仿宋" w:cs="仿宋" w:hint="eastAsia"/>
            <w:lang w:eastAsia="zh-CN"/>
          </w:rPr>
          <w:t>(二)、市场定位与竞争分析</w:t>
        </w:r>
        <w:r>
          <w:tab/>
        </w:r>
        <w:r>
          <w:fldChar w:fldCharType="begin"/>
        </w:r>
        <w:r>
          <w:instrText xml:space="preserve"> PAGEREF _Toc20299 \h </w:instrText>
        </w:r>
        <w:r>
          <w:fldChar w:fldCharType="separate"/>
        </w:r>
        <w:r>
          <w:t>47</w:t>
        </w:r>
        <w:r>
          <w:fldChar w:fldCharType="end"/>
        </w:r>
      </w:hyperlink>
    </w:p>
    <w:p>
      <w:pPr>
        <w:pStyle w:val="TOC2"/>
        <w:tabs>
          <w:tab w:val="right" w:leader="dot" w:pos="8306"/>
        </w:tabs>
      </w:pPr>
      <w:hyperlink w:anchor="_Toc29676" w:history="1">
        <w:r>
          <w:rPr>
            <w:rFonts w:ascii="仿宋" w:eastAsia="仿宋" w:hAnsi="仿宋" w:cs="仿宋" w:hint="eastAsia"/>
            <w:lang w:eastAsia="zh-CN"/>
          </w:rPr>
          <w:t>(三)、营销渠道与策略</w:t>
        </w:r>
        <w:r>
          <w:tab/>
        </w:r>
        <w:r>
          <w:fldChar w:fldCharType="begin"/>
        </w:r>
        <w:r>
          <w:instrText xml:space="preserve"> PAGEREF _Toc29676 \h </w:instrText>
        </w:r>
        <w:r>
          <w:fldChar w:fldCharType="separate"/>
        </w:r>
        <w:r>
          <w:t>48</w:t>
        </w:r>
        <w:r>
          <w:fldChar w:fldCharType="end"/>
        </w:r>
      </w:hyperlink>
    </w:p>
    <w:p>
      <w:pPr>
        <w:pStyle w:val="TOC2"/>
        <w:tabs>
          <w:tab w:val="right" w:leader="dot" w:pos="8306"/>
        </w:tabs>
      </w:pPr>
      <w:hyperlink w:anchor="_Toc7175" w:history="1">
        <w:r>
          <w:rPr>
            <w:rFonts w:ascii="仿宋" w:eastAsia="仿宋" w:hAnsi="仿宋" w:cs="仿宋" w:hint="eastAsia"/>
            <w:lang w:eastAsia="zh-CN"/>
          </w:rPr>
          <w:t>(四)、推广与宣传活动</w:t>
        </w:r>
        <w:r>
          <w:tab/>
        </w:r>
        <w:r>
          <w:fldChar w:fldCharType="begin"/>
        </w:r>
        <w:r>
          <w:instrText xml:space="preserve"> PAGEREF _Toc7175 \h </w:instrText>
        </w:r>
        <w:r>
          <w:fldChar w:fldCharType="separate"/>
        </w:r>
        <w:r>
          <w:t>49</w:t>
        </w:r>
        <w:r>
          <w:fldChar w:fldCharType="end"/>
        </w:r>
      </w:hyperlink>
    </w:p>
    <w:p>
      <w:pPr>
        <w:pStyle w:val="TOC1"/>
        <w:tabs>
          <w:tab w:val="right" w:leader="dot" w:pos="8306"/>
        </w:tabs>
      </w:pPr>
      <w:hyperlink w:anchor="_Toc4909" w:history="1">
        <w:r>
          <w:rPr>
            <w:rFonts w:ascii="仿宋" w:eastAsia="仿宋" w:hAnsi="仿宋" w:cs="仿宋" w:hint="eastAsia"/>
            <w:lang w:eastAsia="zh-CN"/>
          </w:rPr>
          <w:t>十四、风险识别与分类</w:t>
        </w:r>
        <w:r>
          <w:tab/>
        </w:r>
        <w:r>
          <w:fldChar w:fldCharType="begin"/>
        </w:r>
        <w:r>
          <w:instrText xml:space="preserve"> PAGEREF _Toc4909 \h </w:instrText>
        </w:r>
        <w:r>
          <w:fldChar w:fldCharType="separate"/>
        </w:r>
        <w:r>
          <w:t>55</w:t>
        </w:r>
        <w:r>
          <w:fldChar w:fldCharType="end"/>
        </w:r>
      </w:hyperlink>
    </w:p>
    <w:p>
      <w:pPr>
        <w:pStyle w:val="TOC2"/>
        <w:tabs>
          <w:tab w:val="right" w:leader="dot" w:pos="8306"/>
        </w:tabs>
      </w:pPr>
      <w:hyperlink w:anchor="_Toc2823" w:history="1">
        <w:r>
          <w:rPr>
            <w:rFonts w:ascii="仿宋" w:eastAsia="仿宋" w:hAnsi="仿宋" w:cs="仿宋" w:hint="eastAsia"/>
            <w:lang w:eastAsia="zh-CN"/>
          </w:rPr>
          <w:t>(一)、风险识别</w:t>
        </w:r>
        <w:r>
          <w:tab/>
        </w:r>
        <w:r>
          <w:fldChar w:fldCharType="begin"/>
        </w:r>
        <w:r>
          <w:instrText xml:space="preserve"> PAGEREF _Toc2823 \h </w:instrText>
        </w:r>
        <w:r>
          <w:fldChar w:fldCharType="separate"/>
        </w:r>
        <w:r>
          <w:t>55</w:t>
        </w:r>
        <w:r>
          <w:fldChar w:fldCharType="end"/>
        </w:r>
      </w:hyperlink>
    </w:p>
    <w:p>
      <w:pPr>
        <w:pStyle w:val="TOC2"/>
        <w:tabs>
          <w:tab w:val="right" w:leader="dot" w:pos="8306"/>
        </w:tabs>
      </w:pPr>
      <w:hyperlink w:anchor="_Toc18569" w:history="1">
        <w:r>
          <w:rPr>
            <w:rFonts w:ascii="仿宋" w:eastAsia="仿宋" w:hAnsi="仿宋" w:cs="仿宋" w:hint="eastAsia"/>
            <w:lang w:eastAsia="zh-CN"/>
          </w:rPr>
          <w:t>(二)、风险分类</w:t>
        </w:r>
        <w:r>
          <w:tab/>
        </w:r>
        <w:r>
          <w:fldChar w:fldCharType="begin"/>
        </w:r>
        <w:r>
          <w:instrText xml:space="preserve"> PAGEREF _Toc18569 \h </w:instrText>
        </w:r>
        <w:r>
          <w:fldChar w:fldCharType="separate"/>
        </w:r>
        <w:r>
          <w:t>56</w:t>
        </w:r>
        <w:r>
          <w:fldChar w:fldCharType="end"/>
        </w:r>
      </w:hyperlink>
    </w:p>
    <w:p>
      <w:pPr>
        <w:pStyle w:val="TOC1"/>
        <w:tabs>
          <w:tab w:val="right" w:leader="dot" w:pos="8306"/>
        </w:tabs>
      </w:pPr>
      <w:hyperlink w:anchor="_Toc10753" w:history="1">
        <w:r>
          <w:rPr>
            <w:rFonts w:ascii="仿宋" w:eastAsia="仿宋" w:hAnsi="仿宋" w:cs="仿宋" w:hint="eastAsia"/>
            <w:lang w:eastAsia="zh-CN"/>
          </w:rPr>
          <w:t>十五、供应链管理</w:t>
        </w:r>
        <w:r>
          <w:tab/>
        </w:r>
        <w:r>
          <w:fldChar w:fldCharType="begin"/>
        </w:r>
        <w:r>
          <w:instrText xml:space="preserve"> PAGEREF _Toc10753 \h </w:instrText>
        </w:r>
        <w:r>
          <w:fldChar w:fldCharType="separate"/>
        </w:r>
        <w:r>
          <w:t>58</w:t>
        </w:r>
        <w:r>
          <w:fldChar w:fldCharType="end"/>
        </w:r>
      </w:hyperlink>
    </w:p>
    <w:p>
      <w:pPr>
        <w:pStyle w:val="TOC2"/>
        <w:tabs>
          <w:tab w:val="right" w:leader="dot" w:pos="8306"/>
        </w:tabs>
      </w:pPr>
      <w:hyperlink w:anchor="_Toc23567" w:history="1">
        <w:r>
          <w:rPr>
            <w:rFonts w:ascii="仿宋" w:eastAsia="仿宋" w:hAnsi="仿宋" w:cs="仿宋" w:hint="eastAsia"/>
            <w:lang w:eastAsia="zh-CN"/>
          </w:rPr>
          <w:t>(一)、供应链战略规划</w:t>
        </w:r>
        <w:r>
          <w:tab/>
        </w:r>
        <w:r>
          <w:fldChar w:fldCharType="begin"/>
        </w:r>
        <w:r>
          <w:instrText xml:space="preserve"> PAGEREF _Toc23567 \h </w:instrText>
        </w:r>
        <w:r>
          <w:fldChar w:fldCharType="separate"/>
        </w:r>
        <w:r>
          <w:t>58</w:t>
        </w:r>
        <w:r>
          <w:fldChar w:fldCharType="end"/>
        </w:r>
      </w:hyperlink>
    </w:p>
    <w:p>
      <w:pPr>
        <w:pStyle w:val="TOC2"/>
        <w:tabs>
          <w:tab w:val="right" w:leader="dot" w:pos="8306"/>
        </w:tabs>
      </w:pPr>
      <w:hyperlink w:anchor="_Toc5428" w:history="1">
        <w:r>
          <w:rPr>
            <w:rFonts w:ascii="仿宋" w:eastAsia="仿宋" w:hAnsi="仿宋" w:cs="仿宋" w:hint="eastAsia"/>
            <w:lang w:eastAsia="zh-CN"/>
          </w:rPr>
          <w:t>(二)、供应商选择与合作</w:t>
        </w:r>
        <w:r>
          <w:tab/>
        </w:r>
        <w:r>
          <w:fldChar w:fldCharType="begin"/>
        </w:r>
        <w:r>
          <w:instrText xml:space="preserve"> PAGEREF _Toc5428 \h </w:instrText>
        </w:r>
        <w:r>
          <w:fldChar w:fldCharType="separate"/>
        </w:r>
        <w:r>
          <w:t>59</w:t>
        </w:r>
        <w:r>
          <w:fldChar w:fldCharType="end"/>
        </w:r>
      </w:hyperlink>
    </w:p>
    <w:p>
      <w:pPr>
        <w:pStyle w:val="TOC2"/>
        <w:tabs>
          <w:tab w:val="right" w:leader="dot" w:pos="8306"/>
        </w:tabs>
      </w:pPr>
      <w:hyperlink w:anchor="_Toc17346" w:history="1">
        <w:r>
          <w:rPr>
            <w:rFonts w:ascii="仿宋" w:eastAsia="仿宋" w:hAnsi="仿宋" w:cs="仿宋" w:hint="eastAsia"/>
            <w:lang w:eastAsia="zh-CN"/>
          </w:rPr>
          <w:t>(三)、物流与库存管理</w:t>
        </w:r>
        <w:r>
          <w:tab/>
        </w:r>
        <w:r>
          <w:fldChar w:fldCharType="begin"/>
        </w:r>
        <w:r>
          <w:instrText xml:space="preserve"> PAGEREF _Toc17346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54"/>
      <w:r>
        <w:rPr>
          <w:rFonts w:ascii="仿宋" w:eastAsia="仿宋" w:hAnsi="仿宋" w:cs="仿宋" w:hint="eastAsia"/>
          <w:sz w:val="28"/>
          <w:lang w:eastAsia="zh-CN"/>
        </w:rPr>
        <w:t>一、电动球阀项目建设单位说明</w:t>
      </w:r>
      <w:bookmarkEnd w:id="2"/>
    </w:p>
    <w:p>
      <w:pPr>
        <w:pStyle w:val="Heading2"/>
        <w:rPr>
          <w:rFonts w:ascii="仿宋" w:eastAsia="仿宋" w:hAnsi="仿宋" w:cs="仿宋" w:hint="eastAsia"/>
          <w:lang w:eastAsia="zh-CN"/>
        </w:rPr>
      </w:pPr>
      <w:bookmarkStart w:id="3" w:name="_Toc21421"/>
      <w:r>
        <w:rPr>
          <w:rFonts w:ascii="仿宋" w:eastAsia="仿宋" w:hAnsi="仿宋" w:cs="仿宋" w:hint="eastAsia"/>
          <w:lang w:eastAsia="zh-CN"/>
        </w:rPr>
        <w:t>(一)、电动球阀项目承办单位基本情况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球阀项目承办单位的XXXX，我们着眼于实现可持续的经济效益。通过技术创新和解决方案的提供，公司预计在电动球阀项目执行期间将获得可观的收入增长。这一收入来源主要包括电动球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同时，我们注重成本控制和效率提升，以确保电动球阀项目的可持续盈利。透过精细的管理和资源优化，公司期望实现电动球阀项目利润最大化。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球阀项目实施进行全面的投资评估，包括电动球阀项目启动阶段的资金投入和后续运营成本。通过对电动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动球阀项目实施过程中具备足够的资金流动性，公司将进行详尽的现金流分析。这包括资金需求的合理预测、电动球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105"/>
      <w:r>
        <w:rPr>
          <w:rFonts w:ascii="仿宋" w:eastAsia="仿宋" w:hAnsi="仿宋" w:cs="仿宋" w:hint="eastAsia"/>
          <w:sz w:val="28"/>
          <w:lang w:eastAsia="zh-CN"/>
        </w:rPr>
        <w:t>二、电动球阀项目绩效评估</w:t>
      </w:r>
      <w:bookmarkEnd w:id="5"/>
    </w:p>
    <w:p>
      <w:pPr>
        <w:pStyle w:val="Heading2"/>
        <w:rPr>
          <w:rFonts w:ascii="仿宋" w:eastAsia="仿宋" w:hAnsi="仿宋" w:cs="仿宋" w:hint="eastAsia"/>
          <w:lang w:eastAsia="zh-CN"/>
        </w:rPr>
      </w:pPr>
      <w:bookmarkStart w:id="6" w:name="_Toc67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动球阀项目中，我们设计了一套全面的绩效评估指标，以确保电动球阀项目的可控和成功交付。这些指标跨足电动球阀项目目标、成本、进度和质量等多个维度，为我们提供了全面洞察电动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目标达成率是我们关注的首要指标。我们设定了明确的目标，并通过定期监测和评估，迅速发现并应对潜在的目标偏差。这为电动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进度作为关键的绩效指标之一，得到了精心的关注。我们制定了详细的电动球阀项目进度计划，并设立了进度符合度指标，确保实际进度与计划进度保持一致。这使我们能够快速发现和解决潜在的进度问题，保持电动球阀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球阀项目绩效的不可或缺的一环。我们引入了一系列的质量标准和客户满意度指标，以确保电动球阀项目交付的成果在质量上达到或超越预期水平。通过持续监测这些指标，我们努力提升电动球阀项目整体质量水平，为电动球阀项目的成功交付提供有力保障。通过这些科学且全面的绩效评估，我们能够更好地引导电动球阀项目的持续改进，确保电动球阀项目目标的顺利达成。</w:t>
      </w:r>
    </w:p>
    <w:p>
      <w:pPr>
        <w:pStyle w:val="Heading2"/>
        <w:ind w:firstLine="560" w:firstLineChars="200"/>
        <w:rPr>
          <w:rFonts w:ascii="仿宋" w:eastAsia="仿宋" w:hAnsi="仿宋" w:cs="仿宋" w:hint="eastAsia"/>
          <w:sz w:val="28"/>
          <w:lang w:eastAsia="zh-CN"/>
        </w:rPr>
      </w:pPr>
      <w:bookmarkStart w:id="7" w:name="_Toc150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绩效评估是电动球阀项目中的关键环节，为确保电动球阀项目达到预期目标，我们采用了多层次、多维度的绩效评估方法。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球阀项目的战略目标对齐，确保每个决策和行动都与电动球阀项目整体目标保持一致。团队会定期召开战略对齐会议，审视当前工作与电动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球阀项目进度、质量、成本和风险等方面。这些指标通过数据收集和分析，为电动球阀项目管理团队提供了客观的评估依据。例如，我们通过电动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绩效评估不仅仅停留在电动球阀项目内部，还考虑了电动球阀项目对外部环境的影响。我们定期进行干系人满意度调查，以了解各利益相关方对电动球阀项目的期望和满意度，并及时做出调整。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这种多层次、多角度的绩效评估方法，使得我们能够全面了解电动球阀项目的运行状态，及时做出调整，确保电动球阀项目在不断变化的环境中保持稳健前行。</w:t>
      </w:r>
    </w:p>
    <w:p>
      <w:pPr>
        <w:pStyle w:val="Heading2"/>
        <w:ind w:firstLine="560" w:firstLineChars="200"/>
        <w:rPr>
          <w:rFonts w:ascii="仿宋" w:eastAsia="仿宋" w:hAnsi="仿宋" w:cs="仿宋" w:hint="eastAsia"/>
          <w:sz w:val="28"/>
          <w:lang w:eastAsia="zh-CN"/>
        </w:rPr>
      </w:pPr>
      <w:bookmarkStart w:id="8" w:name="_Toc1802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为了确保电动球阀项目的有效管理和不断优化，我们采用了精心设计的绩效评估周期。这个周期旨在实现灵活、实时和全面的评估，以适应电动球阀项目执行中的各种挑战。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球阀项目的不同需求，分为短期、中期和长期。短期评估关注每个迭代或工作周期，以及时发现和解决当前任务中的问题。中期评估涵盖几个迭代，深入了解整体电动球阀项目的趋势和性能。长期评估则着眼于整个电动球阀项目阶段，确保电动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球阀项目管理工具和协作平台，团队成员能够随时更新和分享电动球阀项目数据。这种实时性的反馈机制使我们能够及时察觉潜在问题，快速调整，保持电动球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球阀项目的决策制定密不可分。每个周期的电动球阀项目回顾会议成为集体总结经验、识别问题深层次原因并找到创新解决方案的平台。这种定期的反思与调整机制使电动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91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955"/>
      <w:r>
        <w:rPr>
          <w:rFonts w:ascii="仿宋" w:eastAsia="仿宋" w:hAnsi="仿宋" w:cs="仿宋" w:hint="eastAsia"/>
          <w:lang w:eastAsia="zh-CN"/>
        </w:rPr>
        <w:t>(一)、电动球阀行业分析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行业一直以来都是市场的关注焦点。行业内的发展趋势、竞争态势以及潜在机会都对电动球阀项目的推进产生深远的影响。通过深入研究行业的整体概貌，我们将更好地理解行业的核心特征，为电动球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球阀行业，技术一直是推动创新和发展的关键因素。我们将对当前技术趋势进行详尽分析，包括但不限于人工智能、大数据应用、先进制造技术等。这有助于电动球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球阀项目成功的基础。我们将对主要竞争对手进行深入研究，包括其市场份额、产品特点、市场定位等。通过全面了解竞争对手的优势和劣势，电动球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040"/>
      <w:r>
        <w:rPr>
          <w:rFonts w:ascii="仿宋" w:eastAsia="仿宋" w:hAnsi="仿宋" w:cs="仿宋" w:hint="eastAsia"/>
          <w:sz w:val="28"/>
          <w:lang w:eastAsia="zh-CN"/>
        </w:rPr>
        <w:t>(二)、电动球阀市场分析预测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通过对市场规模的深入调研，我们将预测电动球阀市场未来的增长趋势。这包括市场的整体规模、各细分领域的发展趋势等。电动球阀项目可以根据市场的扩张速度和潜在机会，制定更符合市场需求的发展策略。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球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球阀项目实施过程中需要充分考虑的因素。我们将对市场风险进行全面评估，包括但不限于政策法规风险、市场竞争风险、技术变革风险等。通过对潜在风险的深入分析，电动球阀项目可以制定相应的风险缓解策略，降低不确定性对电动球阀项目的影响。</w:t>
      </w:r>
    </w:p>
    <w:p>
      <w:pPr>
        <w:pStyle w:val="Heading1"/>
        <w:ind w:firstLine="560" w:firstLineChars="200"/>
        <w:rPr>
          <w:rFonts w:ascii="仿宋" w:eastAsia="仿宋" w:hAnsi="仿宋" w:cs="仿宋" w:hint="eastAsia"/>
          <w:sz w:val="28"/>
          <w:lang w:eastAsia="zh-CN"/>
        </w:rPr>
      </w:pPr>
      <w:bookmarkStart w:id="12" w:name="_Toc21655"/>
      <w:r>
        <w:rPr>
          <w:rFonts w:ascii="仿宋" w:eastAsia="仿宋" w:hAnsi="仿宋" w:cs="仿宋" w:hint="eastAsia"/>
          <w:sz w:val="28"/>
          <w:lang w:eastAsia="zh-CN"/>
        </w:rPr>
        <w:t>四、电动球阀项目文档管理</w:t>
      </w:r>
      <w:bookmarkEnd w:id="12"/>
    </w:p>
    <w:p>
      <w:pPr>
        <w:pStyle w:val="Heading2"/>
        <w:rPr>
          <w:rFonts w:ascii="仿宋" w:eastAsia="仿宋" w:hAnsi="仿宋" w:cs="仿宋" w:hint="eastAsia"/>
          <w:lang w:eastAsia="zh-CN"/>
        </w:rPr>
      </w:pPr>
      <w:bookmarkStart w:id="13" w:name="_Toc1508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电动球阀项目高度重视文档的质量和准确性，以支持电动球阀项目的各项活动和决策。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文档的编制始于电动球阀项目计划的初期，我们制定了详细的文档编制计划，明确了每个文档的内容、格式和编写责任人。在电动球阀项目启动阶段，我们首先编制了电动球阀项目章程，明确定义了电动球阀项目的目标、范围、风险等关键要素。随后，电动球阀项目团队根据计划陆续编制了需求文档、设计文档、测试文档等各类文档，确保电动球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球阀项目管理中的重要环节，旨在确保电动球阀项目文档符合质量标准和电动球阀项目需求。在电动球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除了内部审查，我们还进行了外部审查，邀请电动球阀项目相关利益方和专业领域的专家对文档进行独立审查。这有助于获取更全面、客观的反馈，确保电动球阀项目文档不仅符合内部标准，也满足外部需求。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电动球阀项目在文档编制与审查方面建立了严格的管理机制，通过规范的流程和多维度的审查，确保电动球阀项目文档的质量、准确性和可靠性，为电动球阀项目的顺利推进提供了有力支持。</w:t>
      </w:r>
    </w:p>
    <w:p>
      <w:pPr>
        <w:pStyle w:val="Heading2"/>
        <w:ind w:firstLine="560" w:firstLineChars="200"/>
        <w:rPr>
          <w:rFonts w:ascii="仿宋" w:eastAsia="仿宋" w:hAnsi="仿宋" w:cs="仿宋" w:hint="eastAsia"/>
          <w:sz w:val="28"/>
          <w:lang w:eastAsia="zh-CN"/>
        </w:rPr>
      </w:pPr>
      <w:bookmarkStart w:id="14" w:name="_Toc1580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在电动球阀项目中，我们致力于优化文档发布与分发过程，以确保信息的高效传递和团队间协作的顺畅进行。以下是我们采取的关键优化策略：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我们通过多渠道发布文档，包括电子邮件、电动球阀项目管理平台、内部网站等，以满足不同团队成员的偏好和需求。多渠道发布确保了信息的全面覆盖。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我们采用了精细的权限控制，确保只有授权人员可以访问敏感信息。这种安全措施保护了电动球阀项目文档的机密性，防止了未经授权的信息泄露。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33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文档存档与归档是电动球阀项目生命周期中一个至关重要的环节，直接关系到电动球阀项目信息的长期保存和历史记录的完整性。在电动球阀项目中，我们实施了一系列有效的文档存档与归档管理策略：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860"/>
      <w:r>
        <w:rPr>
          <w:rFonts w:ascii="仿宋" w:eastAsia="仿宋" w:hAnsi="仿宋" w:cs="仿宋" w:hint="eastAsia"/>
          <w:sz w:val="28"/>
          <w:lang w:eastAsia="zh-CN"/>
        </w:rPr>
        <w:t>五、电动球阀项目建设背景及必要性分析</w:t>
      </w:r>
      <w:bookmarkEnd w:id="16"/>
    </w:p>
    <w:p>
      <w:pPr>
        <w:pStyle w:val="Heading2"/>
        <w:rPr>
          <w:rFonts w:ascii="仿宋" w:eastAsia="仿宋" w:hAnsi="仿宋" w:cs="仿宋" w:hint="eastAsia"/>
          <w:lang w:eastAsia="zh-CN"/>
        </w:rPr>
      </w:pPr>
      <w:bookmarkStart w:id="17" w:name="_Toc32490"/>
      <w:r>
        <w:rPr>
          <w:rFonts w:ascii="仿宋" w:eastAsia="仿宋" w:hAnsi="仿宋" w:cs="仿宋" w:hint="eastAsia"/>
          <w:lang w:eastAsia="zh-CN"/>
        </w:rPr>
        <w:t>(一)、电动球阀项目背景分析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球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球阀项目在这个潮流中的定位。同时，我们将关注行业内涌现的新兴机遇，以便电动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球阀项目提供了强大的发展动力。我们将聚焦于行业内最新的技术发展趋势，包括但不限于人工智能、大数据分析、物联网等领域。通过深度的技术研究，我们将确保电动球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球阀项目发展的源泉。我们将投入更多的精力对市场需求进行深入剖析，超越表面的需求，深入挖掘潜在的市场痛点和机遇。通过对市场需求的细致了解，电动球阀项目将更有针对性地设计解决方案，满足市场的多样化需求，从而更好地促进电动球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球阀项目战略至关重要。我们将对竞争态势进行更为深入的分析，包括但不限于市场份额、产品特点、客户满意度等多个维度。通过深度的竞争分析，电动球阀项目将能够更准确地把握市场脉搏，制定具有竞争力的电动球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球阀项目的发展具有直接的影响。我们将进行更为全面的法规和政策分析，了解行业发展中的潜在法律风险和合规挑战。通过充分了解和遵守相关法规，电动球阀项目将确保在法律框架内合法合规运营，为电动球阀项目的稳健发展提供有力支持。</w:t>
      </w:r>
    </w:p>
    <w:p>
      <w:pPr>
        <w:pStyle w:val="Heading2"/>
        <w:ind w:firstLine="560" w:firstLineChars="200"/>
        <w:rPr>
          <w:rFonts w:ascii="仿宋" w:eastAsia="仿宋" w:hAnsi="仿宋" w:cs="仿宋" w:hint="eastAsia"/>
          <w:sz w:val="28"/>
          <w:lang w:eastAsia="zh-CN"/>
        </w:rPr>
      </w:pPr>
      <w:bookmarkStart w:id="18" w:name="_Toc26963"/>
      <w:r>
        <w:rPr>
          <w:rFonts w:ascii="仿宋" w:eastAsia="仿宋" w:hAnsi="仿宋" w:cs="仿宋" w:hint="eastAsia"/>
          <w:sz w:val="28"/>
          <w:lang w:eastAsia="zh-CN"/>
        </w:rPr>
        <w:t>(二)、电动球阀项目建设必要性分析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动球阀项目建设的迫切性源于对行业发展趋势的深刻洞察。我们正处于一个行业变革的时代，科技创新、数字化转型成为企业发展的关键动力。电动球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建设不仅仅是为了跟上潮流，更是为了通过技术创新推动企业的持续发展。通过引入先进的技术和解决方案，电动球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球阀项目的建设成为必然选择，通过提高产品质量、拓展服务领域，从而在竞争中获得更多的机会。电动球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球阀项目建设的必要性体现在对客户需求更精准的满足。通过电动球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动球阀项目建设的背后是对企业持续创新的追求。只有通过不断创新，企业才能在竞争中立于不败之地。电动球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542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887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电动球阀项目的主要产品是XXXX，预计年产值为XXX万元。这一产品在市场中占据着重要的地位，其广泛的应用范围使得该电动球阀项目的市场前景非常广阔。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球阀项目的xxx产品作为重要的原材料之一，将在多个领域发挥关键作用。其在建筑、交通、能源等方面的广泛应用将为整个产业链提供强大的支持，形成产业协同效应。电动球阀项目的年产值XXX万XXX万XXX万万元不仅反映了其在市场上的巨大潜力，更预示着它对国民经济的积极贡献。这种关联度高、涉及面广的产业关系，使得该电动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628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https://d.book118.com/085043133301011122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B210F"/>
    <w:rsid w:val="2B3B21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4313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2024-03-01T09:49:00Z</dcterms:created>
  <dcterms:modified xsi:type="dcterms:W3CDTF">2024-03-01T09:49:33Z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E16F2EF33FE3479C98F57AD58E88A7EA_11</vt:lpwstr>
  </property>
  <property fmtid="{D5CDD505-2E9C-101B-9397-08002B2CF9AE}" pid="3" name="KSOProductBuildVer">
    <vt:lpwstr>2052-12.1.0.16388</vt:lpwstr>
  </property>
</Properties>
</file>