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涂料增稠剂项目规划设计方案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84" w:history="1">
        <w:r>
          <w:rPr>
            <w:rFonts w:ascii="仿宋" w:eastAsia="仿宋" w:hAnsi="仿宋" w:cs="仿宋" w:hint="eastAsia"/>
            <w:lang w:eastAsia="zh-CN"/>
          </w:rPr>
          <w:t>前言</w:t>
        </w:r>
        <w:r>
          <w:tab/>
        </w:r>
        <w:r>
          <w:fldChar w:fldCharType="begin"/>
        </w:r>
        <w:r>
          <w:instrText xml:space="preserve"> PAGEREF _Toc3284 \h </w:instrText>
        </w:r>
        <w:r>
          <w:fldChar w:fldCharType="separate"/>
        </w:r>
        <w:r>
          <w:t>3</w:t>
        </w:r>
        <w:r>
          <w:fldChar w:fldCharType="end"/>
        </w:r>
      </w:hyperlink>
    </w:p>
    <w:p>
      <w:pPr>
        <w:pStyle w:val="TOC1"/>
        <w:tabs>
          <w:tab w:val="right" w:leader="dot" w:pos="8306"/>
        </w:tabs>
      </w:pPr>
      <w:hyperlink w:anchor="_Toc21629" w:history="1">
        <w:r>
          <w:rPr>
            <w:rFonts w:ascii="仿宋" w:eastAsia="仿宋" w:hAnsi="仿宋" w:cs="仿宋" w:hint="eastAsia"/>
            <w:lang w:eastAsia="zh-CN"/>
          </w:rPr>
          <w:t>一、涂料增稠剂项目概论</w:t>
        </w:r>
        <w:r>
          <w:tab/>
        </w:r>
        <w:r>
          <w:fldChar w:fldCharType="begin"/>
        </w:r>
        <w:r>
          <w:instrText xml:space="preserve"> PAGEREF _Toc21629 \h </w:instrText>
        </w:r>
        <w:r>
          <w:fldChar w:fldCharType="separate"/>
        </w:r>
        <w:r>
          <w:t>3</w:t>
        </w:r>
        <w:r>
          <w:fldChar w:fldCharType="end"/>
        </w:r>
      </w:hyperlink>
    </w:p>
    <w:p>
      <w:pPr>
        <w:pStyle w:val="TOC2"/>
        <w:tabs>
          <w:tab w:val="right" w:leader="dot" w:pos="8306"/>
        </w:tabs>
      </w:pPr>
      <w:hyperlink w:anchor="_Toc23601" w:history="1">
        <w:r>
          <w:rPr>
            <w:rFonts w:ascii="仿宋" w:eastAsia="仿宋" w:hAnsi="仿宋" w:cs="仿宋" w:hint="eastAsia"/>
            <w:lang w:eastAsia="zh-CN"/>
          </w:rPr>
          <w:t>(一)、涂料增稠剂项目概况</w:t>
        </w:r>
        <w:r>
          <w:tab/>
        </w:r>
        <w:r>
          <w:fldChar w:fldCharType="begin"/>
        </w:r>
        <w:r>
          <w:instrText xml:space="preserve"> PAGEREF _Toc23601 \h </w:instrText>
        </w:r>
        <w:r>
          <w:fldChar w:fldCharType="separate"/>
        </w:r>
        <w:r>
          <w:t>3</w:t>
        </w:r>
        <w:r>
          <w:fldChar w:fldCharType="end"/>
        </w:r>
      </w:hyperlink>
    </w:p>
    <w:p>
      <w:pPr>
        <w:pStyle w:val="TOC2"/>
        <w:tabs>
          <w:tab w:val="right" w:leader="dot" w:pos="8306"/>
        </w:tabs>
      </w:pPr>
      <w:hyperlink w:anchor="_Toc9468" w:history="1">
        <w:r>
          <w:rPr>
            <w:rFonts w:ascii="仿宋" w:eastAsia="仿宋" w:hAnsi="仿宋" w:cs="仿宋" w:hint="eastAsia"/>
            <w:lang w:eastAsia="zh-CN"/>
          </w:rPr>
          <w:t>(二)、涂料增稠剂项目目标</w:t>
        </w:r>
        <w:r>
          <w:tab/>
        </w:r>
        <w:r>
          <w:fldChar w:fldCharType="begin"/>
        </w:r>
        <w:r>
          <w:instrText xml:space="preserve"> PAGEREF _Toc9468 \h </w:instrText>
        </w:r>
        <w:r>
          <w:fldChar w:fldCharType="separate"/>
        </w:r>
        <w:r>
          <w:t>5</w:t>
        </w:r>
        <w:r>
          <w:fldChar w:fldCharType="end"/>
        </w:r>
      </w:hyperlink>
    </w:p>
    <w:p>
      <w:pPr>
        <w:pStyle w:val="TOC2"/>
        <w:tabs>
          <w:tab w:val="right" w:leader="dot" w:pos="8306"/>
        </w:tabs>
      </w:pPr>
      <w:hyperlink w:anchor="_Toc30490" w:history="1">
        <w:r>
          <w:rPr>
            <w:rFonts w:ascii="仿宋" w:eastAsia="仿宋" w:hAnsi="仿宋" w:cs="仿宋" w:hint="eastAsia"/>
            <w:lang w:eastAsia="zh-CN"/>
          </w:rPr>
          <w:t>(三)、涂料增稠剂项目提出的理由</w:t>
        </w:r>
        <w:r>
          <w:tab/>
        </w:r>
        <w:r>
          <w:fldChar w:fldCharType="begin"/>
        </w:r>
        <w:r>
          <w:instrText xml:space="preserve"> PAGEREF _Toc30490 \h </w:instrText>
        </w:r>
        <w:r>
          <w:fldChar w:fldCharType="separate"/>
        </w:r>
        <w:r>
          <w:t>6</w:t>
        </w:r>
        <w:r>
          <w:fldChar w:fldCharType="end"/>
        </w:r>
      </w:hyperlink>
    </w:p>
    <w:p>
      <w:pPr>
        <w:pStyle w:val="TOC2"/>
        <w:tabs>
          <w:tab w:val="right" w:leader="dot" w:pos="8306"/>
        </w:tabs>
      </w:pPr>
      <w:hyperlink w:anchor="_Toc22193" w:history="1">
        <w:r>
          <w:rPr>
            <w:rFonts w:ascii="仿宋" w:eastAsia="仿宋" w:hAnsi="仿宋" w:cs="仿宋" w:hint="eastAsia"/>
            <w:lang w:eastAsia="zh-CN"/>
          </w:rPr>
          <w:t>(四)、涂料增稠剂项目意义</w:t>
        </w:r>
        <w:r>
          <w:tab/>
        </w:r>
        <w:r>
          <w:fldChar w:fldCharType="begin"/>
        </w:r>
        <w:r>
          <w:instrText xml:space="preserve"> PAGEREF _Toc22193 \h </w:instrText>
        </w:r>
        <w:r>
          <w:fldChar w:fldCharType="separate"/>
        </w:r>
        <w:r>
          <w:t>8</w:t>
        </w:r>
        <w:r>
          <w:fldChar w:fldCharType="end"/>
        </w:r>
      </w:hyperlink>
    </w:p>
    <w:p>
      <w:pPr>
        <w:pStyle w:val="TOC2"/>
        <w:tabs>
          <w:tab w:val="right" w:leader="dot" w:pos="8306"/>
        </w:tabs>
      </w:pPr>
      <w:hyperlink w:anchor="_Toc25548" w:history="1">
        <w:r>
          <w:rPr>
            <w:rFonts w:ascii="仿宋" w:eastAsia="仿宋" w:hAnsi="仿宋" w:cs="仿宋" w:hint="eastAsia"/>
            <w:lang w:eastAsia="zh-CN"/>
          </w:rPr>
          <w:t>(五)、涂料增稠剂项目背景</w:t>
        </w:r>
        <w:r>
          <w:tab/>
        </w:r>
        <w:r>
          <w:fldChar w:fldCharType="begin"/>
        </w:r>
        <w:r>
          <w:instrText xml:space="preserve"> PAGEREF _Toc25548 \h </w:instrText>
        </w:r>
        <w:r>
          <w:fldChar w:fldCharType="separate"/>
        </w:r>
        <w:r>
          <w:t>9</w:t>
        </w:r>
        <w:r>
          <w:fldChar w:fldCharType="end"/>
        </w:r>
      </w:hyperlink>
    </w:p>
    <w:p>
      <w:pPr>
        <w:pStyle w:val="TOC1"/>
        <w:tabs>
          <w:tab w:val="right" w:leader="dot" w:pos="8306"/>
        </w:tabs>
      </w:pPr>
      <w:hyperlink w:anchor="_Toc28615" w:history="1">
        <w:r>
          <w:rPr>
            <w:rFonts w:ascii="仿宋" w:eastAsia="仿宋" w:hAnsi="仿宋" w:cs="仿宋" w:hint="eastAsia"/>
            <w:lang w:eastAsia="zh-CN"/>
          </w:rPr>
          <w:t>二、涂料增稠剂项目选址可行性分析</w:t>
        </w:r>
        <w:r>
          <w:tab/>
        </w:r>
        <w:r>
          <w:fldChar w:fldCharType="begin"/>
        </w:r>
        <w:r>
          <w:instrText xml:space="preserve"> PAGEREF _Toc28615 \h </w:instrText>
        </w:r>
        <w:r>
          <w:fldChar w:fldCharType="separate"/>
        </w:r>
        <w:r>
          <w:t>10</w:t>
        </w:r>
        <w:r>
          <w:fldChar w:fldCharType="end"/>
        </w:r>
      </w:hyperlink>
    </w:p>
    <w:p>
      <w:pPr>
        <w:pStyle w:val="TOC2"/>
        <w:tabs>
          <w:tab w:val="right" w:leader="dot" w:pos="8306"/>
        </w:tabs>
      </w:pPr>
      <w:hyperlink w:anchor="_Toc19744" w:history="1">
        <w:r>
          <w:rPr>
            <w:rFonts w:ascii="仿宋" w:eastAsia="仿宋" w:hAnsi="仿宋" w:cs="仿宋" w:hint="eastAsia"/>
            <w:lang w:eastAsia="zh-CN"/>
          </w:rPr>
          <w:t>(一)、涂料增稠剂项目选址</w:t>
        </w:r>
        <w:r>
          <w:tab/>
        </w:r>
        <w:r>
          <w:fldChar w:fldCharType="begin"/>
        </w:r>
        <w:r>
          <w:instrText xml:space="preserve"> PAGEREF _Toc19744 \h </w:instrText>
        </w:r>
        <w:r>
          <w:fldChar w:fldCharType="separate"/>
        </w:r>
        <w:r>
          <w:t>10</w:t>
        </w:r>
        <w:r>
          <w:fldChar w:fldCharType="end"/>
        </w:r>
      </w:hyperlink>
    </w:p>
    <w:p>
      <w:pPr>
        <w:pStyle w:val="TOC2"/>
        <w:tabs>
          <w:tab w:val="right" w:leader="dot" w:pos="8306"/>
        </w:tabs>
      </w:pPr>
      <w:hyperlink w:anchor="_Toc8106" w:history="1">
        <w:r>
          <w:rPr>
            <w:rFonts w:ascii="仿宋" w:eastAsia="仿宋" w:hAnsi="仿宋" w:cs="仿宋" w:hint="eastAsia"/>
            <w:lang w:eastAsia="zh-CN"/>
          </w:rPr>
          <w:t>(二)、用地控制指标</w:t>
        </w:r>
        <w:r>
          <w:tab/>
        </w:r>
        <w:r>
          <w:fldChar w:fldCharType="begin"/>
        </w:r>
        <w:r>
          <w:instrText xml:space="preserve"> PAGEREF _Toc8106 \h </w:instrText>
        </w:r>
        <w:r>
          <w:fldChar w:fldCharType="separate"/>
        </w:r>
        <w:r>
          <w:t>10</w:t>
        </w:r>
        <w:r>
          <w:fldChar w:fldCharType="end"/>
        </w:r>
      </w:hyperlink>
    </w:p>
    <w:p>
      <w:pPr>
        <w:pStyle w:val="TOC2"/>
        <w:tabs>
          <w:tab w:val="right" w:leader="dot" w:pos="8306"/>
        </w:tabs>
      </w:pPr>
      <w:hyperlink w:anchor="_Toc23802" w:history="1">
        <w:r>
          <w:rPr>
            <w:rFonts w:ascii="仿宋" w:eastAsia="仿宋" w:hAnsi="仿宋" w:cs="仿宋" w:hint="eastAsia"/>
            <w:lang w:eastAsia="zh-CN"/>
          </w:rPr>
          <w:t>(三)、节约用地措施</w:t>
        </w:r>
        <w:r>
          <w:tab/>
        </w:r>
        <w:r>
          <w:fldChar w:fldCharType="begin"/>
        </w:r>
        <w:r>
          <w:instrText xml:space="preserve"> PAGEREF _Toc23802 \h </w:instrText>
        </w:r>
        <w:r>
          <w:fldChar w:fldCharType="separate"/>
        </w:r>
        <w:r>
          <w:t>12</w:t>
        </w:r>
        <w:r>
          <w:fldChar w:fldCharType="end"/>
        </w:r>
      </w:hyperlink>
    </w:p>
    <w:p>
      <w:pPr>
        <w:pStyle w:val="TOC2"/>
        <w:tabs>
          <w:tab w:val="right" w:leader="dot" w:pos="8306"/>
        </w:tabs>
      </w:pPr>
      <w:hyperlink w:anchor="_Toc26668" w:history="1">
        <w:r>
          <w:rPr>
            <w:rFonts w:ascii="仿宋" w:eastAsia="仿宋" w:hAnsi="仿宋" w:cs="仿宋" w:hint="eastAsia"/>
            <w:lang w:eastAsia="zh-CN"/>
          </w:rPr>
          <w:t>(四)、总图布置方案</w:t>
        </w:r>
        <w:r>
          <w:tab/>
        </w:r>
        <w:r>
          <w:fldChar w:fldCharType="begin"/>
        </w:r>
        <w:r>
          <w:instrText xml:space="preserve"> PAGEREF _Toc26668 \h </w:instrText>
        </w:r>
        <w:r>
          <w:fldChar w:fldCharType="separate"/>
        </w:r>
        <w:r>
          <w:t>13</w:t>
        </w:r>
        <w:r>
          <w:fldChar w:fldCharType="end"/>
        </w:r>
      </w:hyperlink>
    </w:p>
    <w:p>
      <w:pPr>
        <w:pStyle w:val="TOC2"/>
        <w:tabs>
          <w:tab w:val="right" w:leader="dot" w:pos="8306"/>
        </w:tabs>
      </w:pPr>
      <w:hyperlink w:anchor="_Toc5989" w:history="1">
        <w:r>
          <w:rPr>
            <w:rFonts w:ascii="仿宋" w:eastAsia="仿宋" w:hAnsi="仿宋" w:cs="仿宋" w:hint="eastAsia"/>
            <w:lang w:eastAsia="zh-CN"/>
          </w:rPr>
          <w:t>(五)、选址综合评价</w:t>
        </w:r>
        <w:r>
          <w:tab/>
        </w:r>
        <w:r>
          <w:fldChar w:fldCharType="begin"/>
        </w:r>
        <w:r>
          <w:instrText xml:space="preserve"> PAGEREF _Toc5989 \h </w:instrText>
        </w:r>
        <w:r>
          <w:fldChar w:fldCharType="separate"/>
        </w:r>
        <w:r>
          <w:t>14</w:t>
        </w:r>
        <w:r>
          <w:fldChar w:fldCharType="end"/>
        </w:r>
      </w:hyperlink>
    </w:p>
    <w:p>
      <w:pPr>
        <w:pStyle w:val="TOC1"/>
        <w:tabs>
          <w:tab w:val="right" w:leader="dot" w:pos="8306"/>
        </w:tabs>
      </w:pPr>
      <w:hyperlink w:anchor="_Toc2239" w:history="1">
        <w:r>
          <w:rPr>
            <w:rFonts w:ascii="仿宋" w:eastAsia="仿宋" w:hAnsi="仿宋" w:cs="仿宋" w:hint="eastAsia"/>
            <w:lang w:eastAsia="zh-CN"/>
          </w:rPr>
          <w:t>三、涂料增稠剂项目建设单位说明</w:t>
        </w:r>
        <w:r>
          <w:tab/>
        </w:r>
        <w:r>
          <w:fldChar w:fldCharType="begin"/>
        </w:r>
        <w:r>
          <w:instrText xml:space="preserve"> PAGEREF _Toc2239 \h </w:instrText>
        </w:r>
        <w:r>
          <w:fldChar w:fldCharType="separate"/>
        </w:r>
        <w:r>
          <w:t>15</w:t>
        </w:r>
        <w:r>
          <w:fldChar w:fldCharType="end"/>
        </w:r>
      </w:hyperlink>
    </w:p>
    <w:p>
      <w:pPr>
        <w:pStyle w:val="TOC2"/>
        <w:tabs>
          <w:tab w:val="right" w:leader="dot" w:pos="8306"/>
        </w:tabs>
      </w:pPr>
      <w:hyperlink w:anchor="_Toc9037" w:history="1">
        <w:r>
          <w:rPr>
            <w:rFonts w:ascii="仿宋" w:eastAsia="仿宋" w:hAnsi="仿宋" w:cs="仿宋" w:hint="eastAsia"/>
            <w:lang w:eastAsia="zh-CN"/>
          </w:rPr>
          <w:t>(一)、涂料增稠剂项目承办单位基本情况</w:t>
        </w:r>
        <w:r>
          <w:tab/>
        </w:r>
        <w:r>
          <w:fldChar w:fldCharType="begin"/>
        </w:r>
        <w:r>
          <w:instrText xml:space="preserve"> PAGEREF _Toc9037 \h </w:instrText>
        </w:r>
        <w:r>
          <w:fldChar w:fldCharType="separate"/>
        </w:r>
        <w:r>
          <w:t>15</w:t>
        </w:r>
        <w:r>
          <w:fldChar w:fldCharType="end"/>
        </w:r>
      </w:hyperlink>
    </w:p>
    <w:p>
      <w:pPr>
        <w:pStyle w:val="TOC2"/>
        <w:tabs>
          <w:tab w:val="right" w:leader="dot" w:pos="8306"/>
        </w:tabs>
      </w:pPr>
      <w:hyperlink w:anchor="_Toc1220" w:history="1">
        <w:r>
          <w:rPr>
            <w:rFonts w:ascii="仿宋" w:eastAsia="仿宋" w:hAnsi="仿宋" w:cs="仿宋" w:hint="eastAsia"/>
            <w:lang w:eastAsia="zh-CN"/>
          </w:rPr>
          <w:t>(二)、公司经济效益分析</w:t>
        </w:r>
        <w:r>
          <w:tab/>
        </w:r>
        <w:r>
          <w:fldChar w:fldCharType="begin"/>
        </w:r>
        <w:r>
          <w:instrText xml:space="preserve"> PAGEREF _Toc1220 \h </w:instrText>
        </w:r>
        <w:r>
          <w:fldChar w:fldCharType="separate"/>
        </w:r>
        <w:r>
          <w:t>15</w:t>
        </w:r>
        <w:r>
          <w:fldChar w:fldCharType="end"/>
        </w:r>
      </w:hyperlink>
    </w:p>
    <w:p>
      <w:pPr>
        <w:pStyle w:val="TOC1"/>
        <w:tabs>
          <w:tab w:val="right" w:leader="dot" w:pos="8306"/>
        </w:tabs>
      </w:pPr>
      <w:hyperlink w:anchor="_Toc5677" w:history="1">
        <w:r>
          <w:rPr>
            <w:rFonts w:ascii="仿宋" w:eastAsia="仿宋" w:hAnsi="仿宋" w:cs="仿宋" w:hint="eastAsia"/>
            <w:lang w:eastAsia="zh-CN"/>
          </w:rPr>
          <w:t>四、涂料增稠剂项目危机管理</w:t>
        </w:r>
        <w:r>
          <w:tab/>
        </w:r>
        <w:r>
          <w:fldChar w:fldCharType="begin"/>
        </w:r>
        <w:r>
          <w:instrText xml:space="preserve"> PAGEREF _Toc5677 \h </w:instrText>
        </w:r>
        <w:r>
          <w:fldChar w:fldCharType="separate"/>
        </w:r>
        <w:r>
          <w:t>16</w:t>
        </w:r>
        <w:r>
          <w:fldChar w:fldCharType="end"/>
        </w:r>
      </w:hyperlink>
    </w:p>
    <w:p>
      <w:pPr>
        <w:pStyle w:val="TOC2"/>
        <w:tabs>
          <w:tab w:val="right" w:leader="dot" w:pos="8306"/>
        </w:tabs>
      </w:pPr>
      <w:hyperlink w:anchor="_Toc9462" w:history="1">
        <w:r>
          <w:rPr>
            <w:rFonts w:ascii="仿宋" w:eastAsia="仿宋" w:hAnsi="仿宋" w:cs="仿宋" w:hint="eastAsia"/>
            <w:lang w:eastAsia="zh-CN"/>
          </w:rPr>
          <w:t>(一)、危机预警与识别</w:t>
        </w:r>
        <w:r>
          <w:tab/>
        </w:r>
        <w:r>
          <w:fldChar w:fldCharType="begin"/>
        </w:r>
        <w:r>
          <w:instrText xml:space="preserve"> PAGEREF _Toc9462 \h </w:instrText>
        </w:r>
        <w:r>
          <w:fldChar w:fldCharType="separate"/>
        </w:r>
        <w:r>
          <w:t>16</w:t>
        </w:r>
        <w:r>
          <w:fldChar w:fldCharType="end"/>
        </w:r>
      </w:hyperlink>
    </w:p>
    <w:p>
      <w:pPr>
        <w:pStyle w:val="TOC2"/>
        <w:tabs>
          <w:tab w:val="right" w:leader="dot" w:pos="8306"/>
        </w:tabs>
      </w:pPr>
      <w:hyperlink w:anchor="_Toc16956" w:history="1">
        <w:r>
          <w:rPr>
            <w:rFonts w:ascii="仿宋" w:eastAsia="仿宋" w:hAnsi="仿宋" w:cs="仿宋" w:hint="eastAsia"/>
            <w:lang w:eastAsia="zh-CN"/>
          </w:rPr>
          <w:t>(二)、危机应对与恢复</w:t>
        </w:r>
        <w:r>
          <w:tab/>
        </w:r>
        <w:r>
          <w:fldChar w:fldCharType="begin"/>
        </w:r>
        <w:r>
          <w:instrText xml:space="preserve"> PAGEREF _Toc16956 \h </w:instrText>
        </w:r>
        <w:r>
          <w:fldChar w:fldCharType="separate"/>
        </w:r>
        <w:r>
          <w:t>17</w:t>
        </w:r>
        <w:r>
          <w:fldChar w:fldCharType="end"/>
        </w:r>
      </w:hyperlink>
    </w:p>
    <w:p>
      <w:pPr>
        <w:pStyle w:val="TOC1"/>
        <w:tabs>
          <w:tab w:val="right" w:leader="dot" w:pos="8306"/>
        </w:tabs>
      </w:pPr>
      <w:hyperlink w:anchor="_Toc5495" w:history="1">
        <w:r>
          <w:rPr>
            <w:rFonts w:ascii="仿宋" w:eastAsia="仿宋" w:hAnsi="仿宋" w:cs="仿宋" w:hint="eastAsia"/>
            <w:lang w:eastAsia="zh-CN"/>
          </w:rPr>
          <w:t>五、产品规划分析</w:t>
        </w:r>
        <w:r>
          <w:tab/>
        </w:r>
        <w:r>
          <w:fldChar w:fldCharType="begin"/>
        </w:r>
        <w:r>
          <w:instrText xml:space="preserve"> PAGEREF _Toc5495 \h </w:instrText>
        </w:r>
        <w:r>
          <w:fldChar w:fldCharType="separate"/>
        </w:r>
        <w:r>
          <w:t>19</w:t>
        </w:r>
        <w:r>
          <w:fldChar w:fldCharType="end"/>
        </w:r>
      </w:hyperlink>
    </w:p>
    <w:p>
      <w:pPr>
        <w:pStyle w:val="TOC2"/>
        <w:tabs>
          <w:tab w:val="right" w:leader="dot" w:pos="8306"/>
        </w:tabs>
      </w:pPr>
      <w:hyperlink w:anchor="_Toc17106" w:history="1">
        <w:r>
          <w:rPr>
            <w:rFonts w:ascii="仿宋" w:eastAsia="仿宋" w:hAnsi="仿宋" w:cs="仿宋" w:hint="eastAsia"/>
            <w:lang w:eastAsia="zh-CN"/>
          </w:rPr>
          <w:t>(一)、产品规划</w:t>
        </w:r>
        <w:r>
          <w:tab/>
        </w:r>
        <w:r>
          <w:fldChar w:fldCharType="begin"/>
        </w:r>
        <w:r>
          <w:instrText xml:space="preserve"> PAGEREF _Toc17106 \h </w:instrText>
        </w:r>
        <w:r>
          <w:fldChar w:fldCharType="separate"/>
        </w:r>
        <w:r>
          <w:t>19</w:t>
        </w:r>
        <w:r>
          <w:fldChar w:fldCharType="end"/>
        </w:r>
      </w:hyperlink>
    </w:p>
    <w:p>
      <w:pPr>
        <w:pStyle w:val="TOC2"/>
        <w:tabs>
          <w:tab w:val="right" w:leader="dot" w:pos="8306"/>
        </w:tabs>
      </w:pPr>
      <w:hyperlink w:anchor="_Toc3343" w:history="1">
        <w:r>
          <w:rPr>
            <w:rFonts w:ascii="仿宋" w:eastAsia="仿宋" w:hAnsi="仿宋" w:cs="仿宋" w:hint="eastAsia"/>
            <w:lang w:eastAsia="zh-CN"/>
          </w:rPr>
          <w:t>(二)、建设规模</w:t>
        </w:r>
        <w:r>
          <w:tab/>
        </w:r>
        <w:r>
          <w:fldChar w:fldCharType="begin"/>
        </w:r>
        <w:r>
          <w:instrText xml:space="preserve"> PAGEREF _Toc3343 \h </w:instrText>
        </w:r>
        <w:r>
          <w:fldChar w:fldCharType="separate"/>
        </w:r>
        <w:r>
          <w:t>20</w:t>
        </w:r>
        <w:r>
          <w:fldChar w:fldCharType="end"/>
        </w:r>
      </w:hyperlink>
    </w:p>
    <w:p>
      <w:pPr>
        <w:pStyle w:val="TOC1"/>
        <w:tabs>
          <w:tab w:val="right" w:leader="dot" w:pos="8306"/>
        </w:tabs>
      </w:pPr>
      <w:hyperlink w:anchor="_Toc8475" w:history="1">
        <w:r>
          <w:rPr>
            <w:rFonts w:ascii="仿宋" w:eastAsia="仿宋" w:hAnsi="仿宋" w:cs="仿宋" w:hint="eastAsia"/>
            <w:lang w:eastAsia="zh-CN"/>
          </w:rPr>
          <w:t>六、涂料增稠剂项目可持续发展</w:t>
        </w:r>
        <w:r>
          <w:tab/>
        </w:r>
        <w:r>
          <w:fldChar w:fldCharType="begin"/>
        </w:r>
        <w:r>
          <w:instrText xml:space="preserve"> PAGEREF _Toc8475 \h </w:instrText>
        </w:r>
        <w:r>
          <w:fldChar w:fldCharType="separate"/>
        </w:r>
        <w:r>
          <w:t>21</w:t>
        </w:r>
        <w:r>
          <w:fldChar w:fldCharType="end"/>
        </w:r>
      </w:hyperlink>
    </w:p>
    <w:p>
      <w:pPr>
        <w:pStyle w:val="TOC2"/>
        <w:tabs>
          <w:tab w:val="right" w:leader="dot" w:pos="8306"/>
        </w:tabs>
      </w:pPr>
      <w:hyperlink w:anchor="_Toc3997" w:history="1">
        <w:r>
          <w:rPr>
            <w:rFonts w:ascii="仿宋" w:eastAsia="仿宋" w:hAnsi="仿宋" w:cs="仿宋" w:hint="eastAsia"/>
            <w:lang w:eastAsia="zh-CN"/>
          </w:rPr>
          <w:t>(一)、可持续战略与实践</w:t>
        </w:r>
        <w:r>
          <w:tab/>
        </w:r>
        <w:r>
          <w:fldChar w:fldCharType="begin"/>
        </w:r>
        <w:r>
          <w:instrText xml:space="preserve"> PAGEREF _Toc3997 \h </w:instrText>
        </w:r>
        <w:r>
          <w:fldChar w:fldCharType="separate"/>
        </w:r>
        <w:r>
          <w:t>21</w:t>
        </w:r>
        <w:r>
          <w:fldChar w:fldCharType="end"/>
        </w:r>
      </w:hyperlink>
    </w:p>
    <w:p>
      <w:pPr>
        <w:pStyle w:val="TOC2"/>
        <w:tabs>
          <w:tab w:val="right" w:leader="dot" w:pos="8306"/>
        </w:tabs>
      </w:pPr>
      <w:hyperlink w:anchor="_Toc31579" w:history="1">
        <w:r>
          <w:rPr>
            <w:rFonts w:ascii="仿宋" w:eastAsia="仿宋" w:hAnsi="仿宋" w:cs="仿宋" w:hint="eastAsia"/>
            <w:lang w:eastAsia="zh-CN"/>
          </w:rPr>
          <w:t>(二)、环保与社会责任</w:t>
        </w:r>
        <w:r>
          <w:tab/>
        </w:r>
        <w:r>
          <w:fldChar w:fldCharType="begin"/>
        </w:r>
        <w:r>
          <w:instrText xml:space="preserve"> PAGEREF _Toc31579 \h </w:instrText>
        </w:r>
        <w:r>
          <w:fldChar w:fldCharType="separate"/>
        </w:r>
        <w:r>
          <w:t>21</w:t>
        </w:r>
        <w:r>
          <w:fldChar w:fldCharType="end"/>
        </w:r>
      </w:hyperlink>
    </w:p>
    <w:p>
      <w:pPr>
        <w:pStyle w:val="TOC1"/>
        <w:tabs>
          <w:tab w:val="right" w:leader="dot" w:pos="8306"/>
        </w:tabs>
      </w:pPr>
      <w:hyperlink w:anchor="_Toc11461" w:history="1">
        <w:r>
          <w:rPr>
            <w:rFonts w:ascii="仿宋" w:eastAsia="仿宋" w:hAnsi="仿宋" w:cs="仿宋" w:hint="eastAsia"/>
            <w:lang w:eastAsia="zh-CN"/>
          </w:rPr>
          <w:t>七、涂料增稠剂项目环境影响分析</w:t>
        </w:r>
        <w:r>
          <w:tab/>
        </w:r>
        <w:r>
          <w:fldChar w:fldCharType="begin"/>
        </w:r>
        <w:r>
          <w:instrText xml:space="preserve"> PAGEREF _Toc11461 \h </w:instrText>
        </w:r>
        <w:r>
          <w:fldChar w:fldCharType="separate"/>
        </w:r>
        <w:r>
          <w:t>22</w:t>
        </w:r>
        <w:r>
          <w:fldChar w:fldCharType="end"/>
        </w:r>
      </w:hyperlink>
    </w:p>
    <w:p>
      <w:pPr>
        <w:pStyle w:val="TOC2"/>
        <w:tabs>
          <w:tab w:val="right" w:leader="dot" w:pos="8306"/>
        </w:tabs>
      </w:pPr>
      <w:hyperlink w:anchor="_Toc11082" w:history="1">
        <w:r>
          <w:rPr>
            <w:rFonts w:ascii="仿宋" w:eastAsia="仿宋" w:hAnsi="仿宋" w:cs="仿宋" w:hint="eastAsia"/>
            <w:lang w:eastAsia="zh-CN"/>
          </w:rPr>
          <w:t>(一)、建设区域环境质量现状</w:t>
        </w:r>
        <w:r>
          <w:tab/>
        </w:r>
        <w:r>
          <w:fldChar w:fldCharType="begin"/>
        </w:r>
        <w:r>
          <w:instrText xml:space="preserve"> PAGEREF _Toc11082 \h </w:instrText>
        </w:r>
        <w:r>
          <w:fldChar w:fldCharType="separate"/>
        </w:r>
        <w:r>
          <w:t>22</w:t>
        </w:r>
        <w:r>
          <w:fldChar w:fldCharType="end"/>
        </w:r>
      </w:hyperlink>
    </w:p>
    <w:p>
      <w:pPr>
        <w:pStyle w:val="TOC2"/>
        <w:tabs>
          <w:tab w:val="right" w:leader="dot" w:pos="8306"/>
        </w:tabs>
      </w:pPr>
      <w:hyperlink w:anchor="_Toc25955" w:history="1">
        <w:r>
          <w:rPr>
            <w:rFonts w:ascii="仿宋" w:eastAsia="仿宋" w:hAnsi="仿宋" w:cs="仿宋" w:hint="eastAsia"/>
            <w:lang w:eastAsia="zh-CN"/>
          </w:rPr>
          <w:t>(二)、建设期环境保护</w:t>
        </w:r>
        <w:r>
          <w:tab/>
        </w:r>
        <w:r>
          <w:fldChar w:fldCharType="begin"/>
        </w:r>
        <w:r>
          <w:instrText xml:space="preserve"> PAGEREF _Toc25955 \h </w:instrText>
        </w:r>
        <w:r>
          <w:fldChar w:fldCharType="separate"/>
        </w:r>
        <w:r>
          <w:t>24</w:t>
        </w:r>
        <w:r>
          <w:fldChar w:fldCharType="end"/>
        </w:r>
      </w:hyperlink>
    </w:p>
    <w:p>
      <w:pPr>
        <w:pStyle w:val="TOC2"/>
        <w:tabs>
          <w:tab w:val="right" w:leader="dot" w:pos="8306"/>
        </w:tabs>
      </w:pPr>
      <w:hyperlink w:anchor="_Toc3151" w:history="1">
        <w:r>
          <w:rPr>
            <w:rFonts w:ascii="仿宋" w:eastAsia="仿宋" w:hAnsi="仿宋" w:cs="仿宋" w:hint="eastAsia"/>
            <w:lang w:eastAsia="zh-CN"/>
          </w:rPr>
          <w:t>(三)、运营期环境保护</w:t>
        </w:r>
        <w:r>
          <w:tab/>
        </w:r>
        <w:r>
          <w:fldChar w:fldCharType="begin"/>
        </w:r>
        <w:r>
          <w:instrText xml:space="preserve"> PAGEREF _Toc3151 \h </w:instrText>
        </w:r>
        <w:r>
          <w:fldChar w:fldCharType="separate"/>
        </w:r>
        <w:r>
          <w:t>25</w:t>
        </w:r>
        <w:r>
          <w:fldChar w:fldCharType="end"/>
        </w:r>
      </w:hyperlink>
    </w:p>
    <w:p>
      <w:pPr>
        <w:pStyle w:val="TOC2"/>
        <w:tabs>
          <w:tab w:val="right" w:leader="dot" w:pos="8306"/>
        </w:tabs>
      </w:pPr>
      <w:hyperlink w:anchor="_Toc30032" w:history="1">
        <w:r>
          <w:rPr>
            <w:rFonts w:ascii="仿宋" w:eastAsia="仿宋" w:hAnsi="仿宋" w:cs="仿宋" w:hint="eastAsia"/>
            <w:lang w:eastAsia="zh-CN"/>
          </w:rPr>
          <w:t>(四)、涂料增稠剂项目建设对区域经济的影响</w:t>
        </w:r>
        <w:r>
          <w:tab/>
        </w:r>
        <w:r>
          <w:fldChar w:fldCharType="begin"/>
        </w:r>
        <w:r>
          <w:instrText xml:space="preserve"> PAGEREF _Toc30032 \h </w:instrText>
        </w:r>
        <w:r>
          <w:fldChar w:fldCharType="separate"/>
        </w:r>
        <w:r>
          <w:t>27</w:t>
        </w:r>
        <w:r>
          <w:fldChar w:fldCharType="end"/>
        </w:r>
      </w:hyperlink>
    </w:p>
    <w:p>
      <w:pPr>
        <w:pStyle w:val="TOC2"/>
        <w:tabs>
          <w:tab w:val="right" w:leader="dot" w:pos="8306"/>
        </w:tabs>
      </w:pPr>
      <w:hyperlink w:anchor="_Toc18604" w:history="1">
        <w:r>
          <w:rPr>
            <w:rFonts w:ascii="仿宋" w:eastAsia="仿宋" w:hAnsi="仿宋" w:cs="仿宋" w:hint="eastAsia"/>
            <w:lang w:eastAsia="zh-CN"/>
          </w:rPr>
          <w:t>(五)、废弃物处理</w:t>
        </w:r>
        <w:r>
          <w:tab/>
        </w:r>
        <w:r>
          <w:fldChar w:fldCharType="begin"/>
        </w:r>
        <w:r>
          <w:instrText xml:space="preserve"> PAGEREF _Toc18604 \h </w:instrText>
        </w:r>
        <w:r>
          <w:fldChar w:fldCharType="separate"/>
        </w:r>
        <w:r>
          <w:t>28</w:t>
        </w:r>
        <w:r>
          <w:fldChar w:fldCharType="end"/>
        </w:r>
      </w:hyperlink>
    </w:p>
    <w:p>
      <w:pPr>
        <w:pStyle w:val="TOC2"/>
        <w:tabs>
          <w:tab w:val="right" w:leader="dot" w:pos="8306"/>
        </w:tabs>
      </w:pPr>
      <w:hyperlink w:anchor="_Toc27760" w:history="1">
        <w:r>
          <w:rPr>
            <w:rFonts w:ascii="仿宋" w:eastAsia="仿宋" w:hAnsi="仿宋" w:cs="仿宋" w:hint="eastAsia"/>
            <w:lang w:eastAsia="zh-CN"/>
          </w:rPr>
          <w:t>(六)、特殊环境影响分析</w:t>
        </w:r>
        <w:r>
          <w:tab/>
        </w:r>
        <w:r>
          <w:fldChar w:fldCharType="begin"/>
        </w:r>
        <w:r>
          <w:instrText xml:space="preserve"> PAGEREF _Toc27760 \h </w:instrText>
        </w:r>
        <w:r>
          <w:fldChar w:fldCharType="separate"/>
        </w:r>
        <w:r>
          <w:t>30</w:t>
        </w:r>
        <w:r>
          <w:fldChar w:fldCharType="end"/>
        </w:r>
      </w:hyperlink>
    </w:p>
    <w:p>
      <w:pPr>
        <w:pStyle w:val="TOC2"/>
        <w:tabs>
          <w:tab w:val="right" w:leader="dot" w:pos="8306"/>
        </w:tabs>
      </w:pPr>
      <w:hyperlink w:anchor="_Toc3276" w:history="1">
        <w:r>
          <w:rPr>
            <w:rFonts w:ascii="仿宋" w:eastAsia="仿宋" w:hAnsi="仿宋" w:cs="仿宋" w:hint="eastAsia"/>
            <w:lang w:eastAsia="zh-CN"/>
          </w:rPr>
          <w:t>(七)、清洁生产</w:t>
        </w:r>
        <w:r>
          <w:tab/>
        </w:r>
        <w:r>
          <w:fldChar w:fldCharType="begin"/>
        </w:r>
        <w:r>
          <w:instrText xml:space="preserve"> PAGEREF _Toc3276 \h </w:instrText>
        </w:r>
        <w:r>
          <w:fldChar w:fldCharType="separate"/>
        </w:r>
        <w:r>
          <w:t>31</w:t>
        </w:r>
        <w:r>
          <w:fldChar w:fldCharType="end"/>
        </w:r>
      </w:hyperlink>
    </w:p>
    <w:p>
      <w:pPr>
        <w:pStyle w:val="TOC2"/>
        <w:tabs>
          <w:tab w:val="right" w:leader="dot" w:pos="8306"/>
        </w:tabs>
      </w:pPr>
      <w:hyperlink w:anchor="_Toc6446" w:history="1">
        <w:r>
          <w:rPr>
            <w:rFonts w:ascii="仿宋" w:eastAsia="仿宋" w:hAnsi="仿宋" w:cs="仿宋" w:hint="eastAsia"/>
            <w:lang w:eastAsia="zh-CN"/>
          </w:rPr>
          <w:t>(八)、环境保护综合评价</w:t>
        </w:r>
        <w:r>
          <w:tab/>
        </w:r>
        <w:r>
          <w:fldChar w:fldCharType="begin"/>
        </w:r>
        <w:r>
          <w:instrText xml:space="preserve"> PAGEREF _Toc6446 \h </w:instrText>
        </w:r>
        <w:r>
          <w:fldChar w:fldCharType="separate"/>
        </w:r>
        <w:r>
          <w:t>32</w:t>
        </w:r>
        <w:r>
          <w:fldChar w:fldCharType="end"/>
        </w:r>
      </w:hyperlink>
    </w:p>
    <w:p>
      <w:pPr>
        <w:pStyle w:val="TOC1"/>
        <w:tabs>
          <w:tab w:val="right" w:leader="dot" w:pos="8306"/>
        </w:tabs>
      </w:pPr>
      <w:hyperlink w:anchor="_Toc14938" w:history="1">
        <w:r>
          <w:rPr>
            <w:rFonts w:ascii="仿宋" w:eastAsia="仿宋" w:hAnsi="仿宋" w:cs="仿宋" w:hint="eastAsia"/>
            <w:lang w:eastAsia="zh-CN"/>
          </w:rPr>
          <w:t>八、涂料增稠剂项目投资规划</w:t>
        </w:r>
        <w:r>
          <w:tab/>
        </w:r>
        <w:r>
          <w:fldChar w:fldCharType="begin"/>
        </w:r>
        <w:r>
          <w:instrText xml:space="preserve"> PAGEREF _Toc14938 \h </w:instrText>
        </w:r>
        <w:r>
          <w:fldChar w:fldCharType="separate"/>
        </w:r>
        <w:r>
          <w:t>33</w:t>
        </w:r>
        <w:r>
          <w:fldChar w:fldCharType="end"/>
        </w:r>
      </w:hyperlink>
    </w:p>
    <w:p>
      <w:pPr>
        <w:pStyle w:val="TOC2"/>
        <w:tabs>
          <w:tab w:val="right" w:leader="dot" w:pos="8306"/>
        </w:tabs>
      </w:pPr>
      <w:hyperlink w:anchor="_Toc6089" w:history="1">
        <w:r>
          <w:rPr>
            <w:rFonts w:ascii="仿宋" w:eastAsia="仿宋" w:hAnsi="仿宋" w:cs="仿宋" w:hint="eastAsia"/>
            <w:lang w:eastAsia="zh-CN"/>
          </w:rPr>
          <w:t>(一)、涂料增稠剂项目总投资估算</w:t>
        </w:r>
        <w:r>
          <w:tab/>
        </w:r>
        <w:r>
          <w:fldChar w:fldCharType="begin"/>
        </w:r>
        <w:r>
          <w:instrText xml:space="preserve"> PAGEREF _Toc6089 \h </w:instrText>
        </w:r>
        <w:r>
          <w:fldChar w:fldCharType="separate"/>
        </w:r>
        <w:r>
          <w:t>33</w:t>
        </w:r>
        <w:r>
          <w:fldChar w:fldCharType="end"/>
        </w:r>
      </w:hyperlink>
    </w:p>
    <w:p>
      <w:pPr>
        <w:pStyle w:val="TOC2"/>
        <w:tabs>
          <w:tab w:val="right" w:leader="dot" w:pos="8306"/>
        </w:tabs>
      </w:pPr>
      <w:hyperlink w:anchor="_Toc16595" w:history="1">
        <w:r>
          <w:rPr>
            <w:rFonts w:ascii="仿宋" w:eastAsia="仿宋" w:hAnsi="仿宋" w:cs="仿宋" w:hint="eastAsia"/>
            <w:lang w:eastAsia="zh-CN"/>
          </w:rPr>
          <w:t>(二)、资金筹措</w:t>
        </w:r>
        <w:r>
          <w:tab/>
        </w:r>
        <w:r>
          <w:fldChar w:fldCharType="begin"/>
        </w:r>
        <w:r>
          <w:instrText xml:space="preserve"> PAGEREF _Toc16595 \h </w:instrText>
        </w:r>
        <w:r>
          <w:fldChar w:fldCharType="separate"/>
        </w:r>
        <w:r>
          <w:t>34</w:t>
        </w:r>
        <w:r>
          <w:fldChar w:fldCharType="end"/>
        </w:r>
      </w:hyperlink>
    </w:p>
    <w:p>
      <w:pPr>
        <w:pStyle w:val="TOC1"/>
        <w:tabs>
          <w:tab w:val="right" w:leader="dot" w:pos="8306"/>
        </w:tabs>
      </w:pPr>
      <w:hyperlink w:anchor="_Toc13603" w:history="1">
        <w:r>
          <w:rPr>
            <w:rFonts w:ascii="仿宋" w:eastAsia="仿宋" w:hAnsi="仿宋" w:cs="仿宋" w:hint="eastAsia"/>
            <w:lang w:eastAsia="zh-CN"/>
          </w:rPr>
          <w:t>九、涂料增稠剂项目风险管理</w:t>
        </w:r>
        <w:r>
          <w:tab/>
        </w:r>
        <w:r>
          <w:fldChar w:fldCharType="begin"/>
        </w:r>
        <w:r>
          <w:instrText xml:space="preserve"> PAGEREF _Toc13603 \h </w:instrText>
        </w:r>
        <w:r>
          <w:fldChar w:fldCharType="separate"/>
        </w:r>
        <w:r>
          <w:t>35</w:t>
        </w:r>
        <w:r>
          <w:fldChar w:fldCharType="end"/>
        </w:r>
      </w:hyperlink>
    </w:p>
    <w:p>
      <w:pPr>
        <w:pStyle w:val="TOC2"/>
        <w:tabs>
          <w:tab w:val="right" w:leader="dot" w:pos="8306"/>
        </w:tabs>
      </w:pPr>
      <w:hyperlink w:anchor="_Toc12185" w:history="1">
        <w:r>
          <w:rPr>
            <w:rFonts w:ascii="仿宋" w:eastAsia="仿宋" w:hAnsi="仿宋" w:cs="仿宋" w:hint="eastAsia"/>
            <w:lang w:eastAsia="zh-CN"/>
          </w:rPr>
          <w:t>(一)、风险识别与评估</w:t>
        </w:r>
        <w:r>
          <w:tab/>
        </w:r>
        <w:r>
          <w:fldChar w:fldCharType="begin"/>
        </w:r>
        <w:r>
          <w:instrText xml:space="preserve"> PAGEREF _Toc12185 \h </w:instrText>
        </w:r>
        <w:r>
          <w:fldChar w:fldCharType="separate"/>
        </w:r>
        <w:r>
          <w:t>35</w:t>
        </w:r>
        <w:r>
          <w:fldChar w:fldCharType="end"/>
        </w:r>
      </w:hyperlink>
    </w:p>
    <w:p>
      <w:pPr>
        <w:pStyle w:val="TOC2"/>
        <w:tabs>
          <w:tab w:val="right" w:leader="dot" w:pos="8306"/>
        </w:tabs>
      </w:pPr>
      <w:hyperlink w:anchor="_Toc2290" w:history="1">
        <w:r>
          <w:rPr>
            <w:rFonts w:ascii="仿宋" w:eastAsia="仿宋" w:hAnsi="仿宋" w:cs="仿宋" w:hint="eastAsia"/>
            <w:lang w:eastAsia="zh-CN"/>
          </w:rPr>
          <w:t>(二)、风险应对策略</w:t>
        </w:r>
        <w:r>
          <w:tab/>
        </w:r>
        <w:r>
          <w:fldChar w:fldCharType="begin"/>
        </w:r>
        <w:r>
          <w:instrText xml:space="preserve"> PAGEREF _Toc2290 \h </w:instrText>
        </w:r>
        <w:r>
          <w:fldChar w:fldCharType="separate"/>
        </w:r>
        <w:r>
          <w:t>36</w:t>
        </w:r>
        <w:r>
          <w:fldChar w:fldCharType="end"/>
        </w:r>
      </w:hyperlink>
    </w:p>
    <w:p>
      <w:pPr>
        <w:pStyle w:val="TOC2"/>
        <w:tabs>
          <w:tab w:val="right" w:leader="dot" w:pos="8306"/>
        </w:tabs>
      </w:pPr>
      <w:hyperlink w:anchor="_Toc30182" w:history="1">
        <w:r>
          <w:rPr>
            <w:rFonts w:ascii="仿宋" w:eastAsia="仿宋" w:hAnsi="仿宋" w:cs="仿宋" w:hint="eastAsia"/>
            <w:lang w:eastAsia="zh-CN"/>
          </w:rPr>
          <w:t>(三)、风险监控与控制</w:t>
        </w:r>
        <w:r>
          <w:tab/>
        </w:r>
        <w:r>
          <w:fldChar w:fldCharType="begin"/>
        </w:r>
        <w:r>
          <w:instrText xml:space="preserve"> PAGEREF _Toc30182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7" w:history="1">
        <w:r>
          <w:rPr>
            <w:rFonts w:ascii="仿宋" w:eastAsia="仿宋" w:hAnsi="仿宋" w:cs="仿宋" w:hint="eastAsia"/>
            <w:lang w:eastAsia="zh-CN"/>
          </w:rPr>
          <w:t>十、涂料增稠剂项目人力资源培养与发展</w:t>
        </w:r>
        <w:r>
          <w:tab/>
        </w:r>
        <w:r>
          <w:fldChar w:fldCharType="begin"/>
        </w:r>
        <w:r>
          <w:instrText xml:space="preserve"> PAGEREF _Toc2687 \h </w:instrText>
        </w:r>
        <w:r>
          <w:fldChar w:fldCharType="separate"/>
        </w:r>
        <w:r>
          <w:t>39</w:t>
        </w:r>
        <w:r>
          <w:fldChar w:fldCharType="end"/>
        </w:r>
      </w:hyperlink>
    </w:p>
    <w:p>
      <w:pPr>
        <w:pStyle w:val="TOC2"/>
        <w:tabs>
          <w:tab w:val="right" w:leader="dot" w:pos="8306"/>
        </w:tabs>
      </w:pPr>
      <w:hyperlink w:anchor="_Toc9994" w:history="1">
        <w:r>
          <w:rPr>
            <w:rFonts w:ascii="仿宋" w:eastAsia="仿宋" w:hAnsi="仿宋" w:cs="仿宋" w:hint="eastAsia"/>
            <w:lang w:eastAsia="zh-CN"/>
          </w:rPr>
          <w:t>(一)、人才需求与规划</w:t>
        </w:r>
        <w:r>
          <w:tab/>
        </w:r>
        <w:r>
          <w:fldChar w:fldCharType="begin"/>
        </w:r>
        <w:r>
          <w:instrText xml:space="preserve"> PAGEREF _Toc9994 \h </w:instrText>
        </w:r>
        <w:r>
          <w:fldChar w:fldCharType="separate"/>
        </w:r>
        <w:r>
          <w:t>39</w:t>
        </w:r>
        <w:r>
          <w:fldChar w:fldCharType="end"/>
        </w:r>
      </w:hyperlink>
    </w:p>
    <w:p>
      <w:pPr>
        <w:pStyle w:val="TOC2"/>
        <w:tabs>
          <w:tab w:val="right" w:leader="dot" w:pos="8306"/>
        </w:tabs>
      </w:pPr>
      <w:hyperlink w:anchor="_Toc15447" w:history="1">
        <w:r>
          <w:rPr>
            <w:rFonts w:ascii="仿宋" w:eastAsia="仿宋" w:hAnsi="仿宋" w:cs="仿宋" w:hint="eastAsia"/>
            <w:lang w:eastAsia="zh-CN"/>
          </w:rPr>
          <w:t>(二)、培训与发展计划</w:t>
        </w:r>
        <w:r>
          <w:tab/>
        </w:r>
        <w:r>
          <w:fldChar w:fldCharType="begin"/>
        </w:r>
        <w:r>
          <w:instrText xml:space="preserve"> PAGEREF _Toc15447 \h </w:instrText>
        </w:r>
        <w:r>
          <w:fldChar w:fldCharType="separate"/>
        </w:r>
        <w:r>
          <w:t>39</w:t>
        </w:r>
        <w:r>
          <w:fldChar w:fldCharType="end"/>
        </w:r>
      </w:hyperlink>
    </w:p>
    <w:p>
      <w:pPr>
        <w:pStyle w:val="TOC1"/>
        <w:tabs>
          <w:tab w:val="right" w:leader="dot" w:pos="8306"/>
        </w:tabs>
      </w:pPr>
      <w:hyperlink w:anchor="_Toc3541" w:history="1">
        <w:r>
          <w:rPr>
            <w:rFonts w:ascii="仿宋" w:eastAsia="仿宋" w:hAnsi="仿宋" w:cs="仿宋" w:hint="eastAsia"/>
            <w:lang w:eastAsia="zh-CN"/>
          </w:rPr>
          <w:t>十一、涂料增稠剂项目人力资源管理</w:t>
        </w:r>
        <w:r>
          <w:tab/>
        </w:r>
        <w:r>
          <w:fldChar w:fldCharType="begin"/>
        </w:r>
        <w:r>
          <w:instrText xml:space="preserve"> PAGEREF _Toc3541 \h </w:instrText>
        </w:r>
        <w:r>
          <w:fldChar w:fldCharType="separate"/>
        </w:r>
        <w:r>
          <w:t>40</w:t>
        </w:r>
        <w:r>
          <w:fldChar w:fldCharType="end"/>
        </w:r>
      </w:hyperlink>
    </w:p>
    <w:p>
      <w:pPr>
        <w:pStyle w:val="TOC2"/>
        <w:tabs>
          <w:tab w:val="right" w:leader="dot" w:pos="8306"/>
        </w:tabs>
      </w:pPr>
      <w:hyperlink w:anchor="_Toc11935" w:history="1">
        <w:r>
          <w:rPr>
            <w:rFonts w:ascii="仿宋" w:eastAsia="仿宋" w:hAnsi="仿宋" w:cs="仿宋" w:hint="eastAsia"/>
            <w:lang w:eastAsia="zh-CN"/>
          </w:rPr>
          <w:t>(一)、建立健全的预算管理制度</w:t>
        </w:r>
        <w:r>
          <w:tab/>
        </w:r>
        <w:r>
          <w:fldChar w:fldCharType="begin"/>
        </w:r>
        <w:r>
          <w:instrText xml:space="preserve"> PAGEREF _Toc11935 \h </w:instrText>
        </w:r>
        <w:r>
          <w:fldChar w:fldCharType="separate"/>
        </w:r>
        <w:r>
          <w:t>40</w:t>
        </w:r>
        <w:r>
          <w:fldChar w:fldCharType="end"/>
        </w:r>
      </w:hyperlink>
    </w:p>
    <w:p>
      <w:pPr>
        <w:pStyle w:val="TOC2"/>
        <w:tabs>
          <w:tab w:val="right" w:leader="dot" w:pos="8306"/>
        </w:tabs>
      </w:pPr>
      <w:hyperlink w:anchor="_Toc28705" w:history="1">
        <w:r>
          <w:rPr>
            <w:rFonts w:ascii="仿宋" w:eastAsia="仿宋" w:hAnsi="仿宋" w:cs="仿宋" w:hint="eastAsia"/>
            <w:lang w:eastAsia="zh-CN"/>
          </w:rPr>
          <w:t>(二)、加强资金流动监控</w:t>
        </w:r>
        <w:r>
          <w:tab/>
        </w:r>
        <w:r>
          <w:fldChar w:fldCharType="begin"/>
        </w:r>
        <w:r>
          <w:instrText xml:space="preserve"> PAGEREF _Toc28705 \h </w:instrText>
        </w:r>
        <w:r>
          <w:fldChar w:fldCharType="separate"/>
        </w:r>
        <w:r>
          <w:t>42</w:t>
        </w:r>
        <w:r>
          <w:fldChar w:fldCharType="end"/>
        </w:r>
      </w:hyperlink>
    </w:p>
    <w:p>
      <w:pPr>
        <w:pStyle w:val="TOC2"/>
        <w:tabs>
          <w:tab w:val="right" w:leader="dot" w:pos="8306"/>
        </w:tabs>
      </w:pPr>
      <w:hyperlink w:anchor="_Toc21738" w:history="1">
        <w:r>
          <w:rPr>
            <w:rFonts w:ascii="仿宋" w:eastAsia="仿宋" w:hAnsi="仿宋" w:cs="仿宋" w:hint="eastAsia"/>
            <w:lang w:eastAsia="zh-CN"/>
          </w:rPr>
          <w:t>(三)、制定完善的风险控制机制</w:t>
        </w:r>
        <w:r>
          <w:tab/>
        </w:r>
        <w:r>
          <w:fldChar w:fldCharType="begin"/>
        </w:r>
        <w:r>
          <w:instrText xml:space="preserve"> PAGEREF _Toc21738 \h </w:instrText>
        </w:r>
        <w:r>
          <w:fldChar w:fldCharType="separate"/>
        </w:r>
        <w:r>
          <w:t>43</w:t>
        </w:r>
        <w:r>
          <w:fldChar w:fldCharType="end"/>
        </w:r>
      </w:hyperlink>
    </w:p>
    <w:p>
      <w:pPr>
        <w:pStyle w:val="TOC2"/>
        <w:tabs>
          <w:tab w:val="right" w:leader="dot" w:pos="8306"/>
        </w:tabs>
      </w:pPr>
      <w:hyperlink w:anchor="_Toc11221" w:history="1">
        <w:r>
          <w:rPr>
            <w:rFonts w:ascii="仿宋" w:eastAsia="仿宋" w:hAnsi="仿宋" w:cs="仿宋" w:hint="eastAsia"/>
            <w:lang w:eastAsia="zh-CN"/>
          </w:rPr>
          <w:t>(四)、优化成本管理</w:t>
        </w:r>
        <w:r>
          <w:tab/>
        </w:r>
        <w:r>
          <w:fldChar w:fldCharType="begin"/>
        </w:r>
        <w:r>
          <w:instrText xml:space="preserve"> PAGEREF _Toc11221 \h </w:instrText>
        </w:r>
        <w:r>
          <w:fldChar w:fldCharType="separate"/>
        </w:r>
        <w:r>
          <w:t>44</w:t>
        </w:r>
        <w:r>
          <w:fldChar w:fldCharType="end"/>
        </w:r>
      </w:hyperlink>
    </w:p>
    <w:p>
      <w:pPr>
        <w:pStyle w:val="TOC1"/>
        <w:tabs>
          <w:tab w:val="right" w:leader="dot" w:pos="8306"/>
        </w:tabs>
      </w:pPr>
      <w:hyperlink w:anchor="_Toc21430" w:history="1">
        <w:r>
          <w:rPr>
            <w:rFonts w:ascii="仿宋" w:eastAsia="仿宋" w:hAnsi="仿宋" w:cs="仿宋" w:hint="eastAsia"/>
            <w:lang w:eastAsia="zh-CN"/>
          </w:rPr>
          <w:t>十二、涂料增稠剂项目技术管理</w:t>
        </w:r>
        <w:r>
          <w:tab/>
        </w:r>
        <w:r>
          <w:fldChar w:fldCharType="begin"/>
        </w:r>
        <w:r>
          <w:instrText xml:space="preserve"> PAGEREF _Toc21430 \h </w:instrText>
        </w:r>
        <w:r>
          <w:fldChar w:fldCharType="separate"/>
        </w:r>
        <w:r>
          <w:t>45</w:t>
        </w:r>
        <w:r>
          <w:fldChar w:fldCharType="end"/>
        </w:r>
      </w:hyperlink>
    </w:p>
    <w:p>
      <w:pPr>
        <w:pStyle w:val="TOC2"/>
        <w:tabs>
          <w:tab w:val="right" w:leader="dot" w:pos="8306"/>
        </w:tabs>
      </w:pPr>
      <w:hyperlink w:anchor="_Toc24792" w:history="1">
        <w:r>
          <w:rPr>
            <w:rFonts w:ascii="仿宋" w:eastAsia="仿宋" w:hAnsi="仿宋" w:cs="仿宋" w:hint="eastAsia"/>
            <w:lang w:eastAsia="zh-CN"/>
          </w:rPr>
          <w:t>(一)、技术方案选用方向</w:t>
        </w:r>
        <w:r>
          <w:tab/>
        </w:r>
        <w:r>
          <w:fldChar w:fldCharType="begin"/>
        </w:r>
        <w:r>
          <w:instrText xml:space="preserve"> PAGEREF _Toc24792 \h </w:instrText>
        </w:r>
        <w:r>
          <w:fldChar w:fldCharType="separate"/>
        </w:r>
        <w:r>
          <w:t>45</w:t>
        </w:r>
        <w:r>
          <w:fldChar w:fldCharType="end"/>
        </w:r>
      </w:hyperlink>
    </w:p>
    <w:p>
      <w:pPr>
        <w:pStyle w:val="TOC2"/>
        <w:tabs>
          <w:tab w:val="right" w:leader="dot" w:pos="8306"/>
        </w:tabs>
      </w:pPr>
      <w:hyperlink w:anchor="_Toc19212" w:history="1">
        <w:r>
          <w:rPr>
            <w:rFonts w:ascii="仿宋" w:eastAsia="仿宋" w:hAnsi="仿宋" w:cs="仿宋" w:hint="eastAsia"/>
            <w:lang w:eastAsia="zh-CN"/>
          </w:rPr>
          <w:t>(二)、工艺技术方案选用原则</w:t>
        </w:r>
        <w:r>
          <w:tab/>
        </w:r>
        <w:r>
          <w:fldChar w:fldCharType="begin"/>
        </w:r>
        <w:r>
          <w:instrText xml:space="preserve"> PAGEREF _Toc19212 \h </w:instrText>
        </w:r>
        <w:r>
          <w:fldChar w:fldCharType="separate"/>
        </w:r>
        <w:r>
          <w:t>47</w:t>
        </w:r>
        <w:r>
          <w:fldChar w:fldCharType="end"/>
        </w:r>
      </w:hyperlink>
    </w:p>
    <w:p>
      <w:pPr>
        <w:pStyle w:val="TOC2"/>
        <w:tabs>
          <w:tab w:val="right" w:leader="dot" w:pos="8306"/>
        </w:tabs>
      </w:pPr>
      <w:hyperlink w:anchor="_Toc14290" w:history="1">
        <w:r>
          <w:rPr>
            <w:rFonts w:ascii="仿宋" w:eastAsia="仿宋" w:hAnsi="仿宋" w:cs="仿宋" w:hint="eastAsia"/>
            <w:lang w:eastAsia="zh-CN"/>
          </w:rPr>
          <w:t>(三)、工艺技术方案要求</w:t>
        </w:r>
        <w:r>
          <w:tab/>
        </w:r>
        <w:r>
          <w:fldChar w:fldCharType="begin"/>
        </w:r>
        <w:r>
          <w:instrText xml:space="preserve"> PAGEREF _Toc14290 \h </w:instrText>
        </w:r>
        <w:r>
          <w:fldChar w:fldCharType="separate"/>
        </w:r>
        <w:r>
          <w:t>49</w:t>
        </w:r>
        <w:r>
          <w:fldChar w:fldCharType="end"/>
        </w:r>
      </w:hyperlink>
    </w:p>
    <w:p>
      <w:pPr>
        <w:pStyle w:val="TOC1"/>
        <w:tabs>
          <w:tab w:val="right" w:leader="dot" w:pos="8306"/>
        </w:tabs>
      </w:pPr>
      <w:hyperlink w:anchor="_Toc3790" w:history="1">
        <w:r>
          <w:rPr>
            <w:rFonts w:ascii="仿宋" w:eastAsia="仿宋" w:hAnsi="仿宋" w:cs="仿宋" w:hint="eastAsia"/>
            <w:lang w:eastAsia="zh-CN"/>
          </w:rPr>
          <w:t>十三、涂料增稠剂项目变更管理</w:t>
        </w:r>
        <w:r>
          <w:tab/>
        </w:r>
        <w:r>
          <w:fldChar w:fldCharType="begin"/>
        </w:r>
        <w:r>
          <w:instrText xml:space="preserve"> PAGEREF _Toc3790 \h </w:instrText>
        </w:r>
        <w:r>
          <w:fldChar w:fldCharType="separate"/>
        </w:r>
        <w:r>
          <w:t>52</w:t>
        </w:r>
        <w:r>
          <w:fldChar w:fldCharType="end"/>
        </w:r>
      </w:hyperlink>
    </w:p>
    <w:p>
      <w:pPr>
        <w:pStyle w:val="TOC2"/>
        <w:tabs>
          <w:tab w:val="right" w:leader="dot" w:pos="8306"/>
        </w:tabs>
      </w:pPr>
      <w:hyperlink w:anchor="_Toc5029" w:history="1">
        <w:r>
          <w:rPr>
            <w:rFonts w:ascii="仿宋" w:eastAsia="仿宋" w:hAnsi="仿宋" w:cs="仿宋" w:hint="eastAsia"/>
            <w:lang w:eastAsia="zh-CN"/>
          </w:rPr>
          <w:t>(一)、变更申请与评估</w:t>
        </w:r>
        <w:r>
          <w:tab/>
        </w:r>
        <w:r>
          <w:fldChar w:fldCharType="begin"/>
        </w:r>
        <w:r>
          <w:instrText xml:space="preserve"> PAGEREF _Toc5029 \h </w:instrText>
        </w:r>
        <w:r>
          <w:fldChar w:fldCharType="separate"/>
        </w:r>
        <w:r>
          <w:t>52</w:t>
        </w:r>
        <w:r>
          <w:fldChar w:fldCharType="end"/>
        </w:r>
      </w:hyperlink>
    </w:p>
    <w:p>
      <w:pPr>
        <w:pStyle w:val="TOC2"/>
        <w:tabs>
          <w:tab w:val="right" w:leader="dot" w:pos="8306"/>
        </w:tabs>
      </w:pPr>
      <w:hyperlink w:anchor="_Toc689" w:history="1">
        <w:r>
          <w:rPr>
            <w:rFonts w:ascii="仿宋" w:eastAsia="仿宋" w:hAnsi="仿宋" w:cs="仿宋" w:hint="eastAsia"/>
            <w:lang w:eastAsia="zh-CN"/>
          </w:rPr>
          <w:t>(二)、变更实施与控制</w:t>
        </w:r>
        <w:r>
          <w:tab/>
        </w:r>
        <w:r>
          <w:fldChar w:fldCharType="begin"/>
        </w:r>
        <w:r>
          <w:instrText xml:space="preserve"> PAGEREF _Toc689 \h </w:instrText>
        </w:r>
        <w:r>
          <w:fldChar w:fldCharType="separate"/>
        </w:r>
        <w:r>
          <w:t>52</w:t>
        </w:r>
        <w:r>
          <w:fldChar w:fldCharType="end"/>
        </w:r>
      </w:hyperlink>
    </w:p>
    <w:p>
      <w:pPr>
        <w:pStyle w:val="TOC1"/>
        <w:tabs>
          <w:tab w:val="right" w:leader="dot" w:pos="8306"/>
        </w:tabs>
      </w:pPr>
      <w:hyperlink w:anchor="_Toc11270" w:history="1">
        <w:r>
          <w:rPr>
            <w:rFonts w:ascii="仿宋" w:eastAsia="仿宋" w:hAnsi="仿宋" w:cs="仿宋" w:hint="eastAsia"/>
            <w:lang w:eastAsia="zh-CN"/>
          </w:rPr>
          <w:t>十四、质量管理体系</w:t>
        </w:r>
        <w:r>
          <w:tab/>
        </w:r>
        <w:r>
          <w:fldChar w:fldCharType="begin"/>
        </w:r>
        <w:r>
          <w:instrText xml:space="preserve"> PAGEREF _Toc11270 \h </w:instrText>
        </w:r>
        <w:r>
          <w:fldChar w:fldCharType="separate"/>
        </w:r>
        <w:r>
          <w:t>53</w:t>
        </w:r>
        <w:r>
          <w:fldChar w:fldCharType="end"/>
        </w:r>
      </w:hyperlink>
    </w:p>
    <w:p>
      <w:pPr>
        <w:pStyle w:val="TOC2"/>
        <w:tabs>
          <w:tab w:val="right" w:leader="dot" w:pos="8306"/>
        </w:tabs>
      </w:pPr>
      <w:hyperlink w:anchor="_Toc16137" w:history="1">
        <w:r>
          <w:rPr>
            <w:rFonts w:ascii="仿宋" w:eastAsia="仿宋" w:hAnsi="仿宋" w:cs="仿宋" w:hint="eastAsia"/>
            <w:lang w:eastAsia="zh-CN"/>
          </w:rPr>
          <w:t>(一)、质量目标与方针</w:t>
        </w:r>
        <w:r>
          <w:tab/>
        </w:r>
        <w:r>
          <w:fldChar w:fldCharType="begin"/>
        </w:r>
        <w:r>
          <w:instrText xml:space="preserve"> PAGEREF _Toc16137 \h </w:instrText>
        </w:r>
        <w:r>
          <w:fldChar w:fldCharType="separate"/>
        </w:r>
        <w:r>
          <w:t>53</w:t>
        </w:r>
        <w:r>
          <w:fldChar w:fldCharType="end"/>
        </w:r>
      </w:hyperlink>
    </w:p>
    <w:p>
      <w:pPr>
        <w:pStyle w:val="TOC2"/>
        <w:tabs>
          <w:tab w:val="right" w:leader="dot" w:pos="8306"/>
        </w:tabs>
      </w:pPr>
      <w:hyperlink w:anchor="_Toc16809" w:history="1">
        <w:r>
          <w:rPr>
            <w:rFonts w:ascii="仿宋" w:eastAsia="仿宋" w:hAnsi="仿宋" w:cs="仿宋" w:hint="eastAsia"/>
            <w:lang w:eastAsia="zh-CN"/>
          </w:rPr>
          <w:t>(二)、质量管理责任</w:t>
        </w:r>
        <w:r>
          <w:tab/>
        </w:r>
        <w:r>
          <w:fldChar w:fldCharType="begin"/>
        </w:r>
        <w:r>
          <w:instrText xml:space="preserve"> PAGEREF _Toc16809 \h </w:instrText>
        </w:r>
        <w:r>
          <w:fldChar w:fldCharType="separate"/>
        </w:r>
        <w:r>
          <w:t>54</w:t>
        </w:r>
        <w:r>
          <w:fldChar w:fldCharType="end"/>
        </w:r>
      </w:hyperlink>
    </w:p>
    <w:p>
      <w:pPr>
        <w:pStyle w:val="TOC2"/>
        <w:tabs>
          <w:tab w:val="right" w:leader="dot" w:pos="8306"/>
        </w:tabs>
      </w:pPr>
      <w:hyperlink w:anchor="_Toc3263" w:history="1">
        <w:r>
          <w:rPr>
            <w:rFonts w:ascii="仿宋" w:eastAsia="仿宋" w:hAnsi="仿宋" w:cs="仿宋" w:hint="eastAsia"/>
            <w:lang w:eastAsia="zh-CN"/>
          </w:rPr>
          <w:t>(三)、质量管理体系文件</w:t>
        </w:r>
        <w:r>
          <w:tab/>
        </w:r>
        <w:r>
          <w:fldChar w:fldCharType="begin"/>
        </w:r>
        <w:r>
          <w:instrText xml:space="preserve"> PAGEREF _Toc3263 \h </w:instrText>
        </w:r>
        <w:r>
          <w:fldChar w:fldCharType="separate"/>
        </w:r>
        <w:r>
          <w:t>55</w:t>
        </w:r>
        <w:r>
          <w:fldChar w:fldCharType="end"/>
        </w:r>
      </w:hyperlink>
    </w:p>
    <w:p>
      <w:pPr>
        <w:pStyle w:val="TOC2"/>
        <w:tabs>
          <w:tab w:val="right" w:leader="dot" w:pos="8306"/>
        </w:tabs>
      </w:pPr>
      <w:hyperlink w:anchor="_Toc24779" w:history="1">
        <w:r>
          <w:rPr>
            <w:rFonts w:ascii="仿宋" w:eastAsia="仿宋" w:hAnsi="仿宋" w:cs="仿宋" w:hint="eastAsia"/>
            <w:lang w:eastAsia="zh-CN"/>
          </w:rPr>
          <w:t>(四)、质量培训与教育</w:t>
        </w:r>
        <w:r>
          <w:tab/>
        </w:r>
        <w:r>
          <w:fldChar w:fldCharType="begin"/>
        </w:r>
        <w:r>
          <w:instrText xml:space="preserve"> PAGEREF _Toc24779 \h </w:instrText>
        </w:r>
        <w:r>
          <w:fldChar w:fldCharType="separate"/>
        </w:r>
        <w:r>
          <w:t>57</w:t>
        </w:r>
        <w:r>
          <w:fldChar w:fldCharType="end"/>
        </w:r>
      </w:hyperlink>
    </w:p>
    <w:p>
      <w:pPr>
        <w:pStyle w:val="TOC2"/>
        <w:tabs>
          <w:tab w:val="right" w:leader="dot" w:pos="8306"/>
        </w:tabs>
      </w:pPr>
      <w:hyperlink w:anchor="_Toc31277" w:history="1">
        <w:r>
          <w:rPr>
            <w:rFonts w:ascii="仿宋" w:eastAsia="仿宋" w:hAnsi="仿宋" w:cs="仿宋" w:hint="eastAsia"/>
            <w:lang w:eastAsia="zh-CN"/>
          </w:rPr>
          <w:t>(五)、质量审核与评价</w:t>
        </w:r>
        <w:r>
          <w:tab/>
        </w:r>
        <w:r>
          <w:fldChar w:fldCharType="begin"/>
        </w:r>
        <w:r>
          <w:instrText xml:space="preserve"> PAGEREF _Toc31277 \h </w:instrText>
        </w:r>
        <w:r>
          <w:fldChar w:fldCharType="separate"/>
        </w:r>
        <w:r>
          <w:t>58</w:t>
        </w:r>
        <w:r>
          <w:fldChar w:fldCharType="end"/>
        </w:r>
      </w:hyperlink>
    </w:p>
    <w:p>
      <w:pPr>
        <w:pStyle w:val="TOC2"/>
        <w:tabs>
          <w:tab w:val="right" w:leader="dot" w:pos="8306"/>
        </w:tabs>
      </w:pPr>
      <w:hyperlink w:anchor="_Toc3370" w:history="1">
        <w:r>
          <w:rPr>
            <w:rFonts w:ascii="仿宋" w:eastAsia="仿宋" w:hAnsi="仿宋" w:cs="仿宋" w:hint="eastAsia"/>
            <w:lang w:eastAsia="zh-CN"/>
          </w:rPr>
          <w:t>(六)、不符合与纠正措施</w:t>
        </w:r>
        <w:r>
          <w:tab/>
        </w:r>
        <w:r>
          <w:fldChar w:fldCharType="begin"/>
        </w:r>
        <w:r>
          <w:instrText xml:space="preserve"> PAGEREF _Toc3370 \h </w:instrText>
        </w:r>
        <w:r>
          <w:fldChar w:fldCharType="separate"/>
        </w:r>
        <w:r>
          <w:t>60</w:t>
        </w:r>
        <w:r>
          <w:fldChar w:fldCharType="end"/>
        </w:r>
      </w:hyperlink>
    </w:p>
    <w:p>
      <w:pPr>
        <w:pStyle w:val="TOC1"/>
        <w:tabs>
          <w:tab w:val="right" w:leader="dot" w:pos="8306"/>
        </w:tabs>
      </w:pPr>
      <w:hyperlink w:anchor="_Toc6072" w:history="1">
        <w:r>
          <w:rPr>
            <w:rFonts w:ascii="仿宋" w:eastAsia="仿宋" w:hAnsi="仿宋" w:cs="仿宋" w:hint="eastAsia"/>
            <w:lang w:eastAsia="zh-CN"/>
          </w:rPr>
          <w:t>十五、涂料增稠剂项目治理与监督</w:t>
        </w:r>
        <w:r>
          <w:tab/>
        </w:r>
        <w:r>
          <w:fldChar w:fldCharType="begin"/>
        </w:r>
        <w:r>
          <w:instrText xml:space="preserve"> PAGEREF _Toc6072 \h </w:instrText>
        </w:r>
        <w:r>
          <w:fldChar w:fldCharType="separate"/>
        </w:r>
        <w:r>
          <w:t>61</w:t>
        </w:r>
        <w:r>
          <w:fldChar w:fldCharType="end"/>
        </w:r>
      </w:hyperlink>
    </w:p>
    <w:p>
      <w:pPr>
        <w:pStyle w:val="TOC2"/>
        <w:tabs>
          <w:tab w:val="right" w:leader="dot" w:pos="8306"/>
        </w:tabs>
      </w:pPr>
      <w:hyperlink w:anchor="_Toc19117" w:history="1">
        <w:r>
          <w:rPr>
            <w:rFonts w:ascii="仿宋" w:eastAsia="仿宋" w:hAnsi="仿宋" w:cs="仿宋" w:hint="eastAsia"/>
            <w:lang w:eastAsia="zh-CN"/>
          </w:rPr>
          <w:t>(一)、涂料增稠剂项目治理结构</w:t>
        </w:r>
        <w:r>
          <w:tab/>
        </w:r>
        <w:r>
          <w:fldChar w:fldCharType="begin"/>
        </w:r>
        <w:r>
          <w:instrText xml:space="preserve"> PAGEREF _Toc19117 \h </w:instrText>
        </w:r>
        <w:r>
          <w:fldChar w:fldCharType="separate"/>
        </w:r>
        <w:r>
          <w:t>61</w:t>
        </w:r>
        <w:r>
          <w:fldChar w:fldCharType="end"/>
        </w:r>
      </w:hyperlink>
    </w:p>
    <w:p>
      <w:pPr>
        <w:pStyle w:val="TOC2"/>
        <w:tabs>
          <w:tab w:val="right" w:leader="dot" w:pos="8306"/>
        </w:tabs>
      </w:pPr>
      <w:hyperlink w:anchor="_Toc8799" w:history="1">
        <w:r>
          <w:rPr>
            <w:rFonts w:ascii="仿宋" w:eastAsia="仿宋" w:hAnsi="仿宋" w:cs="仿宋" w:hint="eastAsia"/>
            <w:lang w:eastAsia="zh-CN"/>
          </w:rPr>
          <w:t>(二)、监督与审计</w:t>
        </w:r>
        <w:r>
          <w:tab/>
        </w:r>
        <w:r>
          <w:fldChar w:fldCharType="begin"/>
        </w:r>
        <w:r>
          <w:instrText xml:space="preserve"> PAGEREF _Toc8799 \h </w:instrText>
        </w:r>
        <w:r>
          <w:fldChar w:fldCharType="separate"/>
        </w:r>
        <w:r>
          <w:t>62</w:t>
        </w:r>
        <w:r>
          <w:fldChar w:fldCharType="end"/>
        </w:r>
      </w:hyperlink>
    </w:p>
    <w:p>
      <w:pPr>
        <w:pStyle w:val="TOC1"/>
        <w:tabs>
          <w:tab w:val="right" w:leader="dot" w:pos="8306"/>
        </w:tabs>
      </w:pPr>
      <w:hyperlink w:anchor="_Toc20547" w:history="1">
        <w:r>
          <w:rPr>
            <w:rFonts w:ascii="仿宋" w:eastAsia="仿宋" w:hAnsi="仿宋" w:cs="仿宋" w:hint="eastAsia"/>
            <w:lang w:eastAsia="zh-CN"/>
          </w:rPr>
          <w:t>十六、利益相关者分析与沟通计划</w:t>
        </w:r>
        <w:r>
          <w:tab/>
        </w:r>
        <w:r>
          <w:fldChar w:fldCharType="begin"/>
        </w:r>
        <w:r>
          <w:instrText xml:space="preserve"> PAGEREF _Toc20547 \h </w:instrText>
        </w:r>
        <w:r>
          <w:fldChar w:fldCharType="separate"/>
        </w:r>
        <w:r>
          <w:t>64</w:t>
        </w:r>
        <w:r>
          <w:fldChar w:fldCharType="end"/>
        </w:r>
      </w:hyperlink>
    </w:p>
    <w:p>
      <w:pPr>
        <w:pStyle w:val="TOC2"/>
        <w:tabs>
          <w:tab w:val="right" w:leader="dot" w:pos="8306"/>
        </w:tabs>
      </w:pPr>
      <w:hyperlink w:anchor="_Toc21401" w:history="1">
        <w:r>
          <w:rPr>
            <w:rFonts w:ascii="仿宋" w:eastAsia="仿宋" w:hAnsi="仿宋" w:cs="仿宋" w:hint="eastAsia"/>
            <w:lang w:eastAsia="zh-CN"/>
          </w:rPr>
          <w:t>(一)、利益相关者分析</w:t>
        </w:r>
        <w:r>
          <w:tab/>
        </w:r>
        <w:r>
          <w:fldChar w:fldCharType="begin"/>
        </w:r>
        <w:r>
          <w:instrText xml:space="preserve"> PAGEREF _Toc21401 \h </w:instrText>
        </w:r>
        <w:r>
          <w:fldChar w:fldCharType="separate"/>
        </w:r>
        <w:r>
          <w:t>64</w:t>
        </w:r>
        <w:r>
          <w:fldChar w:fldCharType="end"/>
        </w:r>
      </w:hyperlink>
    </w:p>
    <w:p>
      <w:pPr>
        <w:pStyle w:val="TOC2"/>
        <w:tabs>
          <w:tab w:val="right" w:leader="dot" w:pos="8306"/>
        </w:tabs>
      </w:pPr>
      <w:hyperlink w:anchor="_Toc24260" w:history="1">
        <w:r>
          <w:rPr>
            <w:rFonts w:ascii="仿宋" w:eastAsia="仿宋" w:hAnsi="仿宋" w:cs="仿宋" w:hint="eastAsia"/>
            <w:lang w:eastAsia="zh-CN"/>
          </w:rPr>
          <w:t>(二)、沟通计划</w:t>
        </w:r>
        <w:r>
          <w:tab/>
        </w:r>
        <w:r>
          <w:fldChar w:fldCharType="begin"/>
        </w:r>
        <w:r>
          <w:instrText xml:space="preserve"> PAGEREF _Toc24260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629"/>
      <w:r>
        <w:rPr>
          <w:rFonts w:ascii="仿宋" w:eastAsia="仿宋" w:hAnsi="仿宋" w:cs="仿宋" w:hint="eastAsia"/>
          <w:sz w:val="28"/>
          <w:lang w:eastAsia="zh-CN"/>
        </w:rPr>
        <w:t>一、涂料增稠剂项目概论</w:t>
      </w:r>
      <w:bookmarkEnd w:id="2"/>
    </w:p>
    <w:p>
      <w:pPr>
        <w:pStyle w:val="Heading2"/>
        <w:rPr>
          <w:rFonts w:ascii="仿宋" w:eastAsia="仿宋" w:hAnsi="仿宋" w:cs="仿宋" w:hint="eastAsia"/>
          <w:lang w:eastAsia="zh-CN"/>
        </w:rPr>
      </w:pPr>
      <w:bookmarkStart w:id="3" w:name="_Toc23601"/>
      <w:r>
        <w:rPr>
          <w:rFonts w:ascii="仿宋" w:eastAsia="仿宋" w:hAnsi="仿宋" w:cs="仿宋" w:hint="eastAsia"/>
          <w:lang w:eastAsia="zh-CN"/>
        </w:rPr>
        <w:t>(一)、涂料增稠剂项目概况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增稠剂项目的起源追溯至对市场的深入洞察。市场的不断演变与变革为涂料增稠剂项目提供了难得的机遇。当前市场存在的需求缺口和变革的大环境共同构成了涂料增稠剂项目的背景。这个涂料增稠剂项目旨在充分利用市场机遇，填补行业中尚未满足的需求，为客户提供全新的解决方案。市场的变革和需求的增长使得这个涂料增稠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涂料增稠剂项目名称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涂料增稠剂项目正式命名为涂料增稠剂。这个名称不仅仅是一个标识，更代表了涂料增稠剂项目的核心理念和愿景。它蕴含着涂料增稠剂项目所要解决问题的关键字，具有强烈的表达和辨识度，为涂料增稠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涂料增稠剂项目目标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增稠剂项目的核心目标是提供一种全新、高效的解决方案，满足客户日益增长的需求。涂料增稠剂项目追求的不仅仅是满足市场需求，更是在市场中获得卓越的竞争优势。通过不断提升产品或服务的质量和创新水平，涂料增稠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涂料增稠剂项目范围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增稠剂项目全面涵盖了产品研发、制造、市场推广和售后服务，确保从产品设计到最终用户体验的全方位关注。这一全面的涂料增稠剂项目范围是为了确保涂料增稠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涂料增稠剂项目时间表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涂料增稠剂项目计划在未来18个月内完成，包括研发、测试、市场试点和正式推出等不同阶段。这个时间表的合理设计是为了确保涂料增稠剂项目各个阶段的顺利推进，以便按时交付高质量的成果。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涂料增稠剂项目预算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涂料增稠剂项目总预算估算为XX百万美元，主要分配在研发、市场推广、人员培训和运营等方面。这一充足的预算为涂料增稠剂项目提供了充足的资源，确保涂料增稠剂项目在各个方面都能取得优异的表现。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涂料增稠剂项目风险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料增稠剂项目可能面临的风险包括市场接受度低、技术难题、竞争激烈等。涂料增稠剂项目团队已经制定了相应的风险应对计划，通过前瞻性的风险管理，确保涂料增稠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涂料增稠剂项目团队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涂料增稠剂项目汇聚了一支经验丰富、多领域专业素养的核心团队，确保涂料增稠剂项目在各个方面都能拥有高水平的执行力。团队的协同作战是涂料增稠剂项目成功的关键因素之一。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涂料增稠剂项目背景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涂料增稠剂项目的背景根植于市场对更高效、创新产品的渴望，同时也受到科技发展对行业格局的深刻改变的影响。这为涂料增稠剂项目提供了广阔的发展空间和市场需求。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涂料增稠剂项目现状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截至目前，涂料增稠剂项目已完成市场调研和技术验证，取得了初步的成功。这为涂料增稠剂项目在未来的发展奠定了坚实的基础，为更远大的目标打下了坚实的基石。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9468"/>
      <w:r>
        <w:rPr>
          <w:rFonts w:ascii="仿宋" w:eastAsia="仿宋" w:hAnsi="仿宋" w:cs="仿宋" w:hint="eastAsia"/>
          <w:sz w:val="28"/>
          <w:lang w:eastAsia="zh-CN"/>
        </w:rPr>
        <w:t>(二)、涂料增稠剂项目目标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keyword》涂料增稠剂项目首要业务目标是在市场中占据有利地位，实现产品/服务的成功推广和销售。通过不断提升产品质量、创新性，涂料增稠剂项目追求成为行业中的领导者，赢得更多客户的青睐。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在科技迅速发展的时代，涂料增稠剂项目着眼于技术创新。通过持续的研发和技术升级，涂料增稠剂项目旨在推出更具创新性的产品或服务，以满足市场对新鲜、先进解决方案的需求。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为了建立可持续的客户关系，涂料增稠剂项目设定了客户满意度目标。通过提供卓越的产品质量和优质的客户服务，涂料增稠剂项目追求赢得客户的信任和忠诚度，确保他们的满意度达到行业领先水平。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涂料增稠剂项目注重社会责任和可持续发展。通过实施环保、社会责任涂料增稠剂项目，涂料增稠剂项目致力于在经济发展的同时保护环境，促进社会公平，实现可持续经营。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涂料增稠剂项目的团队是实现目标的核心驱动力。因此，涂料增稠剂项目设定了团队发展目标，包括提升团队成员的专业技能、培养领导力，以及搭建协同高效的团队工作氛围。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0490"/>
      <w:r>
        <w:rPr>
          <w:rFonts w:ascii="仿宋" w:eastAsia="仿宋" w:hAnsi="仿宋" w:cs="仿宋" w:hint="eastAsia"/>
          <w:sz w:val="28"/>
          <w:lang w:eastAsia="zh-CN"/>
        </w:rPr>
        <w:t>(三)、涂料增稠剂项目提出的理由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涂料增稠剂项目提出的理由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增稠剂项目的提出源于对市场机遇的深刻洞察。当前市场中存在的需求缺口和行业发展趋势表明，有巨大的商业机会等待被开发。通过准确捕捉市场机遇，涂料增稠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料增稠剂项目的理念基于对技术创新的信仰。通过持续的研发和技术投入，涂料增稠剂项目有望推出更具创新性的产品或服务。在科技飞速发展的当下，涂料增稠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增稠剂项目的提出是为了增强企业的行业竞争力。通过提升产品或服务的质量和独特性，涂料增稠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增稠剂项目响应了消费者需求的变化。随着社会和科技的不断发展，消费者对产品和服务的需求也在发生变化。通过深入了解并及时回应消费者的新需求，涂料增稠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涂料增稠剂项目的提出是企业战略发展规划的一部分。在面对日益激烈的市场竞争和不断变化的商业环境中，涂料增稠剂项目作为企业战略的一环，旨在为企业开辟新的增长领域，巩固企业在行业中的地位。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增稠剂项目的提出不仅仅是基于商业考量，还注重社会责任。通过推出环保、社会责任等方面的涂料增稠剂项目，涂料增稠剂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涂料增稠剂项目的提出反映了对利益相关者期望的关注。包括客户、员工、投资者等利益相关者在企业发展中都有着各自的期望，涂料增稠剂项目力求在满足这些期望的同时，取得更大的共赢。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2193"/>
      <w:r>
        <w:rPr>
          <w:rFonts w:ascii="仿宋" w:eastAsia="仿宋" w:hAnsi="仿宋" w:cs="仿宋" w:hint="eastAsia"/>
          <w:sz w:val="28"/>
          <w:lang w:eastAsia="zh-CN"/>
        </w:rPr>
        <w:t>(四)、涂料增稠剂项目意义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在实施涂料增稠剂项目的过程中，我们不仅仅是在追逐商业成功，更是为企业和社会的多个层面创造了深远的意义。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增稠剂项目的首要意义在于提升企业的市场竞争力。通过持续的创新和对产品质量的高标准要求，涂料增稠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涂料增稠剂项目的推进将促使行业技术水平的提升。通过引入先进技术和创新性解决方案，涂料增稠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涂料增稠剂项目不仅创造了大量就业机会，提高了就业水平，还注重社会责任和环保。通过参与社会公益事业和推动环保涂料增稠剂项目，涂料增稠剂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综合而言，涂料增稠剂项目意义重大，不仅推动了企业的发展，也为行业和社会的进步贡献了积极力量。这是一个全面而深刻的影响，将在未来产生可持续的正面效应。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5548"/>
      <w:r>
        <w:rPr>
          <w:rFonts w:ascii="仿宋" w:eastAsia="仿宋" w:hAnsi="仿宋" w:cs="仿宋" w:hint="eastAsia"/>
          <w:sz w:val="28"/>
          <w:lang w:eastAsia="zh-CN"/>
        </w:rPr>
        <w:t>(五)、涂料增稠剂项目背景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在当今迅猛发展的商业环境中，涂料增稠剂项目的动因根植于对多方面因素的审慎考量。这个涂料增稠剂项目的提出并非孤立的决策，而是对企业所处背景深入思考的产物。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涂料增稠剂项目背后的首要原因。科技的迅速发展和全球市场的快速变化使得企业必须灵活应对。涂料增稠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竞争的激烈程度也是涂料增稠剂项目背景中不可忽视的一环。企业需要在激烈竞争中脱颖而出，为此，涂料增稠剂项目致力于打破常规，提供独特的价值主张，以吸引客户并确保市场份额的增长。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技术的迅速发展为企业带来了机遇与挑战。作为涂料增稠剂项目启动的背景之一，对新兴技术的应用将有助于提升企业的技术水平，使其在不断演进的商业环境中保持竞争优势。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此外，社会对企业责任的期望也在逐渐升高。涂料增稠剂项目充分融入了社会责任的理念，通过可持续经营和社会公益涂料增稠剂项目，企图为社会贡献一份力量，在商业成功的同时关注社会价值。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8615"/>
      <w:r>
        <w:rPr>
          <w:rFonts w:ascii="仿宋" w:eastAsia="仿宋" w:hAnsi="仿宋" w:cs="仿宋" w:hint="eastAsia"/>
          <w:sz w:val="28"/>
          <w:lang w:eastAsia="zh-CN"/>
        </w:rPr>
        <w:t>二、涂料增稠剂项目选址可行性分析</w:t>
      </w:r>
      <w:bookmarkEnd w:id="8"/>
    </w:p>
    <w:p>
      <w:pPr>
        <w:pStyle w:val="Heading2"/>
        <w:rPr>
          <w:rFonts w:ascii="仿宋" w:eastAsia="仿宋" w:hAnsi="仿宋" w:cs="仿宋" w:hint="eastAsia"/>
          <w:lang w:eastAsia="zh-CN"/>
        </w:rPr>
      </w:pPr>
      <w:bookmarkStart w:id="9" w:name="_Toc19744"/>
      <w:r>
        <w:rPr>
          <w:rFonts w:ascii="仿宋" w:eastAsia="仿宋" w:hAnsi="仿宋" w:cs="仿宋" w:hint="eastAsia"/>
          <w:lang w:eastAsia="zh-CN"/>
        </w:rPr>
        <w:t>(一)、涂料增稠剂项目选址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该涂料增稠剂项目选址位于XX省XX市XX区XXX街道</w:t>
      </w:r>
    </w:p>
    <w:p>
      <w:pPr>
        <w:pStyle w:val="Heading2"/>
        <w:ind w:firstLine="560" w:firstLineChars="200"/>
        <w:rPr>
          <w:rFonts w:ascii="仿宋" w:eastAsia="仿宋" w:hAnsi="仿宋" w:cs="仿宋" w:hint="eastAsia"/>
          <w:sz w:val="28"/>
          <w:lang w:eastAsia="zh-CN"/>
        </w:rPr>
      </w:pPr>
      <w:bookmarkStart w:id="10" w:name="_Toc8106"/>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涂料增稠剂项目的征地面积将根据涂料增稠剂项目的实际规模和需求进行精确规划。具体面积XXX平方米，旨在确保涂料增稠剂项目不仅能够满足当前的发展需求，还能够预留空间以适应未来的扩展。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净用地面积是在征地面积基础上去除不可利用面积后的实际可开发用地。具体面积XXX平方米，考虑到环保、交通、安全等多方面因素，以确保涂料增稠剂项目在整体利用效率上达到最优。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涂料增稠剂项目计划建设的建筑总规模具体面积XXX平方米。这一规模的确定综合考虑了涂料增稠剂项目的性质、规模，以及城市规划的相关要求，确保建筑布局与周边环境协调一致。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绿地率是涂料增稠剂项目用地中被规划为绿地的比例。具体面积XXX平方米，旨在通过合理规划绿地，改善涂料增稠剂项目周边环境，提升居民生活质量，并符合城市整体绿化规划。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容积率是用地上可以建设的建筑总体积与用地面积之比。具体面积XXX，通过合理的容积率规划，确保涂料增稠剂项目建筑规模与周边环境和谐共生。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涂料增稠剂项目选址与当地城市规划相一致，具体面积XXX平方米。通过与城市规划部门深入沟通，确保涂料增稠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涂料增稠剂项目选址符合当地产业政策，具体面积XXX平方米。这包括涂料增稠剂项目对当地经济的促进作用，以及对相关产业的带动效应，确保涂料增稠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用地总体要求必须符合环保和可持续发展的原则，具体面积XXX平方米。通过采用绿色建筑设计、节能减排等措施，确保涂料增稠剂项目在建设和运营过程中对环境的影响最小化，达到可持续发展的要求。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确保涂料增稠剂项目选址具备必要的公共设施配套，具体面积XXX平方米。这包括交通便利性、教育、医疗等基础设施，以提高居民生活品质，使得涂料增稠剂项目选址更具吸引力。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考虑用地总体要求对当地社会稳定性的影响，具体面积XXX平方米。通过深入了解当地社区反馈，确保涂料增稠剂项目的选址和建设过程对当地社会和谐稳定产生积极作用。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涂料增稠剂项目选址不仅符合法规和规划，还在实际操作中具有可行性。这一全面规划将为涂料增稠剂项目的成功实施提供坚实的基础，确保涂料增稠剂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3802"/>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料增稠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涂料增稠剂项目的设备规划和空间设计中，我们将采取灵活设备布局的措施。设备布局将根据实际需求进行灵活设计，避免不必要的浪费。通过合理规划设备摆放位置，我们将提高设备的利用率，减少设备间距，以确保涂料增稠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涂料增稠剂项目内部引入共享设施的概念，例如共享会议室、办公区等。通过这种方式，我们可以减少对资源的重复建设，提高资源共享效率，从而减小涂料增稠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6668"/>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涂料增稠剂项目的总图布置中，我们将不同功能区域进行明确的规划，以最大程度满足涂料增稠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5989"/>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涂料增稠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涂料增稠剂项目对环境的影响是综合评价的重要因素之一。我们将详细考虑选址周边的自然环境、生态保护区、水源地等情况，确保涂料增稠剂项目的建设和运营对环境影响最小化，并符合当地的环保法规标准。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对选址的评价还需充分考虑当地政府的产业政策和法规。我们将详细了解涂料增稠剂项目所在地的相关政策，确保涂料增稠剂项目的规划和运营与当地法规相符，降低不必要的法律风险。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考虑到社会稳定性对企业运营的重要性，我们将评估选址地区的社会安全情况、劳工关系、社区反馈等方面，以确保涂料增稠剂项目的建设和运营不会受到社会稳定性的负面影响。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最后，我们将综合考虑用地成本，包括土地购置费用、土地开发成本等。通过对用地成本的详细评估，我们能够做出更为精确的经济效益分析，为涂料增稠剂项目的投资决策提供有力支持。</w:t>
      </w:r>
    </w:p>
    <w:p>
      <w:pPr>
        <w:pStyle w:val="Heading1"/>
        <w:ind w:firstLine="560" w:firstLineChars="200"/>
        <w:rPr>
          <w:rFonts w:ascii="仿宋" w:eastAsia="仿宋" w:hAnsi="仿宋" w:cs="仿宋" w:hint="eastAsia"/>
          <w:sz w:val="28"/>
          <w:lang w:eastAsia="zh-CN"/>
        </w:rPr>
      </w:pPr>
      <w:bookmarkStart w:id="14" w:name="_Toc2239"/>
      <w:r>
        <w:rPr>
          <w:rFonts w:ascii="仿宋" w:eastAsia="仿宋" w:hAnsi="仿宋" w:cs="仿宋" w:hint="eastAsia"/>
          <w:sz w:val="28"/>
          <w:lang w:eastAsia="zh-CN"/>
        </w:rPr>
        <w:t>三、涂料增稠剂项目建设单位说明</w:t>
      </w:r>
      <w:bookmarkEnd w:id="14"/>
    </w:p>
    <w:p>
      <w:pPr>
        <w:pStyle w:val="Heading2"/>
        <w:rPr>
          <w:rFonts w:ascii="仿宋" w:eastAsia="仿宋" w:hAnsi="仿宋" w:cs="仿宋" w:hint="eastAsia"/>
          <w:lang w:eastAsia="zh-CN"/>
        </w:rPr>
      </w:pPr>
      <w:bookmarkStart w:id="15" w:name="_Toc9037"/>
      <w:r>
        <w:rPr>
          <w:rFonts w:ascii="仿宋" w:eastAsia="仿宋" w:hAnsi="仿宋" w:cs="仿宋" w:hint="eastAsia"/>
          <w:lang w:eastAsia="zh-CN"/>
        </w:rPr>
        <w:t>(一)、涂料增稠剂项目承办单位基本情况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220"/>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涂料增稠剂项目承办单位的XXXX，我们着眼于实现可持续的经济效益。通过技术创新和解决方案的提供，公司预计在涂料增稠剂项目执行期间将获得可观的收入增长。这一收入来源主要包括涂料增稠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同时，我们注重成本控制和效率提升，以确保涂料增稠剂项目的可持续盈利。透过精细的管理和资源优化，公司期望实现涂料增稠剂项目利润最大化。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涂料增稠剂项目实施进行全面的投资评估，包括涂料增稠剂项目启动阶段的资金投入和后续运营成本。通过对涂料增稠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涂料增稠剂项目实施过程中具备足够的资金流动性，公司将进行详尽的现金流分析。这包括资金需求的合理预测、涂料增稠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5677"/>
      <w:r>
        <w:rPr>
          <w:rFonts w:ascii="仿宋" w:eastAsia="仿宋" w:hAnsi="仿宋" w:cs="仿宋" w:hint="eastAsia"/>
          <w:sz w:val="28"/>
          <w:lang w:eastAsia="zh-CN"/>
        </w:rPr>
        <w:t>四、涂料增稠剂项目危机管理</w:t>
      </w:r>
      <w:bookmarkEnd w:id="17"/>
    </w:p>
    <w:p>
      <w:pPr>
        <w:pStyle w:val="Heading2"/>
        <w:rPr>
          <w:rFonts w:ascii="仿宋" w:eastAsia="仿宋" w:hAnsi="仿宋" w:cs="仿宋" w:hint="eastAsia"/>
          <w:lang w:eastAsia="zh-CN"/>
        </w:rPr>
      </w:pPr>
      <w:bookmarkStart w:id="18" w:name="_Toc9462"/>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https://d.book118.com/085100040312011040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涂料增稠剂项目规划设计方案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涂料增稠剂项目规划设计方案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涂料增稠剂项目规划设计方案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涂料增稠剂项目规划设计方案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涂料增稠剂项目规划设计方案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涂料增稠剂项目规划设计方案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涂料增稠剂项目规划设计方案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涂料增稠剂项目规划设计方案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涂料增稠剂项目规划设计方案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涂料增稠剂项目规划设计方案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涂料增稠剂项目规划设计方案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涂料增稠剂项目规划设计方案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涂料增稠剂项目规划设计方案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涂料增稠剂项目规划设计方案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涂料增稠剂项目规划设计方案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涂料增稠剂项目规划设计方案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涂料增稠剂项目规划设计方案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194C4D"/>
    <w:rsid w:val="18194C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510004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2024-01-07T22:58:00Z</dcterms:created>
  <dcterms:modified xsi:type="dcterms:W3CDTF">2024-01-07T22:58:36Z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DC703E02D8A3415DA00D71EDD929705B_11</vt:lpwstr>
  </property>
  <property fmtid="{D5CDD505-2E9C-101B-9397-08002B2CF9AE}" pid="3" name="KSOProductBuildVer">
    <vt:lpwstr>2052-12.1.0.16120</vt:lpwstr>
  </property>
</Properties>
</file>