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Normal0"/>
        <w:ind w:left="360"/>
        <w:rPr>
          <w:rFonts w:hint="eastAsia"/>
          <w:color w:val="FF0000"/>
          <w:sz w:val="32"/>
          <w:szCs w:val="32"/>
        </w:rPr>
      </w:pPr>
      <w:bookmarkStart w:id="0" w:name="_GoBack"/>
      <w:bookmarkEnd w:id="0"/>
    </w:p>
    <w:p>
      <w:pPr>
        <w:pStyle w:val="Normal0"/>
        <w:rPr>
          <w:rFonts w:hint="eastAsia"/>
          <w:color w:val="FF0000"/>
          <w:sz w:val="32"/>
          <w:szCs w:val="32"/>
        </w:rPr>
      </w:pPr>
      <w:r>
        <w:pict>
          <v:group id="_x0000_s1026" o:spid="_x0000_i1025" editas="canvas" style="width:246.75pt;height:179.4pt" coordorigin="4097,3088" coordsize="4248,3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26" type="#_x0000_t75" style="width:4248;height:3126;left:4097;position:absolute;top:3088" coordsize="21600,21600" o:preferrelative="f" filled="f" stroked="f">
              <v:stroke joinstyle="miter"/>
              <o:lock v:ext="edit" aspectratio="t" text="t"/>
            </v:shape>
            <w10:anchorlock/>
          </v:group>
        </w:pict>
      </w:r>
    </w:p>
    <w:p>
      <w:pPr>
        <w:pStyle w:val="Normal0"/>
        <w:rPr>
          <w:rFonts w:hint="eastAsia"/>
        </w:rPr>
      </w:pPr>
    </w:p>
    <w:p>
      <w:pPr>
        <w:pStyle w:val="Normal0"/>
        <w:widowControl/>
        <w:spacing w:line="408" w:lineRule="auto"/>
        <w:jc w:val="left"/>
        <w:rPr>
          <w:rFonts w:hint="eastAsia"/>
        </w:rPr>
      </w:pPr>
    </w:p>
    <w:p>
      <w:pPr>
        <w:pStyle w:val="Normal0"/>
        <w:rPr>
          <w:rFonts w:hint="eastAsia"/>
          <w:b/>
          <w:sz w:val="28"/>
          <w:szCs w:val="28"/>
        </w:rPr>
      </w:pPr>
      <w:r>
        <w:rPr>
          <w:rFonts w:hint="eastAsia"/>
          <w:b/>
          <w:sz w:val="28"/>
          <w:szCs w:val="28"/>
        </w:rPr>
        <w:t>　　</w:t>
      </w:r>
    </w:p>
    <w:p>
      <w:pPr>
        <w:pStyle w:val="Normal0"/>
        <w:rPr>
          <w:rFonts w:ascii="隶书" w:eastAsia="隶书" w:hint="eastAsia"/>
          <w:b/>
          <w:sz w:val="84"/>
          <w:szCs w:val="84"/>
        </w:rPr>
      </w:pPr>
      <w:r>
        <w:rPr>
          <w:rFonts w:hint="eastAsia"/>
          <w:b/>
          <w:sz w:val="84"/>
          <w:szCs w:val="84"/>
        </w:rPr>
        <w:t>　　</w:t>
      </w:r>
      <w:r>
        <w:rPr>
          <w:rFonts w:ascii="隶书" w:eastAsia="隶书" w:hint="eastAsia"/>
          <w:b/>
          <w:sz w:val="84"/>
          <w:szCs w:val="84"/>
        </w:rPr>
        <w:t>　　说明</w:t>
      </w:r>
    </w:p>
    <w:p>
      <w:pPr>
        <w:pStyle w:val="Normal0"/>
        <w:rPr>
          <w:rFonts w:ascii="隶书" w:eastAsia="隶书" w:hint="eastAsia"/>
          <w:b/>
          <w:sz w:val="30"/>
          <w:szCs w:val="30"/>
        </w:rPr>
      </w:pPr>
      <w:r>
        <w:rPr>
          <w:rFonts w:ascii="隶书" w:eastAsia="隶书" w:hint="eastAsia"/>
          <w:b/>
          <w:sz w:val="30"/>
          <w:szCs w:val="30"/>
        </w:rPr>
        <w:t>陈老师：</w:t>
      </w:r>
    </w:p>
    <w:p>
      <w:pPr>
        <w:pStyle w:val="Normal0"/>
        <w:ind w:firstLine="444" w:firstLineChars="148"/>
        <w:rPr>
          <w:rFonts w:ascii="隶书" w:eastAsia="隶书" w:hint="eastAsia"/>
          <w:b/>
          <w:sz w:val="30"/>
          <w:szCs w:val="30"/>
        </w:rPr>
      </w:pPr>
      <w:r>
        <w:rPr>
          <w:rFonts w:ascii="隶书" w:eastAsia="隶书" w:hint="eastAsia"/>
          <w:b/>
          <w:sz w:val="30"/>
          <w:szCs w:val="30"/>
        </w:rPr>
        <w:t>由于对市区环境不熟悉，且对咖啡行业不熟悉。所以在写可行性分析的过程中遇到了诸多困难。鉴于跟德克士湖南总公司张经理比较熟悉，故萌发了写开家连锁餐厅的可行性分析的想法。 由于此分报告放在自己身上本身就不具可行性，但考虑到写报告的目的是学以致用，故希望老师理解，并给予悉心指导。报告有欠缺和不足之处请尽快回复。待我修改完毕再打印出来交与老师。</w:t>
      </w:r>
    </w:p>
    <w:p>
      <w:pPr>
        <w:pStyle w:val="Normal0"/>
        <w:ind w:firstLine="444" w:firstLineChars="148"/>
        <w:rPr>
          <w:rFonts w:ascii="隶书" w:eastAsia="隶书" w:hint="eastAsia"/>
          <w:b/>
          <w:sz w:val="30"/>
          <w:szCs w:val="30"/>
        </w:rPr>
      </w:pPr>
    </w:p>
    <w:p>
      <w:pPr>
        <w:pStyle w:val="Normal0"/>
        <w:ind w:firstLine="444" w:firstLineChars="148"/>
        <w:rPr>
          <w:rFonts w:ascii="隶书" w:eastAsia="隶书" w:hint="eastAsia"/>
          <w:b/>
          <w:sz w:val="30"/>
          <w:szCs w:val="30"/>
        </w:rPr>
        <w:sectPr>
          <w:headerReference w:type="default" r:id="rId5"/>
          <w:footerReference w:type="default" r:id="rId6"/>
          <w:pgSz w:w="11906" w:h="16838"/>
          <w:pgMar w:top="1440" w:right="1800" w:bottom="1440" w:left="1800" w:header="851" w:footer="992" w:gutter="0"/>
          <w:cols w:num="1" w:space="425"/>
          <w:docGrid w:type="lines" w:linePitch="312" w:charSpace="0"/>
        </w:sectPr>
      </w:pPr>
      <w:r>
        <w:rPr>
          <w:rFonts w:ascii="隶书" w:eastAsia="隶书" w:hint="eastAsia"/>
          <w:b/>
          <w:sz w:val="30"/>
          <w:szCs w:val="30"/>
        </w:rPr>
        <w:t xml:space="preserve">                                </w:t>
      </w:r>
    </w:p>
    <w:p>
      <w:pPr>
        <w:pStyle w:val="Normal0"/>
        <w:ind w:firstLine="1680" w:firstLineChars="200"/>
        <w:rPr>
          <w:rFonts w:ascii="隶书" w:eastAsia="隶书" w:hint="eastAsia"/>
          <w:b/>
          <w:sz w:val="84"/>
          <w:szCs w:val="84"/>
        </w:rPr>
      </w:pPr>
    </w:p>
    <w:p>
      <w:pPr>
        <w:pStyle w:val="Normal0"/>
        <w:ind w:firstLine="1680" w:firstLineChars="200"/>
        <w:rPr>
          <w:rFonts w:ascii="隶书" w:eastAsia="隶书" w:hint="eastAsia"/>
          <w:b/>
          <w:sz w:val="84"/>
          <w:szCs w:val="84"/>
        </w:rPr>
      </w:pPr>
    </w:p>
    <w:p>
      <w:pPr>
        <w:pStyle w:val="Normal0"/>
        <w:ind w:firstLine="1680" w:firstLineChars="200"/>
        <w:rPr>
          <w:rFonts w:ascii="隶书" w:eastAsia="隶书" w:hint="eastAsia"/>
          <w:b/>
          <w:sz w:val="84"/>
          <w:szCs w:val="84"/>
        </w:rPr>
      </w:pPr>
    </w:p>
    <w:p>
      <w:pPr>
        <w:pStyle w:val="Normal0"/>
        <w:ind w:firstLine="1680" w:firstLineChars="200"/>
        <w:rPr>
          <w:rFonts w:ascii="隶书" w:eastAsia="隶书" w:hint="eastAsia"/>
          <w:b/>
          <w:sz w:val="84"/>
          <w:szCs w:val="84"/>
        </w:rPr>
      </w:pPr>
    </w:p>
    <w:p>
      <w:pPr>
        <w:pStyle w:val="Normal0"/>
        <w:ind w:firstLine="1680" w:firstLineChars="200"/>
        <w:rPr>
          <w:rFonts w:ascii="隶书" w:eastAsia="隶书" w:hint="eastAsia"/>
          <w:b/>
          <w:sz w:val="84"/>
          <w:szCs w:val="84"/>
        </w:rPr>
      </w:pPr>
    </w:p>
    <w:p>
      <w:pPr>
        <w:pStyle w:val="Normal0"/>
        <w:ind w:firstLine="1655" w:firstLineChars="197"/>
        <w:rPr>
          <w:rFonts w:ascii="隶书" w:eastAsia="隶书" w:hint="eastAsia"/>
          <w:b/>
          <w:sz w:val="84"/>
          <w:szCs w:val="84"/>
        </w:rPr>
      </w:pPr>
      <w:r>
        <w:rPr>
          <w:rFonts w:ascii="隶书" w:eastAsia="隶书" w:hint="eastAsia"/>
          <w:b/>
          <w:sz w:val="84"/>
          <w:szCs w:val="84"/>
        </w:rPr>
        <w:t>德克士橘子餐厅</w:t>
      </w:r>
    </w:p>
    <w:p>
      <w:pPr>
        <w:pStyle w:val="Normal0"/>
        <w:ind w:firstLine="1680" w:firstLineChars="200"/>
        <w:rPr>
          <w:rFonts w:ascii="隶书" w:eastAsia="隶书" w:hint="eastAsia"/>
          <w:b/>
          <w:sz w:val="84"/>
          <w:szCs w:val="84"/>
        </w:rPr>
      </w:pPr>
      <w:r>
        <w:rPr>
          <w:rFonts w:ascii="隶书" w:eastAsia="隶书" w:hint="eastAsia"/>
          <w:b/>
          <w:sz w:val="84"/>
          <w:szCs w:val="84"/>
          <w:lang w:eastAsia="zh-CN"/>
        </w:rPr>
        <w:t>相关项目</w:t>
      </w:r>
      <w:r>
        <w:rPr>
          <w:rFonts w:ascii="隶书" w:eastAsia="隶书" w:hint="eastAsia"/>
          <w:b/>
          <w:sz w:val="84"/>
          <w:szCs w:val="84"/>
        </w:rPr>
        <w:t>可行性分析</w:t>
      </w:r>
    </w:p>
    <w:p>
      <w:pPr>
        <w:pStyle w:val="Normal0"/>
        <w:ind w:firstLine="1680" w:firstLineChars="200"/>
        <w:rPr>
          <w:rFonts w:hint="eastAsia"/>
          <w:b/>
          <w:sz w:val="84"/>
          <w:szCs w:val="84"/>
        </w:rPr>
      </w:pPr>
    </w:p>
    <w:p>
      <w:pPr>
        <w:pStyle w:val="Normal0"/>
        <w:rPr>
          <w:rFonts w:hint="eastAsia"/>
          <w:b/>
          <w:sz w:val="28"/>
          <w:szCs w:val="28"/>
        </w:rPr>
      </w:pPr>
    </w:p>
    <w:p>
      <w:pPr>
        <w:pStyle w:val="Normal0"/>
        <w:snapToGrid w:val="0"/>
        <w:spacing w:line="360" w:lineRule="auto"/>
        <w:ind w:firstLine="1350" w:firstLineChars="450"/>
        <w:rPr>
          <w:rFonts w:ascii="宋体" w:hAnsi="宋体" w:hint="eastAsia"/>
          <w:bCs/>
          <w:sz w:val="32"/>
          <w:u w:val="single"/>
        </w:rPr>
      </w:pPr>
      <w:r>
        <w:rPr>
          <w:rFonts w:hint="eastAsia"/>
          <w:sz w:val="30"/>
        </w:rPr>
        <w:t>学生姓名学号：</w:t>
      </w:r>
      <w:r>
        <w:rPr>
          <w:rFonts w:ascii="宋体" w:hAnsi="宋体" w:hint="eastAsia"/>
          <w:bCs/>
          <w:sz w:val="32"/>
          <w:u w:val="single"/>
        </w:rPr>
        <w:t xml:space="preserve">  20032610       </w:t>
      </w:r>
    </w:p>
    <w:p>
      <w:pPr>
        <w:pStyle w:val="Normal0"/>
        <w:snapToGrid w:val="0"/>
        <w:spacing w:line="360" w:lineRule="auto"/>
        <w:ind w:firstLine="3520" w:firstLineChars="1100"/>
        <w:rPr>
          <w:rFonts w:ascii="宋体" w:hAnsi="宋体" w:hint="eastAsia"/>
          <w:bCs/>
          <w:sz w:val="32"/>
          <w:u w:val="single"/>
        </w:rPr>
        <w:sectPr>
          <w:headerReference w:type="default" r:id="rId7"/>
          <w:footerReference w:type="default" r:id="rId8"/>
          <w:type w:val="nextPage"/>
          <w:pgSz w:w="11906" w:h="16838"/>
          <w:pgMar w:top="1440" w:right="1800" w:bottom="1440" w:left="1800" w:header="851" w:footer="992" w:gutter="0"/>
          <w:pgNumType w:start="2"/>
          <w:cols w:num="1" w:space="425"/>
          <w:titlePg w:val="0"/>
          <w:docGrid w:type="lines" w:linePitch="312" w:charSpace="0"/>
        </w:sectPr>
      </w:pPr>
      <w:r>
        <w:rPr>
          <w:rFonts w:ascii="宋体" w:hAnsi="宋体" w:hint="eastAsia"/>
          <w:bCs/>
          <w:sz w:val="32"/>
          <w:u w:val="single"/>
        </w:rPr>
        <w:t xml:space="preserve">　 20032603       </w:t>
      </w:r>
    </w:p>
    <w:p>
      <w:pPr>
        <w:pStyle w:val="Normal0"/>
        <w:snapToGrid w:val="0"/>
        <w:spacing w:line="360" w:lineRule="auto"/>
        <w:ind w:firstLine="3520" w:firstLineChars="1100"/>
        <w:rPr>
          <w:rFonts w:ascii="宋体" w:hAnsi="宋体" w:hint="eastAsia"/>
          <w:bCs/>
          <w:sz w:val="32"/>
          <w:u w:val="single"/>
        </w:rPr>
      </w:pPr>
      <w:r>
        <w:rPr>
          <w:rFonts w:ascii="宋体" w:hAnsi="宋体" w:hint="eastAsia"/>
          <w:bCs/>
          <w:sz w:val="32"/>
          <w:u w:val="single"/>
        </w:rPr>
        <w:t xml:space="preserve">20032609       </w:t>
      </w:r>
    </w:p>
    <w:p>
      <w:pPr>
        <w:pStyle w:val="Normal0"/>
        <w:snapToGrid w:val="0"/>
        <w:spacing w:line="360" w:lineRule="auto"/>
        <w:ind w:firstLine="3520" w:firstLineChars="1100"/>
        <w:rPr>
          <w:rFonts w:hint="eastAsia"/>
          <w:sz w:val="30"/>
        </w:rPr>
      </w:pPr>
      <w:r>
        <w:rPr>
          <w:rFonts w:ascii="楷体_GB2312" w:eastAsia="楷体_GB2312" w:hint="eastAsia"/>
          <w:b/>
          <w:bCs/>
          <w:sz w:val="32"/>
          <w:u w:val="single"/>
        </w:rPr>
        <w:t xml:space="preserve">  </w:t>
      </w:r>
      <w:r>
        <w:rPr>
          <w:rFonts w:ascii="楷体_GB2312" w:eastAsia="楷体_GB2312" w:hint="eastAsia"/>
          <w:bCs/>
          <w:sz w:val="32"/>
          <w:szCs w:val="32"/>
          <w:u w:val="single"/>
        </w:rPr>
        <w:t xml:space="preserve"> </w:t>
      </w:r>
      <w:r>
        <w:rPr>
          <w:rFonts w:ascii="宋体" w:hAnsi="宋体" w:hint="eastAsia"/>
          <w:bCs/>
          <w:sz w:val="32"/>
          <w:szCs w:val="32"/>
          <w:u w:val="single"/>
        </w:rPr>
        <w:t>20032605</w:t>
      </w:r>
      <w:r>
        <w:rPr>
          <w:rFonts w:ascii="宋体" w:hAnsi="宋体" w:hint="eastAsia"/>
          <w:b/>
          <w:bCs/>
          <w:sz w:val="32"/>
          <w:u w:val="single"/>
        </w:rPr>
        <w:t xml:space="preserve"> </w:t>
      </w:r>
      <w:r>
        <w:rPr>
          <w:rFonts w:ascii="楷体_GB2312" w:eastAsia="楷体_GB2312" w:hint="eastAsia"/>
          <w:b/>
          <w:bCs/>
          <w:sz w:val="32"/>
          <w:u w:val="single"/>
        </w:rPr>
        <w:t xml:space="preserve">      </w:t>
      </w:r>
    </w:p>
    <w:p>
      <w:pPr>
        <w:pStyle w:val="Normal0"/>
        <w:snapToGrid w:val="0"/>
        <w:spacing w:line="360" w:lineRule="auto"/>
        <w:ind w:firstLine="1350" w:firstLineChars="450"/>
        <w:rPr>
          <w:rFonts w:hint="eastAsia"/>
          <w:b/>
          <w:bCs/>
          <w:sz w:val="30"/>
          <w:u w:val="single"/>
        </w:rPr>
      </w:pPr>
      <w:r>
        <w:rPr>
          <w:rFonts w:hint="eastAsia"/>
          <w:sz w:val="30"/>
        </w:rPr>
        <w:t>专业年级：</w:t>
      </w:r>
      <w:r>
        <w:rPr>
          <w:rFonts w:ascii="楷体_GB2312" w:hint="eastAsia"/>
          <w:b/>
          <w:bCs/>
          <w:sz w:val="32"/>
          <w:u w:val="single"/>
        </w:rPr>
        <w:t xml:space="preserve">    </w:t>
      </w:r>
      <w:r>
        <w:rPr>
          <w:rFonts w:ascii="楷体_GB2312" w:hint="eastAsia"/>
          <w:bCs/>
          <w:sz w:val="32"/>
          <w:u w:val="single"/>
        </w:rPr>
        <w:t>2003酒店</w:t>
      </w:r>
      <w:r>
        <w:rPr>
          <w:rFonts w:ascii="楷体_GB2312" w:hint="eastAsia"/>
          <w:bCs/>
          <w:sz w:val="32"/>
          <w:u w:val="single"/>
          <w:lang w:eastAsia="zh-CN"/>
        </w:rPr>
        <w:t>管理管控</w:t>
      </w:r>
      <w:r>
        <w:rPr>
          <w:rFonts w:ascii="楷体_GB2312" w:hint="eastAsia"/>
          <w:bCs/>
          <w:sz w:val="32"/>
          <w:u w:val="single"/>
        </w:rPr>
        <w:t xml:space="preserve">   </w:t>
      </w:r>
      <w:r>
        <w:rPr>
          <w:rFonts w:ascii="楷体_GB2312" w:hint="eastAsia"/>
          <w:b/>
          <w:bCs/>
          <w:sz w:val="32"/>
          <w:u w:val="single"/>
        </w:rPr>
        <w:t xml:space="preserve">   </w:t>
      </w:r>
    </w:p>
    <w:p>
      <w:pPr>
        <w:pStyle w:val="Normal0"/>
        <w:snapToGrid w:val="0"/>
        <w:spacing w:line="360" w:lineRule="auto"/>
        <w:jc w:val="center"/>
        <w:rPr>
          <w:rFonts w:hint="eastAsia"/>
          <w:sz w:val="32"/>
        </w:rPr>
      </w:pPr>
    </w:p>
    <w:p>
      <w:pPr>
        <w:pStyle w:val="Normal0"/>
        <w:snapToGrid w:val="0"/>
        <w:spacing w:line="360" w:lineRule="auto"/>
        <w:jc w:val="center"/>
        <w:rPr>
          <w:rFonts w:hint="eastAsia"/>
          <w:sz w:val="32"/>
        </w:rPr>
      </w:pPr>
    </w:p>
    <w:p>
      <w:pPr>
        <w:pStyle w:val="Normal0"/>
        <w:rPr>
          <w:rFonts w:hint="eastAsia"/>
          <w:b/>
          <w:sz w:val="28"/>
          <w:szCs w:val="28"/>
        </w:rPr>
      </w:pPr>
    </w:p>
    <w:p>
      <w:pPr>
        <w:pStyle w:val="Normal0"/>
        <w:rPr>
          <w:rFonts w:hint="eastAsia"/>
          <w:b/>
          <w:sz w:val="28"/>
          <w:szCs w:val="28"/>
        </w:rPr>
      </w:pPr>
    </w:p>
    <w:p>
      <w:pPr>
        <w:pStyle w:val="Normal0"/>
        <w:rPr>
          <w:rFonts w:hint="eastAsia"/>
          <w:b/>
          <w:sz w:val="28"/>
          <w:szCs w:val="28"/>
        </w:rPr>
      </w:pPr>
    </w:p>
    <w:p>
      <w:pPr>
        <w:pStyle w:val="Normal0"/>
        <w:rPr>
          <w:rFonts w:hint="eastAsia"/>
          <w:b/>
          <w:sz w:val="28"/>
          <w:szCs w:val="28"/>
        </w:rPr>
      </w:pPr>
    </w:p>
    <w:p>
      <w:pPr>
        <w:pStyle w:val="Normal0"/>
        <w:rPr>
          <w:rFonts w:hint="eastAsia"/>
          <w:b/>
          <w:sz w:val="28"/>
          <w:szCs w:val="28"/>
        </w:rPr>
      </w:pPr>
    </w:p>
    <w:p>
      <w:pPr>
        <w:pStyle w:val="Normal0"/>
        <w:rPr>
          <w:rFonts w:hint="eastAsia"/>
          <w:b/>
          <w:sz w:val="28"/>
          <w:szCs w:val="28"/>
        </w:rPr>
      </w:pPr>
    </w:p>
    <w:p>
      <w:pPr>
        <w:pStyle w:val="Normal0"/>
        <w:rPr>
          <w:rFonts w:hint="eastAsia"/>
          <w:b/>
          <w:sz w:val="28"/>
          <w:szCs w:val="28"/>
        </w:rPr>
      </w:pPr>
      <w:r>
        <w:rPr>
          <w:rFonts w:hint="eastAsia"/>
          <w:b/>
          <w:sz w:val="28"/>
          <w:szCs w:val="28"/>
        </w:rPr>
        <w:t>一．</w:t>
      </w:r>
      <w:r>
        <w:rPr>
          <w:rFonts w:hint="eastAsia"/>
          <w:b/>
          <w:sz w:val="28"/>
          <w:szCs w:val="28"/>
          <w:lang w:eastAsia="zh-CN"/>
        </w:rPr>
        <w:t>相关项目</w:t>
      </w:r>
      <w:r>
        <w:rPr>
          <w:rFonts w:hint="eastAsia"/>
          <w:b/>
          <w:sz w:val="28"/>
          <w:szCs w:val="28"/>
        </w:rPr>
        <w:t>总论</w:t>
      </w:r>
    </w:p>
    <w:p>
      <w:pPr>
        <w:pStyle w:val="Normal0"/>
        <w:rPr>
          <w:rFonts w:hint="eastAsia"/>
        </w:rPr>
      </w:pPr>
      <w:r>
        <w:rPr>
          <w:rFonts w:hint="eastAsia"/>
        </w:rPr>
        <w:t xml:space="preserve">    本部分主要对</w:t>
      </w:r>
      <w:r>
        <w:rPr>
          <w:rFonts w:hint="eastAsia"/>
          <w:lang w:eastAsia="zh-CN"/>
        </w:rPr>
        <w:t>相关项目</w:t>
      </w:r>
      <w:r>
        <w:rPr>
          <w:rFonts w:hint="eastAsia"/>
        </w:rPr>
        <w:t>的基本情况进行简单的介绍，从而为后面的可行性研究做铺垫。</w:t>
      </w:r>
    </w:p>
    <w:p>
      <w:pPr>
        <w:pStyle w:val="Normal0"/>
        <w:rPr>
          <w:rFonts w:hint="eastAsia"/>
          <w:b/>
        </w:rPr>
      </w:pPr>
      <w:r>
        <w:rPr>
          <w:rFonts w:hint="eastAsia"/>
          <w:b/>
          <w:lang w:eastAsia="zh-CN"/>
        </w:rPr>
        <w:t>相关项目</w:t>
      </w:r>
      <w:r>
        <w:rPr>
          <w:rFonts w:hint="eastAsia"/>
          <w:b/>
        </w:rPr>
        <w:t>概述</w:t>
      </w:r>
    </w:p>
    <w:p>
      <w:pPr>
        <w:pStyle w:val="Normal0"/>
        <w:rPr>
          <w:rFonts w:hint="eastAsia"/>
        </w:rPr>
      </w:pPr>
      <w:r>
        <w:rPr>
          <w:rFonts w:hint="eastAsia"/>
          <w:b/>
          <w:lang w:eastAsia="zh-CN"/>
        </w:rPr>
        <w:t>相关项目</w:t>
      </w:r>
      <w:r>
        <w:rPr>
          <w:rFonts w:hint="eastAsia"/>
          <w:b/>
        </w:rPr>
        <w:t>名称</w:t>
      </w:r>
      <w:r>
        <w:rPr>
          <w:rFonts w:hint="eastAsia"/>
        </w:rPr>
        <w:t>:长沙南城德克士橘子餐厅</w:t>
      </w:r>
    </w:p>
    <w:p>
      <w:pPr>
        <w:pStyle w:val="Normal0"/>
        <w:rPr>
          <w:rFonts w:hint="eastAsia"/>
        </w:rPr>
      </w:pPr>
      <w:r>
        <w:rPr>
          <w:rFonts w:hint="eastAsia"/>
          <w:b/>
          <w:lang w:eastAsia="zh-CN"/>
        </w:rPr>
        <w:t>相关项目</w:t>
      </w:r>
      <w:r>
        <w:rPr>
          <w:rFonts w:hint="eastAsia"/>
          <w:b/>
        </w:rPr>
        <w:t>地址</w:t>
      </w:r>
      <w:r>
        <w:rPr>
          <w:rFonts w:hint="eastAsia"/>
        </w:rPr>
        <w:t>:长沙南城橘子社区步步高二楼</w:t>
      </w:r>
    </w:p>
    <w:p>
      <w:pPr>
        <w:pStyle w:val="Normal0"/>
        <w:rPr>
          <w:rFonts w:hint="eastAsia"/>
          <w:b/>
        </w:rPr>
      </w:pPr>
      <w:r>
        <w:rPr>
          <w:rFonts w:hint="eastAsia"/>
          <w:b/>
          <w:lang w:eastAsia="zh-CN"/>
        </w:rPr>
        <w:t>相关项目</w:t>
      </w:r>
      <w:r>
        <w:rPr>
          <w:rFonts w:hint="eastAsia"/>
          <w:b/>
        </w:rPr>
        <w:t>的由来与意义</w:t>
      </w:r>
    </w:p>
    <w:p>
      <w:pPr>
        <w:pStyle w:val="Normal0"/>
        <w:rPr>
          <w:rFonts w:hint="eastAsia"/>
        </w:rPr>
      </w:pPr>
      <w:r>
        <w:rPr>
          <w:rFonts w:hint="eastAsia"/>
        </w:rPr>
        <w:t xml:space="preserve">    随着社会经济的发展，生活节奏的加快，快餐应运而生，井且逐步受到全世界人们的青睐。二十世纪八十年代，西式快餐进入中国，在中国也异彩纷呈，大有铺天盖地之势。</w:t>
      </w:r>
    </w:p>
    <w:p>
      <w:pPr>
        <w:pStyle w:val="Normal0"/>
        <w:rPr>
          <w:rFonts w:hint="eastAsia"/>
        </w:rPr>
      </w:pPr>
      <w:r>
        <w:rPr>
          <w:rFonts w:hint="eastAsia"/>
        </w:rPr>
        <w:t xml:space="preserve">    快餐发展之快，以致于1997年9月24日原内贸部迅速制定了《中国快餐业发展纲要》，其中对快餐的定义是:为了消费者提供日常基木生活需求服务的大众化餐饮，具有以下特点:制造快捷，食用便利，质量标准，营养均衡，服务简便，价格低廉。快餐企业即包括以标准化、工厂化和连锁经营为主要特征的现代快餐企业，也包括以手工操作、现场加工和单店经营为主的传统式快餐企业。需要指出的是，随着社会经济的发展，现代快餐表现出了越来越强劲的生命力。以肯德基为代表，截止2006年月8日，KFC在中国已拥有1200家连锁餐厅，共有员工50, 000多名，其中</w:t>
      </w:r>
      <w:r>
        <w:rPr>
          <w:rFonts w:hint="eastAsia"/>
          <w:lang w:eastAsia="zh-CN"/>
        </w:rPr>
        <w:t>管理管控</w:t>
      </w:r>
      <w:r>
        <w:rPr>
          <w:rFonts w:hint="eastAsia"/>
        </w:rPr>
        <w:t>人员9, 000多名。肯德基和麦当劳在中国的连锁经营的成功，带动一些传统的中式快餐业的发展，如马兰拉面、永和大王等。因此，经营一家餐厅在当前是一项非常有前景的投资。</w:t>
      </w:r>
    </w:p>
    <w:p>
      <w:pPr>
        <w:pStyle w:val="Normal0"/>
        <w:rPr>
          <w:rFonts w:hint="eastAsia"/>
        </w:rPr>
      </w:pPr>
      <w:r>
        <w:rPr>
          <w:rFonts w:hint="eastAsia"/>
        </w:rPr>
        <w:t xml:space="preserve">    下面，本人就将此</w:t>
      </w:r>
      <w:r>
        <w:rPr>
          <w:rFonts w:hint="eastAsia"/>
          <w:lang w:eastAsia="zh-CN"/>
        </w:rPr>
        <w:t>相关项目</w:t>
      </w:r>
      <w:r>
        <w:rPr>
          <w:rFonts w:hint="eastAsia"/>
        </w:rPr>
        <w:t>所做的可行性研究与论证的主要</w:t>
      </w:r>
      <w:r>
        <w:rPr>
          <w:rFonts w:hint="eastAsia"/>
          <w:lang w:eastAsia="zh-CN"/>
        </w:rPr>
        <w:t>合适的内容</w:t>
      </w:r>
      <w:r>
        <w:rPr>
          <w:rFonts w:hint="eastAsia"/>
        </w:rPr>
        <w:t>做以总结。</w:t>
      </w:r>
    </w:p>
    <w:p>
      <w:pPr>
        <w:pStyle w:val="Normal0"/>
        <w:rPr>
          <w:rFonts w:hint="eastAsia"/>
          <w:b/>
        </w:rPr>
      </w:pPr>
      <w:r>
        <w:rPr>
          <w:rFonts w:hint="eastAsia"/>
          <w:b/>
          <w:lang w:eastAsia="zh-CN"/>
        </w:rPr>
        <w:t>相关项目</w:t>
      </w:r>
      <w:r>
        <w:rPr>
          <w:rFonts w:hint="eastAsia"/>
          <w:b/>
        </w:rPr>
        <w:t>所在地基本情况</w:t>
      </w:r>
    </w:p>
    <w:p>
      <w:pPr>
        <w:pStyle w:val="Normal0"/>
        <w:rPr>
          <w:szCs w:val="21"/>
        </w:rPr>
        <w:sectPr>
          <w:headerReference w:type="default" r:id="rId9"/>
          <w:footerReference w:type="default" r:id="rId10"/>
          <w:type w:val="nextPage"/>
          <w:pgSz w:w="11906" w:h="16838"/>
          <w:pgMar w:top="1440" w:right="1800" w:bottom="1440" w:left="1800" w:header="851" w:footer="992" w:gutter="0"/>
          <w:pgNumType w:start="3"/>
          <w:cols w:num="1" w:space="425"/>
          <w:titlePg w:val="0"/>
          <w:docGrid w:type="lines" w:linePitch="312" w:charSpace="0"/>
        </w:sectPr>
      </w:pPr>
      <w:r>
        <w:rPr>
          <w:rFonts w:hint="eastAsia"/>
        </w:rPr>
        <w:t xml:space="preserve">   </w:t>
      </w:r>
      <w:r>
        <w:rPr>
          <w:szCs w:val="21"/>
        </w:rPr>
        <w:t xml:space="preserve">长沙市简介 </w:t>
      </w:r>
      <w:r>
        <w:rPr>
          <w:szCs w:val="21"/>
        </w:rPr>
        <w:br/>
      </w:r>
    </w:p>
    <w:p>
      <w:pPr>
        <w:pStyle w:val="Normal0"/>
        <w:rPr>
          <w:szCs w:val="21"/>
        </w:rPr>
      </w:pPr>
      <w:r>
        <w:rPr>
          <w:szCs w:val="21"/>
        </w:rPr>
        <w:t xml:space="preserve"> 长沙是湖南省省会，全省政治、经济、文化、科教、信息中心，是国务院首批公布的历史文化名城和第一批对外开放的旅游城市。辖芙蓉、天心、岳麓、开福、雨花五区，长沙、望城、宁乡三县和浏阳市，全市土地总面积1.18万平方公里，市区面积556平方公里，建成区面积170平方公里；总人口601.8万人。长沙，山青水秀、气候宜人，有风景独秀“霜叶红于二月花”的岳麓山，有水洲相拥“春来江水绿如蓝”的湘江；长沙，人杰地灵、历史悠久，有在海内外享有盛名的世界第八大奇迹马王堆汉墓、千年学府岳麓书院及三国东吴简牍；“惟楚有才，于斯为盛”，在中国近现代史上长沙更涌现了一批著名的政治家、军事家和文学家。 行政区划2002年底，长沙市辖5区3县1市，54街道79镇39乡，568居委会2727村。经济发展 </w:t>
      </w:r>
      <w:r>
        <w:rPr>
          <w:rFonts w:hint="eastAsia"/>
          <w:szCs w:val="21"/>
        </w:rPr>
        <w:t>：</w:t>
      </w:r>
      <w:r>
        <w:rPr>
          <w:szCs w:val="21"/>
        </w:rPr>
        <w:t xml:space="preserve"> 改革开放20多年以来，经济实力明显增强，城乡建设日新月异，人民生活不断改善。2003年，全市实现国内生产总值928.22亿元，人均GDP达15425元。2004年长沙市生产总值(GDP)突破1000亿元，达到1108.85亿元，按可比价格计算，同比增长14.8%，增幅比全国快5.3个百分点；比全省快2.8个百分点；GDP增速比上年加快0.8个百分点，为1994年以来增长最快的一年。按户籍人口计算，人均GDP达18296元，同比增加2769元，同比增长13.4%；按常住人口计算，人均GDP达17638元，同比增加2828元，同比增长14.6%。初步核算，2005年上半年长沙市实现GDP607.56亿元，同比增长14.3%。</w:t>
      </w:r>
    </w:p>
    <w:p>
      <w:pPr>
        <w:pStyle w:val="Normal0"/>
        <w:ind w:firstLine="525" w:firstLineChars="250"/>
        <w:rPr>
          <w:rFonts w:hint="eastAsia"/>
        </w:rPr>
      </w:pPr>
      <w:r>
        <w:rPr>
          <w:rFonts w:hint="eastAsia"/>
        </w:rPr>
        <w:t>德克士橘子餐厅</w:t>
      </w:r>
      <w:r>
        <w:rPr>
          <w:rFonts w:hint="eastAsia"/>
          <w:lang w:eastAsia="zh-CN"/>
        </w:rPr>
        <w:t>相关项目</w:t>
      </w:r>
      <w:r>
        <w:rPr>
          <w:rFonts w:hint="eastAsia"/>
        </w:rPr>
        <w:t>就位于林学院步步高的一楼。</w:t>
      </w:r>
      <w:r>
        <w:rPr>
          <w:rFonts w:hint="eastAsia"/>
          <w:lang w:eastAsia="zh-CN"/>
        </w:rPr>
        <w:t>相关计划</w:t>
      </w:r>
      <w:r>
        <w:rPr>
          <w:rFonts w:hint="eastAsia"/>
        </w:rPr>
        <w:t>餐厅面积为210平方米，租金为36万元/年。</w:t>
      </w:r>
      <w:r>
        <w:rPr>
          <w:rFonts w:hint="eastAsia"/>
          <w:lang w:eastAsia="zh-CN"/>
        </w:rPr>
        <w:t>相关项目</w:t>
      </w:r>
      <w:r>
        <w:rPr>
          <w:rFonts w:hint="eastAsia"/>
        </w:rPr>
        <w:t>的总投资额约为210万元，预计年营业额为280万元，年利润为52万元，预计回收期为2. 10年。</w:t>
      </w:r>
    </w:p>
    <w:p>
      <w:pPr>
        <w:pStyle w:val="Normal0"/>
        <w:rPr>
          <w:rFonts w:hint="eastAsia"/>
        </w:rPr>
      </w:pPr>
      <w:r>
        <w:rPr>
          <w:rFonts w:hint="eastAsia"/>
        </w:rPr>
        <w:t xml:space="preserve">      (1)德克士公司情况简介</w:t>
      </w:r>
    </w:p>
    <w:p>
      <w:pPr>
        <w:pStyle w:val="Normal0"/>
        <w:rPr>
          <w:rFonts w:hint="eastAsia"/>
        </w:rPr>
      </w:pPr>
      <w:r>
        <w:rPr>
          <w:rFonts w:hint="eastAsia"/>
        </w:rPr>
        <w:t xml:space="preserve">    德克士，是中国西式快餐特许加盟第一品牌，与麦当劳、肯德基并称为中国三大西式快餐。2003年被中国烹饪协会评为海外快餐十大著名品牌企业。</w:t>
      </w:r>
    </w:p>
    <w:p>
      <w:pPr>
        <w:pStyle w:val="Normal0"/>
        <w:rPr>
          <w:rFonts w:hint="eastAsia"/>
        </w:rPr>
      </w:pPr>
      <w:r>
        <w:rPr>
          <w:rFonts w:hint="eastAsia"/>
        </w:rPr>
        <w:t xml:space="preserve">    “德克士炸鸡”源于美国南部德克萨斯州，1994年登陆中国大陆，项新国际集团继“康师傅”之后，在1996年5月投资了“德克士”炸鸡事业，正式进入西式快餐连锁经营领域。七年多来，顶新相继投资了5000万美元，健全德克士经营体系、完善德克士</w:t>
      </w:r>
      <w:r>
        <w:rPr>
          <w:rFonts w:hint="eastAsia"/>
          <w:lang w:eastAsia="zh-CN"/>
        </w:rPr>
        <w:t>管理管控</w:t>
      </w:r>
      <w:r>
        <w:rPr>
          <w:rFonts w:hint="eastAsia"/>
        </w:rPr>
        <w:t>体系，建立了全新的CIS系统。1999年4月正式推出特许经营业务，发布加盟信息，加盟者发展迅猛，北到黑龙江，南到海南，西到新疆，加盟餐厅己遍布全国。</w:t>
      </w:r>
    </w:p>
    <w:p>
      <w:pPr>
        <w:pStyle w:val="Normal0"/>
        <w:rPr>
          <w:rFonts w:hint="eastAsia"/>
        </w:rPr>
      </w:pPr>
      <w:r>
        <w:rPr>
          <w:rFonts w:hint="eastAsia"/>
        </w:rPr>
        <w:t xml:space="preserve">    德克士的主要产品是“脆皮炸鸡”，金黄酥脆、鲜美多汁、风味卓绝。2003年推出咖哩鸡饭、照烧鸡肉饭等珍饭餐系列新产品，使德克士的产品更贴近中国消费者的需求。1999年德克士率先推出了特许加盟办法，至2004年5月底，己在全国设有七个区域总部，十二个营运中心和六个办事处，在29省市自治区的100多个城市开设了360家餐厅，其中有40家直营餐厅。餐厅主要分布的区域为大西部各省市自治区、福律省、河南省，在这些区域，德克士均居于领先地位。德克士作为顶新集团摩下的一个新生力量、作为康师傅的亲兄弟，采取是一种针对国内中小投资者特点的、灵活的扩张方式，概括起来，就是“四种店型，四种投资”。</w:t>
      </w:r>
    </w:p>
    <w:p>
      <w:pPr>
        <w:pStyle w:val="Normal0"/>
        <w:rPr>
          <w:rFonts w:hint="eastAsia"/>
        </w:rPr>
      </w:pPr>
      <w:r>
        <w:rPr>
          <w:rFonts w:hint="eastAsia"/>
        </w:rPr>
        <w:t xml:space="preserve">    从店型上来讲，分为旗舰店、豪华店、便捷店、精巧店，面积从150多平方米到600平方米不等。投资额度从数100万元到百万元不等。从加盟方式上来讲以特许加盟为主，以委托加盟、合作加盟为辅:</w:t>
      </w:r>
    </w:p>
    <w:p>
      <w:pPr>
        <w:pStyle w:val="Normal0"/>
        <w:rPr>
          <w:rFonts w:hint="eastAsia"/>
        </w:rPr>
      </w:pPr>
      <w:r>
        <w:rPr>
          <w:rFonts w:hint="eastAsia"/>
        </w:rPr>
        <w:t xml:space="preserve">    特许加盟是为愿意全额投资并愿全心经营的加盟者提供双赢的机会，按照上述不同店型分为不同投资金额及不同回收期限。此种方式适合于创业者或转业者;</w:t>
      </w:r>
    </w:p>
    <w:p>
      <w:pPr>
        <w:pStyle w:val="Normal0"/>
        <w:rPr>
          <w:rFonts w:hint="eastAsia"/>
        </w:rPr>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pPr>
      <w:r>
        <w:rPr>
          <w:rFonts w:hint="eastAsia"/>
        </w:rPr>
        <w:t xml:space="preserve">  </w:t>
      </w:r>
      <w:r>
        <w:rPr>
          <w:rFonts w:hint="eastAsia"/>
        </w:rPr>
        <w:t xml:space="preserve"> </w:t>
      </w:r>
    </w:p>
    <w:p>
      <w:pPr>
        <w:pStyle w:val="Normal0"/>
        <w:rPr>
          <w:rFonts w:hint="eastAsia"/>
        </w:rPr>
      </w:pPr>
      <w:r>
        <w:rPr>
          <w:rFonts w:hint="eastAsia"/>
        </w:rPr>
        <w:t xml:space="preserve"> 委托加盟是指加盟者与德克士共同投资设立餐厅，德克士以设备资本作为投资，加盟者以场地、装修、桌椅等资本作为投资，委托加盟者负责餐厅经营，德克士共同承担风险。此种方式可以降低加盟者的投资门槛，又可以发挥加盟者的经营特长，预计两年可以回收投资。此种方式适合于创业者;</w:t>
      </w:r>
    </w:p>
    <w:p>
      <w:pPr>
        <w:pStyle w:val="Normal0"/>
        <w:rPr>
          <w:rFonts w:hint="eastAsia"/>
        </w:rPr>
      </w:pPr>
      <w:r>
        <w:rPr>
          <w:rFonts w:hint="eastAsia"/>
        </w:rPr>
        <w:t xml:space="preserve">    合作加盟是指加盟者与德克士共同投资设立餐厅，德克士以设备资本作为投资，加盟者以场地、装修、桌椅等资本作为投资，德克士负责餐厅经营，德克士承担经营风险，加盟者提取确定利益。此种方式对于加盟者来说，既可以降低投资门槛，又无经营风险，加盟者还可以抽身做其他经营，合作加盟比较适合投资型加盟者，预计两年半可以回收投资。</w:t>
      </w:r>
    </w:p>
    <w:p>
      <w:pPr>
        <w:pStyle w:val="Normal0"/>
        <w:rPr>
          <w:rFonts w:hint="eastAsia"/>
        </w:rPr>
      </w:pPr>
      <w:r>
        <w:rPr>
          <w:rFonts w:hint="eastAsia"/>
        </w:rPr>
        <w:t xml:space="preserve">    德克士总是先在目标市场开直营性质的旗舰店，打开市场，然后发展特许加盟，继而扩大市场份额。其实，德克士在发展初期并不顺利，主要原因是求胜心切。后来，德克士闭门思过，改用避实就虚的策略，即大力扩展省会城市的市场份额，结果获得出人意料的成绩:当麦当劳、肯德基注意到昆明的时候，人们已经吃了数年的德克士炸鸡了;在福州、郑州，德克士也占据了绝对领先的优势，目前，已经有数位加盟者在经营半年以上，绩效良好的情况下开了自己的第二家、第三家德克士餐厅。对于中国的投资者来说，麦当劳、肯德基的门槛有些过高，这也是许多投资者选择德克士的理由。</w:t>
      </w:r>
    </w:p>
    <w:p>
      <w:pPr>
        <w:pStyle w:val="Normal0"/>
        <w:rPr>
          <w:rFonts w:hint="eastAsia"/>
        </w:rPr>
      </w:pPr>
      <w:r>
        <w:rPr>
          <w:rFonts w:hint="eastAsia"/>
        </w:rPr>
        <w:t xml:space="preserve">    竞争虽然激烈，但是这三者对自己的品牌均非常爱惜，丝毫不敢大意。老牌的麦当劳、肯德基自不必说，后起之秀德克十也严守自己的加盟方针，即“十拒”。德克士有一套完整而规范的培训体系，每一个投资者都要到位于天津泰达开发区的集团总部接受封闭式培训，而授课老师均为德克士各个业务部门的主管，这些主管均有着6年以上从事国际品牌的特许加盟的成功经验;至于员工，则随着本人的每一个进步接受不同层次的脱产培训;新店开业后，德克士派出辅导经理至少驻店三个月辅导……</w:t>
      </w:r>
    </w:p>
    <w:p>
      <w:pPr>
        <w:pStyle w:val="Normal0"/>
        <w:rPr>
          <w:rFonts w:hint="eastAsia"/>
        </w:rPr>
      </w:pPr>
      <w:r>
        <w:rPr>
          <w:rFonts w:hint="eastAsia"/>
        </w:rPr>
        <w:t xml:space="preserve">    现在，在许多省会城市，三个品牌的西式快餐的竞争己经达到白热化程度，一个街头便聚集了三个品牌的快餐厅。他们都看好日益庞大的中国市场，因为随着中国经济的发展，人们生活水平的提高、生活节奏的加快，西式快餐市场必将不断成长。正如德克士食品开发有限公司总经理汤明鑫先生所说:我们在收购德克士之后，又投资5000万美元对它进行改造，目的就是做全国范围的规划。根据我们的预测，德克士至少要开1500-2000家连锁店。</w:t>
      </w:r>
    </w:p>
    <w:p>
      <w:pPr>
        <w:pStyle w:val="Normal0"/>
        <w:rPr>
          <w:rFonts w:hint="eastAsia"/>
        </w:rPr>
      </w:pPr>
      <w:r>
        <w:rPr>
          <w:rFonts w:hint="eastAsia"/>
        </w:rPr>
        <w:t xml:space="preserve">    几年来，德克士本着“诚信、务实、创新、服务”的经营理念，以对人的真诚与对美食的热情，为顾客营造出了“好吃、超值、快”的用餐新体验，得到了全国消费者的满意和肯定.并为建立一个最受中国人欢迎的西式快餐一直在不断努力。</w:t>
      </w:r>
    </w:p>
    <w:p>
      <w:pPr>
        <w:pStyle w:val="Normal0"/>
        <w:rPr>
          <w:rFonts w:hint="eastAsia"/>
        </w:rPr>
      </w:pPr>
      <w:r>
        <w:rPr>
          <w:rFonts w:hint="eastAsia"/>
        </w:rPr>
        <w:t xml:space="preserve">      (2)加盟者的基本情况</w:t>
      </w:r>
    </w:p>
    <w:p>
      <w:pPr>
        <w:pStyle w:val="Normal0"/>
        <w:rPr>
          <w:rFonts w:hint="eastAsia"/>
        </w:rPr>
      </w:pPr>
      <w:r>
        <w:rPr>
          <w:rFonts w:hint="eastAsia"/>
        </w:rPr>
        <w:t xml:space="preserve">   寻觅资金雄厚，有丰富餐厅经营</w:t>
      </w:r>
      <w:r>
        <w:rPr>
          <w:rFonts w:hint="eastAsia"/>
          <w:lang w:eastAsia="zh-CN"/>
        </w:rPr>
        <w:t>管理管控</w:t>
      </w:r>
      <w:r>
        <w:rPr>
          <w:rFonts w:hint="eastAsia"/>
        </w:rPr>
        <w:t>经验的人士。</w:t>
      </w:r>
    </w:p>
    <w:p>
      <w:pPr>
        <w:pStyle w:val="Normal0"/>
        <w:rPr>
          <w:rFonts w:hint="eastAsia"/>
        </w:rPr>
      </w:pPr>
      <w:r>
        <w:rPr>
          <w:rFonts w:hint="eastAsia"/>
        </w:rPr>
        <w:t xml:space="preserve">   </w:t>
      </w:r>
    </w:p>
    <w:p>
      <w:pPr>
        <w:pStyle w:val="Normal0"/>
        <w:rPr>
          <w:rFonts w:hint="eastAsia"/>
        </w:rPr>
      </w:pPr>
      <w:r>
        <w:rPr>
          <w:rFonts w:hint="eastAsia"/>
        </w:rPr>
        <w:t xml:space="preserve">  </w:t>
      </w:r>
    </w:p>
    <w:p>
      <w:pPr>
        <w:pStyle w:val="Normal0"/>
        <w:rPr>
          <w:rFonts w:hint="eastAsia"/>
        </w:rPr>
      </w:pPr>
    </w:p>
    <w:p>
      <w:pPr>
        <w:pStyle w:val="Normal0"/>
        <w:ind w:firstLine="420" w:firstLineChars="200"/>
        <w:rPr>
          <w:rFonts w:hint="eastAsia"/>
        </w:rPr>
      </w:pPr>
      <w:r>
        <w:rPr>
          <w:rFonts w:hint="eastAsia"/>
          <w:lang w:eastAsia="zh-CN"/>
        </w:rPr>
        <w:t>相关项目</w:t>
      </w:r>
      <w:r>
        <w:rPr>
          <w:rFonts w:hint="eastAsia"/>
        </w:rPr>
        <w:t>在前期所进行的工作主要是</w:t>
      </w:r>
      <w:r>
        <w:rPr>
          <w:rFonts w:hint="eastAsia"/>
          <w:lang w:eastAsia="zh-CN"/>
        </w:rPr>
        <w:t>相关项目</w:t>
      </w:r>
      <w:r>
        <w:rPr>
          <w:rFonts w:hint="eastAsia"/>
        </w:rPr>
        <w:t>的调查与论证。为了使该</w:t>
      </w:r>
      <w:r>
        <w:rPr>
          <w:rFonts w:hint="eastAsia"/>
          <w:lang w:eastAsia="zh-CN"/>
        </w:rPr>
        <w:t>相关项目</w:t>
      </w:r>
      <w:r>
        <w:rPr>
          <w:rFonts w:hint="eastAsia"/>
        </w:rPr>
        <w:t>能够成功实施井获得预期的利益，我们在前期主要做了大量的市场调查，主要包括消费者调查、竞争情况调查，然后分析商圈内的基本状况，并依据所调查的情况和</w:t>
      </w:r>
      <w:r>
        <w:rPr>
          <w:rFonts w:hint="eastAsia"/>
          <w:lang w:eastAsia="zh-CN"/>
        </w:rPr>
        <w:t>相关项目</w:t>
      </w:r>
      <w:r>
        <w:rPr>
          <w:rFonts w:hint="eastAsia"/>
        </w:rPr>
        <w:t>的标准选定了目前认为较为合适的店址。关于市场调查和商圈分析，以及对整个行业发展的考察等方面的</w:t>
      </w:r>
      <w:r>
        <w:rPr>
          <w:rFonts w:hint="eastAsia"/>
          <w:lang w:eastAsia="zh-CN"/>
        </w:rPr>
        <w:t>合适的内容</w:t>
      </w:r>
      <w:r>
        <w:rPr>
          <w:rFonts w:hint="eastAsia"/>
        </w:rPr>
        <w:t>，本人会在后面的</w:t>
      </w:r>
      <w:r>
        <w:rPr>
          <w:rFonts w:hint="eastAsia"/>
          <w:lang w:eastAsia="zh-CN"/>
        </w:rPr>
        <w:t>相关项目</w:t>
      </w:r>
      <w:r>
        <w:rPr>
          <w:rFonts w:hint="eastAsia"/>
        </w:rPr>
        <w:t>可行性分析中穿插进行介绍，在此就不再细述。</w:t>
      </w:r>
    </w:p>
    <w:p>
      <w:pPr>
        <w:pStyle w:val="Normal0"/>
        <w:rPr>
          <w:rFonts w:hint="eastAsia"/>
          <w:b/>
          <w:sz w:val="28"/>
          <w:szCs w:val="28"/>
        </w:rPr>
      </w:pPr>
      <w:r>
        <w:rPr>
          <w:rFonts w:hint="eastAsia"/>
          <w:b/>
          <w:sz w:val="28"/>
          <w:szCs w:val="28"/>
        </w:rPr>
        <w:t>二．市场可行性分析</w:t>
      </w:r>
    </w:p>
    <w:p>
      <w:pPr>
        <w:pStyle w:val="Normal0"/>
        <w:ind w:firstLine="420" w:firstLineChars="200"/>
        <w:rPr>
          <w:rFonts w:hint="eastAsia"/>
        </w:rPr>
      </w:pPr>
      <w:r>
        <w:rPr>
          <w:rFonts w:hint="eastAsia"/>
        </w:rPr>
        <w:t>根据可行性研究的主要</w:t>
      </w:r>
      <w:r>
        <w:rPr>
          <w:rFonts w:hint="eastAsia"/>
          <w:lang w:eastAsia="zh-CN"/>
        </w:rPr>
        <w:t>合适的内容</w:t>
      </w:r>
      <w:r>
        <w:rPr>
          <w:rFonts w:hint="eastAsia"/>
        </w:rPr>
        <w:t>我们将讨论的</w:t>
      </w:r>
      <w:r>
        <w:rPr>
          <w:rFonts w:hint="eastAsia"/>
          <w:lang w:eastAsia="zh-CN"/>
        </w:rPr>
        <w:t>合适的内容</w:t>
      </w:r>
      <w:r>
        <w:rPr>
          <w:rFonts w:hint="eastAsia"/>
        </w:rPr>
        <w:t>划分为四部分进行展开分析，即市场可行性分析、实施技术可行性分析、财务可行性分析和风险可行性分析等四个部分。</w:t>
      </w:r>
    </w:p>
    <w:p>
      <w:pPr>
        <w:pStyle w:val="Normal0"/>
        <w:rPr>
          <w:rFonts w:hint="eastAsia"/>
        </w:rPr>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pPr>
      <w:r>
        <w:rPr>
          <w:rFonts w:hint="eastAsia"/>
        </w:rPr>
        <w:t xml:space="preserve">  </w:t>
      </w:r>
      <w:r>
        <w:rPr>
          <w:rFonts w:hint="eastAsia"/>
        </w:rPr>
        <w:t xml:space="preserve"> </w:t>
      </w:r>
    </w:p>
    <w:p>
      <w:pPr>
        <w:pStyle w:val="Normal0"/>
        <w:rPr>
          <w:rFonts w:hint="eastAsia"/>
        </w:rPr>
      </w:pPr>
      <w:r>
        <w:rPr>
          <w:rFonts w:hint="eastAsia"/>
        </w:rPr>
        <w:t xml:space="preserve"> 本章的市场分析即为市场可行性分析，是本文的重点部分，也是下面进行其它可行性的重要依据。本章的主要</w:t>
      </w:r>
      <w:r>
        <w:rPr>
          <w:rFonts w:hint="eastAsia"/>
          <w:lang w:eastAsia="zh-CN"/>
        </w:rPr>
        <w:t>合适的内容</w:t>
      </w:r>
      <w:r>
        <w:rPr>
          <w:rFonts w:hint="eastAsia"/>
        </w:rPr>
        <w:t>包括市场环境分析、SWOT分析和商圈分析，其中商圈分析是确定餐饮</w:t>
      </w:r>
      <w:r>
        <w:rPr>
          <w:rFonts w:hint="eastAsia"/>
          <w:lang w:eastAsia="zh-CN"/>
        </w:rPr>
        <w:t>相关项目</w:t>
      </w:r>
      <w:r>
        <w:rPr>
          <w:rFonts w:hint="eastAsia"/>
        </w:rPr>
        <w:t>市场可行性最关键的</w:t>
      </w:r>
      <w:r>
        <w:rPr>
          <w:rFonts w:hint="eastAsia"/>
          <w:lang w:eastAsia="zh-CN"/>
        </w:rPr>
        <w:t>合适的内容</w:t>
      </w:r>
      <w:r>
        <w:rPr>
          <w:rFonts w:hint="eastAsia"/>
        </w:rPr>
        <w:t>，也是我们要重点分析的部分。</w:t>
      </w:r>
    </w:p>
    <w:p>
      <w:pPr>
        <w:pStyle w:val="Normal0"/>
        <w:rPr>
          <w:rFonts w:hint="eastAsia"/>
          <w:b/>
        </w:rPr>
      </w:pPr>
      <w:r>
        <w:rPr>
          <w:rFonts w:hint="eastAsia"/>
          <w:b/>
        </w:rPr>
        <w:t>2. 1环境分析</w:t>
      </w:r>
    </w:p>
    <w:p>
      <w:pPr>
        <w:pStyle w:val="Normal0"/>
        <w:rPr>
          <w:rFonts w:hint="eastAsia"/>
        </w:rPr>
      </w:pPr>
      <w:r>
        <w:rPr>
          <w:rFonts w:hint="eastAsia"/>
        </w:rPr>
        <w:t>快餐业的宏观环境分析</w:t>
      </w:r>
    </w:p>
    <w:p>
      <w:pPr>
        <w:pStyle w:val="Normal0"/>
        <w:rPr>
          <w:rFonts w:hint="eastAsia"/>
        </w:rPr>
      </w:pPr>
      <w:r>
        <w:rPr>
          <w:rFonts w:hint="eastAsia"/>
        </w:rPr>
        <w:t xml:space="preserve">    宏观环境是指影响企业营销活动的各种不可控的较大社会力量，如政治法律、社会文化、经济和技术等</w:t>
      </w:r>
      <w:r>
        <w:rPr>
          <w:rFonts w:hint="eastAsia"/>
          <w:lang w:eastAsia="zh-CN"/>
        </w:rPr>
        <w:t>合适的内容</w:t>
      </w:r>
      <w:r>
        <w:rPr>
          <w:rFonts w:hint="eastAsia"/>
        </w:rPr>
        <w:t>。对于快餐连锁业，尤其是西式快餐连锁企业来说，研究所在地区的政治、经济、文化和社会以及技术等环境因素对快餐经营能否成功有着非常重要的地位，因此，我们在市场可行性研究部分需要对这些宏观因素做一些简要的交待。</w:t>
      </w:r>
    </w:p>
    <w:p>
      <w:pPr>
        <w:pStyle w:val="Normal0"/>
        <w:rPr>
          <w:rFonts w:hint="eastAsia"/>
        </w:rPr>
      </w:pPr>
      <w:r>
        <w:rPr>
          <w:rFonts w:hint="eastAsia"/>
        </w:rPr>
        <w:t xml:space="preserve">    一、政治环境</w:t>
      </w:r>
    </w:p>
    <w:p>
      <w:pPr>
        <w:pStyle w:val="Normal0"/>
        <w:rPr>
          <w:rFonts w:hint="eastAsia"/>
        </w:rPr>
      </w:pPr>
      <w:r>
        <w:rPr>
          <w:rFonts w:hint="eastAsia"/>
        </w:rPr>
        <w:t xml:space="preserve">    稳定的政治环境与政府对于快餐企业的扶持使快餐连锁企业发展有了非常好的契机。《中国快餐业发展纲要》的颁布为中国快餐业的发展提供了方向性的指导，标志着大力发展快餐业的整体思路已基本形成，特许连锁经营</w:t>
      </w:r>
      <w:r>
        <w:rPr>
          <w:rFonts w:hint="eastAsia"/>
          <w:lang w:eastAsia="zh-CN"/>
        </w:rPr>
        <w:t>管理管控</w:t>
      </w:r>
      <w:r>
        <w:rPr>
          <w:rFonts w:hint="eastAsia"/>
        </w:rPr>
        <w:t>办法的出台，为我国快餐业的健康发展提供了保障。由于各级政府对中国快餐连锁业的发展相当重视，各地方政府部门也向中式快餐连锁企业提供了不同程度的优惠政策，另外，在寻找开发网点/商圈方面，快餐连锁企业也得到了各级政府机构的支持与帮助。这样的政治环境确实为快餐连锁提供了非常有利的发展条件。</w:t>
      </w:r>
    </w:p>
    <w:p>
      <w:pPr>
        <w:pStyle w:val="Normal0"/>
        <w:rPr>
          <w:rFonts w:hint="eastAsia"/>
        </w:rPr>
      </w:pPr>
      <w:r>
        <w:rPr>
          <w:rFonts w:hint="eastAsia"/>
        </w:rPr>
        <w:t xml:space="preserve">    二、经济环境</w:t>
      </w:r>
    </w:p>
    <w:p>
      <w:pPr>
        <w:pStyle w:val="Normal0"/>
        <w:rPr>
          <w:rFonts w:hint="eastAsia"/>
        </w:rPr>
      </w:pPr>
      <w:r>
        <w:rPr>
          <w:rFonts w:hint="eastAsia"/>
        </w:rPr>
        <w:t xml:space="preserve">    衡量我国的经济生产力发展水平，不可否认，我国目前仍属发展中国家。从我国</w:t>
      </w:r>
    </w:p>
    <w:p>
      <w:pPr>
        <w:pStyle w:val="Normal0"/>
        <w:rPr>
          <w:rFonts w:hint="eastAsia"/>
        </w:rPr>
      </w:pPr>
      <w:r>
        <w:rPr>
          <w:rFonts w:hint="eastAsia"/>
        </w:rPr>
        <w:t>的产业结构来看，90年代以来，第三产业占国内生产总值不足1/3，第一产业所占比重居高不下。从恩格尔系数比较，90年代我国的恩格尔系数盘整于0.5左右，接近小康水平。这些都远远落后于美国(五六十年代)日本(七十年代中后期)快餐快速发展时期的水平，因而我国快餐为要完成从起步到全面发展阶段的过渡还需要一段时间。据经济学家分析，跨世纪的20年将是中国经济增长的黄金时期，中国将继续成为世界经济增长中最活跃的地区之一。到2010年，随着城市人口增加，第三产业占国民生产总值的比重可达到45%左右。同时中国可望由低收入国家进入中等收入国家行列。产业结构发生明显变经，并逐步趋于合理，工业化进程入与之相伴的城市化进程不仅将使第二产业继续快速增长，而且将大大促进第三产业的发展。按1999---2010年GDP年均增长8%计算，并参照1978---1992年消费水平提高情况，在此期间，全国居民消费水平应保持7%的增长速度.按价格不变计算，2010年应达到3153元(合375美元)。考虑价格上涨因素，以价格年均上涨5%计，居民消费水平2010年可达7588元(约合900美元)，比1990年提高9.5倍。城镇居民收入年均增长6%以上，到2010年可望达到20000元(约合2350美元)，食品费用占总百分率的下降趋势会更明显，恩格尔系数分别下降到2000年的0.45左右，2010年的0.35左右。(数据来源:北京经济日报99/4/13第七版)因而，可以预测，2010年将是中国快餐业全面发展的黄金时期。</w:t>
      </w:r>
    </w:p>
    <w:p>
      <w:pPr>
        <w:pStyle w:val="Normal0"/>
        <w:rPr>
          <w:rFonts w:hint="eastAsia"/>
        </w:rPr>
      </w:pPr>
      <w:r>
        <w:rPr>
          <w:rFonts w:hint="eastAsia"/>
        </w:rPr>
        <w:t xml:space="preserve">    从目前房地产市场和人才市场角度来看，快餐业的发展条件又不容乐观.具体表现在:房地产市场价格居高不下，除了快餐企业之的间的竞争外，还有其它行业的企业均参与争夺好的商圈与选址，使得房租的成本压力依然很大。人才市场方面供需充足，附近的中南林业科技大学，广播电视大学，经济干部</w:t>
      </w:r>
      <w:r>
        <w:rPr>
          <w:rFonts w:hint="eastAsia"/>
          <w:lang w:eastAsia="zh-CN"/>
        </w:rPr>
        <w:t>管理管控</w:t>
      </w:r>
      <w:r>
        <w:rPr>
          <w:rFonts w:hint="eastAsia"/>
        </w:rPr>
        <w:t>学院，商贸职业技术学院，铁道学院均开设有酒店</w:t>
      </w:r>
      <w:r>
        <w:rPr>
          <w:rFonts w:hint="eastAsia"/>
          <w:lang w:eastAsia="zh-CN"/>
        </w:rPr>
        <w:t>管理管控</w:t>
      </w:r>
      <w:r>
        <w:rPr>
          <w:rFonts w:hint="eastAsia"/>
        </w:rPr>
        <w:t>专业，因此，经营</w:t>
      </w:r>
      <w:r>
        <w:rPr>
          <w:rFonts w:hint="eastAsia"/>
          <w:lang w:eastAsia="zh-CN"/>
        </w:rPr>
        <w:t>管理管控</w:t>
      </w:r>
      <w:r>
        <w:rPr>
          <w:rFonts w:hint="eastAsia"/>
        </w:rPr>
        <w:t>类人才充足。</w:t>
      </w:r>
    </w:p>
    <w:p>
      <w:pPr>
        <w:pStyle w:val="Normal0"/>
        <w:rPr>
          <w:rFonts w:hint="eastAsia"/>
        </w:rPr>
      </w:pPr>
      <w:r>
        <w:rPr>
          <w:rFonts w:hint="eastAsia"/>
        </w:rPr>
        <w:t xml:space="preserve">    三、社会文化环境</w:t>
      </w:r>
    </w:p>
    <w:p>
      <w:pPr>
        <w:pStyle w:val="Normal0"/>
        <w:rPr>
          <w:rFonts w:hint="eastAsia"/>
        </w:rPr>
        <w:sectPr>
          <w:headerReference w:type="default" r:id="rId15"/>
          <w:footerReference w:type="default" r:id="rId16"/>
          <w:type w:val="nextPage"/>
          <w:pgSz w:w="11906" w:h="16838"/>
          <w:pgMar w:top="1440" w:right="1800" w:bottom="1440" w:left="1800" w:header="851" w:footer="992" w:gutter="0"/>
          <w:pgNumType w:start="6"/>
          <w:cols w:num="1" w:space="425"/>
          <w:titlePg w:val="0"/>
          <w:docGrid w:type="lines" w:linePitch="312" w:charSpace="0"/>
        </w:sectPr>
      </w:pPr>
      <w:r>
        <w:rPr>
          <w:rFonts w:hint="eastAsia"/>
        </w:rPr>
        <w:t xml:space="preserve">  </w:t>
      </w:r>
      <w:r>
        <w:rPr>
          <w:rFonts w:hint="eastAsia"/>
        </w:rPr>
        <w:t xml:space="preserve"> </w:t>
      </w:r>
    </w:p>
    <w:p>
      <w:pPr>
        <w:pStyle w:val="Normal0"/>
        <w:rPr>
          <w:rFonts w:hint="eastAsia"/>
        </w:rPr>
      </w:pPr>
      <w:r>
        <w:rPr>
          <w:rFonts w:hint="eastAsia"/>
        </w:rPr>
        <w:t xml:space="preserve"> 快餐在70年代还是一个全新的概念，人们对什么是快餐还不甚了解，更不用说去食用了。而如今，随着生活和工作节奏的加快，人们对于用餐速度要求的提高，快餐也渐渐成为了人们每天的必需品。家庭结构的改变，家庭向更小型发展，双职工增多，家务劳动已越来越成为负担，而由于人们的经济收入增长，生活改善，人们也己越来越习惯于在外用餐，特别是快餐己成为解决一日三餐需求的首要选择。有数据显示1978年以前，城市发达地区民几乎不在外就餐。而1997年，城镇居民人均在外就餐花费203.44元，相当于1978年城镇居民人均平年的收入。据国家统计局美兰德信息公司对全国12个城市2400户居民家庭的抽样调查，1998年7月份在外就餐的家庭(不包括工作餐和朋友聚会)占全部被调查家庭的32.62%，其中在外就餐1-2次的家庭占17.84%</w:t>
      </w:r>
      <w:r>
        <w:rPr>
          <w:rFonts w:hint="eastAsia"/>
        </w:rPr>
        <w:t xml:space="preserve"> }</w:t>
      </w:r>
      <w:r>
        <w:rPr>
          <w:rFonts w:hint="eastAsia"/>
        </w:rPr>
        <w:t xml:space="preserve"> 3-5次的家庭占9.09%</w:t>
      </w:r>
      <w:r>
        <w:rPr>
          <w:rFonts w:hint="eastAsia"/>
        </w:rPr>
        <w:t xml:space="preserve"> }</w:t>
      </w:r>
      <w:r>
        <w:rPr>
          <w:rFonts w:hint="eastAsia"/>
        </w:rPr>
        <w:t xml:space="preserve"> 6次以上的占5.65%，平均每个家庭在外就餐约2.9次。从数据分析可知，家庭在外用餐消费占据很大的比重，而家庭在外用餐的目的无外乎两个重要方面:解决吃饭问题，减轻家务劳动量;节假日休闲娱乐。除了家庭在外用餐需求，很多流动人口、工作者、学生等都构成了快餐需求大军。因此，可以说，快餐的需求将非常大。</w:t>
      </w:r>
    </w:p>
    <w:p>
      <w:pPr>
        <w:pStyle w:val="Normal0"/>
        <w:rPr>
          <w:rFonts w:hint="eastAsia"/>
        </w:rPr>
      </w:pPr>
      <w:r>
        <w:rPr>
          <w:rFonts w:hint="eastAsia"/>
        </w:rPr>
        <w:t xml:space="preserve">    四、技术环境</w:t>
      </w:r>
    </w:p>
    <w:p>
      <w:pPr>
        <w:pStyle w:val="Normal0"/>
        <w:rPr>
          <w:rFonts w:hint="eastAsia"/>
        </w:rPr>
      </w:pPr>
      <w:r>
        <w:rPr>
          <w:rFonts w:hint="eastAsia"/>
        </w:rPr>
        <w:t xml:space="preserve">    现代化的商业技术的推广与应用，促使商品的流通发生革命性的变化。POS系统，现代通讯网络，计算机信息</w:t>
      </w:r>
      <w:r>
        <w:rPr>
          <w:rFonts w:hint="eastAsia"/>
          <w:lang w:eastAsia="zh-CN"/>
        </w:rPr>
        <w:t>管理管控</w:t>
      </w:r>
      <w:r>
        <w:rPr>
          <w:rFonts w:hint="eastAsia"/>
        </w:rPr>
        <w:t>系统等高新技术产品的投入使用，客观上为餐饮业的扩大规模和实行连锁化经营创造了条件。</w:t>
      </w:r>
    </w:p>
    <w:p>
      <w:pPr>
        <w:pStyle w:val="Normal0"/>
        <w:rPr>
          <w:rFonts w:hint="eastAsia"/>
        </w:rPr>
      </w:pPr>
      <w:r>
        <w:rPr>
          <w:rFonts w:hint="eastAsia"/>
        </w:rPr>
        <w:t xml:space="preserve">    但是就中国目前的发展而言，在技术方面也有一些情况跟不上快餐连锁的发展步伐:</w:t>
      </w:r>
    </w:p>
    <w:p>
      <w:pPr>
        <w:pStyle w:val="Normal0"/>
        <w:rPr>
          <w:rFonts w:hint="eastAsia"/>
        </w:rPr>
      </w:pPr>
      <w:r>
        <w:rPr>
          <w:rFonts w:hint="eastAsia"/>
        </w:rPr>
        <w:t xml:space="preserve">      (1)加工设备自动化水平低</w:t>
      </w:r>
    </w:p>
    <w:p>
      <w:pPr>
        <w:pStyle w:val="Normal0"/>
        <w:rPr>
          <w:rFonts w:hint="eastAsia"/>
        </w:rPr>
      </w:pPr>
      <w:r>
        <w:rPr>
          <w:rFonts w:hint="eastAsia"/>
        </w:rPr>
        <w:t xml:space="preserve">    表现为厨房机械无论是机械化水平还是自动化水平都处于初级阶段，虽然经过诸多的展销会，设备商吸收、吸纳了许多先进的技术与信息，但仍处于简单模仿、复制阶段。产品的开发和科技投入难以达到一定水准。</w:t>
      </w:r>
    </w:p>
    <w:p>
      <w:pPr>
        <w:pStyle w:val="Normal0"/>
        <w:rPr>
          <w:rFonts w:hint="eastAsia"/>
        </w:rPr>
      </w:pPr>
      <w:r>
        <w:rPr>
          <w:rFonts w:hint="eastAsia"/>
        </w:rPr>
        <w:t xml:space="preserve">      (2)生产设备科技含量低</w:t>
      </w:r>
    </w:p>
    <w:p>
      <w:pPr>
        <w:pStyle w:val="Normal0"/>
        <w:rPr>
          <w:rFonts w:hint="eastAsia"/>
        </w:rPr>
      </w:pPr>
      <w:r>
        <w:rPr>
          <w:rFonts w:hint="eastAsia"/>
        </w:rPr>
        <w:t xml:space="preserve">    生产设备也处于较为落后的局面。国内找不到合适的供应商，只能从国外进口，使固定成本大大提高。</w:t>
      </w:r>
    </w:p>
    <w:p>
      <w:pPr>
        <w:pStyle w:val="Normal0"/>
        <w:rPr>
          <w:rFonts w:hint="eastAsia"/>
        </w:rPr>
      </w:pPr>
      <w:r>
        <w:rPr>
          <w:rFonts w:hint="eastAsia"/>
        </w:rPr>
        <w:t xml:space="preserve">       (3)信息</w:t>
      </w:r>
      <w:r>
        <w:rPr>
          <w:rFonts w:hint="eastAsia"/>
          <w:lang w:eastAsia="zh-CN"/>
        </w:rPr>
        <w:t>管理管控</w:t>
      </w:r>
      <w:r>
        <w:rPr>
          <w:rFonts w:hint="eastAsia"/>
        </w:rPr>
        <w:t>技术水平低目前国内的信息技术</w:t>
      </w:r>
      <w:r>
        <w:rPr>
          <w:rFonts w:hint="eastAsia"/>
          <w:lang w:eastAsia="zh-CN"/>
        </w:rPr>
        <w:t>管理管控</w:t>
      </w:r>
      <w:r>
        <w:rPr>
          <w:rFonts w:hint="eastAsia"/>
        </w:rPr>
        <w:t>尚处于待开发阶段，主要体现在快餐连锁所需要的信息</w:t>
      </w:r>
      <w:r>
        <w:rPr>
          <w:rFonts w:hint="eastAsia"/>
          <w:lang w:eastAsia="zh-CN"/>
        </w:rPr>
        <w:t>管理管控</w:t>
      </w:r>
      <w:r>
        <w:rPr>
          <w:rFonts w:hint="eastAsia"/>
        </w:rPr>
        <w:t>技术如POS, MOS, EOS等系统及软件系统的智能化水平低。</w:t>
      </w:r>
    </w:p>
    <w:p>
      <w:pPr>
        <w:pStyle w:val="Normal0"/>
        <w:rPr>
          <w:rFonts w:hint="eastAsia"/>
        </w:rPr>
      </w:pPr>
    </w:p>
    <w:p>
      <w:pPr>
        <w:pStyle w:val="Normal0"/>
        <w:rPr>
          <w:rFonts w:hint="eastAsia"/>
        </w:rPr>
      </w:pPr>
    </w:p>
    <w:p>
      <w:pPr>
        <w:pStyle w:val="Normal0"/>
        <w:rPr>
          <w:rFonts w:hint="eastAsia"/>
          <w:b/>
        </w:rPr>
      </w:pPr>
      <w:r>
        <w:rPr>
          <w:rFonts w:hint="eastAsia"/>
          <w:b/>
        </w:rPr>
        <w:t>2.1.1快餐行业环境分析</w:t>
      </w:r>
    </w:p>
    <w:p>
      <w:pPr>
        <w:pStyle w:val="Normal0"/>
        <w:rPr>
          <w:rFonts w:hint="eastAsia"/>
        </w:rPr>
      </w:pPr>
      <w:r>
        <w:rPr>
          <w:rFonts w:hint="eastAsia"/>
        </w:rPr>
        <w:t xml:space="preserve">    快餐业在我国从诞生以来仅十余年时间，可以说正在进入一个快速成长的阶段。因此，可以预计快餐行业将在未来十年内有更大的进步和发展。随着人们工作与生活节奏的加快，家庭服务和单位后勤服务走向社会化，居民在外就餐和选购即买即食的成品和半成品，减少在饮食方面耗费的时间和精力自然成为现代生活的需求和一种社会时尚。注重食品卫生营养和方便快捷，已成为当前城市饮食消费的热点。快餐业服务对象从以流动人口、外出人口为主，逐步向团体午餐、学生营养餐和社区家庭餐桌延伸，经营领域不断拓宽，供应服务能力不断提高，行业的发展正横向与纵向分别拓展。</w:t>
      </w:r>
    </w:p>
    <w:p>
      <w:pPr>
        <w:pStyle w:val="Normal0"/>
        <w:rPr>
          <w:rFonts w:hint="eastAsia"/>
        </w:rPr>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pPr>
      <w:r>
        <w:rPr>
          <w:rFonts w:hint="eastAsia"/>
        </w:rPr>
        <w:t xml:space="preserve">  </w:t>
      </w:r>
      <w:r>
        <w:rPr>
          <w:rFonts w:hint="eastAsia"/>
        </w:rPr>
        <w:t xml:space="preserve"> </w:t>
      </w:r>
    </w:p>
    <w:p>
      <w:pPr>
        <w:pStyle w:val="Normal0"/>
        <w:rPr>
          <w:rFonts w:hint="eastAsia"/>
        </w:rPr>
      </w:pPr>
      <w:r>
        <w:rPr>
          <w:rFonts w:hint="eastAsia"/>
        </w:rPr>
        <w:t xml:space="preserve"> 目前中国已成为亚太地区第三大快餐市场，呈现出广阔的发展空间，这也是海外快餐企业纷纷进入中国市场的原因之一。美国国内有10万家快餐店，平均每2500人有一家快餐店，香港地区平均每2000人有一家快餐店。按照消费收入和消费支出结构推算，中国大陆城市人口每30000-35000人有一家快餐店较为合适。按国内城市人口3.6亿计算，中国目前的快餐店数量应为10000-12000家。考虑流动人口的因素，像北京这样的城市，应该有300家快餐店。如果按照目前每家快餐店的日平均销售额来估算，一家120个座位的快餐店的月平均销售额应该在25-35万元左右，中国快餐业的年销售额应该在350-500亿左右。以麦当劳公司为例，在美国平均是2.6万人一个店;在英国平均9.5万人一个店，而在中国即使达到1000家，仍然是100万人一个店，用国际标准来衡量这家快餐公司在中国大陆的业绩，也是非常出色的。平均每家麦当劳快餐店在中国的年销量超过70万份，而在美国只达45-50万份。</w:t>
      </w:r>
    </w:p>
    <w:p>
      <w:pPr>
        <w:pStyle w:val="Normal0"/>
        <w:rPr>
          <w:rFonts w:hint="eastAsia"/>
          <w:b/>
        </w:rPr>
      </w:pPr>
      <w:r>
        <w:rPr>
          <w:rFonts w:hint="eastAsia"/>
          <w:b/>
        </w:rPr>
        <w:t>2.12行业竞争环境分析</w:t>
      </w:r>
    </w:p>
    <w:p>
      <w:pPr>
        <w:pStyle w:val="Normal0"/>
        <w:rPr>
          <w:rFonts w:hint="eastAsia"/>
        </w:rPr>
      </w:pPr>
      <w:r>
        <w:rPr>
          <w:rFonts w:hint="eastAsia"/>
        </w:rPr>
        <w:t xml:space="preserve">    总的来说，我国的快餐连锁经营是从肯德基、麦当劳进入中国后才开始的，而且凭借其在国际市场上的影响力、知名度，在进入国内后仍是风头强劲，成为快餐业的“领头羊”，而中式快餐和其他的西式快餐都难望其颈背。这种行业形势估计在今后一二十年的时间内不会有大的改观，因此对其他快餐业的竞争者来说，主要是如何去找到两大洋品牌中之外找到合适的市场空隙，从而发挥自己的核心专长，成长发展为第三大品牌。</w:t>
      </w:r>
    </w:p>
    <w:p>
      <w:pPr>
        <w:pStyle w:val="Normal0"/>
        <w:rPr>
          <w:rFonts w:hint="eastAsia"/>
        </w:rPr>
      </w:pPr>
      <w:r>
        <w:rPr>
          <w:rFonts w:hint="eastAsia"/>
        </w:rPr>
        <w:t xml:space="preserve">    目前行业竞争情况下，德克士走得仍是西式快餐的路子，补充注入了东方(特别的中国)的文化因子，使得洋快餐显得有了些“中国文化”的味道，从而使市场推广的阻力相对较小一些。因此，从整体上看，德克士走的是一条与肯德基和麦当劳正面竞争的战略，只是在战略的运作方面即战术方面略为不同，德克士找的是二级城市市场，而当前形势下的两大洋品牌走得仍是大城市、发达地区的路线。而这也正是造成目前国内市场上，德克士能够取得较为理想的发展形势的主要原因—全国快餐排名第三。</w:t>
      </w:r>
    </w:p>
    <w:p>
      <w:pPr>
        <w:pStyle w:val="Normal0"/>
        <w:rPr>
          <w:rFonts w:hint="eastAsia"/>
        </w:rPr>
      </w:pPr>
      <w:r>
        <w:rPr>
          <w:rFonts w:hint="eastAsia"/>
        </w:rPr>
        <w:t xml:space="preserve">    因此，当前我国的宏观环境说明:在国内，快餐业仍处于上升阶段，存在着大量的市场机会。</w:t>
      </w:r>
    </w:p>
    <w:p>
      <w:pPr>
        <w:pStyle w:val="Normal0"/>
        <w:rPr>
          <w:rFonts w:hint="eastAsia"/>
          <w:b/>
        </w:rPr>
      </w:pPr>
      <w:r>
        <w:rPr>
          <w:rFonts w:hint="eastAsia"/>
          <w:b/>
        </w:rPr>
        <w:t>2.1.3区域市场环境分析</w:t>
      </w:r>
    </w:p>
    <w:p>
      <w:pPr>
        <w:pStyle w:val="Normal0"/>
        <w:rPr>
          <w:rFonts w:hint="eastAsia"/>
        </w:rPr>
      </w:pPr>
      <w:r>
        <w:rPr>
          <w:rFonts w:hint="eastAsia"/>
        </w:rPr>
        <w:t xml:space="preserve">    本</w:t>
      </w:r>
      <w:r>
        <w:rPr>
          <w:rFonts w:hint="eastAsia"/>
          <w:lang w:eastAsia="zh-CN"/>
        </w:rPr>
        <w:t>相关项目</w:t>
      </w:r>
      <w:r>
        <w:rPr>
          <w:rFonts w:hint="eastAsia"/>
        </w:rPr>
        <w:t>属于长沙分公司的二级店，也是特许加盟连锁店。</w:t>
      </w:r>
      <w:r>
        <w:rPr>
          <w:rFonts w:hint="eastAsia"/>
          <w:lang w:eastAsia="zh-CN"/>
        </w:rPr>
        <w:t>相关项目</w:t>
      </w:r>
      <w:r>
        <w:rPr>
          <w:rFonts w:hint="eastAsia"/>
        </w:rPr>
        <w:t>位于长沙目前经济不是很发达的南部城区，但经济等整体的落后并不代表其今后就没有发展潜力。因此，选择橘子社区开第二家特许加盟店也符合德克士整体的发展战略要求。另外，德克士目前在湖南省仍是国内快餐行业的“龙头老大”，许多地级市己经有多家连锁店，相对来说，长沙市的快餐市场仍处于待开发阶段，还拥有较多的市场机会。另外，由于地处长沙南城，工业基础相对薄弱，城市基础建设相对滞后，但仍处于上升阶段，许多地方也正在向更好的方向发展，而目前国内快餐业中只有一家德克士连锁店，麦当劳和肯德基也不多，因此当前进入驻南城仍存在较大的市场机会和环境支持。</w:t>
      </w:r>
    </w:p>
    <w:p>
      <w:pPr>
        <w:pStyle w:val="Normal0"/>
        <w:rPr>
          <w:rFonts w:hint="eastAsia"/>
        </w:rPr>
      </w:pPr>
      <w:r>
        <w:rPr>
          <w:rFonts w:hint="eastAsia"/>
        </w:rPr>
        <w:t xml:space="preserve">    其中包括，政府为繁荣地方经济，解决地方就业和提升城市形象，对较有实力的快餐业“巨头”进入长沙市会给予较大的政策支持。</w:t>
      </w:r>
    </w:p>
    <w:p>
      <w:pPr>
        <w:pStyle w:val="Normal0"/>
        <w:rPr>
          <w:rFonts w:hint="eastAsia"/>
        </w:rPr>
      </w:pPr>
      <w:r>
        <w:rPr>
          <w:rFonts w:hint="eastAsia"/>
        </w:rPr>
        <w:t xml:space="preserve">    社会文化和风俗方面，长沙的夜市是当地一个比较有特色的地方。食文化是长沙人最为关注的方面。不论寒暑春秋，长沙的夜市一直十分兴旺，这说明当地对“食文化”的执着和热爱。而随着人们生活节奏的加快，人们对快餐的需求也会随之而来，从而很可能带来较大的市场机会。根据德克士一店所反映的情况来看，其经营效果明显高于其它城市，其中当地的风俗习惯起到了一定的作用。</w:t>
      </w:r>
    </w:p>
    <w:p>
      <w:pPr>
        <w:pStyle w:val="Normal0"/>
        <w:rPr>
          <w:rFonts w:hint="eastAsia"/>
          <w:b/>
        </w:rPr>
      </w:pPr>
      <w:r>
        <w:rPr>
          <w:rFonts w:hint="eastAsia"/>
          <w:b/>
        </w:rPr>
        <w:t>环境分析结论</w:t>
      </w:r>
    </w:p>
    <w:p>
      <w:pPr>
        <w:pStyle w:val="Normal0"/>
        <w:rPr>
          <w:rFonts w:hint="eastAsia"/>
        </w:rPr>
      </w:pPr>
      <w:r>
        <w:rPr>
          <w:rFonts w:hint="eastAsia"/>
        </w:rPr>
        <w:t xml:space="preserve">    总之，根据宏观环境和区域环境的调查，我们发现快餐经营是当前进行投资的一个很好选择，关键就在于找到一个合适的投资机会。长沙市城南是长沙市一个待开发的区域性地域，发展潜力广阔，对快餐行业来说存在着一个非常巨大的上升空间。</w:t>
      </w:r>
    </w:p>
    <w:p>
      <w:pPr>
        <w:pStyle w:val="Normal0"/>
        <w:rPr>
          <w:rFonts w:hint="eastAsia"/>
          <w:b/>
        </w:rPr>
      </w:pPr>
      <w:r>
        <w:rPr>
          <w:rFonts w:hint="eastAsia"/>
          <w:b/>
        </w:rPr>
        <w:t>2. 2西式快餐SWOT分析</w:t>
      </w:r>
    </w:p>
    <w:p>
      <w:pPr>
        <w:pStyle w:val="Normal0"/>
        <w:rPr>
          <w:rFonts w:hint="eastAsia"/>
        </w:rPr>
      </w:pPr>
      <w:r>
        <w:rPr>
          <w:rFonts w:hint="eastAsia"/>
        </w:rPr>
        <w:t xml:space="preserve">    洋快餐进军中国，以其美味的食品，卓越的服务和清洁的用餐环境给顾客提供了一种周到迅捷的服务，迅速占领了极大的市场份额.西式快餐适应了现代生活快节奏的需求，因此大受人们青睐，但要想茁壮成长起来，还必须对自己的发展策略进行全新的思考。</w:t>
      </w:r>
    </w:p>
    <w:p>
      <w:pPr>
        <w:pStyle w:val="Normal0"/>
        <w:ind w:firstLine="435"/>
        <w:rPr>
          <w:rFonts w:hint="eastAsia"/>
        </w:rPr>
        <w:sectPr>
          <w:headerReference w:type="default" r:id="rId19"/>
          <w:footerReference w:type="default" r:id="rId20"/>
          <w:type w:val="nextPage"/>
          <w:pgSz w:w="11906" w:h="16838"/>
          <w:pgMar w:top="1440" w:right="1800" w:bottom="1440" w:left="1800" w:header="851" w:footer="992" w:gutter="0"/>
          <w:pgNumType w:start="8"/>
          <w:cols w:num="1" w:space="425"/>
          <w:titlePg w:val="0"/>
          <w:docGrid w:type="lines" w:linePitch="312" w:charSpace="0"/>
        </w:sectPr>
      </w:pPr>
    </w:p>
    <w:p>
      <w:pPr>
        <w:pStyle w:val="Normal0"/>
        <w:ind w:firstLine="435"/>
        <w:rPr>
          <w:rFonts w:hint="eastAsia"/>
        </w:rPr>
      </w:pPr>
      <w:r>
        <w:rPr>
          <w:rFonts w:hint="eastAsia"/>
        </w:rPr>
        <w:t>运用安德鲁斯杰所提出的swoT战略分析模型，我们可以对德克士所面临的环境进行系统的、有目的的诊断，以便清楚地明确西式快餐的优势(Strength)、劣势(Weakness)、机会(Opportunity)和威胁(Threat)，为战略选择和实施提供依据</w:t>
      </w:r>
    </w:p>
    <w:p>
      <w:pPr>
        <w:pStyle w:val="Normal0"/>
        <w:ind w:firstLine="435"/>
        <w:rPr>
          <w:rFonts w:hint="eastAsia"/>
          <w:b/>
        </w:rPr>
      </w:pPr>
    </w:p>
    <w:p>
      <w:pPr>
        <w:pStyle w:val="Normal0"/>
        <w:rPr>
          <w:rFonts w:hint="eastAsia"/>
          <w:b/>
        </w:rPr>
      </w:pPr>
      <w:r>
        <w:rPr>
          <w:rFonts w:hint="eastAsia"/>
          <w:b/>
        </w:rPr>
        <w:t xml:space="preserve">                            德克士橘子餐厅SWOT分析</w:t>
      </w:r>
    </w:p>
    <w:tbl>
      <w:tblPr>
        <w:tblStyle w:val="TableNormal"/>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080"/>
        <w:gridCol w:w="3960"/>
        <w:gridCol w:w="3600"/>
      </w:tblGrid>
      <w:tr>
        <w:tblPrEx>
          <w:tblW w:w="864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630"/>
        </w:trPr>
        <w:tc>
          <w:tcPr>
            <w:tcW w:w="1080" w:type="dxa"/>
            <w:vMerge w:val="restart"/>
          </w:tcPr>
          <w:p>
            <w:pPr>
              <w:pStyle w:val="Normal0"/>
              <w:ind w:firstLine="435"/>
              <w:rPr>
                <w:rFonts w:hint="eastAsia"/>
                <w:b/>
              </w:rPr>
            </w:pPr>
          </w:p>
          <w:p>
            <w:pPr>
              <w:pStyle w:val="Normal0"/>
              <w:ind w:firstLine="435"/>
              <w:rPr>
                <w:rFonts w:hint="eastAsia"/>
                <w:b/>
              </w:rPr>
            </w:pP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rPr>
                <w:rFonts w:hint="eastAsia"/>
                <w:b/>
              </w:rPr>
            </w:pPr>
            <w:r>
              <w:rPr>
                <w:rFonts w:hint="eastAsia"/>
                <w:b/>
              </w:rPr>
              <w:t>外部环境</w:t>
            </w: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tc>
        <w:tc>
          <w:tcPr>
            <w:tcW w:w="3960" w:type="dxa"/>
          </w:tcPr>
          <w:p>
            <w:pPr>
              <w:pStyle w:val="Normal0"/>
              <w:widowControl/>
              <w:jc w:val="left"/>
            </w:pPr>
          </w:p>
          <w:p>
            <w:pPr>
              <w:pStyle w:val="Normal0"/>
              <w:rPr>
                <w:rFonts w:hint="eastAsia"/>
                <w:b/>
              </w:rPr>
            </w:pPr>
            <w:r>
              <w:rPr>
                <w:rFonts w:hint="eastAsia"/>
              </w:rPr>
              <w:t xml:space="preserve">               </w:t>
            </w:r>
            <w:r>
              <w:rPr>
                <w:rFonts w:hint="eastAsia"/>
                <w:b/>
              </w:rPr>
              <w:t>威胁</w:t>
            </w:r>
          </w:p>
        </w:tc>
        <w:tc>
          <w:tcPr>
            <w:tcW w:w="3600" w:type="dxa"/>
          </w:tcPr>
          <w:p>
            <w:pPr>
              <w:pStyle w:val="Normal0"/>
              <w:widowControl/>
              <w:jc w:val="left"/>
              <w:rPr>
                <w:rFonts w:hint="eastAsia"/>
              </w:rPr>
            </w:pPr>
            <w:r>
              <w:rPr>
                <w:rFonts w:hint="eastAsia"/>
              </w:rPr>
              <w:t xml:space="preserve">     </w:t>
            </w:r>
          </w:p>
          <w:p>
            <w:pPr>
              <w:pStyle w:val="Normal0"/>
              <w:rPr>
                <w:rFonts w:hint="eastAsia"/>
                <w:b/>
              </w:rPr>
            </w:pPr>
            <w:r>
              <w:rPr>
                <w:rFonts w:hint="eastAsia"/>
              </w:rPr>
              <w:t xml:space="preserve">              </w:t>
            </w:r>
            <w:r>
              <w:rPr>
                <w:rFonts w:hint="eastAsia"/>
                <w:b/>
              </w:rPr>
              <w:t>机会</w:t>
            </w:r>
          </w:p>
        </w:tc>
      </w:tr>
      <w:tr>
        <w:tblPrEx>
          <w:tblW w:w="8640" w:type="dxa"/>
          <w:tblInd w:w="468" w:type="dxa"/>
          <w:tblCellMar>
            <w:top w:w="0" w:type="dxa"/>
            <w:left w:w="108" w:type="dxa"/>
            <w:bottom w:w="0" w:type="dxa"/>
            <w:right w:w="108" w:type="dxa"/>
          </w:tblCellMar>
        </w:tblPrEx>
        <w:trPr>
          <w:trHeight w:val="2929"/>
        </w:trPr>
        <w:tc>
          <w:tcPr>
            <w:tcW w:w="1080" w:type="dxa"/>
            <w:vMerge/>
          </w:tcPr>
          <w:p>
            <w:pPr>
              <w:pStyle w:val="Normal0"/>
              <w:ind w:firstLine="435"/>
              <w:rPr>
                <w:rFonts w:hint="eastAsia"/>
              </w:rPr>
            </w:pPr>
          </w:p>
        </w:tc>
        <w:tc>
          <w:tcPr>
            <w:tcW w:w="3960" w:type="dxa"/>
          </w:tcPr>
          <w:p>
            <w:pPr>
              <w:pStyle w:val="Normal0"/>
              <w:widowControl/>
              <w:jc w:val="left"/>
            </w:pPr>
          </w:p>
          <w:p>
            <w:pPr>
              <w:pStyle w:val="Normal0"/>
              <w:widowControl/>
              <w:jc w:val="left"/>
              <w:rPr>
                <w:rFonts w:hint="eastAsia"/>
              </w:rPr>
            </w:pPr>
            <w:r>
              <w:rPr>
                <w:rFonts w:hint="eastAsia"/>
              </w:rPr>
              <w:t>1.竞争激烈，与中式快餐的价格优势相比</w:t>
            </w:r>
          </w:p>
          <w:p>
            <w:pPr>
              <w:pStyle w:val="Normal0"/>
              <w:widowControl/>
              <w:jc w:val="left"/>
              <w:rPr>
                <w:rFonts w:hint="eastAsia"/>
              </w:rPr>
            </w:pPr>
            <w:r>
              <w:rPr>
                <w:rFonts w:hint="eastAsia"/>
              </w:rPr>
              <w:t>还有不小的差距，而潜在竞争众多。</w:t>
            </w:r>
          </w:p>
          <w:p>
            <w:pPr>
              <w:pStyle w:val="Normal0"/>
              <w:widowControl/>
              <w:jc w:val="left"/>
              <w:rPr>
                <w:rFonts w:hint="eastAsia"/>
              </w:rPr>
            </w:pPr>
            <w:r>
              <w:rPr>
                <w:rFonts w:hint="eastAsia"/>
              </w:rPr>
              <w:t>2.中国地域性差别显著，全国连锁的困难</w:t>
            </w:r>
          </w:p>
          <w:p>
            <w:pPr>
              <w:pStyle w:val="Normal0"/>
              <w:widowControl/>
              <w:jc w:val="left"/>
              <w:rPr>
                <w:rFonts w:hint="eastAsia"/>
              </w:rPr>
            </w:pPr>
            <w:r>
              <w:rPr>
                <w:rFonts w:hint="eastAsia"/>
              </w:rPr>
              <w:t>比较大。必须开发出更具适应性的产品。</w:t>
            </w:r>
          </w:p>
          <w:p>
            <w:pPr>
              <w:pStyle w:val="Normal0"/>
              <w:widowControl/>
              <w:jc w:val="left"/>
              <w:rPr>
                <w:rFonts w:hint="eastAsia"/>
              </w:rPr>
            </w:pPr>
            <w:r>
              <w:rPr>
                <w:rFonts w:hint="eastAsia"/>
              </w:rPr>
              <w:t>人才需求大，但专业人才供给不足。</w:t>
            </w:r>
          </w:p>
          <w:p>
            <w:pPr>
              <w:pStyle w:val="Normal0"/>
              <w:widowControl/>
              <w:jc w:val="left"/>
            </w:pPr>
            <w:r>
              <w:rPr>
                <w:rFonts w:hint="eastAsia"/>
              </w:rPr>
              <w:t>房地产成本压力大。</w:t>
            </w:r>
          </w:p>
          <w:p>
            <w:pPr>
              <w:pStyle w:val="Normal0"/>
              <w:widowControl/>
              <w:jc w:val="left"/>
            </w:pPr>
          </w:p>
          <w:p>
            <w:pPr>
              <w:pStyle w:val="Normal0"/>
              <w:rPr>
                <w:rFonts w:hint="eastAsia"/>
              </w:rPr>
            </w:pPr>
          </w:p>
        </w:tc>
        <w:tc>
          <w:tcPr>
            <w:tcW w:w="3600" w:type="dxa"/>
          </w:tcPr>
          <w:p>
            <w:pPr>
              <w:pStyle w:val="Normal0"/>
              <w:widowControl/>
              <w:jc w:val="left"/>
            </w:pPr>
          </w:p>
          <w:p>
            <w:pPr>
              <w:pStyle w:val="Normal0"/>
              <w:widowControl/>
              <w:jc w:val="left"/>
              <w:rPr>
                <w:rFonts w:hint="eastAsia"/>
              </w:rPr>
            </w:pPr>
            <w:r>
              <w:rPr>
                <w:rFonts w:hint="eastAsia"/>
              </w:rPr>
              <w:t>1.经济发展迅猛，居民收入增长，消</w:t>
            </w:r>
          </w:p>
          <w:p>
            <w:pPr>
              <w:pStyle w:val="Normal0"/>
              <w:widowControl/>
              <w:jc w:val="left"/>
              <w:rPr>
                <w:rFonts w:hint="eastAsia"/>
              </w:rPr>
            </w:pPr>
            <w:r>
              <w:rPr>
                <w:rFonts w:hint="eastAsia"/>
              </w:rPr>
              <w:t>费支出增多，在外用餐机会增大。</w:t>
            </w:r>
          </w:p>
          <w:p>
            <w:pPr>
              <w:pStyle w:val="Normal0"/>
              <w:widowControl/>
              <w:jc w:val="left"/>
              <w:rPr>
                <w:rFonts w:hint="eastAsia"/>
              </w:rPr>
            </w:pPr>
            <w:r>
              <w:rPr>
                <w:rFonts w:hint="eastAsia"/>
              </w:rPr>
              <w:t>2人们的生活和工作节奏加快，使快</w:t>
            </w:r>
          </w:p>
          <w:p>
            <w:pPr>
              <w:pStyle w:val="Normal0"/>
              <w:widowControl/>
              <w:jc w:val="left"/>
              <w:rPr>
                <w:rFonts w:hint="eastAsia"/>
              </w:rPr>
            </w:pPr>
            <w:r>
              <w:rPr>
                <w:rFonts w:hint="eastAsia"/>
              </w:rPr>
              <w:t>餐的需求大人增加。</w:t>
            </w:r>
          </w:p>
          <w:p>
            <w:pPr>
              <w:pStyle w:val="Normal0"/>
              <w:widowControl/>
              <w:jc w:val="left"/>
              <w:rPr>
                <w:rFonts w:hint="eastAsia"/>
              </w:rPr>
            </w:pPr>
            <w:r>
              <w:rPr>
                <w:rFonts w:hint="eastAsia"/>
              </w:rPr>
              <w:t>3.快餐文化深入人心，消费习惯和方</w:t>
            </w:r>
          </w:p>
          <w:p>
            <w:pPr>
              <w:pStyle w:val="Normal0"/>
              <w:widowControl/>
              <w:jc w:val="left"/>
            </w:pPr>
            <w:r>
              <w:rPr>
                <w:rFonts w:hint="eastAsia"/>
              </w:rPr>
              <w:t>式对快餐的发展极为有利。</w:t>
            </w:r>
          </w:p>
          <w:p>
            <w:pPr>
              <w:pStyle w:val="Normal0"/>
              <w:rPr>
                <w:rFonts w:hint="eastAsia"/>
              </w:rPr>
            </w:pPr>
          </w:p>
        </w:tc>
      </w:tr>
      <w:tr>
        <w:tblPrEx>
          <w:tblW w:w="8640" w:type="dxa"/>
          <w:tblInd w:w="468" w:type="dxa"/>
          <w:tblCellMar>
            <w:top w:w="0" w:type="dxa"/>
            <w:left w:w="108" w:type="dxa"/>
            <w:bottom w:w="0" w:type="dxa"/>
            <w:right w:w="108" w:type="dxa"/>
          </w:tblCellMar>
        </w:tblPrEx>
        <w:trPr>
          <w:trHeight w:val="585"/>
        </w:trPr>
        <w:tc>
          <w:tcPr>
            <w:tcW w:w="1080" w:type="dxa"/>
            <w:vMerge w:val="restart"/>
          </w:tcPr>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rPr>
                <w:rFonts w:hint="eastAsia"/>
                <w:b/>
              </w:rPr>
            </w:pPr>
            <w:r>
              <w:rPr>
                <w:rFonts w:hint="eastAsia"/>
                <w:b/>
              </w:rPr>
              <w:t>内部环境</w:t>
            </w: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p>
            <w:pPr>
              <w:pStyle w:val="Normal0"/>
              <w:ind w:firstLine="435"/>
              <w:rPr>
                <w:rFonts w:hint="eastAsia"/>
              </w:rPr>
            </w:pPr>
          </w:p>
        </w:tc>
        <w:tc>
          <w:tcPr>
            <w:tcW w:w="3960" w:type="dxa"/>
          </w:tcPr>
          <w:p>
            <w:pPr>
              <w:pStyle w:val="Normal0"/>
              <w:widowControl/>
              <w:jc w:val="left"/>
            </w:pPr>
          </w:p>
          <w:p>
            <w:pPr>
              <w:pStyle w:val="Normal0"/>
              <w:rPr>
                <w:rFonts w:hint="eastAsia"/>
                <w:b/>
              </w:rPr>
            </w:pPr>
            <w:r>
              <w:rPr>
                <w:rFonts w:hint="eastAsia"/>
              </w:rPr>
              <w:t xml:space="preserve">                </w:t>
            </w:r>
            <w:r>
              <w:rPr>
                <w:rFonts w:hint="eastAsia"/>
                <w:b/>
              </w:rPr>
              <w:t>优势</w:t>
            </w:r>
          </w:p>
        </w:tc>
        <w:tc>
          <w:tcPr>
            <w:tcW w:w="3600" w:type="dxa"/>
          </w:tcPr>
          <w:p>
            <w:pPr>
              <w:pStyle w:val="Normal0"/>
              <w:widowControl/>
              <w:jc w:val="left"/>
            </w:pPr>
          </w:p>
          <w:p>
            <w:pPr>
              <w:pStyle w:val="Normal0"/>
              <w:rPr>
                <w:rFonts w:hint="eastAsia"/>
                <w:b/>
              </w:rPr>
            </w:pPr>
            <w:r>
              <w:rPr>
                <w:rFonts w:hint="eastAsia"/>
              </w:rPr>
              <w:t xml:space="preserve">              </w:t>
            </w:r>
            <w:r>
              <w:rPr>
                <w:rFonts w:hint="eastAsia"/>
                <w:b/>
              </w:rPr>
              <w:t xml:space="preserve"> 劣势</w:t>
            </w:r>
          </w:p>
        </w:tc>
      </w:tr>
      <w:tr>
        <w:tblPrEx>
          <w:tblW w:w="8640" w:type="dxa"/>
          <w:tblInd w:w="468" w:type="dxa"/>
          <w:tblCellMar>
            <w:top w:w="0" w:type="dxa"/>
            <w:left w:w="108" w:type="dxa"/>
            <w:bottom w:w="0" w:type="dxa"/>
            <w:right w:w="108" w:type="dxa"/>
          </w:tblCellMar>
        </w:tblPrEx>
        <w:trPr>
          <w:trHeight w:val="2670"/>
        </w:trPr>
        <w:tc>
          <w:tcPr>
            <w:tcW w:w="1080" w:type="dxa"/>
            <w:vMerge/>
          </w:tcPr>
          <w:p>
            <w:pPr>
              <w:pStyle w:val="Normal0"/>
              <w:ind w:firstLine="435"/>
              <w:rPr>
                <w:rFonts w:hint="eastAsia"/>
              </w:rPr>
            </w:pPr>
          </w:p>
        </w:tc>
        <w:tc>
          <w:tcPr>
            <w:tcW w:w="3960" w:type="dxa"/>
          </w:tcPr>
          <w:p>
            <w:pPr>
              <w:pStyle w:val="Normal0"/>
              <w:widowControl/>
              <w:jc w:val="left"/>
            </w:pPr>
          </w:p>
          <w:p>
            <w:pPr>
              <w:pStyle w:val="Normal0"/>
              <w:widowControl/>
              <w:jc w:val="left"/>
              <w:rPr>
                <w:rFonts w:hint="eastAsia"/>
              </w:rPr>
            </w:pPr>
            <w:r>
              <w:rPr>
                <w:rFonts w:hint="eastAsia"/>
              </w:rPr>
              <w:t>I.“德克十”品牌本身具有一定的知名度与感召力。依靠品牌的带动效应，在全国范围内开拓市场。</w:t>
            </w:r>
          </w:p>
          <w:p>
            <w:pPr>
              <w:pStyle w:val="Normal0"/>
              <w:widowControl/>
              <w:jc w:val="left"/>
              <w:rPr>
                <w:rFonts w:hint="eastAsia"/>
              </w:rPr>
            </w:pPr>
            <w:r>
              <w:rPr>
                <w:rFonts w:hint="eastAsia"/>
              </w:rPr>
              <w:t>2.在设备上领先于国内同行，引进了进口</w:t>
            </w:r>
          </w:p>
          <w:p>
            <w:pPr>
              <w:pStyle w:val="Normal0"/>
              <w:widowControl/>
              <w:jc w:val="left"/>
              <w:rPr>
                <w:rFonts w:hint="eastAsia"/>
              </w:rPr>
            </w:pPr>
            <w:r>
              <w:rPr>
                <w:rFonts w:hint="eastAsia"/>
              </w:rPr>
              <w:t>技术先进的设备。</w:t>
            </w:r>
          </w:p>
          <w:p>
            <w:pPr>
              <w:pStyle w:val="Normal0"/>
              <w:widowControl/>
              <w:jc w:val="left"/>
              <w:rPr>
                <w:rFonts w:hint="eastAsia"/>
              </w:rPr>
            </w:pPr>
            <w:r>
              <w:rPr>
                <w:rFonts w:hint="eastAsia"/>
              </w:rPr>
              <w:t>3.快餐质量是吸引广大消费者的重要因素，也是快餐企业立足市场的基础。</w:t>
            </w:r>
          </w:p>
          <w:p>
            <w:pPr>
              <w:pStyle w:val="Normal0"/>
              <w:widowControl/>
              <w:jc w:val="left"/>
              <w:rPr>
                <w:rFonts w:hint="eastAsia"/>
              </w:rPr>
            </w:pPr>
            <w:r>
              <w:rPr>
                <w:rFonts w:hint="eastAsia"/>
              </w:rPr>
              <w:t>4.服务是产品质量的延伸，提供快捷、周</w:t>
            </w:r>
          </w:p>
          <w:p>
            <w:pPr>
              <w:pStyle w:val="Normal0"/>
              <w:widowControl/>
              <w:jc w:val="left"/>
              <w:rPr>
                <w:rFonts w:hint="eastAsia"/>
              </w:rPr>
            </w:pPr>
            <w:r>
              <w:rPr>
                <w:rFonts w:hint="eastAsia"/>
              </w:rPr>
              <w:t>到、细致的服务，是德克士成功的法宝之一。</w:t>
            </w:r>
          </w:p>
          <w:p>
            <w:pPr>
              <w:pStyle w:val="Normal0"/>
              <w:widowControl/>
              <w:jc w:val="left"/>
              <w:rPr>
                <w:rFonts w:hint="eastAsia"/>
              </w:rPr>
            </w:pPr>
            <w:r>
              <w:rPr>
                <w:rFonts w:hint="eastAsia"/>
              </w:rPr>
              <w:t>5.提供清洁幽雅的就餐环境，是德克十追</w:t>
            </w:r>
          </w:p>
          <w:p>
            <w:pPr>
              <w:pStyle w:val="Normal0"/>
              <w:widowControl/>
              <w:jc w:val="left"/>
            </w:pPr>
            <w:r>
              <w:rPr>
                <w:rFonts w:hint="eastAsia"/>
              </w:rPr>
              <w:t>求的目标。</w:t>
            </w:r>
          </w:p>
          <w:p>
            <w:pPr>
              <w:pStyle w:val="Normal0"/>
              <w:rPr>
                <w:rFonts w:hint="eastAsia"/>
              </w:rPr>
            </w:pPr>
          </w:p>
        </w:tc>
        <w:tc>
          <w:tcPr>
            <w:tcW w:w="3600" w:type="dxa"/>
          </w:tcPr>
          <w:p>
            <w:pPr>
              <w:pStyle w:val="Normal0"/>
              <w:widowControl/>
              <w:jc w:val="left"/>
            </w:pPr>
          </w:p>
          <w:p>
            <w:pPr>
              <w:pStyle w:val="Normal0"/>
              <w:widowControl/>
              <w:jc w:val="left"/>
              <w:rPr>
                <w:rFonts w:hint="eastAsia"/>
              </w:rPr>
            </w:pPr>
            <w:r>
              <w:rPr>
                <w:rFonts w:hint="eastAsia"/>
              </w:rPr>
              <w:t>1.尽管西式快餐在中国的认可度很高，但不可否认的是西式快餐食品含有较高的脂肪、胆固醇和卜路里，经常食用西式快餐食品很容易让人发胖。</w:t>
            </w:r>
          </w:p>
          <w:p>
            <w:pPr>
              <w:pStyle w:val="Normal0"/>
              <w:widowControl/>
              <w:jc w:val="left"/>
              <w:rPr>
                <w:rFonts w:hint="eastAsia"/>
              </w:rPr>
            </w:pPr>
            <w:r>
              <w:rPr>
                <w:rFonts w:hint="eastAsia"/>
              </w:rPr>
              <w:t>2.西式快餐以优质的服务而闻名。但</w:t>
            </w:r>
          </w:p>
          <w:p>
            <w:pPr>
              <w:pStyle w:val="Normal0"/>
              <w:widowControl/>
              <w:jc w:val="left"/>
              <w:rPr>
                <w:rFonts w:hint="eastAsia"/>
              </w:rPr>
            </w:pPr>
            <w:r>
              <w:rPr>
                <w:rFonts w:hint="eastAsia"/>
              </w:rPr>
              <w:t>正因为如此，消费者期望值较高，一旦不满意，投诉与纠纷也就成了新闻热点。</w:t>
            </w:r>
          </w:p>
          <w:p>
            <w:pPr>
              <w:pStyle w:val="Normal0"/>
              <w:widowControl/>
              <w:jc w:val="left"/>
              <w:rPr>
                <w:rFonts w:hint="eastAsia"/>
              </w:rPr>
            </w:pPr>
            <w:r>
              <w:rPr>
                <w:rFonts w:hint="eastAsia"/>
              </w:rPr>
              <w:t>3.西式快餐以高水准的服务而著称。但在不同的店，会出现服务质量的不稳定。</w:t>
            </w:r>
          </w:p>
        </w:tc>
      </w:tr>
    </w:tbl>
    <w:p>
      <w:pPr>
        <w:pStyle w:val="Normal0"/>
        <w:ind w:firstLine="435"/>
        <w:rPr>
          <w:rFonts w:hint="eastAsia"/>
        </w:rPr>
      </w:pPr>
    </w:p>
    <w:p>
      <w:pPr>
        <w:pStyle w:val="Normal0"/>
        <w:rPr>
          <w:rFonts w:hint="eastAsia"/>
          <w:b/>
        </w:rPr>
      </w:pPr>
      <w:r>
        <w:rPr>
          <w:rFonts w:hint="eastAsia"/>
          <w:b/>
        </w:rPr>
        <w:t>2. 3商圈分析</w:t>
      </w:r>
    </w:p>
    <w:p>
      <w:pPr>
        <w:pStyle w:val="Normal0"/>
        <w:rPr>
          <w:rFonts w:hint="eastAsia"/>
        </w:rPr>
      </w:pPr>
      <w:r>
        <w:rPr>
          <w:rFonts w:hint="eastAsia"/>
        </w:rPr>
        <w:t xml:space="preserve">    商圈又称“商业圈”或“商势圈”，是指门店经营或驻店经营吸引顾客的区域范围，也是其业务活动的空间:对消费者而一言，则是他们方便的购买行为的空间。商圈原本是产生于商业零售研究中的一个概念，后来被广泛地应用于服务业和餐饮业的门店研究中。由于快餐业更像零售业，快餐店的顾客基本上是附近的居民、办公人员和过往行人，因此对商圈的研究就显得更为重要。</w:t>
      </w:r>
    </w:p>
    <w:p>
      <w:pPr>
        <w:pStyle w:val="Normal0"/>
        <w:rPr>
          <w:rFonts w:hint="eastAsia"/>
        </w:rPr>
        <w:sectPr>
          <w:headerReference w:type="default" r:id="rId21"/>
          <w:footerReference w:type="default" r:id="rId22"/>
          <w:type w:val="nextPage"/>
          <w:pgSz w:w="11906" w:h="16838"/>
          <w:pgMar w:top="1440" w:right="1800" w:bottom="1440" w:left="1800" w:header="851" w:footer="992" w:gutter="0"/>
          <w:pgNumType w:start="9"/>
          <w:cols w:num="1" w:space="425"/>
          <w:titlePg w:val="0"/>
          <w:docGrid w:type="lines" w:linePitch="312" w:charSpace="0"/>
        </w:sectPr>
      </w:pPr>
      <w:r>
        <w:rPr>
          <w:rFonts w:hint="eastAsia"/>
        </w:rPr>
        <w:t xml:space="preserve">  </w:t>
      </w:r>
      <w:r>
        <w:rPr>
          <w:rFonts w:hint="eastAsia"/>
        </w:rPr>
        <w:t xml:space="preserve"> </w:t>
      </w:r>
    </w:p>
    <w:p>
      <w:pPr>
        <w:pStyle w:val="Normal0"/>
        <w:rPr>
          <w:rFonts w:hint="eastAsia"/>
        </w:rPr>
      </w:pPr>
      <w:r>
        <w:rPr>
          <w:rFonts w:hint="eastAsia"/>
        </w:rPr>
        <w:t xml:space="preserve"> 商圈研究实际上就是对一个区域的研究。因此，商圈研究的理念和技术不仅可以应用于一个特定位置的决策和研究，而且还可以用来指导开店前的区域决策。商圈研究主要包括:调查研究该商圈的市场潜力和机会，确证在该地点开店的必要性和可行性;分析商圈内的竞争情况，确认新开店是否造成过度竞争，是否有可行的竞争策略;分析地理位置的缺陷，进而确定是否有可行的促销策略;还要分析，如果该商圈内己有本公司的门店，那么再开店是否会影响到现有店面的生存。</w:t>
      </w:r>
    </w:p>
    <w:p>
      <w:pPr>
        <w:pStyle w:val="Normal0"/>
        <w:rPr>
          <w:rFonts w:hint="eastAsia"/>
          <w:b/>
        </w:rPr>
      </w:pPr>
      <w:r>
        <w:rPr>
          <w:rFonts w:hint="eastAsia"/>
          <w:b/>
        </w:rPr>
        <w:t>2.3.1商圈的主要类型</w:t>
      </w:r>
    </w:p>
    <w:p>
      <w:pPr>
        <w:pStyle w:val="Normal0"/>
        <w:rPr>
          <w:rFonts w:hint="eastAsia"/>
        </w:rPr>
      </w:pPr>
      <w:r>
        <w:rPr>
          <w:rFonts w:hint="eastAsia"/>
        </w:rPr>
        <w:t xml:space="preserve">    常见的商圈划分方法有两种。</w:t>
      </w:r>
    </w:p>
    <w:p>
      <w:pPr>
        <w:pStyle w:val="Normal0"/>
        <w:rPr>
          <w:rFonts w:hint="eastAsia"/>
        </w:rPr>
      </w:pPr>
      <w:r>
        <w:rPr>
          <w:rFonts w:hint="eastAsia"/>
        </w:rPr>
        <w:t xml:space="preserve">    一、第一种方法</w:t>
      </w:r>
    </w:p>
    <w:p>
      <w:pPr>
        <w:pStyle w:val="Normal0"/>
        <w:rPr>
          <w:rFonts w:hint="eastAsia"/>
        </w:rPr>
      </w:pPr>
      <w:r>
        <w:rPr>
          <w:rFonts w:hint="eastAsia"/>
        </w:rPr>
        <w:t xml:space="preserve">    以门店为中心，向外依次分为三个层次:核心商圈、次级商圈、边缘商圈，见图。这种方法是最普遍采用的一种商圈划分方法。</w:t>
      </w:r>
    </w:p>
    <w:p>
      <w:pPr>
        <w:pStyle w:val="Normal0"/>
        <w:ind w:firstLine="435"/>
        <w:rPr>
          <w:rFonts w:hint="eastAsia"/>
        </w:rPr>
      </w:pPr>
      <w:r>
        <w:rPr>
          <w:rFonts w:hint="eastAsia"/>
        </w:rPr>
        <w:t xml:space="preserve">一般而言，核心商圈能吸引50%-70%或55%-70%的顾客。次级商圈为15%-25%，边缘商圈则最小，比较稀疏。门店的规模和类型不同，商圈的范围也不同。居民点的门店一般没有边缘商圈的顾客。   </w:t>
      </w:r>
    </w:p>
    <w:p>
      <w:pPr>
        <w:pStyle w:val="Normal0"/>
        <w:ind w:firstLine="435"/>
        <w:rPr>
          <w:rFonts w:hint="eastAsia"/>
        </w:rPr>
      </w:pPr>
      <w:r>
        <w:pict>
          <v:group id="_x0000_s1027" o:spid="_x0000_i1027" style="width:450pt;height:273.35pt" coordorigin="1942,7434" coordsize="8640,8580">
            <o:lock v:ext="edit" aspectratio="t"/>
            <v:shape id="_x0000_s1028" o:spid="_x0000_s1028" type="#_x0000_t75" style="width:8640;height:8580;left:1942;position:absolute;top:7434" coordsize="21600,21600" o:preferrelative="f" filled="f" stroked="f">
              <v:stroke joinstyle="miter"/>
              <o:lock v:ext="edit" aspectratio="t" text="t"/>
            </v:shape>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s1029" o:spid="_x0000_s1029" type="#_x0000_t23" style="width:4584;height:4584;left:2951;position:absolute;top:9432" coordsize="21600,21600" adj="3600" filled="t" stroked="t">
              <o:lock v:ext="edit" text="t"/>
            </v:shape>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s1030" o:spid="_x0000_s1030" type="#_x0000_t42" style="width:1223;height:1019;left:9115;position:absolute;top:9686" coordsize="21600,21600" adj="-34672,43200,-3815,5991,-2035,5991,-407,1331" filled="f" stroked="t">
              <v:stroke joinstyle="miter"/>
              <v:path arrowok="t"/>
              <o:callout v:ext="edit" minusy="t"/>
              <v:textbox inset="0,0,0,0">
                <w:txbxContent>
                  <w:p>
                    <w:pPr>
                      <w:pStyle w:val="Normal0"/>
                      <w:jc w:val="center"/>
                      <w:rPr>
                        <w:rFonts w:hint="eastAsia"/>
                        <w:sz w:val="15"/>
                        <w:szCs w:val="15"/>
                      </w:rPr>
                    </w:pPr>
                    <w:r>
                      <w:rPr>
                        <w:rFonts w:hint="eastAsia"/>
                        <w:sz w:val="15"/>
                        <w:szCs w:val="15"/>
                      </w:rPr>
                      <w:t>边缘商圈：</w:t>
                    </w:r>
                  </w:p>
                  <w:p>
                    <w:pPr>
                      <w:pStyle w:val="Normal0"/>
                      <w:jc w:val="center"/>
                      <w:rPr>
                        <w:rFonts w:hint="eastAsia"/>
                        <w:sz w:val="15"/>
                        <w:szCs w:val="15"/>
                      </w:rPr>
                    </w:pPr>
                    <w:r>
                      <w:rPr>
                        <w:rFonts w:hint="eastAsia"/>
                        <w:sz w:val="15"/>
                        <w:szCs w:val="15"/>
                      </w:rPr>
                      <w:t>其他顾客</w:t>
                    </w:r>
                  </w:p>
                </w:txbxContent>
              </v:textbox>
            </v:shape>
            <v:shape id="_s1031" o:spid="_x0000_s1031" type="#_x0000_t23" style="width:3056;height:3056;left:3715;position:absolute;top:10196" coordsize="21600,21600" filled="t" stroked="t">
              <o:lock v:ext="edit" text="t"/>
            </v:shape>
            <v:shape id="_s1032" o:spid="_x0000_s1032" type="#_x0000_t42" style="width:1223;height:1019;left:9115;position:absolute;top:8667" coordsize="21600,21600" adj="-48134,64800,-3798,5991,-2035,5991,-407,1331" filled="f" stroked="t">
              <v:stroke joinstyle="miter"/>
              <v:path arrowok="t"/>
              <o:callout v:ext="edit" minusy="t"/>
              <v:textbox inset="0,0,0,0">
                <w:txbxContent>
                  <w:p>
                    <w:pPr>
                      <w:pStyle w:val="Normal0"/>
                      <w:jc w:val="center"/>
                      <w:rPr>
                        <w:rFonts w:hint="eastAsia"/>
                        <w:sz w:val="15"/>
                        <w:szCs w:val="15"/>
                      </w:rPr>
                    </w:pPr>
                    <w:r>
                      <w:rPr>
                        <w:rFonts w:hint="eastAsia"/>
                        <w:sz w:val="15"/>
                        <w:szCs w:val="15"/>
                      </w:rPr>
                      <w:t>次级商圈占顾客总数的15%-25%</w:t>
                    </w:r>
                  </w:p>
                  <w:p>
                    <w:pPr>
                      <w:pStyle w:val="Normal0"/>
                      <w:rPr>
                        <w:sz w:val="14"/>
                      </w:rPr>
                    </w:pPr>
                  </w:p>
                </w:txbxContent>
              </v:textbox>
            </v:shape>
            <v:oval id="_s1033" o:spid="_x0000_s1033" style="width:1528;height:1528;left:4479;position:absolute;top:10960" coordsize="21600,21600" filled="t" stroked="t">
              <o:lock v:ext="edit" text="t"/>
            </v:oval>
            <v:shape id="_s1034" o:spid="_x0000_s1034" type="#_x0000_t42" style="width:1223;height:1019;left:9115;position:absolute;top:7648" coordsize="21600,21600" adj="-68394,86400,-3815,5982,-2035,5982,-407,1329" filled="f" stroked="t">
              <v:stroke joinstyle="miter"/>
              <v:path arrowok="t"/>
              <o:callout v:ext="edit" minusy="t"/>
              <v:textbox inset="0,0,0,0">
                <w:txbxContent>
                  <w:p>
                    <w:pPr>
                      <w:pStyle w:val="Normal0"/>
                      <w:jc w:val="center"/>
                      <w:rPr>
                        <w:rFonts w:hint="eastAsia"/>
                        <w:sz w:val="15"/>
                        <w:szCs w:val="15"/>
                      </w:rPr>
                    </w:pPr>
                    <w:r>
                      <w:rPr>
                        <w:rFonts w:hint="eastAsia"/>
                        <w:sz w:val="15"/>
                        <w:szCs w:val="15"/>
                      </w:rPr>
                      <w:t>核心商圈占顾客总数的55%-70%</w:t>
                    </w:r>
                  </w:p>
                </w:txbxContent>
              </v:textbox>
            </v:shape>
            <w10:anchorlock/>
          </v:group>
        </w:pict>
      </w:r>
    </w:p>
    <w:p>
      <w:pPr>
        <w:pStyle w:val="Normal0"/>
        <w:ind w:firstLine="435"/>
        <w:rPr>
          <w:rFonts w:hint="eastAsia"/>
        </w:rPr>
      </w:pPr>
    </w:p>
    <w:p>
      <w:pPr>
        <w:pStyle w:val="Normal0"/>
        <w:ind w:firstLine="435"/>
        <w:rPr>
          <w:rFonts w:hint="eastAsia"/>
        </w:rPr>
      </w:pPr>
      <w:r>
        <w:rPr>
          <w:rFonts w:hint="eastAsia"/>
        </w:rPr>
        <w:t xml:space="preserve"> 二、第二种方法</w:t>
      </w:r>
    </w:p>
    <w:p>
      <w:pPr>
        <w:pStyle w:val="Normal0"/>
        <w:rPr>
          <w:rFonts w:hint="eastAsia"/>
        </w:rPr>
      </w:pPr>
      <w:r>
        <w:rPr>
          <w:rFonts w:hint="eastAsia"/>
        </w:rPr>
        <w:t xml:space="preserve">    按照距离远近和方便程度将商圈从里向外依次分为徒步圈、骑车圈、乘车圈和开车圈等四个层次。为了更清晰地说明他们的重要性，可以分别称为第一商圈、第二商圈、第三商圈和第四商圈。徒步圈是指走路可忍受的范围或距离，一般来说，单程以10分种为限，距离在500米以内;骑车圈是指骑车所能及的范围或距离，一般来说单程以15分种为限，距离在2000米以内;乘车圈是指乘坐公交汽车所能及的范围或距离，单程在5000米左右并且.乘车10分种左右可到达:开车圈是指开车来此消费的顾客群，这种顾客一般是老顾客或慕名而来的顾客。</w:t>
      </w:r>
    </w:p>
    <w:p>
      <w:pPr>
        <w:pStyle w:val="Normal0"/>
        <w:rPr>
          <w:rFonts w:hint="eastAsia"/>
          <w:b/>
        </w:rPr>
      </w:pPr>
      <w:r>
        <w:rPr>
          <w:rFonts w:hint="eastAsia"/>
          <w:b/>
        </w:rPr>
        <w:t>2.3.2德克士的商圈研究</w:t>
      </w:r>
    </w:p>
    <w:p>
      <w:pPr>
        <w:pStyle w:val="Normal0"/>
        <w:rPr>
          <w:rFonts w:hint="eastAsia"/>
        </w:rPr>
        <w:sectPr>
          <w:headerReference w:type="default" r:id="rId23"/>
          <w:footerReference w:type="default" r:id="rId24"/>
          <w:type w:val="nextPage"/>
          <w:pgSz w:w="11906" w:h="16838"/>
          <w:pgMar w:top="1440" w:right="1800" w:bottom="1440" w:left="1800" w:header="851" w:footer="992" w:gutter="0"/>
          <w:pgNumType w:start="10"/>
          <w:cols w:num="1" w:space="425"/>
          <w:titlePg w:val="0"/>
          <w:docGrid w:type="lines" w:linePitch="312" w:charSpace="0"/>
        </w:sectPr>
      </w:pPr>
      <w:r>
        <w:rPr>
          <w:rFonts w:hint="eastAsia"/>
        </w:rPr>
        <w:t xml:space="preserve">    一般来说，一些大的快餐连锁经营企业都有一套相对较为完整的商圈调查分析体系，而且这种体系也是根据企业多年来的实践所证明较为实用、有效的研究方法，具有一定的科学性。</w:t>
      </w:r>
    </w:p>
    <w:p>
      <w:pPr>
        <w:pStyle w:val="Normal0"/>
        <w:rPr>
          <w:rFonts w:hint="eastAsia"/>
        </w:rPr>
      </w:pPr>
      <w:r>
        <w:rPr>
          <w:rFonts w:hint="eastAsia"/>
        </w:rPr>
        <w:t xml:space="preserve">    德克士橘子餐厅</w:t>
      </w:r>
      <w:r>
        <w:rPr>
          <w:rFonts w:hint="eastAsia"/>
          <w:lang w:eastAsia="zh-CN"/>
        </w:rPr>
        <w:t>相关项目</w:t>
      </w:r>
      <w:r>
        <w:rPr>
          <w:rFonts w:hint="eastAsia"/>
        </w:rPr>
        <w:t>属于德克士的特许加盟店，因此在进行商圈调查和研究方面也都有一整套较为完备的调研体系，可以直接转化过来进行商圈研究。一般情况下，德克士的商圈研究主要包括商圈范围设定和顾客分析两个方面，但根据我们进行可行性研究的</w:t>
      </w:r>
      <w:r>
        <w:rPr>
          <w:rFonts w:hint="eastAsia"/>
          <w:lang w:eastAsia="zh-CN"/>
        </w:rPr>
        <w:t>合适的内容</w:t>
      </w:r>
      <w:r>
        <w:rPr>
          <w:rFonts w:hint="eastAsia"/>
        </w:rPr>
        <w:t>要求和一般商圈研究的基本</w:t>
      </w:r>
      <w:r>
        <w:rPr>
          <w:rFonts w:hint="eastAsia"/>
          <w:lang w:eastAsia="zh-CN"/>
        </w:rPr>
        <w:t>合适的内容</w:t>
      </w:r>
      <w:r>
        <w:rPr>
          <w:rFonts w:hint="eastAsia"/>
        </w:rPr>
        <w:t>，在本文中，我们又增加了竞争分析，其</w:t>
      </w:r>
      <w:r>
        <w:rPr>
          <w:rFonts w:hint="eastAsia"/>
          <w:lang w:eastAsia="zh-CN"/>
        </w:rPr>
        <w:t>合适的内容</w:t>
      </w:r>
      <w:r>
        <w:rPr>
          <w:rFonts w:hint="eastAsia"/>
        </w:rPr>
        <w:t>主要包括竞争对象的确定、分析以及新开店对竞争关系与竞争状态的影响等。</w:t>
      </w:r>
    </w:p>
    <w:p>
      <w:pPr>
        <w:pStyle w:val="Normal0"/>
        <w:rPr>
          <w:rFonts w:hint="eastAsia"/>
        </w:rPr>
      </w:pPr>
      <w:r>
        <w:rPr>
          <w:rFonts w:hint="eastAsia"/>
        </w:rPr>
        <w:t xml:space="preserve">    一、德克士商圈调查的主要</w:t>
      </w:r>
      <w:r>
        <w:rPr>
          <w:rFonts w:hint="eastAsia"/>
          <w:lang w:eastAsia="zh-CN"/>
        </w:rPr>
        <w:t>合适的内容</w:t>
      </w:r>
    </w:p>
    <w:p>
      <w:pPr>
        <w:pStyle w:val="Normal0"/>
        <w:rPr>
          <w:rFonts w:hint="eastAsia"/>
        </w:rPr>
      </w:pPr>
      <w:r>
        <w:rPr>
          <w:rFonts w:hint="eastAsia"/>
        </w:rPr>
        <w:t xml:space="preserve">    主要是德克士公司所通用的立地商圈调查，其中包括门点基本状况调查和立地商圈调查。前者主要是用来评估店经营环境和所要加盟的快餐店的基本情况的，后者则偏重于市场需求方面的研究。</w:t>
      </w:r>
    </w:p>
    <w:p>
      <w:pPr>
        <w:pStyle w:val="Normal0"/>
        <w:rPr>
          <w:rFonts w:hint="eastAsia"/>
        </w:rPr>
      </w:pPr>
      <w:r>
        <w:rPr>
          <w:rFonts w:hint="eastAsia"/>
        </w:rPr>
        <w:t xml:space="preserve">    德克士公司门点基本情况调查和商圈调查的主要</w:t>
      </w:r>
      <w:r>
        <w:rPr>
          <w:rFonts w:hint="eastAsia"/>
          <w:lang w:eastAsia="zh-CN"/>
        </w:rPr>
        <w:t>合适的内容</w:t>
      </w:r>
      <w:r>
        <w:rPr>
          <w:rFonts w:hint="eastAsia"/>
        </w:rPr>
        <w:t>，也是我们在进行</w:t>
      </w:r>
      <w:r>
        <w:rPr>
          <w:rFonts w:hint="eastAsia"/>
          <w:lang w:eastAsia="zh-CN"/>
        </w:rPr>
        <w:t>相关项目</w:t>
      </w:r>
      <w:r>
        <w:rPr>
          <w:rFonts w:hint="eastAsia"/>
        </w:rPr>
        <w:t>可行性研究分析时所使用过的主要表格</w:t>
      </w:r>
    </w:p>
    <w:p>
      <w:pPr>
        <w:pStyle w:val="Normal0"/>
        <w:rPr>
          <w:rFonts w:hint="eastAsia"/>
          <w:b/>
        </w:rPr>
      </w:pPr>
      <w:r>
        <w:rPr>
          <w:rFonts w:hint="eastAsia"/>
          <w:b/>
        </w:rPr>
        <w:t>2.3.3德克士橘子餐厅</w:t>
      </w:r>
      <w:r>
        <w:rPr>
          <w:rFonts w:hint="eastAsia"/>
          <w:b/>
          <w:lang w:eastAsia="zh-CN"/>
        </w:rPr>
        <w:t>相关项目</w:t>
      </w:r>
      <w:r>
        <w:rPr>
          <w:rFonts w:hint="eastAsia"/>
          <w:b/>
        </w:rPr>
        <w:t>的商圈分析</w:t>
      </w:r>
    </w:p>
    <w:p>
      <w:pPr>
        <w:pStyle w:val="Normal0"/>
        <w:rPr>
          <w:rFonts w:hint="eastAsia"/>
          <w:b/>
        </w:rPr>
      </w:pPr>
      <w:r>
        <w:rPr>
          <w:rFonts w:hint="eastAsia"/>
          <w:b/>
        </w:rPr>
        <w:t xml:space="preserve">    2.3.3.1德克士橘子餐厅</w:t>
      </w:r>
      <w:r>
        <w:rPr>
          <w:rFonts w:hint="eastAsia"/>
          <w:b/>
          <w:lang w:eastAsia="zh-CN"/>
        </w:rPr>
        <w:t>相关项目</w:t>
      </w:r>
      <w:r>
        <w:rPr>
          <w:rFonts w:hint="eastAsia"/>
          <w:b/>
        </w:rPr>
        <w:t>商圈的划分</w:t>
      </w:r>
    </w:p>
    <w:p>
      <w:pPr>
        <w:pStyle w:val="Normal0"/>
        <w:rPr>
          <w:rFonts w:hint="eastAsia"/>
        </w:rPr>
      </w:pPr>
      <w:r>
        <w:rPr>
          <w:rFonts w:hint="eastAsia"/>
        </w:rPr>
        <w:t xml:space="preserve">    根据商圈调查情况，我们将德克士橘子餐厅</w:t>
      </w:r>
      <w:r>
        <w:rPr>
          <w:rFonts w:hint="eastAsia"/>
          <w:lang w:eastAsia="zh-CN"/>
        </w:rPr>
        <w:t>相关项目</w:t>
      </w:r>
      <w:r>
        <w:rPr>
          <w:rFonts w:hint="eastAsia"/>
        </w:rPr>
        <w:t>的商圈划分为两类:主商圈和次商圈。</w:t>
      </w:r>
    </w:p>
    <w:p>
      <w:pPr>
        <w:pStyle w:val="Normal0"/>
        <w:rPr>
          <w:rFonts w:hint="eastAsia"/>
        </w:rPr>
      </w:pPr>
      <w:r>
        <w:rPr>
          <w:rFonts w:hint="eastAsia"/>
        </w:rPr>
        <w:t xml:space="preserve">    一、主商圈</w:t>
      </w:r>
    </w:p>
    <w:p>
      <w:pPr>
        <w:pStyle w:val="Normal0"/>
        <w:rPr>
          <w:rFonts w:hint="eastAsia"/>
        </w:rPr>
      </w:pPr>
      <w:r>
        <w:rPr>
          <w:rFonts w:hint="eastAsia"/>
        </w:rPr>
        <w:t xml:space="preserve">   主商圈是以餐厅为中心，来餐厅消费并且其消费金额占该餐厅营业额80%以内的顾客分布的范围，称为主商圈。主商圈是既是一个空间概念，也是一个时间概念。一般情况下，商业区型商圈范围为步行5分钟的距离范围;社区型商圈范围为步行10分种的距离范围。</w:t>
      </w:r>
    </w:p>
    <w:p>
      <w:pPr>
        <w:pStyle w:val="Normal0"/>
        <w:rPr>
          <w:rFonts w:hint="eastAsia"/>
        </w:rPr>
      </w:pPr>
      <w:r>
        <w:rPr>
          <w:rFonts w:hint="eastAsia"/>
        </w:rPr>
        <w:t>1.德克士橘子餐厅的主商圈范围描述:</w:t>
      </w:r>
    </w:p>
    <w:p>
      <w:pPr>
        <w:pStyle w:val="Normal0"/>
        <w:ind w:firstLine="435"/>
        <w:rPr>
          <w:rFonts w:hint="eastAsia"/>
        </w:rPr>
      </w:pPr>
      <w:r>
        <w:rPr>
          <w:rFonts w:hint="eastAsia"/>
        </w:rPr>
        <w:t>以橘子餐厅为中心的第一商圈。</w:t>
      </w:r>
    </w:p>
    <w:p>
      <w:pPr>
        <w:pStyle w:val="Normal0"/>
        <w:rPr>
          <w:rFonts w:hint="eastAsia"/>
        </w:rPr>
      </w:pPr>
      <w:r>
        <w:rPr>
          <w:rFonts w:hint="eastAsia"/>
        </w:rPr>
        <w:t>其中包括中南林业科技大学，南至井弯子，东至三湘小区等众多高品质社区，北至铁道学院。    2.主商圈概述:</w:t>
      </w:r>
    </w:p>
    <w:p>
      <w:pPr>
        <w:pStyle w:val="Normal0"/>
        <w:rPr>
          <w:rFonts w:hint="eastAsia"/>
        </w:rPr>
      </w:pPr>
      <w:r>
        <w:rPr>
          <w:rFonts w:hint="eastAsia"/>
        </w:rPr>
        <w:t xml:space="preserve">    也可称为主商圈的定性分析，根据调查情况，我们所列示的主商圈内主要是新兴商业区的工作生活的居民。主商圈人数:10万人;主商圈目标顾客人数:8万人。主商圈顾客占全体顾客的比重为80%。</w:t>
      </w:r>
    </w:p>
    <w:p>
      <w:pPr>
        <w:pStyle w:val="Normal0"/>
        <w:rPr>
          <w:rFonts w:hint="eastAsia"/>
        </w:rPr>
      </w:pPr>
      <w:r>
        <w:rPr>
          <w:rFonts w:hint="eastAsia"/>
        </w:rPr>
        <w:t xml:space="preserve">    在目前的商圈环境下，德克士在主商圈内具有较为明显的竞争优势，首先来说，在主商圈内竞争对手只有一家肯德基;其次是，橘子社区是一个比较大型的商业社区，能够吸引一批较有经济实力的顾客到这里来购物、休闲;再次，步步高离学校及南城各主要企事单位的距离较近，可以吸引一批有购买力的顾客过来消费。因此，德克士橘子餐厅的主商圈选择还是较为准确的。</w:t>
      </w:r>
    </w:p>
    <w:p>
      <w:pPr>
        <w:pStyle w:val="Normal0"/>
        <w:rPr>
          <w:rFonts w:hint="eastAsia"/>
        </w:rPr>
      </w:pPr>
      <w:r>
        <w:rPr>
          <w:rFonts w:hint="eastAsia"/>
        </w:rPr>
        <w:t xml:space="preserve">    二、次商圈</w:t>
      </w:r>
    </w:p>
    <w:p>
      <w:pPr>
        <w:pStyle w:val="Normal0"/>
        <w:rPr>
          <w:rFonts w:hint="eastAsia"/>
        </w:rPr>
      </w:pPr>
      <w:r>
        <w:rPr>
          <w:rFonts w:hint="eastAsia"/>
        </w:rPr>
        <w:t xml:space="preserve">    次商圈是以餐厅为中心，主商圈以外，来餐厅消费并且消费金额占餐厅营业额的15%的顾客分布的范围，称为次商圈。次商圈和主商圈一样，既是一个空间概念，也是一个时间概念。一般情况下，商业区型商圈范围为步行10分种的距离范围;社区型商圈范围为步行15分种的距离范围。</w:t>
      </w:r>
    </w:p>
    <w:p>
      <w:pPr>
        <w:pStyle w:val="Normal0"/>
        <w:rPr>
          <w:rFonts w:hint="eastAsia"/>
        </w:rPr>
      </w:pPr>
      <w:r>
        <w:rPr>
          <w:rFonts w:hint="eastAsia"/>
        </w:rPr>
        <w:t xml:space="preserve">    1.德克士橘子餐厅的次商圈范围描述:</w:t>
      </w:r>
    </w:p>
    <w:p>
      <w:pPr>
        <w:pStyle w:val="Normal0"/>
        <w:rPr>
          <w:rFonts w:hint="eastAsia"/>
        </w:rPr>
      </w:pPr>
      <w:r>
        <w:rPr>
          <w:rFonts w:hint="eastAsia"/>
        </w:rPr>
        <w:t xml:space="preserve">    德克士橘子餐厅的次商圈包括了以韶山路东西两侧的广大区域。具体来说，这个商圈仍以橘子社区为中心，以韶山路为横轴，基本上可以覆盖长沙南部城区的主要商业中心区域。</w:t>
      </w:r>
    </w:p>
    <w:p>
      <w:pPr>
        <w:pStyle w:val="Normal0"/>
        <w:rPr>
          <w:rFonts w:hint="eastAsia"/>
        </w:rPr>
      </w:pPr>
      <w:r>
        <w:rPr>
          <w:rFonts w:hint="eastAsia"/>
        </w:rPr>
        <w:t xml:space="preserve">    2.次商圈概述</w:t>
      </w:r>
    </w:p>
    <w:p>
      <w:pPr>
        <w:pStyle w:val="Normal0"/>
        <w:rPr>
          <w:rFonts w:hint="eastAsia"/>
        </w:rPr>
      </w:pPr>
      <w:r>
        <w:rPr>
          <w:rFonts w:hint="eastAsia"/>
        </w:rPr>
        <w:t xml:space="preserve">    主要是在此范围内购物、逛街、办公、娱乐、住宅等消费人群。次商圈人数:12万人。</w:t>
      </w:r>
    </w:p>
    <w:p>
      <w:pPr>
        <w:pStyle w:val="Normal0"/>
        <w:rPr>
          <w:rFonts w:hint="eastAsia"/>
        </w:rPr>
      </w:pPr>
      <w:r>
        <w:rPr>
          <w:rFonts w:hint="eastAsia"/>
        </w:rPr>
        <w:t xml:space="preserve">    次商圈目标顾客人数:13万人。次商圈顾客占全体顾客的比重为:15%。</w:t>
      </w:r>
      <w:r>
        <w:rPr>
          <w:rFonts w:hint="eastAsia"/>
        </w:rPr>
        <w:br/>
      </w:r>
      <w:r>
        <w:rPr>
          <w:rFonts w:hint="eastAsia"/>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5" w:history="1">
        <w:r>
          <w:rPr>
            <w:rFonts w:ascii="SimSun" w:eastAsia="SimSun" w:hAnsi="SimSun" w:cs="SimSun"/>
            <w:b/>
            <w:bCs/>
            <w:color w:val="0000EE"/>
            <w:kern w:val="0"/>
            <w:sz w:val="30"/>
            <w:szCs w:val="30"/>
            <w:u w:val="single" w:color="0000EE"/>
          </w:rPr>
          <w:t>https://d.book118.com/085110111000011122</w:t>
        </w:r>
      </w:hyperlink>
    </w:p>
    <w:p>
      <w:pPr>
        <w:pStyle w:val="Normal0"/>
        <w:rPr>
          <w:rFonts w:hint="eastAsia"/>
        </w:rPr>
      </w:pPr>
    </w:p>
    <w:sectPr>
      <w:headerReference w:type="default" r:id="rId26"/>
      <w:footerReference w:type="default" r:id="rId27"/>
      <w:type w:val="nextPage"/>
      <w:pgSz w:w="11906" w:h="16838"/>
      <w:pgMar w:top="1440" w:right="1800" w:bottom="1440" w:left="1800" w:header="851" w:footer="992" w:gutter="0"/>
      <w:pgNumType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0" type="#_x0000_t202" style="width:2in;height:2in;margin-top:0;margin-left:0;mso-height-relative:page;mso-position-horizontal:right;mso-position-horizontal-relative:margin;mso-width-relative:page;mso-wrap-style:none;position:absolute;z-index:25165824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8" type="#_x0000_t202" style="width:2in;height:2in;margin-top:0;margin-left:0;mso-height-relative:page;mso-position-horizontal:right;mso-position-horizontal-relative:margin;mso-width-relative:page;mso-wrap-style:none;position:absolute;z-index:25166745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70" type="#_x0000_t202" style="width:2in;height:2in;margin-top:0;margin-left:0;mso-height-relative:page;mso-position-horizontal:right;mso-position-horizontal-relative:margin;mso-width-relative:page;mso-wrap-style:none;position:absolute;z-index:25166848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2" type="#_x0000_t202" style="width:2in;height:2in;margin-top:0;margin-left:0;mso-height-relative:page;mso-position-horizontal:right;mso-position-horizontal-relative:margin;mso-width-relative:page;mso-wrap-style:none;position:absolute;z-index:25165926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4" type="#_x0000_t202" style="width:2in;height:2in;margin-top:0;margin-left:0;mso-height-relative:page;mso-position-horizontal:right;mso-position-horizontal-relative:margin;mso-width-relative:page;mso-wrap-style:none;position:absolute;z-index:25166028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6" type="#_x0000_t202" style="width:2in;height:2in;margin-top:0;margin-left:0;mso-height-relative:page;mso-position-horizontal:right;mso-position-horizontal-relative:margin;mso-width-relative:page;mso-wrap-style:none;position:absolute;z-index:25166131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58" type="#_x0000_t202" style="width:2in;height:2in;margin-top:0;margin-left:0;mso-height-relative:page;mso-position-horizontal:right;mso-position-horizontal-relative:margin;mso-width-relative:page;mso-wrap-style:none;position:absolute;z-index:251662336"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0" type="#_x0000_t202" style="width:2in;height:2in;margin-top:0;margin-left:0;mso-height-relative:page;mso-position-horizontal:right;mso-position-horizontal-relative:margin;mso-width-relative:page;mso-wrap-style:none;position:absolute;z-index:251663360"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2" type="#_x0000_t202" style="width:2in;height:2in;margin-top:0;margin-left:0;mso-height-relative:page;mso-position-horizontal:right;mso-position-horizontal-relative:margin;mso-width-relative:page;mso-wrap-style:none;position:absolute;z-index:251664384"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4" type="#_x0000_t202" style="width:2in;height:2in;margin-top:0;margin-left:0;mso-height-relative:page;mso-position-horizontal:right;mso-position-horizontal-relative:margin;mso-width-relative:page;mso-wrap-style:none;position:absolute;z-index:251665408"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pict>
        <v:shapetype id="_x0000_t202" coordsize="21600,21600" o:spt="202" path="m,l,21600r21600,l21600,xe">
          <v:stroke joinstyle="miter"/>
          <v:path gradientshapeok="t" o:connecttype="rect"/>
        </v:shapetype>
        <v:shape id="_x0000_s2050" o:spid="_x0000_s2066" type="#_x0000_t202" style="width:2in;height:2in;margin-top:0;margin-left:0;mso-height-relative:page;mso-position-horizontal:right;mso-position-horizontal-relative:margin;mso-width-relative:page;mso-wrap-style:none;position:absolute;z-index:251666432" coordsize="21600,21600" filled="f" stroked="f">
          <v:stroke joinstyle="miter"/>
          <v:textbox style="mso-fit-shape-to-text:t" inset="0,0,0,0">
            <w:txbxContent>
              <w:p>
                <w:pPr>
                  <w:pStyle w:val="Foo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14</w:t>
                </w:r>
                <w:r>
                  <w:fldChar w:fldCharType="end"/>
                </w:r>
                <w:r>
                  <w:rPr>
                    <w:rFonts w:hint="eastAsia"/>
                  </w:rPr>
                  <w:t xml:space="preserve"> 页</w:t>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4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824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902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11</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4800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2</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721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3</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619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4</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516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7"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4144"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6</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59"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3120"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7</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1"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2096"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3"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1072"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Normal"/>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520"/>
      <w:gridCol w:w="4680"/>
      <w:gridCol w:w="2700"/>
    </w:tblGrid>
    <w:tr>
      <w:tblPrEx>
        <w:tblW w:w="9900"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Ex>
      <w:trPr>
        <w:trHeight w:val="761"/>
        <w:jc w:val="center"/>
      </w:trPr>
      <w:tc>
        <w:tcPr>
          <w:tcW w:w="2520" w:type="dxa"/>
          <w:tcBorders>
            <w:top w:val="single" w:sz="4" w:space="0" w:color="auto"/>
            <w:left w:val="nil"/>
            <w:bottom w:val="single" w:sz="4" w:space="0" w:color="auto"/>
            <w:right w:val="single" w:sz="4" w:space="0" w:color="auto"/>
          </w:tcBorders>
          <w:vAlign w:val="center"/>
        </w:tcPr>
        <w:p>
          <w:pPr>
            <w:rPr>
              <w:rFonts w:ascii="Arial" w:eastAsia="黑体" w:hAnsi="Arial"/>
            </w:rPr>
          </w:pPr>
          <w:r>
            <w:rPr>
              <w:rFonts w:ascii="Arial" w:eastAsia="黑体" w:hAnsi="Arial" w:hint="eastAsia"/>
            </w:rPr>
            <w:t>编号：</w:t>
          </w:r>
        </w:p>
        <w:p>
          <w:pPr>
            <w:rPr>
              <w:rFonts w:ascii="Arial" w:eastAsia="黑体" w:hAnsi="Arial"/>
            </w:rPr>
          </w:pPr>
          <w:r>
            <w:rPr>
              <w:rFonts w:ascii="Arial" w:eastAsia="黑体" w:hAnsi="Arial" w:hint="eastAsia"/>
            </w:rPr>
            <w:t>时间：2021年x月x日</w:t>
          </w:r>
        </w:p>
        <w:p>
          <w:pPr>
            <w:jc w:val="center"/>
            <w:rPr>
              <w:sz w:val="28"/>
              <w:szCs w:val="28"/>
            </w:rPr>
          </w:pPr>
        </w:p>
      </w:tc>
      <w:tc>
        <w:tcPr>
          <w:tcW w:w="4680" w:type="dxa"/>
          <w:tcBorders>
            <w:top w:val="single" w:sz="4" w:space="0" w:color="auto"/>
            <w:left w:val="single" w:sz="4" w:space="0" w:color="auto"/>
            <w:bottom w:val="single" w:sz="4" w:space="0" w:color="auto"/>
            <w:right w:val="single" w:sz="4" w:space="0" w:color="auto"/>
          </w:tcBorders>
          <w:vAlign w:val="center"/>
        </w:tcPr>
        <w:p>
          <w:pPr>
            <w:jc w:val="center"/>
            <w:rPr>
              <w:b/>
              <w:color w:val="000000"/>
              <w:sz w:val="28"/>
              <w:szCs w:val="28"/>
            </w:rPr>
          </w:pPr>
          <w:r>
            <w:rPr>
              <w:rFonts w:asciiTheme="minorEastAsia" w:eastAsiaTheme="minorEastAsia" w:hAnsiTheme="minorEastAsia" w:cstheme="minorEastAsia" w:hint="eastAsia"/>
              <w:b/>
              <w:bCs/>
              <w:color w:val="FF0000"/>
              <w:sz w:val="28"/>
              <w:szCs w:val="28"/>
            </w:rPr>
            <w:t>书山有路勤为径，学海无涯苦作舟</w:t>
          </w:r>
        </w:p>
      </w:tc>
      <w:tc>
        <w:tcPr>
          <w:tcW w:w="2700" w:type="dxa"/>
          <w:tcBorders>
            <w:top w:val="single" w:sz="4" w:space="0" w:color="auto"/>
            <w:left w:val="single" w:sz="4" w:space="0" w:color="auto"/>
            <w:bottom w:val="single" w:sz="4" w:space="0" w:color="auto"/>
            <w:right w:val="nil"/>
          </w:tcBorders>
          <w:vAlign w:val="center"/>
        </w:tcPr>
        <w:p>
          <w:pPr>
            <w:rPr>
              <w:sz w:val="24"/>
            </w:rPr>
          </w:pPr>
          <w:r>
            <w:rPr>
              <w:rFonts w:ascii="Arial" w:eastAsia="黑体" w:hAnsi="Arial" w:hint="eastAsia"/>
            </w:rPr>
            <w:t>页码：</w:t>
          </w:r>
          <w:r>
            <w:rPr>
              <w:rFonts w:ascii="Arial" w:eastAsia="黑体" w:hAnsi="Arial" w:hint="eastAsia"/>
              <w:kern w:val="0"/>
            </w:rPr>
            <w:t>第</w:t>
          </w:r>
          <w:r>
            <w:rPr>
              <w:sz w:val="18"/>
              <w:szCs w:val="18"/>
            </w:rPr>
            <w:fldChar w:fldCharType="begin"/>
          </w:r>
          <w:r>
            <w:rPr>
              <w:rStyle w:val="PageNumber"/>
              <w:sz w:val="18"/>
              <w:szCs w:val="18"/>
            </w:rPr>
            <w:instrText xml:space="preserve"> PAGE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9</w:t>
          </w:r>
          <w:r>
            <w:rPr>
              <w:sz w:val="18"/>
              <w:szCs w:val="18"/>
            </w:rPr>
            <w:fldChar w:fldCharType="end"/>
          </w:r>
          <w:r>
            <w:rPr>
              <w:rFonts w:ascii="Arial" w:eastAsia="黑体" w:hAnsi="Arial" w:hint="eastAsia"/>
              <w:kern w:val="0"/>
            </w:rPr>
            <w:t>页</w:t>
          </w:r>
          <w:r>
            <w:rPr>
              <w:rFonts w:ascii="Arial" w:eastAsia="黑体" w:hAnsi="Arial"/>
              <w:kern w:val="0"/>
            </w:rPr>
            <w:t xml:space="preserve"> </w:t>
          </w:r>
          <w:r>
            <w:rPr>
              <w:rFonts w:ascii="Arial" w:eastAsia="黑体" w:hAnsi="Arial" w:hint="eastAsia"/>
              <w:kern w:val="0"/>
            </w:rPr>
            <w:t>共</w:t>
          </w:r>
          <w:r>
            <w:rPr>
              <w:sz w:val="18"/>
              <w:szCs w:val="18"/>
            </w:rPr>
            <w:fldChar w:fldCharType="begin"/>
          </w:r>
          <w:r>
            <w:rPr>
              <w:rStyle w:val="PageNumber"/>
              <w:sz w:val="18"/>
              <w:szCs w:val="18"/>
            </w:rPr>
            <w:instrText xml:space="preserve"> NUMPAGES </w:instrText>
          </w:r>
          <w:r>
            <w:rPr>
              <w:sz w:val="18"/>
              <w:szCs w:val="18"/>
            </w:rPr>
            <w:fldChar w:fldCharType="separate"/>
          </w:r>
          <w:r>
            <w:rPr>
              <w:rStyle w:val="PageNumber"/>
              <w:rFonts w:eastAsia="宋体" w:asciiTheme="minorHAnsi" w:hAnsiTheme="minorHAnsi" w:cstheme="minorBidi"/>
              <w:kern w:val="2"/>
              <w:sz w:val="18"/>
              <w:szCs w:val="18"/>
              <w:lang w:val="en-US" w:eastAsia="zh-CN" w:bidi="ar-SA"/>
            </w:rPr>
            <w:t>14</w:t>
          </w:r>
          <w:r>
            <w:rPr>
              <w:sz w:val="18"/>
              <w:szCs w:val="18"/>
            </w:rPr>
            <w:fldChar w:fldCharType="end"/>
          </w:r>
          <w:r>
            <w:rPr>
              <w:rFonts w:ascii="Arial" w:eastAsia="黑体" w:hAnsi="Arial" w:hint="eastAsia"/>
              <w:kern w:val="0"/>
            </w:rPr>
            <w:t>页</w:t>
          </w:r>
        </w:p>
      </w:tc>
    </w:tr>
  </w:tbl>
  <w:p>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66167" o:spid="_x0000_s2065" type="#_x0000_t136" alt="感谢您的下载" style="width:456.95pt;height:130.25pt;margin-top:0;margin-left:0;mso-height-relative:page;mso-position-horizontal:center;mso-position-horizontal-relative:margin;mso-position-vertical:center;mso-position-vertical-relative:margin;mso-width-relative:page;position:absolute;rotation:315;z-index:-251650048" coordsize="21600,21600" filled="t" fillcolor="#f8f8f8" stroked="t" strokecolor="white">
          <v:fill opacity="0"/>
          <v:textpath style="font-family:宋体;font-size:36pt;v-text-align:center" trim="t" fitpath="t" xscale="f" string="感谢您的下载"/>
          <o:lock v:ext="edit" aspectratio="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1142824"/>
    <w:multiLevelType w:val="multilevel"/>
    <w:tmpl w:val="51142824"/>
    <w:lvl w:ilvl="0">
      <w:start w:val="4"/>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775F20"/>
    <w:rsid w:val="00004FDC"/>
    <w:rsid w:val="00044607"/>
    <w:rsid w:val="00050BEC"/>
    <w:rsid w:val="000D6DAF"/>
    <w:rsid w:val="000E3296"/>
    <w:rsid w:val="0014455D"/>
    <w:rsid w:val="00157136"/>
    <w:rsid w:val="00252B25"/>
    <w:rsid w:val="00273073"/>
    <w:rsid w:val="002754B0"/>
    <w:rsid w:val="00280135"/>
    <w:rsid w:val="00314BB8"/>
    <w:rsid w:val="004B2D37"/>
    <w:rsid w:val="006B21BF"/>
    <w:rsid w:val="006D1166"/>
    <w:rsid w:val="00706F61"/>
    <w:rsid w:val="007D1BB9"/>
    <w:rsid w:val="007E4A8A"/>
    <w:rsid w:val="0081424E"/>
    <w:rsid w:val="00896673"/>
    <w:rsid w:val="00C12DB4"/>
    <w:rsid w:val="00C1729B"/>
    <w:rsid w:val="00C3480A"/>
    <w:rsid w:val="00C52716"/>
    <w:rsid w:val="00D16826"/>
    <w:rsid w:val="00D90861"/>
    <w:rsid w:val="00E73211"/>
    <w:rsid w:val="00E77190"/>
    <w:rsid w:val="00EF34AA"/>
    <w:rsid w:val="00F074B9"/>
    <w:rsid w:val="00FC25C7"/>
    <w:rsid w:val="1B775F20"/>
    <w:rsid w:val="49B755B6"/>
    <w:rsid w:val="5220554E"/>
    <w:rsid w:val="53D629E8"/>
    <w:rsid w:val="5E280D51"/>
    <w:rsid w:val="6F5A3C9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宋体" w:asciiTheme="minorHAnsi"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PageNumber">
    <w:name w:val="page number"/>
    <w:basedOn w:val="DefaultParagraphFont"/>
    <w:autoRedefine/>
  </w:style>
  <w:style w:type="paragraph" w:customStyle="1" w:styleId="Normal0">
    <w:name w:val="Normal_0"/>
    <w:qFormat/>
    <w:pPr>
      <w:widowControl w:val="0"/>
      <w:jc w:val="both"/>
    </w:pPr>
    <w:rPr>
      <w:rFonts w:ascii="Times New Roman" w:eastAsia="宋体" w:hAnsi="Times New Roman"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yperlink" Target="https://d.book118.com/085110111000011122" TargetMode="Externa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6"/>
    <customShpInfo spid="_x0000_s1028"/>
    <customShpInfo spid="_x0000_s1029"/>
    <customShpInfo spid="_x0000_s1030"/>
    <customShpInfo spid="_x0000_s1031"/>
    <customShpInfo spid="_x0000_s1032"/>
    <customShpInfo spid="_x0000_s1033"/>
    <customShpInfo spid="_x0000_s1034"/>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高永</cp:lastModifiedBy>
  <cp:revision>5</cp:revision>
  <dcterms:created xsi:type="dcterms:W3CDTF">2015-12-21T08:03:00Z</dcterms:created>
  <dcterms:modified xsi:type="dcterms:W3CDTF">2024-03-11T18:47:52Z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A6F73FBFCD25413EAD6C14B69AC704B2_12</vt:lpwstr>
  </property>
  <property fmtid="{D5CDD505-2E9C-101B-9397-08002B2CF9AE}" pid="3" name="KSOProductBuildVer">
    <vt:lpwstr>2052-12.1.0.16388</vt:lpwstr>
  </property>
</Properties>
</file>