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3C64C6" w:rsidRPr="00787A05" w:rsidP="003C64C6">
      <w:pPr>
        <w:tabs>
          <w:tab w:val="left" w:pos="4253"/>
        </w:tabs>
        <w:snapToGrid w:val="0"/>
        <w:spacing w:line="360" w:lineRule="auto"/>
        <w:jc w:val="center"/>
        <w:rPr>
          <w:rFonts w:ascii="黑体" w:eastAsia="黑体" w:hAnsi="黑体"/>
          <w:sz w:val="32"/>
        </w:rPr>
      </w:pPr>
      <w:r w:rsidRPr="00787A05">
        <w:rPr>
          <w:rFonts w:ascii="黑体" w:eastAsia="黑体" w:hAnsi="黑体" w:hint="eastAsia"/>
          <w:sz w:val="32"/>
        </w:rPr>
        <w:t>2023-2024学年高二地理上学期期末真题综合测试卷C</w:t>
      </w:r>
    </w:p>
    <w:p w:rsidR="003C64C6" w:rsidRPr="00787A05" w:rsidP="003C64C6">
      <w:pPr>
        <w:tabs>
          <w:tab w:val="left" w:pos="4253"/>
        </w:tabs>
        <w:snapToGrid w:val="0"/>
        <w:spacing w:line="360" w:lineRule="auto"/>
        <w:jc w:val="center"/>
        <w:rPr>
          <w:rFonts w:ascii="黑体" w:eastAsia="黑体" w:hAnsi="黑体"/>
          <w:sz w:val="32"/>
        </w:rPr>
      </w:pPr>
      <w:r w:rsidRPr="00787A05">
        <w:rPr>
          <w:rFonts w:ascii="黑体" w:eastAsia="黑体" w:hAnsi="黑体" w:hint="eastAsia"/>
          <w:sz w:val="32"/>
        </w:rPr>
        <w:t>（云南专用）</w:t>
      </w:r>
    </w:p>
    <w:p w:rsidR="003C64C6" w:rsidP="003C64C6">
      <w:pPr>
        <w:tabs>
          <w:tab w:val="left" w:pos="4253"/>
        </w:tabs>
        <w:snapToGrid w:val="0"/>
        <w:spacing w:line="360" w:lineRule="auto"/>
        <w:rPr>
          <w:rFonts w:ascii="宋体" w:hAnsi="宋体"/>
        </w:rPr>
      </w:pPr>
    </w:p>
    <w:p w:rsidR="003C64C6" w:rsidRPr="00FE672C" w:rsidP="003C64C6">
      <w:pPr>
        <w:tabs>
          <w:tab w:val="left" w:pos="4253"/>
        </w:tabs>
        <w:snapToGrid w:val="0"/>
        <w:spacing w:line="360" w:lineRule="auto"/>
        <w:rPr>
          <w:rFonts w:ascii="宋体" w:hAnsi="宋体"/>
        </w:rPr>
      </w:pPr>
      <w:r>
        <w:rPr>
          <w:rFonts w:ascii="宋体" w:hAnsi="宋体" w:hint="eastAsia"/>
        </w:rPr>
        <w:t>一、</w:t>
      </w:r>
      <w:r w:rsidRPr="00FE672C">
        <w:rPr>
          <w:rFonts w:ascii="宋体" w:hAnsi="宋体"/>
        </w:rPr>
        <w:t>选择题：本题共2</w:t>
      </w:r>
      <w:r w:rsidRPr="00FE672C">
        <w:rPr>
          <w:rFonts w:ascii="宋体" w:hAnsi="宋体" w:hint="eastAsia"/>
        </w:rPr>
        <w:t>0</w:t>
      </w:r>
      <w:r w:rsidRPr="00FE672C">
        <w:rPr>
          <w:rFonts w:ascii="宋体" w:hAnsi="宋体"/>
        </w:rPr>
        <w:t>小题，每小题</w:t>
      </w:r>
      <w:r w:rsidRPr="00FE672C">
        <w:rPr>
          <w:rFonts w:ascii="宋体" w:hAnsi="宋体" w:hint="eastAsia"/>
        </w:rPr>
        <w:t>3</w:t>
      </w:r>
      <w:r w:rsidRPr="00FE672C">
        <w:rPr>
          <w:rFonts w:ascii="宋体" w:hAnsi="宋体"/>
        </w:rPr>
        <w:t>分，共</w:t>
      </w:r>
      <w:r w:rsidRPr="00FE672C">
        <w:rPr>
          <w:rFonts w:ascii="宋体" w:hAnsi="宋体" w:hint="eastAsia"/>
        </w:rPr>
        <w:t>6</w:t>
      </w:r>
      <w:r w:rsidRPr="00FE672C">
        <w:rPr>
          <w:rFonts w:ascii="宋体" w:hAnsi="宋体"/>
        </w:rPr>
        <w:t>0分。在每小题给出的四个备选</w:t>
      </w:r>
      <w:r>
        <w:rPr>
          <w:rFonts w:ascii="宋体" w:hAnsi="宋体"/>
        </w:rPr>
        <w:t>〖答 案〗</w:t>
      </w:r>
      <w:r w:rsidRPr="00FE672C">
        <w:rPr>
          <w:rFonts w:ascii="宋体" w:hAnsi="宋体"/>
        </w:rPr>
        <w:t>中，只有一个选项符合题目要求。</w:t>
      </w:r>
    </w:p>
    <w:p w:rsidR="003C64C6" w:rsidRPr="00FE672C" w:rsidP="003C64C6">
      <w:pPr>
        <w:tabs>
          <w:tab w:val="left" w:pos="4253"/>
        </w:tabs>
        <w:snapToGrid w:val="0"/>
        <w:spacing w:line="360" w:lineRule="auto"/>
        <w:rPr>
          <w:rFonts w:ascii="宋体" w:hAnsi="宋体"/>
        </w:rPr>
      </w:pPr>
      <w:r w:rsidRPr="00FE672C">
        <w:rPr>
          <w:rFonts w:ascii="宋体" w:hAnsi="宋体"/>
        </w:rPr>
        <w:t>下图为我国某地202</w:t>
      </w:r>
      <w:r w:rsidRPr="00FE672C">
        <w:rPr>
          <w:rFonts w:ascii="宋体" w:hAnsi="宋体" w:hint="eastAsia"/>
        </w:rPr>
        <w:t>3</w:t>
      </w:r>
      <w:r w:rsidRPr="00FE672C">
        <w:rPr>
          <w:rFonts w:ascii="宋体" w:hAnsi="宋体"/>
        </w:rPr>
        <w:t>年元旦日出景观素描图，图中小船顺流而下，划船人的影子刚好与船垂直。据此完成下面</w:t>
      </w:r>
      <w:r w:rsidRPr="00FE672C">
        <w:rPr>
          <w:rFonts w:ascii="宋体" w:hAnsi="宋体" w:hint="eastAsia"/>
        </w:rPr>
        <w:t>1-2</w:t>
      </w:r>
      <w:r w:rsidRPr="00FE672C">
        <w:rPr>
          <w:rFonts w:ascii="宋体" w:hAnsi="宋体"/>
        </w:rPr>
        <w:t>小题。</w:t>
      </w:r>
    </w:p>
    <w:p w:rsidR="003C64C6" w:rsidRPr="00FE672C" w:rsidP="003C64C6">
      <w:pPr>
        <w:tabs>
          <w:tab w:val="left" w:pos="4253"/>
        </w:tabs>
        <w:snapToGrid w:val="0"/>
        <w:spacing w:line="360" w:lineRule="auto"/>
        <w:jc w:val="center"/>
        <w:rPr>
          <w:rFonts w:ascii="宋体" w:hAnsi="宋体"/>
        </w:rPr>
      </w:pPr>
      <w:r>
        <w:rPr>
          <w:rFonts w:ascii="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05.2pt;mso-wrap-style:square;visibility:visible">
            <v:imagedata r:id="rId4" o:title="" cropbottom="8499f"/>
          </v:shape>
        </w:pict>
      </w:r>
    </w:p>
    <w:p w:rsidR="003C64C6" w:rsidRPr="00FE672C" w:rsidP="003C64C6">
      <w:pPr>
        <w:tabs>
          <w:tab w:val="left" w:pos="4253"/>
        </w:tabs>
        <w:snapToGrid w:val="0"/>
        <w:spacing w:line="360" w:lineRule="auto"/>
        <w:rPr>
          <w:rFonts w:ascii="宋体" w:hAnsi="宋体"/>
        </w:rPr>
      </w:pPr>
      <w:r w:rsidRPr="00FE672C">
        <w:rPr>
          <w:rFonts w:ascii="宋体" w:hAnsi="宋体"/>
        </w:rPr>
        <w:t>1．图中河流大致流向为（   ）</w:t>
      </w:r>
    </w:p>
    <w:p w:rsidR="003C64C6" w:rsidP="003C64C6">
      <w:pPr>
        <w:tabs>
          <w:tab w:val="left" w:pos="4253"/>
        </w:tabs>
        <w:snapToGrid w:val="0"/>
        <w:spacing w:line="360" w:lineRule="auto"/>
        <w:rPr>
          <w:rFonts w:ascii="宋体" w:hAnsi="宋体"/>
        </w:rPr>
      </w:pPr>
      <w:r w:rsidRPr="00FE672C">
        <w:rPr>
          <w:rFonts w:ascii="宋体" w:hAnsi="宋体"/>
        </w:rPr>
        <w:t>A．由南向北</w:t>
      </w:r>
      <w:r w:rsidRPr="00FE672C">
        <w:rPr>
          <w:rFonts w:ascii="宋体" w:hAnsi="宋体"/>
        </w:rPr>
        <w:tab/>
        <w:t>B．由东南向西北</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C．由西南向东北</w:t>
      </w:r>
      <w:r w:rsidRPr="00FE672C">
        <w:rPr>
          <w:rFonts w:ascii="宋体" w:hAnsi="宋体"/>
        </w:rPr>
        <w:tab/>
        <w:t>D．由北向南</w:t>
      </w:r>
    </w:p>
    <w:p w:rsidR="003C64C6" w:rsidRPr="00FE672C" w:rsidP="003C64C6">
      <w:pPr>
        <w:tabs>
          <w:tab w:val="left" w:pos="4253"/>
        </w:tabs>
        <w:snapToGrid w:val="0"/>
        <w:spacing w:line="360" w:lineRule="auto"/>
        <w:rPr>
          <w:rFonts w:ascii="宋体" w:hAnsi="宋体"/>
        </w:rPr>
      </w:pPr>
      <w:r w:rsidRPr="00FE672C">
        <w:rPr>
          <w:rFonts w:ascii="宋体" w:hAnsi="宋体"/>
        </w:rPr>
        <w:t>2．一年内，该地可能再次出现图示日出景观的时间在（   ）</w:t>
      </w:r>
    </w:p>
    <w:p w:rsidR="003C64C6" w:rsidRPr="00FE672C" w:rsidP="003C64C6">
      <w:pPr>
        <w:tabs>
          <w:tab w:val="left" w:pos="4253"/>
        </w:tabs>
        <w:snapToGrid w:val="0"/>
        <w:spacing w:line="360" w:lineRule="auto"/>
        <w:rPr>
          <w:rFonts w:ascii="宋体" w:hAnsi="宋体"/>
        </w:rPr>
      </w:pPr>
      <w:r w:rsidRPr="00FE672C">
        <w:rPr>
          <w:rFonts w:ascii="宋体" w:hAnsi="宋体"/>
        </w:rPr>
        <w:t>A．2月</w:t>
      </w:r>
      <w:r>
        <w:rPr>
          <w:rFonts w:ascii="宋体" w:hAnsi="宋体"/>
        </w:rPr>
        <w:t xml:space="preserve">            B</w:t>
      </w:r>
      <w:r w:rsidRPr="00FE672C">
        <w:rPr>
          <w:rFonts w:ascii="宋体" w:hAnsi="宋体"/>
        </w:rPr>
        <w:t>．6月</w:t>
      </w:r>
      <w:r w:rsidRPr="00FE672C">
        <w:rPr>
          <w:rFonts w:ascii="宋体" w:hAnsi="宋体"/>
        </w:rPr>
        <w:tab/>
        <w:t>C．9月</w:t>
      </w:r>
      <w:r w:rsidRPr="00FE672C">
        <w:rPr>
          <w:rFonts w:ascii="宋体" w:hAnsi="宋体"/>
        </w:rPr>
        <w:tab/>
      </w:r>
      <w:r>
        <w:rPr>
          <w:rFonts w:ascii="宋体" w:hAnsi="宋体"/>
        </w:rPr>
        <w:t xml:space="preserve">              </w:t>
      </w:r>
      <w:r w:rsidRPr="00FE672C">
        <w:rPr>
          <w:rFonts w:ascii="宋体" w:hAnsi="宋体"/>
        </w:rPr>
        <w:t>D．12月</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1．C    2．D</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元旦太阳直射南半球，全球除极昼极夜地区外，日出东南，日落西南。图中表示元旦日出景观素描图，所以图中太阳所在的方位为东南方，由于划船人的影子刚好与船只垂直，所以船只走向为西南-东北。又由于小船顺流而下，结合图中人物形态可知，该人物“右手”一侧为东南方，所以面部朝向东北方（面部朝向的方向即是小船行进的方向），所以河流流向大致是由西南流向东北，故选C。</w:t>
      </w:r>
    </w:p>
    <w:p w:rsidR="003C64C6" w:rsidRPr="00FE672C" w:rsidP="003C64C6">
      <w:pPr>
        <w:tabs>
          <w:tab w:val="left" w:pos="4253"/>
        </w:tabs>
        <w:snapToGrid w:val="0"/>
        <w:spacing w:line="360" w:lineRule="auto"/>
        <w:rPr>
          <w:rFonts w:ascii="宋体" w:hAnsi="宋体"/>
        </w:rPr>
      </w:pPr>
      <w:r w:rsidRPr="00FE672C">
        <w:rPr>
          <w:rFonts w:ascii="宋体" w:hAnsi="宋体"/>
        </w:rPr>
        <w:t>2．一年内，该地再次出现与图示日出景观相同的时间太阳所直射的纬度与该日太阳直射的纬度相同。该日为2021年1月1日，结合下图可知：</w:t>
      </w:r>
    </w:p>
    <w:p w:rsidR="003C64C6" w:rsidRPr="00FE672C" w:rsidP="003C64C6">
      <w:pPr>
        <w:tabs>
          <w:tab w:val="left" w:pos="4253"/>
        </w:tabs>
        <w:snapToGrid w:val="0"/>
        <w:spacing w:line="360" w:lineRule="auto"/>
        <w:jc w:val="center"/>
        <w:rPr>
          <w:rFonts w:ascii="宋体" w:hAnsi="宋体"/>
        </w:rPr>
        <w:sectPr w:rsidSect="00185C95">
          <w:footerReference w:type="even" r:id="rId5"/>
          <w:footerReference w:type="default" r:id="rId6"/>
          <w:pgSz w:w="11906" w:h="16838"/>
          <w:pgMar w:top="1440" w:right="1800" w:bottom="1440" w:left="1800" w:header="851" w:footer="992" w:gutter="0"/>
          <w:cols w:space="425"/>
          <w:docGrid w:type="lines" w:linePitch="312"/>
        </w:sectPr>
      </w:pPr>
      <w:r>
        <w:rPr>
          <w:rFonts w:ascii="宋体" w:hAnsi="宋体"/>
        </w:rPr>
        <w:pict>
          <v:shape id="_x0000_i1026" type="#_x0000_t75" alt="@@@6749b785-cc0e-40c0-9eda-958e20a36281" style="width:268.8pt;height:146pt;mso-wrap-style:square;visibility:visible">
            <v:imagedata r:id="rId7" o:title="@@@6749b785-cc0e-40c0-9eda-958e20a36281"/>
          </v:shape>
        </w:pict>
      </w:r>
    </w:p>
    <w:p w:rsidR="003C64C6" w:rsidRPr="00FE672C" w:rsidP="003C64C6">
      <w:pPr>
        <w:tabs>
          <w:tab w:val="left" w:pos="4253"/>
        </w:tabs>
        <w:snapToGrid w:val="0"/>
        <w:spacing w:line="360" w:lineRule="auto"/>
        <w:rPr>
          <w:rFonts w:ascii="宋体" w:hAnsi="宋体"/>
        </w:rPr>
      </w:pPr>
      <w:r w:rsidRPr="00FE672C">
        <w:rPr>
          <w:rFonts w:ascii="宋体" w:hAnsi="宋体"/>
        </w:rPr>
        <w:t>该日太阳直射点在下图中的X纬线，在2021年，当太阳再次直射该纬线时，其时间应为2021年12月12日前后，D正确；2021年2月太阳直射纬线应在X纬线与赤道之间，A错；2021年6月太阳直射北半球，B错；2021年9月太阳直射赤道附近的某条纬线，C错。故选D。</w:t>
      </w:r>
    </w:p>
    <w:p w:rsidR="003C64C6" w:rsidRPr="00FE672C" w:rsidP="003C64C6">
      <w:pPr>
        <w:tabs>
          <w:tab w:val="left" w:pos="4253"/>
        </w:tabs>
        <w:snapToGrid w:val="0"/>
        <w:spacing w:line="360" w:lineRule="auto"/>
        <w:rPr>
          <w:rFonts w:ascii="宋体" w:hAnsi="宋体"/>
        </w:rPr>
      </w:pPr>
      <w:r w:rsidRPr="00FE672C">
        <w:rPr>
          <w:rFonts w:ascii="宋体" w:hAnsi="宋体"/>
        </w:rPr>
        <w:t>阿联酋迪拜（约25°N）曾公布了一款形状像太阳花的智能太阳能电池板。只要太阳升起，“花瓣”就会自动打开，并且电池板方向时刻跟随太阳转动；到了晚上，它的电池板又会自动折叠起来。2021年10月13日，智能光伏“太阳花”在我国新疆乌鲁木齐（约43°N）调试完毕。下图为“太阳花”电池板景观图。据此完成下面</w:t>
      </w:r>
      <w:r w:rsidRPr="00FE672C">
        <w:rPr>
          <w:rFonts w:ascii="宋体" w:hAnsi="宋体" w:hint="eastAsia"/>
        </w:rPr>
        <w:t>3-4</w:t>
      </w:r>
      <w:r w:rsidRPr="00FE672C">
        <w:rPr>
          <w:rFonts w:ascii="宋体" w:hAnsi="宋体"/>
        </w:rPr>
        <w:t>小题。</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27" type="#_x0000_t75" alt="@@@e1eb2c58-9905-4b74-be7f-501e65b84019" style="width:234pt;height:156pt;mso-wrap-style:square;visibility:visible">
            <v:imagedata r:id="rId8" o:title="@@@e1eb2c58-9905-4b74-be7f-501e65b84019"/>
          </v:shape>
        </w:pict>
      </w:r>
    </w:p>
    <w:p w:rsidR="003C64C6" w:rsidRPr="00FE672C" w:rsidP="003C64C6">
      <w:pPr>
        <w:tabs>
          <w:tab w:val="left" w:pos="4253"/>
        </w:tabs>
        <w:snapToGrid w:val="0"/>
        <w:spacing w:line="360" w:lineRule="auto"/>
        <w:rPr>
          <w:rFonts w:ascii="宋体" w:hAnsi="宋体"/>
        </w:rPr>
      </w:pPr>
      <w:r w:rsidRPr="00FE672C">
        <w:rPr>
          <w:rFonts w:ascii="宋体" w:hAnsi="宋体"/>
        </w:rPr>
        <w:t>3．安装在迪拜的“太阳花”电池板一年中正午与地面夹角最大的是（   ）</w:t>
      </w:r>
    </w:p>
    <w:p w:rsidR="003C64C6" w:rsidP="003C64C6">
      <w:pPr>
        <w:tabs>
          <w:tab w:val="left" w:pos="4253"/>
        </w:tabs>
        <w:snapToGrid w:val="0"/>
        <w:spacing w:line="360" w:lineRule="auto"/>
        <w:rPr>
          <w:rFonts w:ascii="宋体" w:hAnsi="宋体"/>
        </w:rPr>
      </w:pPr>
      <w:r w:rsidRPr="00FE672C">
        <w:rPr>
          <w:rFonts w:ascii="宋体" w:hAnsi="宋体"/>
        </w:rPr>
        <w:t>A．春分日</w:t>
      </w:r>
      <w:r w:rsidRPr="00FE672C">
        <w:rPr>
          <w:rFonts w:ascii="宋体" w:hAnsi="宋体"/>
        </w:rPr>
        <w:tab/>
        <w:t>B．夏至日</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C．秋分日</w:t>
      </w:r>
      <w:r w:rsidRPr="00FE672C">
        <w:rPr>
          <w:rFonts w:ascii="宋体" w:hAnsi="宋体"/>
        </w:rPr>
        <w:tab/>
        <w:t>D．冬至日</w:t>
      </w:r>
    </w:p>
    <w:p w:rsidR="003C64C6" w:rsidRPr="00FE672C" w:rsidP="003C64C6">
      <w:pPr>
        <w:tabs>
          <w:tab w:val="left" w:pos="4253"/>
        </w:tabs>
        <w:snapToGrid w:val="0"/>
        <w:spacing w:line="360" w:lineRule="auto"/>
        <w:rPr>
          <w:rFonts w:ascii="宋体" w:hAnsi="宋体"/>
        </w:rPr>
      </w:pPr>
      <w:r w:rsidRPr="00FE672C">
        <w:rPr>
          <w:rFonts w:ascii="宋体" w:hAnsi="宋体"/>
        </w:rPr>
        <w:t>4．“太阳花”电池板在乌鲁木齐调试成功的第二天，其转动方向是（   ）</w:t>
      </w:r>
    </w:p>
    <w:p w:rsidR="003C64C6" w:rsidP="003C64C6">
      <w:pPr>
        <w:tabs>
          <w:tab w:val="left" w:pos="4253"/>
        </w:tabs>
        <w:snapToGrid w:val="0"/>
        <w:spacing w:line="360" w:lineRule="auto"/>
        <w:rPr>
          <w:rFonts w:ascii="宋体" w:hAnsi="宋体"/>
        </w:rPr>
      </w:pPr>
      <w:r w:rsidRPr="00FE672C">
        <w:rPr>
          <w:rFonts w:ascii="宋体" w:hAnsi="宋体"/>
        </w:rPr>
        <w:t>A．东北</w:t>
      </w:r>
      <w:r>
        <w:rPr>
          <w:rFonts w:ascii="宋体" w:hAnsi="宋体" w:hint="eastAsia"/>
        </w:rPr>
        <w:t>—</w:t>
      </w:r>
      <w:r w:rsidRPr="00FE672C">
        <w:rPr>
          <w:rFonts w:ascii="宋体" w:hAnsi="宋体"/>
        </w:rPr>
        <w:t>正北</w:t>
      </w:r>
      <w:r>
        <w:rPr>
          <w:rFonts w:ascii="宋体" w:hAnsi="宋体" w:hint="eastAsia"/>
        </w:rPr>
        <w:t>—</w:t>
      </w:r>
      <w:r w:rsidRPr="00FE672C">
        <w:rPr>
          <w:rFonts w:ascii="宋体" w:hAnsi="宋体"/>
        </w:rPr>
        <w:t>西北</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B．东北</w:t>
      </w:r>
      <w:r>
        <w:rPr>
          <w:rFonts w:ascii="宋体" w:hAnsi="宋体" w:hint="eastAsia"/>
        </w:rPr>
        <w:t>—</w:t>
      </w:r>
      <w:r w:rsidRPr="00FE672C">
        <w:rPr>
          <w:rFonts w:ascii="宋体" w:hAnsi="宋体"/>
        </w:rPr>
        <w:t>正南</w:t>
      </w:r>
      <w:r>
        <w:rPr>
          <w:rFonts w:ascii="宋体" w:hAnsi="宋体" w:hint="eastAsia"/>
        </w:rPr>
        <w:t>—</w:t>
      </w:r>
      <w:r w:rsidRPr="00FE672C">
        <w:rPr>
          <w:rFonts w:ascii="宋体" w:hAnsi="宋体"/>
        </w:rPr>
        <w:t>西北</w:t>
      </w:r>
    </w:p>
    <w:p w:rsidR="003C64C6" w:rsidP="003C64C6">
      <w:pPr>
        <w:tabs>
          <w:tab w:val="left" w:pos="4253"/>
        </w:tabs>
        <w:snapToGrid w:val="0"/>
        <w:spacing w:line="360" w:lineRule="auto"/>
        <w:rPr>
          <w:rFonts w:ascii="宋体" w:hAnsi="宋体"/>
        </w:rPr>
      </w:pPr>
      <w:r w:rsidRPr="00FE672C">
        <w:rPr>
          <w:rFonts w:ascii="宋体" w:hAnsi="宋体"/>
        </w:rPr>
        <w:t>C．东南</w:t>
      </w:r>
      <w:r>
        <w:rPr>
          <w:rFonts w:ascii="宋体" w:hAnsi="宋体" w:hint="eastAsia"/>
        </w:rPr>
        <w:t>—</w:t>
      </w:r>
      <w:r w:rsidRPr="00FE672C">
        <w:rPr>
          <w:rFonts w:ascii="宋体" w:hAnsi="宋体"/>
        </w:rPr>
        <w:t>正北</w:t>
      </w:r>
      <w:r>
        <w:rPr>
          <w:rFonts w:ascii="宋体" w:hAnsi="宋体" w:hint="eastAsia"/>
        </w:rPr>
        <w:t>—</w:t>
      </w:r>
      <w:r w:rsidRPr="00FE672C">
        <w:rPr>
          <w:rFonts w:ascii="宋体" w:hAnsi="宋体"/>
        </w:rPr>
        <w:t>西南</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D．东南</w:t>
      </w:r>
      <w:r>
        <w:rPr>
          <w:rFonts w:ascii="宋体" w:hAnsi="宋体" w:hint="eastAsia"/>
        </w:rPr>
        <w:t>—</w:t>
      </w:r>
      <w:r w:rsidRPr="00FE672C">
        <w:rPr>
          <w:rFonts w:ascii="宋体" w:hAnsi="宋体"/>
        </w:rPr>
        <w:t>正南</w:t>
      </w:r>
      <w:r>
        <w:rPr>
          <w:rFonts w:ascii="宋体" w:hAnsi="宋体" w:hint="eastAsia"/>
        </w:rPr>
        <w:t>—</w:t>
      </w:r>
      <w:r w:rsidRPr="00FE672C">
        <w:rPr>
          <w:rFonts w:ascii="宋体" w:hAnsi="宋体"/>
        </w:rPr>
        <w:t>西南</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3．D    4．D</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3．根据所学知识，正午太阳高度角和电池板与地面夹角呈互余关系，故在迪拜的“太阳花”电池板一年中正午与地面夹角最大说明正午太阳高度达到最小值，迪拜位于北半球，正午太阳高度达到最小值为冬至日，D正确，ABC错误；故选D。</w:t>
      </w:r>
    </w:p>
    <w:p w:rsidR="003C64C6" w:rsidRPr="00FE672C" w:rsidP="003C64C6">
      <w:pPr>
        <w:tabs>
          <w:tab w:val="left" w:pos="4253"/>
        </w:tabs>
        <w:snapToGrid w:val="0"/>
        <w:spacing w:line="360" w:lineRule="auto"/>
        <w:rPr>
          <w:rFonts w:ascii="宋体" w:hAnsi="宋体"/>
        </w:rPr>
      </w:pPr>
      <w:r w:rsidRPr="00FE672C">
        <w:rPr>
          <w:rFonts w:ascii="宋体" w:hAnsi="宋体"/>
        </w:rPr>
        <w:t>4．由材料可知，2021年10月13日，智能光伏“太阳花”在我国新疆乌鲁木齐（约43°N）调试完毕，此时太阳直射点在南半球，日出东南，日落西南，正午阳光在正南，D正确，ABC错误；故选D。</w:t>
      </w:r>
    </w:p>
    <w:p w:rsidR="003C64C6" w:rsidRPr="00FE672C" w:rsidP="003C64C6">
      <w:pPr>
        <w:tabs>
          <w:tab w:val="left" w:pos="4253"/>
        </w:tabs>
        <w:snapToGrid w:val="0"/>
        <w:spacing w:line="360" w:lineRule="auto"/>
        <w:rPr>
          <w:rFonts w:ascii="宋体" w:hAnsi="宋体"/>
        </w:rPr>
        <w:sectPr w:rsidSect="00185C95">
          <w:footerReference w:type="even" r:id="rId9"/>
          <w:footerReference w:type="default" r:id="rId10"/>
          <w:type w:val="nextPage"/>
          <w:pgSz w:w="11906" w:h="16838"/>
          <w:pgMar w:top="1440" w:right="1800" w:bottom="1440" w:left="1800" w:header="851" w:footer="992" w:gutter="0"/>
          <w:pgNumType w:start="2"/>
          <w:cols w:space="425"/>
          <w:titlePg w:val="0"/>
          <w:docGrid w:type="lines" w:linePitch="312"/>
        </w:sectPr>
      </w:pPr>
      <w:r w:rsidRPr="00FE672C">
        <w:rPr>
          <w:rFonts w:ascii="宋体" w:hAnsi="宋体"/>
        </w:rPr>
        <w:t>雅丹地貌是河湖相沉积岩经风化、间歇性流水冲刷、风蚀等地质作用形成的土墩和沟槽。柴达木盆地大部分地区年降水量小于200mm，西北部仅有15mm，多荒漠景观，雅丹地貌分布面积大。下图为柴达木盆地雅丹地貌主要分布图。据此完成下面</w:t>
      </w:r>
      <w:r w:rsidRPr="00FE672C">
        <w:rPr>
          <w:rFonts w:ascii="宋体" w:hAnsi="宋体" w:hint="eastAsia"/>
        </w:rPr>
        <w:t>5-6</w:t>
      </w:r>
      <w:r w:rsidRPr="00FE672C">
        <w:rPr>
          <w:rFonts w:ascii="宋体" w:hAnsi="宋体"/>
        </w:rPr>
        <w:t>小题。</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28" type="#_x0000_t75" alt="@@@e59b0117-ff5c-4414-bc66-202cef278459" style="width:202.4pt;height:155.2pt;mso-wrap-style:square;visibility:visible">
            <v:imagedata r:id="rId11" o:title="@@@e59b0117-ff5c-4414-bc66-202cef278459"/>
          </v:shape>
        </w:pict>
      </w:r>
    </w:p>
    <w:p w:rsidR="003C64C6" w:rsidRPr="00FE672C" w:rsidP="003C64C6">
      <w:pPr>
        <w:tabs>
          <w:tab w:val="left" w:pos="4253"/>
        </w:tabs>
        <w:snapToGrid w:val="0"/>
        <w:spacing w:line="360" w:lineRule="auto"/>
        <w:rPr>
          <w:rFonts w:ascii="宋体" w:hAnsi="宋体"/>
        </w:rPr>
      </w:pPr>
      <w:r w:rsidRPr="00FE672C">
        <w:rPr>
          <w:rFonts w:ascii="宋体" w:hAnsi="宋体"/>
        </w:rPr>
        <w:t>5．决定柴达木盆地雅丹地貌分布特征的主要因素是（   ）</w:t>
      </w:r>
    </w:p>
    <w:p w:rsidR="003C64C6" w:rsidP="003C64C6">
      <w:pPr>
        <w:tabs>
          <w:tab w:val="left" w:pos="4253"/>
        </w:tabs>
        <w:snapToGrid w:val="0"/>
        <w:spacing w:line="360" w:lineRule="auto"/>
        <w:rPr>
          <w:rFonts w:ascii="宋体" w:hAnsi="宋体"/>
        </w:rPr>
      </w:pPr>
      <w:r w:rsidRPr="00FE672C">
        <w:rPr>
          <w:rFonts w:ascii="宋体" w:hAnsi="宋体"/>
        </w:rPr>
        <w:t>A．降水</w:t>
      </w:r>
      <w:r w:rsidRPr="00FE672C">
        <w:rPr>
          <w:rFonts w:ascii="宋体" w:hAnsi="宋体"/>
        </w:rPr>
        <w:tab/>
        <w:t>B．岩层</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C．风向</w:t>
      </w:r>
      <w:r w:rsidRPr="00FE672C">
        <w:rPr>
          <w:rFonts w:ascii="宋体" w:hAnsi="宋体"/>
        </w:rPr>
        <w:tab/>
        <w:t>D．地形</w:t>
      </w:r>
    </w:p>
    <w:p w:rsidR="003C64C6" w:rsidRPr="00FE672C" w:rsidP="003C64C6">
      <w:pPr>
        <w:tabs>
          <w:tab w:val="left" w:pos="4253"/>
        </w:tabs>
        <w:snapToGrid w:val="0"/>
        <w:spacing w:line="360" w:lineRule="auto"/>
        <w:rPr>
          <w:rFonts w:ascii="宋体" w:hAnsi="宋体"/>
        </w:rPr>
      </w:pPr>
      <w:r w:rsidRPr="00FE672C">
        <w:rPr>
          <w:rFonts w:ascii="宋体" w:hAnsi="宋体"/>
        </w:rPr>
        <w:t>6．柴达木盆地大面积分布雅丹地貌的主要原因是（   ）</w:t>
      </w:r>
    </w:p>
    <w:p w:rsidR="003C64C6" w:rsidRPr="00FE672C" w:rsidP="003C64C6">
      <w:pPr>
        <w:tabs>
          <w:tab w:val="left" w:pos="4253"/>
        </w:tabs>
        <w:snapToGrid w:val="0"/>
        <w:spacing w:line="360" w:lineRule="auto"/>
        <w:rPr>
          <w:rFonts w:ascii="宋体" w:hAnsi="宋体"/>
        </w:rPr>
      </w:pPr>
      <w:r w:rsidRPr="00FE672C">
        <w:rPr>
          <w:rFonts w:ascii="宋体" w:hAnsi="宋体"/>
        </w:rPr>
        <w:t>A．盆地冲积扇发育，沙源物质较丰富</w:t>
      </w:r>
      <w:r w:rsidRPr="00FE672C">
        <w:rPr>
          <w:rFonts w:ascii="宋体" w:hAnsi="宋体"/>
        </w:rPr>
        <w:tab/>
        <w:t>B．盆地地下水位浅，土壤结构较黏重</w:t>
      </w:r>
    </w:p>
    <w:p w:rsidR="003C64C6" w:rsidRPr="00FE672C" w:rsidP="003C64C6">
      <w:pPr>
        <w:tabs>
          <w:tab w:val="left" w:pos="4253"/>
        </w:tabs>
        <w:snapToGrid w:val="0"/>
        <w:spacing w:line="360" w:lineRule="auto"/>
        <w:rPr>
          <w:rFonts w:ascii="宋体" w:hAnsi="宋体"/>
        </w:rPr>
      </w:pPr>
      <w:r w:rsidRPr="00FE672C">
        <w:rPr>
          <w:rFonts w:ascii="宋体" w:hAnsi="宋体"/>
        </w:rPr>
        <w:t>C．植被根系较发达，生物风化作用强</w:t>
      </w:r>
      <w:r w:rsidRPr="00FE672C">
        <w:rPr>
          <w:rFonts w:ascii="宋体" w:hAnsi="宋体"/>
        </w:rPr>
        <w:tab/>
        <w:t>D．沉积岩分布广泛，风力侵蚀作用强</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5．C    6．D</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5．由图可知，柴达木盆地内雅丹地貌大致呈西北</w:t>
      </w:r>
      <w:r>
        <w:rPr>
          <w:rFonts w:ascii="宋体" w:hAnsi="宋体" w:hint="eastAsia"/>
        </w:rPr>
        <w:t>—</w:t>
      </w:r>
      <w:r w:rsidRPr="00FE672C">
        <w:rPr>
          <w:rFonts w:ascii="宋体" w:hAnsi="宋体"/>
        </w:rPr>
        <w:t>东南方向分布，主要是该盆地内长期受西北风的侵蚀，导致雅丹地貌呈西北</w:t>
      </w:r>
      <w:r>
        <w:rPr>
          <w:rFonts w:ascii="宋体" w:hAnsi="宋体" w:hint="eastAsia"/>
        </w:rPr>
        <w:t>—</w:t>
      </w:r>
      <w:r w:rsidRPr="00FE672C">
        <w:rPr>
          <w:rFonts w:ascii="宋体" w:hAnsi="宋体"/>
        </w:rPr>
        <w:t>东南方向发育，故C选项正确。该地区降水量小，雅丹地貌分布广，说明岩层为沉积岩，地形均为盆地，降水、岩层、地形与雅丹地貌呈西北东南走向分布无关，ABD选项错误，故选C</w:t>
      </w:r>
      <w:r w:rsidRPr="00FE672C">
        <w:rPr>
          <w:rFonts w:ascii="宋体" w:hAnsi="宋体" w:hint="eastAsia"/>
        </w:rPr>
        <w:t>。</w:t>
      </w:r>
    </w:p>
    <w:p w:rsidR="003C64C6" w:rsidRPr="00FE672C" w:rsidP="003C64C6">
      <w:pPr>
        <w:tabs>
          <w:tab w:val="left" w:pos="4253"/>
        </w:tabs>
        <w:snapToGrid w:val="0"/>
        <w:spacing w:line="360" w:lineRule="auto"/>
        <w:rPr>
          <w:rFonts w:ascii="宋体" w:hAnsi="宋体"/>
        </w:rPr>
      </w:pPr>
      <w:r w:rsidRPr="00FE672C">
        <w:rPr>
          <w:rFonts w:ascii="宋体" w:hAnsi="宋体"/>
        </w:rPr>
        <w:t>6．雅丹地貌是由风力对地表的侵蚀作用形成的，与沙源物质无关，A错误；柴达木盆地地表多沙粒物质，表层土壤结构松散，B错误；柴达木盆地气候干旱，地表植被稀疏，植被根系对雅丹地貌发育的影响小，C错误；盆地内沉积岩分布广泛，在风力侵蚀下形成大面积的雅丹地貌，D正确。故选D。</w:t>
      </w:r>
    </w:p>
    <w:p w:rsidR="003C64C6" w:rsidRPr="00FE672C" w:rsidP="003C64C6">
      <w:pPr>
        <w:tabs>
          <w:tab w:val="left" w:pos="4253"/>
        </w:tabs>
        <w:snapToGrid w:val="0"/>
        <w:spacing w:line="360" w:lineRule="auto"/>
        <w:rPr>
          <w:rFonts w:ascii="宋体" w:hAnsi="宋体"/>
        </w:rPr>
      </w:pPr>
      <w:r w:rsidRPr="00FE672C">
        <w:rPr>
          <w:rFonts w:ascii="宋体" w:hAnsi="宋体"/>
        </w:rPr>
        <w:t>下图为洱海地区。据此完成下面</w:t>
      </w:r>
      <w:r w:rsidRPr="00FE672C">
        <w:rPr>
          <w:rFonts w:ascii="宋体" w:hAnsi="宋体" w:hint="eastAsia"/>
        </w:rPr>
        <w:t>7-9</w:t>
      </w:r>
      <w:r w:rsidRPr="00FE672C">
        <w:rPr>
          <w:rFonts w:ascii="宋体" w:hAnsi="宋体"/>
        </w:rPr>
        <w:t>小题。</w:t>
      </w:r>
    </w:p>
    <w:p w:rsidR="003C64C6" w:rsidRPr="00FE672C" w:rsidP="003C64C6">
      <w:pPr>
        <w:tabs>
          <w:tab w:val="left" w:pos="4253"/>
        </w:tabs>
        <w:snapToGrid w:val="0"/>
        <w:spacing w:line="360" w:lineRule="auto"/>
        <w:jc w:val="center"/>
        <w:rPr>
          <w:rFonts w:ascii="宋体" w:hAnsi="宋体"/>
        </w:rPr>
        <w:sectPr w:rsidSect="00185C95">
          <w:footerReference w:type="even" r:id="rId12"/>
          <w:footerReference w:type="default" r:id="rId13"/>
          <w:type w:val="nextPage"/>
          <w:pgSz w:w="11906" w:h="16838"/>
          <w:pgMar w:top="1440" w:right="1800" w:bottom="1440" w:left="1800" w:header="851" w:footer="992" w:gutter="0"/>
          <w:pgNumType w:start="3"/>
          <w:cols w:space="425"/>
          <w:titlePg w:val="0"/>
          <w:docGrid w:type="lines" w:linePitch="312"/>
        </w:sectPr>
      </w:pPr>
      <w:r>
        <w:rPr>
          <w:rFonts w:ascii="宋体" w:hAnsi="宋体"/>
        </w:rPr>
        <w:pict>
          <v:shape id="_x0000_i1029" type="#_x0000_t75" alt="@@@e7c18f5b-1282-482f-8857-a4539ec86d7a" style="width:367.2pt;height:200pt;mso-wrap-style:square;visibility:visible">
            <v:imagedata r:id="rId14" o:title="@@@e7c18f5b-1282-482f-8857-a4539ec86d7a"/>
          </v:shape>
        </w:pict>
      </w:r>
    </w:p>
    <w:p w:rsidR="003C64C6" w:rsidRPr="00FE672C" w:rsidP="003C64C6">
      <w:pPr>
        <w:tabs>
          <w:tab w:val="left" w:pos="4253"/>
        </w:tabs>
        <w:snapToGrid w:val="0"/>
        <w:spacing w:line="360" w:lineRule="auto"/>
        <w:rPr>
          <w:rFonts w:ascii="宋体" w:hAnsi="宋体"/>
        </w:rPr>
      </w:pPr>
      <w:r w:rsidRPr="00FE672C">
        <w:rPr>
          <w:rFonts w:ascii="宋体" w:hAnsi="宋体"/>
        </w:rPr>
        <w:t>7．洱海的形成原因是（   ）</w:t>
      </w:r>
    </w:p>
    <w:p w:rsidR="003C64C6" w:rsidP="003C64C6">
      <w:pPr>
        <w:tabs>
          <w:tab w:val="left" w:pos="4253"/>
        </w:tabs>
        <w:snapToGrid w:val="0"/>
        <w:spacing w:line="360" w:lineRule="auto"/>
        <w:rPr>
          <w:rFonts w:ascii="宋体" w:hAnsi="宋体"/>
        </w:rPr>
      </w:pPr>
      <w:r w:rsidRPr="00FE672C">
        <w:rPr>
          <w:rFonts w:ascii="宋体" w:hAnsi="宋体"/>
        </w:rPr>
        <w:t>A．火山口湖</w:t>
      </w:r>
      <w:r w:rsidRPr="00FE672C">
        <w:rPr>
          <w:rFonts w:ascii="宋体" w:hAnsi="宋体"/>
        </w:rPr>
        <w:tab/>
      </w:r>
      <w:r>
        <w:rPr>
          <w:rFonts w:ascii="宋体" w:hAnsi="宋体" w:hint="eastAsia"/>
        </w:rPr>
        <w:t>B</w:t>
      </w:r>
      <w:r w:rsidRPr="00FE672C">
        <w:rPr>
          <w:rFonts w:ascii="宋体" w:hAnsi="宋体"/>
        </w:rPr>
        <w:t>．堰塞湖</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C．构造湖</w:t>
      </w:r>
      <w:r w:rsidRPr="00FE672C">
        <w:rPr>
          <w:rFonts w:ascii="宋体" w:hAnsi="宋体"/>
        </w:rPr>
        <w:tab/>
        <w:t>D．牛轭湖</w:t>
      </w:r>
    </w:p>
    <w:p w:rsidR="003C64C6" w:rsidRPr="00FE672C" w:rsidP="003C64C6">
      <w:pPr>
        <w:tabs>
          <w:tab w:val="left" w:pos="4253"/>
        </w:tabs>
        <w:snapToGrid w:val="0"/>
        <w:spacing w:line="360" w:lineRule="auto"/>
        <w:rPr>
          <w:rFonts w:ascii="宋体" w:hAnsi="宋体"/>
        </w:rPr>
      </w:pPr>
      <w:r w:rsidRPr="00FE672C">
        <w:rPr>
          <w:rFonts w:ascii="宋体" w:hAnsi="宋体"/>
        </w:rPr>
        <w:t>8．从甲地到乙地，洱海底部沉积物粒径的变化为（   ）</w:t>
      </w:r>
    </w:p>
    <w:p w:rsidR="003C64C6" w:rsidP="003C64C6">
      <w:pPr>
        <w:tabs>
          <w:tab w:val="left" w:pos="4253"/>
        </w:tabs>
        <w:snapToGrid w:val="0"/>
        <w:spacing w:line="360" w:lineRule="auto"/>
        <w:rPr>
          <w:rFonts w:ascii="宋体" w:hAnsi="宋体"/>
        </w:rPr>
      </w:pPr>
      <w:r w:rsidRPr="00FE672C">
        <w:rPr>
          <w:rFonts w:ascii="宋体" w:hAnsi="宋体"/>
        </w:rPr>
        <w:t>A．逐渐变粗</w:t>
      </w:r>
      <w:r w:rsidRPr="00FE672C">
        <w:rPr>
          <w:rFonts w:ascii="宋体" w:hAnsi="宋体"/>
        </w:rPr>
        <w:tab/>
      </w:r>
      <w:r>
        <w:rPr>
          <w:rFonts w:ascii="宋体" w:hAnsi="宋体" w:hint="eastAsia"/>
        </w:rPr>
        <w:t>B</w:t>
      </w:r>
      <w:r w:rsidRPr="00FE672C">
        <w:rPr>
          <w:rFonts w:ascii="宋体" w:hAnsi="宋体"/>
        </w:rPr>
        <w:t>．逐渐变细</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C．先变粗后变细</w:t>
      </w:r>
      <w:r w:rsidRPr="00FE672C">
        <w:rPr>
          <w:rFonts w:ascii="宋体" w:hAnsi="宋体"/>
        </w:rPr>
        <w:tab/>
        <w:t>D．先变细后变粗</w:t>
      </w:r>
    </w:p>
    <w:p w:rsidR="003C64C6" w:rsidRPr="00FE672C" w:rsidP="003C64C6">
      <w:pPr>
        <w:tabs>
          <w:tab w:val="left" w:pos="4253"/>
        </w:tabs>
        <w:snapToGrid w:val="0"/>
        <w:spacing w:line="360" w:lineRule="auto"/>
        <w:rPr>
          <w:rFonts w:ascii="宋体" w:hAnsi="宋体"/>
        </w:rPr>
      </w:pPr>
      <w:r w:rsidRPr="00FE672C">
        <w:rPr>
          <w:rFonts w:ascii="宋体" w:hAnsi="宋体"/>
        </w:rPr>
        <w:t>9．图示地区1300年至2000年气候干湿状况的变化为（   ）</w:t>
      </w:r>
    </w:p>
    <w:p w:rsidR="003C64C6" w:rsidRPr="00FE672C" w:rsidP="003C64C6">
      <w:pPr>
        <w:tabs>
          <w:tab w:val="left" w:pos="4253"/>
        </w:tabs>
        <w:snapToGrid w:val="0"/>
        <w:spacing w:line="360" w:lineRule="auto"/>
        <w:rPr>
          <w:rFonts w:ascii="宋体" w:hAnsi="宋体"/>
        </w:rPr>
      </w:pPr>
      <w:r w:rsidRPr="00FE672C">
        <w:rPr>
          <w:rFonts w:ascii="宋体" w:hAnsi="宋体"/>
        </w:rPr>
        <w:t>A．变干—变湿—变干—变湿</w:t>
      </w:r>
      <w:r w:rsidRPr="00FE672C">
        <w:rPr>
          <w:rFonts w:ascii="宋体" w:hAnsi="宋体"/>
        </w:rPr>
        <w:tab/>
        <w:t>B．变湿—变干—变湿</w:t>
      </w:r>
    </w:p>
    <w:p w:rsidR="003C64C6" w:rsidRPr="00FE672C" w:rsidP="003C64C6">
      <w:pPr>
        <w:tabs>
          <w:tab w:val="left" w:pos="4253"/>
        </w:tabs>
        <w:snapToGrid w:val="0"/>
        <w:spacing w:line="360" w:lineRule="auto"/>
        <w:rPr>
          <w:rFonts w:ascii="宋体" w:hAnsi="宋体"/>
        </w:rPr>
      </w:pPr>
      <w:r w:rsidRPr="00FE672C">
        <w:rPr>
          <w:rFonts w:ascii="宋体" w:hAnsi="宋体"/>
        </w:rPr>
        <w:t>C．变湿—变干—变湿—变干</w:t>
      </w:r>
      <w:r w:rsidRPr="00FE672C">
        <w:rPr>
          <w:rFonts w:ascii="宋体" w:hAnsi="宋体"/>
        </w:rPr>
        <w:tab/>
        <w:t>D．变干—变湿—变干</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7．C    8．B    9．C</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7．如图示洱海呈狭长状分布，且位于断层陡坡附近，周围被山地环绕，据此可推断洱海是典型的地堑式构造湖，C正确，ABD错误。故选C。</w:t>
      </w:r>
    </w:p>
    <w:p w:rsidR="003C64C6" w:rsidRPr="00FE672C" w:rsidP="003C64C6">
      <w:pPr>
        <w:tabs>
          <w:tab w:val="left" w:pos="4253"/>
        </w:tabs>
        <w:snapToGrid w:val="0"/>
        <w:spacing w:line="360" w:lineRule="auto"/>
        <w:rPr>
          <w:rFonts w:ascii="宋体" w:hAnsi="宋体"/>
        </w:rPr>
      </w:pPr>
      <w:r w:rsidRPr="00FE672C">
        <w:rPr>
          <w:rFonts w:ascii="宋体" w:hAnsi="宋体"/>
        </w:rPr>
        <w:t>8．河流挟带的泥沙是湖底沉积物的主要来源，河流搬运能力与流速密切相关，河流流入湖泊后，流速逐渐降低，所挟带的泥沙逐渐沉积。颗粒大的泥沙先沉积，颗粒小的泥沙后沉积，所以由甲地到乙地，湖底沉积物的粒径逐渐由粗变细，B正确，ACD错误。故选B。</w:t>
      </w:r>
    </w:p>
    <w:p w:rsidR="003C64C6" w:rsidRPr="00FE672C" w:rsidP="003C64C6">
      <w:pPr>
        <w:tabs>
          <w:tab w:val="left" w:pos="4253"/>
        </w:tabs>
        <w:snapToGrid w:val="0"/>
        <w:spacing w:line="360" w:lineRule="auto"/>
        <w:rPr>
          <w:rFonts w:ascii="宋体" w:hAnsi="宋体"/>
        </w:rPr>
      </w:pPr>
      <w:r w:rsidRPr="00FE672C">
        <w:rPr>
          <w:rFonts w:ascii="宋体" w:hAnsi="宋体"/>
        </w:rPr>
        <w:t>9．气候变干时,湖泊面积减小，河流入湖处距离湖心更近，湖底沉积物粒径增大，反之则减小。1300年-1500年颗粒变小，说明气候变湿，1500年-1700年颗粒变大，说明气候变干，1700年-1850年颗粒变小，说明气候又变湿，1850年-2000年颗粒变大，说明气候变干，C正确，ABD错误。故选C。</w:t>
      </w:r>
    </w:p>
    <w:p w:rsidR="003C64C6" w:rsidRPr="00FE672C" w:rsidP="003C64C6">
      <w:pPr>
        <w:tabs>
          <w:tab w:val="left" w:pos="4253"/>
        </w:tabs>
        <w:snapToGrid w:val="0"/>
        <w:spacing w:line="360" w:lineRule="auto"/>
        <w:rPr>
          <w:rFonts w:ascii="宋体" w:hAnsi="宋体"/>
        </w:rPr>
      </w:pPr>
      <w:r w:rsidRPr="00FE672C">
        <w:rPr>
          <w:rFonts w:ascii="宋体" w:hAnsi="宋体"/>
        </w:rPr>
        <w:t>2020年2月，世界最大的撒哈拉沙漠连续几天刮起了强风，卷起了漫天黄沙，卫星监测到撒哈拉沙漠的大量沙尘飘过大西洋，抵达亚马孙平原。下图为“世界局部图”。读图，完成以下</w:t>
      </w:r>
      <w:r w:rsidRPr="00FE672C">
        <w:rPr>
          <w:rFonts w:ascii="宋体" w:hAnsi="宋体" w:hint="eastAsia"/>
        </w:rPr>
        <w:t>10-11</w:t>
      </w:r>
      <w:r w:rsidRPr="00FE672C">
        <w:rPr>
          <w:rFonts w:ascii="宋体" w:hAnsi="宋体"/>
        </w:rPr>
        <w:t>题。</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30" type="#_x0000_t75" alt="@@@2e11281d-98e1-4429-9c26-599c90db73f0" style="width:330.8pt;height:197.6pt;mso-wrap-style:square;visibility:visible">
            <v:imagedata r:id="rId15" o:title="@@@2e11281d-98e1-4429-9c26-599c90db73f0"/>
          </v:shape>
        </w:pict>
      </w:r>
    </w:p>
    <w:p w:rsidR="003C64C6" w:rsidRPr="00FE672C" w:rsidP="003C64C6">
      <w:pPr>
        <w:tabs>
          <w:tab w:val="left" w:pos="4253"/>
        </w:tabs>
        <w:snapToGrid w:val="0"/>
        <w:spacing w:line="360" w:lineRule="auto"/>
        <w:rPr>
          <w:rFonts w:ascii="宋体" w:hAnsi="宋体"/>
        </w:rPr>
      </w:pPr>
      <w:r w:rsidRPr="00FE672C">
        <w:rPr>
          <w:rFonts w:ascii="宋体" w:hAnsi="宋体"/>
        </w:rPr>
        <w:t>10．卫星监测到撒哈拉沙漠沙尘不断向亚马孙平原输送，原因是（   ）</w:t>
      </w:r>
    </w:p>
    <w:p w:rsidR="003C64C6" w:rsidRPr="00FE672C" w:rsidP="003C64C6">
      <w:pPr>
        <w:tabs>
          <w:tab w:val="left" w:pos="4253"/>
        </w:tabs>
        <w:snapToGrid w:val="0"/>
        <w:spacing w:line="360" w:lineRule="auto"/>
        <w:rPr>
          <w:rFonts w:ascii="宋体" w:hAnsi="宋体"/>
        </w:rPr>
        <w:sectPr w:rsidSect="00185C95">
          <w:footerReference w:type="even" r:id="rId16"/>
          <w:footerReference w:type="default" r:id="rId17"/>
          <w:type w:val="nextPage"/>
          <w:pgSz w:w="11906" w:h="16838"/>
          <w:pgMar w:top="1440" w:right="1800" w:bottom="1440" w:left="1800" w:header="851" w:footer="992" w:gutter="0"/>
          <w:pgNumType w:start="4"/>
          <w:cols w:space="425"/>
          <w:titlePg w:val="0"/>
          <w:docGrid w:type="lines" w:linePitch="312"/>
        </w:sectPr>
      </w:pPr>
      <w:r w:rsidRPr="00FE672C">
        <w:rPr>
          <w:rFonts w:ascii="宋体" w:hAnsi="宋体"/>
        </w:rPr>
        <w:t>A．赤道盛行上升气流</w:t>
      </w:r>
      <w:r w:rsidRPr="00FE672C">
        <w:rPr>
          <w:rFonts w:ascii="宋体" w:hAnsi="宋体"/>
        </w:rPr>
        <w:tab/>
        <w:t>B．副热带高压带控制</w:t>
      </w:r>
    </w:p>
    <w:p w:rsidR="003C64C6" w:rsidRPr="00FE672C" w:rsidP="003C64C6">
      <w:pPr>
        <w:tabs>
          <w:tab w:val="left" w:pos="4253"/>
        </w:tabs>
        <w:snapToGrid w:val="0"/>
        <w:spacing w:line="360" w:lineRule="auto"/>
        <w:rPr>
          <w:rFonts w:ascii="宋体" w:hAnsi="宋体"/>
        </w:rPr>
      </w:pPr>
      <w:r w:rsidRPr="00FE672C">
        <w:rPr>
          <w:rFonts w:ascii="宋体" w:hAnsi="宋体"/>
        </w:rPr>
        <w:t>C．东北信风定向吹送</w:t>
      </w:r>
      <w:r w:rsidRPr="00FE672C">
        <w:rPr>
          <w:rFonts w:ascii="宋体" w:hAnsi="宋体"/>
        </w:rPr>
        <w:tab/>
        <w:t>D．洋流自东向西流动</w:t>
      </w:r>
    </w:p>
    <w:p w:rsidR="003C64C6" w:rsidRPr="00FE672C" w:rsidP="003C64C6">
      <w:pPr>
        <w:tabs>
          <w:tab w:val="left" w:pos="4253"/>
        </w:tabs>
        <w:snapToGrid w:val="0"/>
        <w:spacing w:line="360" w:lineRule="auto"/>
        <w:rPr>
          <w:rFonts w:ascii="宋体" w:hAnsi="宋体"/>
        </w:rPr>
      </w:pPr>
      <w:r w:rsidRPr="00FE672C">
        <w:rPr>
          <w:rFonts w:ascii="宋体" w:hAnsi="宋体"/>
        </w:rPr>
        <w:t>11．盛行风给加勒比海沿岸地区带来的影响是（   ）</w:t>
      </w:r>
    </w:p>
    <w:p w:rsidR="003C64C6" w:rsidRPr="00FE672C" w:rsidP="003C64C6">
      <w:pPr>
        <w:tabs>
          <w:tab w:val="left" w:pos="4253"/>
        </w:tabs>
        <w:snapToGrid w:val="0"/>
        <w:spacing w:line="360" w:lineRule="auto"/>
        <w:rPr>
          <w:rFonts w:ascii="宋体" w:hAnsi="宋体"/>
        </w:rPr>
      </w:pPr>
      <w:r w:rsidRPr="00FE672C">
        <w:rPr>
          <w:rFonts w:ascii="宋体" w:hAnsi="宋体"/>
        </w:rPr>
        <w:t>A．丰沛的水汽</w:t>
      </w:r>
      <w:r w:rsidRPr="00FE672C">
        <w:rPr>
          <w:rFonts w:ascii="宋体" w:hAnsi="宋体"/>
        </w:rPr>
        <w:tab/>
        <w:t>B．大量的沙尘</w:t>
      </w:r>
    </w:p>
    <w:p w:rsidR="003C64C6" w:rsidRPr="00FE672C" w:rsidP="003C64C6">
      <w:pPr>
        <w:tabs>
          <w:tab w:val="left" w:pos="4253"/>
        </w:tabs>
        <w:snapToGrid w:val="0"/>
        <w:spacing w:line="360" w:lineRule="auto"/>
        <w:rPr>
          <w:rFonts w:ascii="宋体" w:hAnsi="宋体"/>
        </w:rPr>
      </w:pPr>
      <w:r w:rsidRPr="00FE672C">
        <w:rPr>
          <w:rFonts w:ascii="宋体" w:hAnsi="宋体"/>
        </w:rPr>
        <w:t>C．夏季的高温</w:t>
      </w:r>
      <w:r w:rsidRPr="00FE672C">
        <w:rPr>
          <w:rFonts w:ascii="宋体" w:hAnsi="宋体"/>
        </w:rPr>
        <w:tab/>
        <w:t>D．冬季的寒潮</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10．C    11．A</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10．结合撒哈拉沙漠和亚马孙平原的相对位置，受低纬信风影响，北半球信风为东北信风，东北信风定向吹拂，使撒哈拉沙漠沙尘不断向亚马孙平原输送。C正确，AB错误；撒哈拉沙漠沙尘不断向亚马孙平原是通过大气环流输送，和洋流关系不大，D错误。故选C。</w:t>
      </w:r>
    </w:p>
    <w:p w:rsidR="003C64C6" w:rsidRPr="00FE672C" w:rsidP="003C64C6">
      <w:pPr>
        <w:tabs>
          <w:tab w:val="left" w:pos="4253"/>
        </w:tabs>
        <w:snapToGrid w:val="0"/>
        <w:spacing w:line="360" w:lineRule="auto"/>
        <w:rPr>
          <w:rFonts w:ascii="宋体" w:hAnsi="宋体"/>
        </w:rPr>
      </w:pPr>
      <w:r w:rsidRPr="00FE672C">
        <w:rPr>
          <w:rFonts w:ascii="宋体" w:hAnsi="宋体"/>
        </w:rPr>
        <w:t>11．读图可知，加勒比海地处北半球低纬度地区，位于东北信风带，东北风从大西洋上带来大量水汽，输送到加勒比海沿岸地区，A正确；沙尘暴主要发生在中高纬的冬春季节，B错误；受海洋的影响，夏季时沿海地区气温较低，C错误；加勒比海地处热带地区，几乎不受寒潮影响，D错误。故选A。</w:t>
      </w:r>
    </w:p>
    <w:p w:rsidR="003C64C6" w:rsidRPr="00FE672C" w:rsidP="003C64C6">
      <w:pPr>
        <w:tabs>
          <w:tab w:val="left" w:pos="4253"/>
        </w:tabs>
        <w:snapToGrid w:val="0"/>
        <w:spacing w:line="360" w:lineRule="auto"/>
        <w:rPr>
          <w:rFonts w:ascii="宋体" w:hAnsi="宋体"/>
        </w:rPr>
      </w:pPr>
      <w:r w:rsidRPr="00FE672C">
        <w:rPr>
          <w:rFonts w:ascii="宋体" w:hAnsi="宋体"/>
        </w:rPr>
        <w:t>下图示意亚欧大陆部分区域某时刻海平面等压线（单位：百帕）及锋线位置。据此完成下面</w:t>
      </w:r>
      <w:r w:rsidRPr="00FE672C">
        <w:rPr>
          <w:rFonts w:ascii="宋体" w:hAnsi="宋体" w:hint="eastAsia"/>
        </w:rPr>
        <w:t>12-14</w:t>
      </w:r>
      <w:r w:rsidRPr="00FE672C">
        <w:rPr>
          <w:rFonts w:ascii="宋体" w:hAnsi="宋体"/>
        </w:rPr>
        <w:t>小题。</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31" type="#_x0000_t75" alt="@@@63a1b756-dc38-43a9-a5ec-b3659a670dfe" style="width:276.8pt;height:212pt;mso-wrap-style:square;visibility:visible">
            <v:imagedata r:id="rId18" o:title="@@@63a1b756-dc38-43a9-a5ec-b3659a670dfe"/>
          </v:shape>
        </w:pict>
      </w:r>
    </w:p>
    <w:p w:rsidR="003C64C6" w:rsidRPr="00FE672C" w:rsidP="003C64C6">
      <w:pPr>
        <w:tabs>
          <w:tab w:val="left" w:pos="4253"/>
        </w:tabs>
        <w:snapToGrid w:val="0"/>
        <w:spacing w:line="360" w:lineRule="auto"/>
        <w:rPr>
          <w:rFonts w:ascii="宋体" w:hAnsi="宋体"/>
        </w:rPr>
      </w:pPr>
      <w:r w:rsidRPr="00FE672C">
        <w:rPr>
          <w:rFonts w:ascii="宋体" w:hAnsi="宋体"/>
        </w:rPr>
        <w:t>12．图示区域最大气压差值可能是（   ）</w:t>
      </w:r>
    </w:p>
    <w:p w:rsidR="003C64C6" w:rsidP="003C64C6">
      <w:pPr>
        <w:tabs>
          <w:tab w:val="left" w:pos="4253"/>
        </w:tabs>
        <w:snapToGrid w:val="0"/>
        <w:spacing w:line="360" w:lineRule="auto"/>
        <w:rPr>
          <w:rFonts w:ascii="宋体" w:hAnsi="宋体"/>
        </w:rPr>
      </w:pPr>
      <w:r w:rsidRPr="00FE672C">
        <w:rPr>
          <w:rFonts w:ascii="宋体" w:hAnsi="宋体"/>
        </w:rPr>
        <w:t>A．40百帕</w:t>
      </w:r>
      <w:r w:rsidRPr="00FE672C">
        <w:rPr>
          <w:rFonts w:ascii="宋体" w:hAnsi="宋体"/>
        </w:rPr>
        <w:tab/>
      </w:r>
      <w:r>
        <w:rPr>
          <w:rFonts w:ascii="宋体" w:hAnsi="宋体" w:hint="eastAsia"/>
        </w:rPr>
        <w:t>B</w:t>
      </w:r>
      <w:r w:rsidRPr="00FE672C">
        <w:rPr>
          <w:rFonts w:ascii="宋体" w:hAnsi="宋体"/>
        </w:rPr>
        <w:t>．48百帕</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C．54百帕</w:t>
      </w:r>
      <w:r w:rsidRPr="00FE672C">
        <w:rPr>
          <w:rFonts w:ascii="宋体" w:hAnsi="宋体"/>
        </w:rPr>
        <w:tab/>
        <w:t>D．56百帕</w:t>
      </w:r>
    </w:p>
    <w:p w:rsidR="003C64C6" w:rsidRPr="00FE672C" w:rsidP="003C64C6">
      <w:pPr>
        <w:tabs>
          <w:tab w:val="left" w:pos="4253"/>
        </w:tabs>
        <w:snapToGrid w:val="0"/>
        <w:spacing w:line="360" w:lineRule="auto"/>
        <w:rPr>
          <w:rFonts w:ascii="宋体" w:hAnsi="宋体"/>
        </w:rPr>
      </w:pPr>
      <w:r w:rsidRPr="00FE672C">
        <w:rPr>
          <w:rFonts w:ascii="宋体" w:hAnsi="宋体"/>
        </w:rPr>
        <w:t>13．图示反映的月份是（   ）</w:t>
      </w:r>
    </w:p>
    <w:p w:rsidR="003C64C6" w:rsidP="003C64C6">
      <w:pPr>
        <w:tabs>
          <w:tab w:val="left" w:pos="4253"/>
        </w:tabs>
        <w:snapToGrid w:val="0"/>
        <w:spacing w:line="360" w:lineRule="auto"/>
        <w:rPr>
          <w:rFonts w:ascii="宋体" w:hAnsi="宋体"/>
        </w:rPr>
      </w:pPr>
      <w:r w:rsidRPr="00FE672C">
        <w:rPr>
          <w:rFonts w:ascii="宋体" w:hAnsi="宋体"/>
        </w:rPr>
        <w:t>A．1月</w:t>
      </w:r>
      <w:r w:rsidRPr="00FE672C">
        <w:rPr>
          <w:rFonts w:ascii="宋体" w:hAnsi="宋体"/>
        </w:rPr>
        <w:tab/>
      </w:r>
      <w:r>
        <w:rPr>
          <w:rFonts w:ascii="宋体" w:hAnsi="宋体" w:hint="eastAsia"/>
        </w:rPr>
        <w:t>B</w:t>
      </w:r>
      <w:r w:rsidRPr="00FE672C">
        <w:rPr>
          <w:rFonts w:ascii="宋体" w:hAnsi="宋体"/>
        </w:rPr>
        <w:t>．4月</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C．7月</w:t>
      </w:r>
      <w:r w:rsidRPr="00FE672C">
        <w:rPr>
          <w:rFonts w:ascii="宋体" w:hAnsi="宋体"/>
        </w:rPr>
        <w:tab/>
        <w:t>D．10月</w:t>
      </w:r>
    </w:p>
    <w:p w:rsidR="003C64C6" w:rsidRPr="00FE672C" w:rsidP="003C64C6">
      <w:pPr>
        <w:tabs>
          <w:tab w:val="left" w:pos="4253"/>
        </w:tabs>
        <w:snapToGrid w:val="0"/>
        <w:spacing w:line="360" w:lineRule="auto"/>
        <w:rPr>
          <w:rFonts w:ascii="宋体" w:hAnsi="宋体"/>
        </w:rPr>
      </w:pPr>
      <w:r w:rsidRPr="00FE672C">
        <w:rPr>
          <w:rFonts w:ascii="宋体" w:hAnsi="宋体"/>
        </w:rPr>
        <w:t>14．影响图示锋线甲、乙两处走向的相同原因是（   ）</w:t>
      </w:r>
    </w:p>
    <w:p w:rsidR="003C64C6" w:rsidP="003C64C6">
      <w:pPr>
        <w:tabs>
          <w:tab w:val="left" w:pos="4253"/>
        </w:tabs>
        <w:snapToGrid w:val="0"/>
        <w:spacing w:line="360" w:lineRule="auto"/>
        <w:rPr>
          <w:rFonts w:ascii="宋体" w:hAnsi="宋体"/>
        </w:rPr>
      </w:pPr>
      <w:r w:rsidRPr="00FE672C">
        <w:rPr>
          <w:rFonts w:ascii="宋体" w:hAnsi="宋体"/>
        </w:rPr>
        <w:t>A．风速快慢</w:t>
      </w:r>
      <w:r w:rsidRPr="00FE672C">
        <w:rPr>
          <w:rFonts w:ascii="宋体" w:hAnsi="宋体"/>
        </w:rPr>
        <w:tab/>
      </w:r>
      <w:r>
        <w:rPr>
          <w:rFonts w:ascii="宋体" w:hAnsi="宋体" w:hint="eastAsia"/>
        </w:rPr>
        <w:t>B</w:t>
      </w:r>
      <w:r w:rsidRPr="00FE672C">
        <w:rPr>
          <w:rFonts w:ascii="宋体" w:hAnsi="宋体"/>
        </w:rPr>
        <w:t>．气团性质</w:t>
      </w:r>
      <w:r w:rsidRPr="00FE672C">
        <w:rPr>
          <w:rFonts w:ascii="宋体" w:hAnsi="宋体"/>
        </w:rPr>
        <w:tab/>
      </w:r>
    </w:p>
    <w:p w:rsidR="003C64C6" w:rsidRPr="00FE672C" w:rsidP="003C64C6">
      <w:pPr>
        <w:tabs>
          <w:tab w:val="left" w:pos="4253"/>
        </w:tabs>
        <w:snapToGrid w:val="0"/>
        <w:spacing w:line="360" w:lineRule="auto"/>
        <w:rPr>
          <w:rFonts w:ascii="宋体" w:hAnsi="宋体"/>
        </w:rPr>
        <w:sectPr w:rsidSect="00185C95">
          <w:footerReference w:type="even" r:id="rId19"/>
          <w:footerReference w:type="default" r:id="rId20"/>
          <w:type w:val="nextPage"/>
          <w:pgSz w:w="11906" w:h="16838"/>
          <w:pgMar w:top="1440" w:right="1800" w:bottom="1440" w:left="1800" w:header="851" w:footer="992" w:gutter="0"/>
          <w:pgNumType w:start="5"/>
          <w:cols w:space="425"/>
          <w:titlePg w:val="0"/>
          <w:docGrid w:type="lines" w:linePitch="312"/>
        </w:sectPr>
      </w:pPr>
      <w:r w:rsidRPr="00FE672C">
        <w:rPr>
          <w:rFonts w:ascii="宋体" w:hAnsi="宋体"/>
        </w:rPr>
        <w:t>C．气旋干扰</w:t>
      </w:r>
      <w:r w:rsidRPr="00FE672C">
        <w:rPr>
          <w:rFonts w:ascii="宋体" w:hAnsi="宋体"/>
        </w:rPr>
        <w:tab/>
        <w:t>D．地形阻碍</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12．C    13．A    14．D</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12．读图可知，图中最高中心位于西北方，范围值是1052.5-1055，低压中心的气压值范围是1000-1002.5，故最大气压差值是接近55百帕，C正确，ABD错误；故选C。</w:t>
      </w:r>
    </w:p>
    <w:p w:rsidR="003C64C6" w:rsidRPr="00FE672C" w:rsidP="003C64C6">
      <w:pPr>
        <w:tabs>
          <w:tab w:val="left" w:pos="4253"/>
        </w:tabs>
        <w:snapToGrid w:val="0"/>
        <w:spacing w:line="360" w:lineRule="auto"/>
        <w:rPr>
          <w:rFonts w:ascii="宋体" w:hAnsi="宋体"/>
        </w:rPr>
      </w:pPr>
      <w:r w:rsidRPr="00FE672C">
        <w:rPr>
          <w:rFonts w:ascii="宋体" w:hAnsi="宋体"/>
        </w:rPr>
        <w:t>13．图示月份亚欧大陆上高压强盛，说明陆地气温低，北半球应为冬季，A正确，BCD错误；故选A。</w:t>
      </w:r>
    </w:p>
    <w:p w:rsidR="003C64C6" w:rsidRPr="00FE672C" w:rsidP="003C64C6">
      <w:pPr>
        <w:tabs>
          <w:tab w:val="left" w:pos="4253"/>
        </w:tabs>
        <w:snapToGrid w:val="0"/>
        <w:spacing w:line="360" w:lineRule="auto"/>
        <w:rPr>
          <w:rFonts w:ascii="宋体" w:hAnsi="宋体"/>
        </w:rPr>
      </w:pPr>
      <w:r w:rsidRPr="00FE672C">
        <w:rPr>
          <w:rFonts w:ascii="宋体" w:hAnsi="宋体"/>
        </w:rPr>
        <w:t>14．图中甲处位于大兴安岭、乙处位于祁连山，两处冷锋走向相同的原因是受地形阻碍，气流受阻，D正确，ABC错误；故选D。</w:t>
      </w:r>
    </w:p>
    <w:p w:rsidR="003C64C6" w:rsidRPr="00FE672C" w:rsidP="003C64C6">
      <w:pPr>
        <w:tabs>
          <w:tab w:val="left" w:pos="4253"/>
        </w:tabs>
        <w:snapToGrid w:val="0"/>
        <w:spacing w:line="360" w:lineRule="auto"/>
        <w:rPr>
          <w:rFonts w:ascii="宋体" w:hAnsi="宋体"/>
        </w:rPr>
      </w:pPr>
      <w:r w:rsidRPr="00FE672C">
        <w:rPr>
          <w:rFonts w:ascii="宋体" w:hAnsi="宋体"/>
        </w:rPr>
        <w:t>下图为“某观测站某年8月1日至3日降雨量及河流水文过程线图”。读图回答以下</w:t>
      </w:r>
      <w:r w:rsidRPr="00FE672C">
        <w:rPr>
          <w:rFonts w:ascii="宋体" w:hAnsi="宋体" w:hint="eastAsia"/>
        </w:rPr>
        <w:t>15-16小</w:t>
      </w:r>
      <w:r w:rsidRPr="00FE672C">
        <w:rPr>
          <w:rFonts w:ascii="宋体" w:hAnsi="宋体"/>
        </w:rPr>
        <w:t>题。</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32" type="#_x0000_t75" alt="@@@e7fd8fa7-be3f-4317-bb48-3a4d7447337a" style="width:204.4pt;height:141.6pt;mso-wrap-style:square;visibility:visible">
            <v:imagedata r:id="rId21" o:title="@@@e7fd8fa7-be3f-4317-bb48-3a4d7447337a"/>
          </v:shape>
        </w:pict>
      </w:r>
    </w:p>
    <w:p w:rsidR="003C64C6" w:rsidRPr="00FE672C" w:rsidP="003C64C6">
      <w:pPr>
        <w:tabs>
          <w:tab w:val="left" w:pos="4253"/>
        </w:tabs>
        <w:snapToGrid w:val="0"/>
        <w:spacing w:line="360" w:lineRule="auto"/>
        <w:rPr>
          <w:rFonts w:ascii="宋体" w:hAnsi="宋体"/>
        </w:rPr>
      </w:pPr>
      <w:r w:rsidRPr="00FE672C">
        <w:rPr>
          <w:rFonts w:ascii="宋体" w:hAnsi="宋体"/>
        </w:rPr>
        <w:t>15．该河段易出现险情的时间为（   ）</w:t>
      </w:r>
    </w:p>
    <w:p w:rsidR="003C64C6" w:rsidP="003C64C6">
      <w:pPr>
        <w:tabs>
          <w:tab w:val="left" w:pos="4253"/>
        </w:tabs>
        <w:snapToGrid w:val="0"/>
        <w:spacing w:line="360" w:lineRule="auto"/>
        <w:rPr>
          <w:rFonts w:ascii="宋体" w:hAnsi="宋体"/>
        </w:rPr>
      </w:pPr>
      <w:r w:rsidRPr="00FE672C">
        <w:rPr>
          <w:rFonts w:ascii="宋体" w:hAnsi="宋体"/>
        </w:rPr>
        <w:t>A．8月1日6时至8月1日12时</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B．8月1日9时至8月2日18时</w:t>
      </w:r>
    </w:p>
    <w:p w:rsidR="003C64C6" w:rsidP="003C64C6">
      <w:pPr>
        <w:tabs>
          <w:tab w:val="left" w:pos="4253"/>
        </w:tabs>
        <w:snapToGrid w:val="0"/>
        <w:spacing w:line="360" w:lineRule="auto"/>
        <w:rPr>
          <w:rFonts w:ascii="宋体" w:hAnsi="宋体"/>
        </w:rPr>
      </w:pPr>
      <w:r w:rsidRPr="00FE672C">
        <w:rPr>
          <w:rFonts w:ascii="宋体" w:hAnsi="宋体"/>
        </w:rPr>
        <w:t>C．8月2日6时和8月3日3时</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D．雨停后15小时至39小时</w:t>
      </w:r>
    </w:p>
    <w:p w:rsidR="003C64C6" w:rsidRPr="00FE672C" w:rsidP="003C64C6">
      <w:pPr>
        <w:tabs>
          <w:tab w:val="left" w:pos="4253"/>
        </w:tabs>
        <w:snapToGrid w:val="0"/>
        <w:spacing w:line="360" w:lineRule="auto"/>
        <w:rPr>
          <w:rFonts w:ascii="宋体" w:hAnsi="宋体"/>
        </w:rPr>
      </w:pPr>
      <w:r w:rsidRPr="00FE672C">
        <w:rPr>
          <w:rFonts w:ascii="宋体" w:hAnsi="宋体"/>
        </w:rPr>
        <w:t>16．未来在相同降雨状态下，如果图中水文过程线（   ）</w:t>
      </w:r>
    </w:p>
    <w:p w:rsidR="003C64C6" w:rsidRPr="00FE672C" w:rsidP="003C64C6">
      <w:pPr>
        <w:tabs>
          <w:tab w:val="left" w:pos="4253"/>
        </w:tabs>
        <w:snapToGrid w:val="0"/>
        <w:spacing w:line="360" w:lineRule="auto"/>
        <w:rPr>
          <w:rFonts w:ascii="宋体" w:hAnsi="宋体"/>
        </w:rPr>
      </w:pPr>
      <w:r w:rsidRPr="00FE672C">
        <w:rPr>
          <w:rFonts w:ascii="宋体" w:hAnsi="宋体"/>
        </w:rPr>
        <w:t>A．洪峰水位升高，可能是由于上游大规模退耕还湖</w:t>
      </w:r>
    </w:p>
    <w:p w:rsidR="003C64C6" w:rsidRPr="00FE672C" w:rsidP="003C64C6">
      <w:pPr>
        <w:tabs>
          <w:tab w:val="left" w:pos="4253"/>
        </w:tabs>
        <w:snapToGrid w:val="0"/>
        <w:spacing w:line="360" w:lineRule="auto"/>
        <w:rPr>
          <w:rFonts w:ascii="宋体" w:hAnsi="宋体"/>
        </w:rPr>
      </w:pPr>
      <w:r w:rsidRPr="00FE672C">
        <w:rPr>
          <w:rFonts w:ascii="宋体" w:hAnsi="宋体"/>
        </w:rPr>
        <w:t>B．洪峰水位降低，可能是由于下游修建大型水库</w:t>
      </w:r>
    </w:p>
    <w:p w:rsidR="003C64C6" w:rsidRPr="00FE672C" w:rsidP="003C64C6">
      <w:pPr>
        <w:tabs>
          <w:tab w:val="left" w:pos="4253"/>
        </w:tabs>
        <w:snapToGrid w:val="0"/>
        <w:spacing w:line="360" w:lineRule="auto"/>
        <w:rPr>
          <w:rFonts w:ascii="宋体" w:hAnsi="宋体"/>
        </w:rPr>
      </w:pPr>
      <w:r w:rsidRPr="00FE672C">
        <w:rPr>
          <w:rFonts w:ascii="宋体" w:hAnsi="宋体"/>
        </w:rPr>
        <w:t>C．洪峰点向右偏移，可能是由于上游植被恢复较好</w:t>
      </w:r>
    </w:p>
    <w:p w:rsidR="003C64C6" w:rsidRPr="00FE672C" w:rsidP="003C64C6">
      <w:pPr>
        <w:tabs>
          <w:tab w:val="left" w:pos="4253"/>
        </w:tabs>
        <w:snapToGrid w:val="0"/>
        <w:spacing w:line="360" w:lineRule="auto"/>
        <w:rPr>
          <w:rFonts w:ascii="宋体" w:hAnsi="宋体"/>
        </w:rPr>
      </w:pPr>
      <w:r w:rsidRPr="00FE672C">
        <w:rPr>
          <w:rFonts w:ascii="宋体" w:hAnsi="宋体"/>
        </w:rPr>
        <w:t>D．洪峰点向左偏移，可能是由于下游开挖泄洪通道</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15．D    16．C</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15．根据最大降水量和洪峰的时间差异分析可知，超出警戒水位就是容易出现险情的时间，降水的主要集中时间是8月1号6点到15点，超出警戒水位的时间是8月2号6点到8月3号6点，ABC错误；出现险情的时间是雨停后15小时至39小时，D正确。故选D。</w:t>
      </w:r>
    </w:p>
    <w:p w:rsidR="003C64C6" w:rsidRPr="00FE672C" w:rsidP="003C64C6">
      <w:pPr>
        <w:tabs>
          <w:tab w:val="left" w:pos="4253"/>
        </w:tabs>
        <w:snapToGrid w:val="0"/>
        <w:spacing w:line="360" w:lineRule="auto"/>
        <w:rPr>
          <w:rFonts w:ascii="宋体" w:hAnsi="宋体"/>
        </w:rPr>
        <w:sectPr w:rsidSect="00185C95">
          <w:footerReference w:type="even" r:id="rId22"/>
          <w:footerReference w:type="default" r:id="rId23"/>
          <w:type w:val="nextPage"/>
          <w:pgSz w:w="11906" w:h="16838"/>
          <w:pgMar w:top="1440" w:right="1800" w:bottom="1440" w:left="1800" w:header="851" w:footer="992" w:gutter="0"/>
          <w:pgNumType w:start="6"/>
          <w:cols w:space="425"/>
          <w:titlePg w:val="0"/>
          <w:docGrid w:type="lines" w:linePitch="312"/>
        </w:sectPr>
      </w:pPr>
    </w:p>
    <w:p w:rsidR="003C64C6" w:rsidRPr="00FE672C" w:rsidP="003C64C6">
      <w:pPr>
        <w:tabs>
          <w:tab w:val="left" w:pos="4253"/>
        </w:tabs>
        <w:snapToGrid w:val="0"/>
        <w:spacing w:line="360" w:lineRule="auto"/>
        <w:rPr>
          <w:rFonts w:ascii="宋体" w:hAnsi="宋体"/>
        </w:rPr>
      </w:pPr>
      <w:r w:rsidRPr="00FE672C">
        <w:rPr>
          <w:rFonts w:ascii="宋体" w:hAnsi="宋体"/>
        </w:rPr>
        <w:t>16．洪峰水位升高，可能是由于上游大量围湖造田，不是退耕还湖，A错误；洪峰水位降低，可能是由于上游修建大型水库，与下游水库无关，B错误；若洪峰点向右偏移，说明洪峰出现的时间滞后，则反映地表径流汇入河流速度变慢，可能是上游植被恢复较好的结果，因为植被有涵养水源的作用，C正确；洪峰点向左偏移，说明洪峰出现时间提前，地表径流汇入河流速度变快，可能是由于上游开挖泄洪通道，与下游无关，D错误。故选C。</w:t>
      </w:r>
    </w:p>
    <w:p w:rsidR="003C64C6" w:rsidRPr="00FE672C" w:rsidP="003C64C6">
      <w:pPr>
        <w:tabs>
          <w:tab w:val="left" w:pos="4253"/>
        </w:tabs>
        <w:snapToGrid w:val="0"/>
        <w:spacing w:line="360" w:lineRule="auto"/>
        <w:rPr>
          <w:rFonts w:ascii="宋体" w:hAnsi="宋体"/>
        </w:rPr>
      </w:pPr>
      <w:r w:rsidRPr="00FE672C">
        <w:rPr>
          <w:rFonts w:ascii="宋体" w:hAnsi="宋体"/>
        </w:rPr>
        <w:t>表层海水温度与大气之间存在相互作用的关系。下图示意1950年至1990年间赤道南部东太平洋（0°～10°S,90°W～180°）表层海水温度与大气之间的相关性。表层海温距平是指该海域表层海水温度与多年平均值的差值。SOI值距平是指南太平洋副热带高压与赤道低压之间的气压差与多年平均值的差值。读图</w:t>
      </w:r>
      <w:r>
        <w:rPr>
          <w:rFonts w:ascii="宋体" w:hAnsi="宋体" w:hint="eastAsia"/>
        </w:rPr>
        <w:t>，</w:t>
      </w:r>
      <w:r w:rsidRPr="00FE672C">
        <w:rPr>
          <w:rFonts w:ascii="宋体" w:hAnsi="宋体"/>
        </w:rPr>
        <w:t>完成以下</w:t>
      </w:r>
      <w:r w:rsidRPr="00FE672C">
        <w:rPr>
          <w:rFonts w:ascii="宋体" w:hAnsi="宋体" w:hint="eastAsia"/>
        </w:rPr>
        <w:t>17-18</w:t>
      </w:r>
      <w:r w:rsidRPr="00FE672C">
        <w:rPr>
          <w:rFonts w:ascii="宋体" w:hAnsi="宋体"/>
        </w:rPr>
        <w:t>题。</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33" type="#_x0000_t75" alt="@@@f4781783-8cab-4b7c-b1c3-c4ca5db4715e" style="width:311.2pt;height:114.4pt;mso-wrap-style:square;visibility:visible">
            <v:imagedata r:id="rId24" o:title="@@@f4781783-8cab-4b7c-b1c3-c4ca5db4715e"/>
          </v:shape>
        </w:pict>
      </w:r>
    </w:p>
    <w:p w:rsidR="003C64C6" w:rsidRPr="00FE672C" w:rsidP="003C64C6">
      <w:pPr>
        <w:tabs>
          <w:tab w:val="left" w:pos="4253"/>
        </w:tabs>
        <w:snapToGrid w:val="0"/>
        <w:spacing w:line="360" w:lineRule="auto"/>
        <w:rPr>
          <w:rFonts w:ascii="宋体" w:hAnsi="宋体"/>
        </w:rPr>
      </w:pPr>
      <w:r w:rsidRPr="00FE672C">
        <w:rPr>
          <w:rFonts w:ascii="宋体" w:hAnsi="宋体"/>
        </w:rPr>
        <w:t>17．该海域表层海水温度与大气相互作用关系对应正确的是（   ）</w:t>
      </w:r>
    </w:p>
    <w:p w:rsidR="003C64C6" w:rsidRPr="00FE672C" w:rsidP="003C64C6">
      <w:pPr>
        <w:tabs>
          <w:tab w:val="left" w:pos="4253"/>
        </w:tabs>
        <w:snapToGrid w:val="0"/>
        <w:spacing w:line="360" w:lineRule="auto"/>
        <w:rPr>
          <w:rFonts w:ascii="宋体" w:hAnsi="宋体"/>
        </w:rPr>
      </w:pPr>
      <w:r w:rsidRPr="00FE672C">
        <w:rPr>
          <w:rFonts w:ascii="宋体" w:hAnsi="宋体"/>
        </w:rPr>
        <w:t>①SOI值距平低时，副热带高压弱</w:t>
      </w:r>
    </w:p>
    <w:p w:rsidR="003C64C6" w:rsidRPr="00FE672C" w:rsidP="003C64C6">
      <w:pPr>
        <w:tabs>
          <w:tab w:val="left" w:pos="4253"/>
        </w:tabs>
        <w:snapToGrid w:val="0"/>
        <w:spacing w:line="360" w:lineRule="auto"/>
        <w:rPr>
          <w:rFonts w:ascii="宋体" w:hAnsi="宋体"/>
        </w:rPr>
      </w:pPr>
      <w:r w:rsidRPr="00FE672C">
        <w:rPr>
          <w:rFonts w:ascii="宋体" w:hAnsi="宋体"/>
        </w:rPr>
        <w:t>②SOI值距平高时，东南信风弱</w:t>
      </w:r>
    </w:p>
    <w:p w:rsidR="003C64C6" w:rsidRPr="00FE672C" w:rsidP="003C64C6">
      <w:pPr>
        <w:tabs>
          <w:tab w:val="left" w:pos="4253"/>
        </w:tabs>
        <w:snapToGrid w:val="0"/>
        <w:spacing w:line="360" w:lineRule="auto"/>
        <w:rPr>
          <w:rFonts w:ascii="宋体" w:hAnsi="宋体"/>
        </w:rPr>
      </w:pPr>
      <w:r w:rsidRPr="00FE672C">
        <w:rPr>
          <w:rFonts w:ascii="宋体" w:hAnsi="宋体"/>
        </w:rPr>
        <w:t>③海面温度升高，副热带高压增强，SOI值距平升高</w:t>
      </w:r>
    </w:p>
    <w:p w:rsidR="003C64C6" w:rsidRPr="00FE672C" w:rsidP="003C64C6">
      <w:pPr>
        <w:tabs>
          <w:tab w:val="left" w:pos="4253"/>
        </w:tabs>
        <w:snapToGrid w:val="0"/>
        <w:spacing w:line="360" w:lineRule="auto"/>
        <w:rPr>
          <w:rFonts w:ascii="宋体" w:hAnsi="宋体"/>
        </w:rPr>
      </w:pPr>
      <w:r w:rsidRPr="00FE672C">
        <w:rPr>
          <w:rFonts w:ascii="宋体" w:hAnsi="宋体"/>
        </w:rPr>
        <w:t>④海面温度降低，信风减弱，SOI值距平升高</w:t>
      </w:r>
    </w:p>
    <w:p w:rsidR="003C64C6" w:rsidP="003C64C6">
      <w:pPr>
        <w:tabs>
          <w:tab w:val="left" w:pos="4253"/>
        </w:tabs>
        <w:snapToGrid w:val="0"/>
        <w:spacing w:line="360" w:lineRule="auto"/>
        <w:rPr>
          <w:rFonts w:ascii="宋体" w:hAnsi="宋体"/>
        </w:rPr>
      </w:pPr>
      <w:r w:rsidRPr="00FE672C">
        <w:rPr>
          <w:rFonts w:ascii="宋体" w:hAnsi="宋体"/>
        </w:rPr>
        <w:t>A．①③</w:t>
      </w:r>
      <w:r w:rsidRPr="00FE672C">
        <w:rPr>
          <w:rFonts w:ascii="宋体" w:hAnsi="宋体"/>
        </w:rPr>
        <w:tab/>
      </w:r>
      <w:r>
        <w:rPr>
          <w:rFonts w:ascii="宋体" w:hAnsi="宋体" w:hint="eastAsia"/>
        </w:rPr>
        <w:t>B</w:t>
      </w:r>
      <w:r w:rsidRPr="00FE672C">
        <w:rPr>
          <w:rFonts w:ascii="宋体" w:hAnsi="宋体"/>
        </w:rPr>
        <w:t>．②③</w:t>
      </w:r>
      <w:r w:rsidRPr="00FE672C">
        <w:rPr>
          <w:rFonts w:ascii="宋体" w:hAnsi="宋体"/>
        </w:rPr>
        <w:tab/>
      </w:r>
    </w:p>
    <w:p w:rsidR="003C64C6" w:rsidRPr="00FE672C" w:rsidP="003C64C6">
      <w:pPr>
        <w:tabs>
          <w:tab w:val="left" w:pos="4253"/>
        </w:tabs>
        <w:snapToGrid w:val="0"/>
        <w:spacing w:line="360" w:lineRule="auto"/>
        <w:rPr>
          <w:rFonts w:ascii="宋体" w:hAnsi="宋体"/>
        </w:rPr>
      </w:pPr>
      <w:r w:rsidRPr="00FE672C">
        <w:rPr>
          <w:rFonts w:ascii="宋体" w:hAnsi="宋体"/>
        </w:rPr>
        <w:t>C．①④</w:t>
      </w:r>
      <w:r w:rsidRPr="00FE672C">
        <w:rPr>
          <w:rFonts w:ascii="宋体" w:hAnsi="宋体"/>
        </w:rPr>
        <w:tab/>
        <w:t>D．③④</w:t>
      </w:r>
    </w:p>
    <w:p w:rsidR="003C64C6" w:rsidRPr="00FE672C" w:rsidP="003C64C6">
      <w:pPr>
        <w:tabs>
          <w:tab w:val="left" w:pos="4253"/>
        </w:tabs>
        <w:snapToGrid w:val="0"/>
        <w:spacing w:line="360" w:lineRule="auto"/>
        <w:rPr>
          <w:rFonts w:ascii="宋体" w:hAnsi="宋体"/>
        </w:rPr>
      </w:pPr>
      <w:r w:rsidRPr="00FE672C">
        <w:rPr>
          <w:rFonts w:ascii="宋体" w:hAnsi="宋体"/>
        </w:rPr>
        <w:t>18．当SOI值距平偏低时（   ）</w:t>
      </w:r>
    </w:p>
    <w:p w:rsidR="003C64C6" w:rsidRPr="00FE672C" w:rsidP="003C64C6">
      <w:pPr>
        <w:tabs>
          <w:tab w:val="left" w:pos="4253"/>
        </w:tabs>
        <w:snapToGrid w:val="0"/>
        <w:spacing w:line="360" w:lineRule="auto"/>
        <w:rPr>
          <w:rFonts w:ascii="宋体" w:hAnsi="宋体"/>
        </w:rPr>
      </w:pPr>
      <w:r w:rsidRPr="00FE672C">
        <w:rPr>
          <w:rFonts w:ascii="宋体" w:hAnsi="宋体"/>
        </w:rPr>
        <w:t>A．南美秘鲁沿岸秘鲁寒流增强</w:t>
      </w:r>
      <w:r w:rsidRPr="00FE672C">
        <w:rPr>
          <w:rFonts w:ascii="宋体" w:hAnsi="宋体"/>
        </w:rPr>
        <w:tab/>
        <w:t>B．赤道附近东太平洋降水偏少</w:t>
      </w:r>
    </w:p>
    <w:p w:rsidR="003C64C6" w:rsidRPr="00FE672C" w:rsidP="003C64C6">
      <w:pPr>
        <w:tabs>
          <w:tab w:val="left" w:pos="4253"/>
        </w:tabs>
        <w:snapToGrid w:val="0"/>
        <w:spacing w:line="360" w:lineRule="auto"/>
        <w:rPr>
          <w:rFonts w:ascii="宋体" w:hAnsi="宋体"/>
        </w:rPr>
      </w:pPr>
      <w:r w:rsidRPr="00FE672C">
        <w:rPr>
          <w:rFonts w:ascii="宋体" w:hAnsi="宋体"/>
        </w:rPr>
        <w:t>C．南美秘鲁沿岸海域渔业增产</w:t>
      </w:r>
      <w:r w:rsidRPr="00FE672C">
        <w:rPr>
          <w:rFonts w:ascii="宋体" w:hAnsi="宋体"/>
        </w:rPr>
        <w:tab/>
        <w:t>D．南美秘鲁附近洪涝灾害增加</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17．A    18．D</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17．“SOI值距平是指南太平洋副热带高压与赤道低压之间的气压差与多年平均值的差值”，由此可知 SOI低时，南太平洋副热带高压与赤道低压之间的气压差小，副热带高压弱，东南信风减弱；SOI高时，南太平洋副热带高压与赤道低压之间的气压差大，东南信风增强，①正确，②错误。读图可知，SOI低时，表层海温距平值高，结合材料中表层海温距平的定义可推知，SOI低时海面温度高，反之海面温度低，③正确、④错误。故选A。</w:t>
      </w:r>
    </w:p>
    <w:p w:rsidR="003C64C6" w:rsidRPr="00FE672C" w:rsidP="003C64C6">
      <w:pPr>
        <w:tabs>
          <w:tab w:val="left" w:pos="4253"/>
        </w:tabs>
        <w:snapToGrid w:val="0"/>
        <w:spacing w:line="360" w:lineRule="auto"/>
        <w:rPr>
          <w:rFonts w:ascii="宋体" w:hAnsi="宋体"/>
        </w:rPr>
      </w:pPr>
      <w:r w:rsidRPr="00FE672C">
        <w:rPr>
          <w:rFonts w:ascii="宋体" w:hAnsi="宋体"/>
        </w:rPr>
        <w:t>18．当SOI值为负距平偏低时，南太平洋副热带高压与赤道低压之间的气压差达最小，信风势力弱，南太平洋水温上升，出现厄尔尼诺现象，因此南美秘鲁沿岸秘鲁寒流减弱，赤道附近东太平洋降水增多，南美秘鲁沿岸海域渔业减产，南美秘鲁附近洪涝相对增加，ABC错误，D正确，故选D。</w:t>
      </w:r>
    </w:p>
    <w:p w:rsidR="003C64C6" w:rsidRPr="00FE672C" w:rsidP="003C64C6">
      <w:pPr>
        <w:tabs>
          <w:tab w:val="left" w:pos="4253"/>
        </w:tabs>
        <w:snapToGrid w:val="0"/>
        <w:spacing w:line="360" w:lineRule="auto"/>
        <w:rPr>
          <w:rFonts w:ascii="宋体" w:hAnsi="宋体"/>
        </w:rPr>
        <w:sectPr w:rsidSect="00185C95">
          <w:footerReference w:type="even" r:id="rId25"/>
          <w:footerReference w:type="default" r:id="rId26"/>
          <w:type w:val="nextPage"/>
          <w:pgSz w:w="11906" w:h="16838"/>
          <w:pgMar w:top="1440" w:right="1800" w:bottom="1440" w:left="1800" w:header="851" w:footer="992" w:gutter="0"/>
          <w:pgNumType w:start="7"/>
          <w:cols w:space="425"/>
          <w:titlePg w:val="0"/>
          <w:docGrid w:type="lines" w:linePitch="312"/>
        </w:sectPr>
      </w:pPr>
      <w:r w:rsidRPr="00FE672C">
        <w:rPr>
          <w:rFonts w:ascii="宋体" w:hAnsi="宋体"/>
        </w:rPr>
        <w:t>下面左图是“非洲某区域示意图”，右图是“乞力马扎罗山垂直自然地带分布示意图”。读图完成以下</w:t>
      </w:r>
      <w:r w:rsidRPr="00FE672C">
        <w:rPr>
          <w:rFonts w:ascii="宋体" w:hAnsi="宋体" w:hint="eastAsia"/>
        </w:rPr>
        <w:t>19-20小</w:t>
      </w:r>
      <w:r w:rsidRPr="00FE672C">
        <w:rPr>
          <w:rFonts w:ascii="宋体" w:hAnsi="宋体"/>
        </w:rPr>
        <w:t>题。</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34" type="#_x0000_t75" alt="@@@de9a2f3c3725462fbb44890aba152d7f" style="width:314.8pt;height:145.2pt;mso-wrap-style:square;visibility:visible">
            <v:imagedata r:id="rId27" o:title="@@@de9a2f3c3725462fbb44890aba152d7f"/>
          </v:shape>
        </w:pict>
      </w:r>
    </w:p>
    <w:p w:rsidR="003C64C6" w:rsidRPr="00FE672C" w:rsidP="003C64C6">
      <w:pPr>
        <w:tabs>
          <w:tab w:val="left" w:pos="4253"/>
        </w:tabs>
        <w:snapToGrid w:val="0"/>
        <w:spacing w:line="360" w:lineRule="auto"/>
        <w:rPr>
          <w:rFonts w:ascii="宋体" w:hAnsi="宋体"/>
        </w:rPr>
      </w:pPr>
      <w:r w:rsidRPr="00FE672C">
        <w:rPr>
          <w:rFonts w:ascii="宋体" w:hAnsi="宋体"/>
        </w:rPr>
        <w:t>19．当野生动物大规模迁徙到达甲地时，当地受（   ）</w:t>
      </w:r>
    </w:p>
    <w:p w:rsidR="003C64C6" w:rsidRPr="00FE672C" w:rsidP="003C64C6">
      <w:pPr>
        <w:tabs>
          <w:tab w:val="left" w:pos="4253"/>
        </w:tabs>
        <w:snapToGrid w:val="0"/>
        <w:spacing w:line="360" w:lineRule="auto"/>
        <w:rPr>
          <w:rFonts w:ascii="宋体" w:hAnsi="宋体"/>
        </w:rPr>
      </w:pPr>
      <w:r w:rsidRPr="00FE672C">
        <w:rPr>
          <w:rFonts w:ascii="宋体" w:hAnsi="宋体"/>
        </w:rPr>
        <w:t>A．西风带控制</w:t>
      </w:r>
      <w:r w:rsidRPr="00FE672C">
        <w:rPr>
          <w:rFonts w:ascii="宋体" w:hAnsi="宋体"/>
        </w:rPr>
        <w:tab/>
        <w:t>B．副热带高压带控制</w:t>
      </w:r>
    </w:p>
    <w:p w:rsidR="003C64C6" w:rsidRPr="00FE672C" w:rsidP="003C64C6">
      <w:pPr>
        <w:tabs>
          <w:tab w:val="left" w:pos="4253"/>
        </w:tabs>
        <w:snapToGrid w:val="0"/>
        <w:spacing w:line="360" w:lineRule="auto"/>
        <w:rPr>
          <w:rFonts w:ascii="宋体" w:hAnsi="宋体"/>
        </w:rPr>
      </w:pPr>
      <w:r w:rsidRPr="00FE672C">
        <w:rPr>
          <w:rFonts w:ascii="宋体" w:hAnsi="宋体"/>
        </w:rPr>
        <w:t>C．信风带控制</w:t>
      </w:r>
      <w:r w:rsidRPr="00FE672C">
        <w:rPr>
          <w:rFonts w:ascii="宋体" w:hAnsi="宋体"/>
        </w:rPr>
        <w:tab/>
        <w:t>D．赤道低压带控制</w:t>
      </w:r>
    </w:p>
    <w:p w:rsidR="003C64C6" w:rsidRPr="00FE672C" w:rsidP="003C64C6">
      <w:pPr>
        <w:tabs>
          <w:tab w:val="left" w:pos="4253"/>
        </w:tabs>
        <w:snapToGrid w:val="0"/>
        <w:spacing w:line="360" w:lineRule="auto"/>
        <w:rPr>
          <w:rFonts w:ascii="宋体" w:hAnsi="宋体"/>
        </w:rPr>
      </w:pPr>
      <w:r w:rsidRPr="00FE672C">
        <w:rPr>
          <w:rFonts w:ascii="宋体" w:hAnsi="宋体"/>
        </w:rPr>
        <w:t>20．右图中序号①②对应的垂直自然地带分别是（   ）</w:t>
      </w:r>
    </w:p>
    <w:p w:rsidR="003C64C6" w:rsidRPr="00FE672C" w:rsidP="003C64C6">
      <w:pPr>
        <w:tabs>
          <w:tab w:val="left" w:pos="4253"/>
        </w:tabs>
        <w:snapToGrid w:val="0"/>
        <w:spacing w:line="360" w:lineRule="auto"/>
        <w:rPr>
          <w:rFonts w:ascii="宋体" w:hAnsi="宋体"/>
        </w:rPr>
      </w:pPr>
      <w:r w:rsidRPr="00FE672C">
        <w:rPr>
          <w:rFonts w:ascii="宋体" w:hAnsi="宋体"/>
        </w:rPr>
        <w:t>A．热带草原带、积雪冰川带</w:t>
      </w:r>
      <w:r w:rsidRPr="00FE672C">
        <w:rPr>
          <w:rFonts w:ascii="宋体" w:hAnsi="宋体"/>
        </w:rPr>
        <w:tab/>
        <w:t>B．热带荒漠带、高寒灌木林带</w:t>
      </w:r>
    </w:p>
    <w:p w:rsidR="003C64C6" w:rsidRPr="00FE672C" w:rsidP="003C64C6">
      <w:pPr>
        <w:tabs>
          <w:tab w:val="left" w:pos="4253"/>
        </w:tabs>
        <w:snapToGrid w:val="0"/>
        <w:spacing w:line="360" w:lineRule="auto"/>
        <w:rPr>
          <w:rFonts w:ascii="宋体" w:hAnsi="宋体"/>
        </w:rPr>
      </w:pPr>
      <w:r w:rsidRPr="00FE672C">
        <w:rPr>
          <w:rFonts w:ascii="宋体" w:hAnsi="宋体"/>
        </w:rPr>
        <w:t>C．热带雨林带、高寒荒漠带</w:t>
      </w:r>
      <w:r w:rsidRPr="00FE672C">
        <w:rPr>
          <w:rFonts w:ascii="宋体" w:hAnsi="宋体"/>
        </w:rPr>
        <w:tab/>
        <w:t>D．温带草原带、寒带苔原带</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19．D    20．A</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19．由图可知，野生动物大迁徙线路主要围绕赤道两侧南北方向进行迁徙，野生动物大迁徙则主要目的是寻求充足的食物，甲地属于北半球热带草原气候，当野生动物到达北半球的甲地时，当地进入湿季，降水量大，植被茂盛，即受赤道低气压带控制，所以选D。</w:t>
      </w:r>
    </w:p>
    <w:p w:rsidR="003C64C6" w:rsidRPr="00FE672C" w:rsidP="003C64C6">
      <w:pPr>
        <w:tabs>
          <w:tab w:val="left" w:pos="4253"/>
        </w:tabs>
        <w:snapToGrid w:val="0"/>
        <w:spacing w:line="360" w:lineRule="auto"/>
        <w:rPr>
          <w:rFonts w:ascii="宋体" w:hAnsi="宋体"/>
        </w:rPr>
      </w:pPr>
      <w:r w:rsidRPr="00FE672C">
        <w:rPr>
          <w:rFonts w:ascii="宋体" w:hAnsi="宋体"/>
        </w:rPr>
        <w:t>20．图中①位于乞力马扎罗山的北侧山麓地带，属于基带，又位于常绿阔叶林下方，则④对应的垂直自然带是热带草原带，②位于乞力马扎罗山的山顶部分，属于积雪、冰川带，所以选A。</w:t>
      </w:r>
    </w:p>
    <w:p w:rsidR="003C64C6" w:rsidRPr="00FE672C" w:rsidP="003C64C6">
      <w:pPr>
        <w:tabs>
          <w:tab w:val="left" w:pos="4253"/>
        </w:tabs>
        <w:snapToGrid w:val="0"/>
        <w:spacing w:line="360" w:lineRule="auto"/>
        <w:rPr>
          <w:rFonts w:ascii="宋体" w:hAnsi="宋体"/>
        </w:rPr>
      </w:pPr>
      <w:r>
        <w:rPr>
          <w:rFonts w:ascii="宋体" w:hAnsi="宋体" w:hint="eastAsia"/>
        </w:rPr>
        <w:t>二、</w:t>
      </w:r>
      <w:r w:rsidRPr="00FE672C">
        <w:rPr>
          <w:rFonts w:ascii="宋体" w:hAnsi="宋体"/>
        </w:rPr>
        <w:t>非选择题：本题共</w:t>
      </w:r>
      <w:r w:rsidRPr="00FE672C">
        <w:rPr>
          <w:rFonts w:ascii="宋体" w:hAnsi="宋体" w:hint="eastAsia"/>
        </w:rPr>
        <w:t>3</w:t>
      </w:r>
      <w:r w:rsidRPr="00FE672C">
        <w:rPr>
          <w:rFonts w:ascii="宋体" w:hAnsi="宋体"/>
        </w:rPr>
        <w:t>小题，共</w:t>
      </w:r>
      <w:r w:rsidRPr="00FE672C">
        <w:rPr>
          <w:rFonts w:ascii="宋体" w:hAnsi="宋体" w:hint="eastAsia"/>
        </w:rPr>
        <w:t>40</w:t>
      </w:r>
      <w:r w:rsidRPr="00FE672C">
        <w:rPr>
          <w:rFonts w:ascii="宋体" w:hAnsi="宋体"/>
        </w:rPr>
        <w:t>分。</w:t>
      </w:r>
    </w:p>
    <w:p w:rsidR="003C64C6" w:rsidRPr="00FE672C" w:rsidP="003C64C6">
      <w:pPr>
        <w:tabs>
          <w:tab w:val="left" w:pos="4253"/>
        </w:tabs>
        <w:snapToGrid w:val="0"/>
        <w:spacing w:line="360" w:lineRule="auto"/>
        <w:rPr>
          <w:rFonts w:ascii="宋体" w:hAnsi="宋体"/>
        </w:rPr>
      </w:pPr>
      <w:r w:rsidRPr="00FE672C">
        <w:rPr>
          <w:rFonts w:ascii="宋体" w:hAnsi="宋体"/>
        </w:rPr>
        <w:t>21．二十四节气是根据地球在黄道（地球公转轨道）上的位置进行划分的。地球绕太阳一周为360°，以春分日地球在黄道上的位置为0°。图1为“二十四节气与地球在黄道上的位置关系示意图”，图2为“某节气当日太阳光照图”。读图，完成下列问题。</w:t>
      </w:r>
    </w:p>
    <w:p w:rsidR="003C64C6" w:rsidRPr="00FE672C" w:rsidP="003C64C6">
      <w:pPr>
        <w:tabs>
          <w:tab w:val="left" w:pos="4253"/>
        </w:tabs>
        <w:snapToGrid w:val="0"/>
        <w:spacing w:line="360" w:lineRule="auto"/>
        <w:jc w:val="center"/>
        <w:rPr>
          <w:rFonts w:ascii="宋体" w:hAnsi="宋体"/>
        </w:rPr>
        <w:sectPr w:rsidSect="00185C95">
          <w:footerReference w:type="even" r:id="rId28"/>
          <w:footerReference w:type="default" r:id="rId29"/>
          <w:type w:val="nextPage"/>
          <w:pgSz w:w="11906" w:h="16838"/>
          <w:pgMar w:top="1440" w:right="1800" w:bottom="1440" w:left="1800" w:header="851" w:footer="992" w:gutter="0"/>
          <w:pgNumType w:start="8"/>
          <w:cols w:space="425"/>
          <w:titlePg w:val="0"/>
          <w:docGrid w:type="lines" w:linePitch="312"/>
        </w:sectPr>
      </w:pPr>
      <w:r>
        <w:rPr>
          <w:rFonts w:ascii="宋体" w:hAnsi="宋体"/>
        </w:rPr>
        <w:pict>
          <v:shape id="_x0000_i1035" type="#_x0000_t75" alt="@@@3c3ddc4d-1abc-40c9-8c7b-b977f94ebdb1" style="width:156pt;height:156.4pt;mso-wrap-style:square;visibility:visible">
            <v:imagedata r:id="rId30" o:title="@@@3c3ddc4d-1abc-40c9-8c7b-b977f94ebdb1"/>
          </v:shape>
        </w:pict>
      </w:r>
      <w:r w:rsidRPr="00FE672C">
        <w:rPr>
          <w:rFonts w:ascii="宋体" w:hAnsi="宋体"/>
        </w:rPr>
        <w:t> </w:t>
      </w:r>
      <w:r>
        <w:rPr>
          <w:rFonts w:ascii="宋体" w:hAnsi="宋体"/>
        </w:rPr>
        <w:pict>
          <v:shape id="_x0000_i1036" type="#_x0000_t75" alt="@@@689619cd-eb55-44a4-9502-e3ae09706466" style="width:166pt;height:154.8pt;mso-wrap-style:square;visibility:visible">
            <v:imagedata r:id="rId31" o:title="@@@689619cd-eb55-44a4-9502-e3ae09706466"/>
          </v:shape>
        </w:pict>
      </w:r>
    </w:p>
    <w:p w:rsidR="003C64C6" w:rsidRPr="00FE672C" w:rsidP="003C64C6">
      <w:pPr>
        <w:tabs>
          <w:tab w:val="left" w:pos="4253"/>
        </w:tabs>
        <w:snapToGrid w:val="0"/>
        <w:spacing w:line="360" w:lineRule="auto"/>
        <w:rPr>
          <w:rFonts w:ascii="宋体" w:hAnsi="宋体"/>
        </w:rPr>
      </w:pPr>
      <w:r w:rsidRPr="00FE672C">
        <w:rPr>
          <w:rFonts w:ascii="宋体" w:hAnsi="宋体" w:hint="eastAsia"/>
        </w:rPr>
        <w:t>（1）</w:t>
      </w:r>
      <w:r w:rsidRPr="00FE672C">
        <w:rPr>
          <w:rFonts w:ascii="宋体" w:hAnsi="宋体"/>
        </w:rPr>
        <w:t>图2所示节气当日地球在黄道上的位置为</w:t>
      </w:r>
      <w:r w:rsidRPr="00787A05">
        <w:rPr>
          <w:rFonts w:ascii="宋体" w:hAnsi="宋体"/>
          <w:u w:val="single"/>
        </w:rPr>
        <w:t xml:space="preserve">    </w:t>
      </w:r>
      <w:r w:rsidRPr="00FE672C">
        <w:rPr>
          <w:rFonts w:ascii="宋体" w:hAnsi="宋体"/>
        </w:rPr>
        <w:t>度，对应日期在</w:t>
      </w:r>
      <w:r w:rsidRPr="00787A05">
        <w:rPr>
          <w:rFonts w:ascii="宋体" w:hAnsi="宋体"/>
          <w:u w:val="single"/>
        </w:rPr>
        <w:t xml:space="preserve">    </w:t>
      </w:r>
      <w:r w:rsidRPr="00FE672C">
        <w:rPr>
          <w:rFonts w:ascii="宋体" w:hAnsi="宋体"/>
        </w:rPr>
        <w:t>左右。</w:t>
      </w:r>
    </w:p>
    <w:p w:rsidR="003C64C6" w:rsidRPr="00FE672C" w:rsidP="003C64C6">
      <w:pPr>
        <w:tabs>
          <w:tab w:val="left" w:pos="4253"/>
        </w:tabs>
        <w:snapToGrid w:val="0"/>
        <w:spacing w:line="360" w:lineRule="auto"/>
        <w:rPr>
          <w:rFonts w:ascii="宋体" w:hAnsi="宋体"/>
        </w:rPr>
      </w:pPr>
      <w:r w:rsidRPr="00FE672C">
        <w:rPr>
          <w:rFonts w:ascii="宋体" w:hAnsi="宋体" w:hint="eastAsia"/>
        </w:rPr>
        <w:t>（2）</w:t>
      </w:r>
      <w:r w:rsidRPr="00FE672C">
        <w:rPr>
          <w:rFonts w:ascii="宋体" w:hAnsi="宋体"/>
        </w:rPr>
        <w:t>图2中a、b、c三地自转线速度最大的是</w:t>
      </w:r>
      <w:r w:rsidRPr="00787A05">
        <w:rPr>
          <w:rFonts w:ascii="宋体" w:hAnsi="宋体"/>
          <w:u w:val="single"/>
        </w:rPr>
        <w:t xml:space="preserve">    </w:t>
      </w:r>
      <w:r w:rsidRPr="00FE672C">
        <w:rPr>
          <w:rFonts w:ascii="宋体" w:hAnsi="宋体"/>
        </w:rPr>
        <w:t>，图中所见到的晨昏圈部分，为</w:t>
      </w:r>
      <w:r w:rsidRPr="00787A05">
        <w:rPr>
          <w:rFonts w:ascii="宋体" w:hAnsi="宋体"/>
          <w:u w:val="single"/>
        </w:rPr>
        <w:t xml:space="preserve">    </w:t>
      </w:r>
      <w:r w:rsidRPr="00FE672C">
        <w:rPr>
          <w:rFonts w:ascii="宋体" w:hAnsi="宋体"/>
        </w:rPr>
        <w:t>（填“晨”或“昏”）线，并说明在这一天北半球的昼夜长短分布规律是</w:t>
      </w:r>
      <w:r w:rsidRPr="00787A05">
        <w:rPr>
          <w:rFonts w:ascii="宋体" w:hAnsi="宋体"/>
          <w:u w:val="single"/>
        </w:rPr>
        <w:t xml:space="preserve">    </w:t>
      </w:r>
      <w:r w:rsidRPr="00FE672C">
        <w:rPr>
          <w:rFonts w:ascii="宋体" w:hAnsi="宋体"/>
        </w:rPr>
        <w:t>。</w:t>
      </w:r>
    </w:p>
    <w:p w:rsidR="003C64C6" w:rsidRPr="00FE672C" w:rsidP="003C64C6">
      <w:pPr>
        <w:tabs>
          <w:tab w:val="left" w:pos="4253"/>
        </w:tabs>
        <w:snapToGrid w:val="0"/>
        <w:spacing w:line="360" w:lineRule="auto"/>
        <w:rPr>
          <w:rFonts w:ascii="宋体" w:hAnsi="宋体"/>
        </w:rPr>
      </w:pPr>
      <w:r w:rsidRPr="00FE672C">
        <w:rPr>
          <w:rFonts w:ascii="宋体" w:hAnsi="宋体" w:hint="eastAsia"/>
        </w:rPr>
        <w:t>（3）</w:t>
      </w:r>
      <w:r w:rsidRPr="00FE672C">
        <w:rPr>
          <w:rFonts w:ascii="宋体" w:hAnsi="宋体"/>
        </w:rPr>
        <w:t>在图2中，正午太阳高度达到一年中最大值的是</w:t>
      </w:r>
      <w:r w:rsidRPr="00787A05">
        <w:rPr>
          <w:rFonts w:ascii="宋体" w:hAnsi="宋体"/>
          <w:u w:val="single"/>
        </w:rPr>
        <w:t xml:space="preserve">    </w:t>
      </w:r>
      <w:r w:rsidRPr="00FE672C">
        <w:rPr>
          <w:rFonts w:ascii="宋体" w:hAnsi="宋体"/>
        </w:rPr>
        <w:t>（纬度范围），正午太阳高度达到一年中最小值的是</w:t>
      </w:r>
      <w:r w:rsidRPr="00787A05">
        <w:rPr>
          <w:rFonts w:ascii="宋体" w:hAnsi="宋体"/>
          <w:u w:val="single"/>
        </w:rPr>
        <w:t xml:space="preserve">    </w:t>
      </w:r>
      <w:r w:rsidRPr="00FE672C">
        <w:rPr>
          <w:rFonts w:ascii="宋体" w:hAnsi="宋体"/>
        </w:rPr>
        <w:t>（纬度范围）。</w:t>
      </w:r>
    </w:p>
    <w:p w:rsidR="003C64C6" w:rsidRPr="00FE672C" w:rsidP="003C64C6">
      <w:pPr>
        <w:tabs>
          <w:tab w:val="left" w:pos="4253"/>
        </w:tabs>
        <w:snapToGrid w:val="0"/>
        <w:spacing w:line="360" w:lineRule="auto"/>
        <w:rPr>
          <w:rFonts w:ascii="宋体" w:hAnsi="宋体"/>
        </w:rPr>
      </w:pPr>
      <w:r w:rsidRPr="00FE672C">
        <w:rPr>
          <w:rFonts w:ascii="宋体" w:hAnsi="宋体" w:hint="eastAsia"/>
        </w:rPr>
        <w:t>（4）</w:t>
      </w:r>
      <w:r w:rsidRPr="00FE672C">
        <w:rPr>
          <w:rFonts w:ascii="宋体" w:hAnsi="宋体"/>
        </w:rPr>
        <w:t>“昼晷已云极，宵漏自此长”描述的是</w:t>
      </w:r>
      <w:r w:rsidRPr="00FB2074">
        <w:rPr>
          <w:rFonts w:ascii="宋体" w:hAnsi="宋体"/>
          <w:u w:val="single"/>
        </w:rPr>
        <w:t xml:space="preserve">    </w:t>
      </w:r>
      <w:r w:rsidRPr="00FE672C">
        <w:rPr>
          <w:rFonts w:ascii="宋体" w:hAnsi="宋体"/>
        </w:rPr>
        <w:t>（节气）。</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hint="eastAsia"/>
        </w:rPr>
        <w:t>（1）</w:t>
      </w:r>
      <w:r w:rsidRPr="00FE672C">
        <w:rPr>
          <w:rFonts w:ascii="宋体" w:hAnsi="宋体"/>
        </w:rPr>
        <w:t>270     12月22日</w:t>
      </w:r>
    </w:p>
    <w:p w:rsidR="003C64C6" w:rsidRPr="00FE672C" w:rsidP="003C64C6">
      <w:pPr>
        <w:tabs>
          <w:tab w:val="left" w:pos="4253"/>
        </w:tabs>
        <w:snapToGrid w:val="0"/>
        <w:spacing w:line="360" w:lineRule="auto"/>
        <w:rPr>
          <w:rFonts w:ascii="宋体" w:hAnsi="宋体"/>
        </w:rPr>
      </w:pPr>
      <w:r w:rsidRPr="00FE672C">
        <w:rPr>
          <w:rFonts w:ascii="宋体" w:hAnsi="宋体" w:hint="eastAsia"/>
        </w:rPr>
        <w:t>（2）</w:t>
      </w:r>
      <w:r w:rsidRPr="00FE672C">
        <w:rPr>
          <w:rFonts w:ascii="宋体" w:hAnsi="宋体"/>
        </w:rPr>
        <w:t>b     昏     ①昼短夜长，②纬度越高昼越短夜越长，③北极圈内出现极夜现象</w:t>
      </w:r>
    </w:p>
    <w:p w:rsidR="003C64C6" w:rsidRPr="00FE672C" w:rsidP="003C64C6">
      <w:pPr>
        <w:tabs>
          <w:tab w:val="left" w:pos="4253"/>
        </w:tabs>
        <w:snapToGrid w:val="0"/>
        <w:spacing w:line="360" w:lineRule="auto"/>
        <w:rPr>
          <w:rFonts w:ascii="宋体" w:hAnsi="宋体"/>
        </w:rPr>
      </w:pPr>
      <w:r w:rsidRPr="00FE672C">
        <w:rPr>
          <w:rFonts w:ascii="宋体" w:hAnsi="宋体" w:hint="eastAsia"/>
        </w:rPr>
        <w:t>（3）</w:t>
      </w:r>
      <w:r w:rsidRPr="00FE672C">
        <w:rPr>
          <w:rFonts w:ascii="宋体" w:hAnsi="宋体"/>
        </w:rPr>
        <w:t>南回归线及其以南的地区     赤道及其以北的地区</w:t>
      </w:r>
    </w:p>
    <w:p w:rsidR="003C64C6" w:rsidRPr="00FE672C" w:rsidP="003C64C6">
      <w:pPr>
        <w:tabs>
          <w:tab w:val="left" w:pos="4253"/>
        </w:tabs>
        <w:snapToGrid w:val="0"/>
        <w:spacing w:line="360" w:lineRule="auto"/>
        <w:rPr>
          <w:rFonts w:ascii="宋体" w:hAnsi="宋体"/>
        </w:rPr>
      </w:pPr>
      <w:r w:rsidRPr="00FE672C">
        <w:rPr>
          <w:rFonts w:ascii="宋体" w:hAnsi="宋体" w:hint="eastAsia"/>
        </w:rPr>
        <w:t>（4）</w:t>
      </w:r>
      <w:r w:rsidRPr="00FE672C">
        <w:rPr>
          <w:rFonts w:ascii="宋体" w:hAnsi="宋体"/>
        </w:rPr>
        <w:t>夏至</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（1）据右图光照图可知，北极圈及其以北地区为极夜现象，可判断为冬至日时，日期为12月22日前后。据材料可知，以春分日地球在黄道上的位置为0°，则冬至日当日地球在黄道上的位置为270°。</w:t>
      </w:r>
    </w:p>
    <w:p w:rsidR="003C64C6" w:rsidRPr="00FE672C" w:rsidP="003C64C6">
      <w:pPr>
        <w:tabs>
          <w:tab w:val="left" w:pos="4253"/>
        </w:tabs>
        <w:snapToGrid w:val="0"/>
        <w:spacing w:line="360" w:lineRule="auto"/>
        <w:rPr>
          <w:rFonts w:ascii="宋体" w:hAnsi="宋体"/>
        </w:rPr>
      </w:pPr>
      <w:r w:rsidRPr="00FE672C">
        <w:rPr>
          <w:rFonts w:ascii="宋体" w:hAnsi="宋体"/>
        </w:rPr>
        <w:t>（2）地球自转线速度的分布规律是赤道处最大，从赤道向南北两侧递减。据右图可知，</w:t>
      </w:r>
      <w:r>
        <w:rPr>
          <w:rFonts w:ascii="宋体" w:hAnsi="宋体"/>
        </w:rPr>
        <w:t>B</w:t>
      </w:r>
      <w:r w:rsidRPr="00FE672C">
        <w:rPr>
          <w:rFonts w:ascii="宋体" w:hAnsi="宋体"/>
        </w:rPr>
        <w:t>位于赤道，线速度最大。图中昼夜半球的界线为昏线，即顺地球自转方向，从昼进入夜，据图可知，这一天北半球的昼夜长短分布规律是昼短夜长，且纬度越高昼越短夜越长，北极圈内出现极夜。</w:t>
      </w:r>
    </w:p>
    <w:p w:rsidR="003C64C6" w:rsidRPr="00FE672C" w:rsidP="003C64C6">
      <w:pPr>
        <w:tabs>
          <w:tab w:val="left" w:pos="4253"/>
        </w:tabs>
        <w:snapToGrid w:val="0"/>
        <w:spacing w:line="360" w:lineRule="auto"/>
        <w:rPr>
          <w:rFonts w:ascii="宋体" w:hAnsi="宋体"/>
        </w:rPr>
      </w:pPr>
      <w:r w:rsidRPr="00FE672C">
        <w:rPr>
          <w:rFonts w:ascii="宋体" w:hAnsi="宋体"/>
        </w:rPr>
        <w:t>（3）据上题分析可知，右图表示冬至日时，该日南回归线及其以南的地区正午太阳高度达到一年中最大值，赤道及其以北的地区正午太阳高度达到一年中最小值。</w:t>
      </w:r>
    </w:p>
    <w:p w:rsidR="003C64C6" w:rsidRPr="00FE672C" w:rsidP="003C64C6">
      <w:pPr>
        <w:tabs>
          <w:tab w:val="left" w:pos="4253"/>
        </w:tabs>
        <w:snapToGrid w:val="0"/>
        <w:spacing w:line="360" w:lineRule="auto"/>
        <w:rPr>
          <w:rFonts w:ascii="宋体" w:hAnsi="宋体"/>
        </w:rPr>
      </w:pPr>
      <w:r w:rsidRPr="00FE672C">
        <w:rPr>
          <w:rFonts w:ascii="宋体" w:hAnsi="宋体"/>
        </w:rPr>
        <w:t>（4）“昼晷已云极，宵漏自此长”意思是夏至这天，昼晷所测白天的时间已经到了极限，从此以后，夜晚漏壶所计的时间渐渐加长。</w:t>
      </w:r>
    </w:p>
    <w:p w:rsidR="003C64C6" w:rsidRPr="00FE672C" w:rsidP="003C64C6">
      <w:pPr>
        <w:tabs>
          <w:tab w:val="left" w:pos="4253"/>
        </w:tabs>
        <w:snapToGrid w:val="0"/>
        <w:spacing w:line="360" w:lineRule="auto"/>
        <w:rPr>
          <w:rFonts w:ascii="宋体" w:hAnsi="宋体"/>
        </w:rPr>
      </w:pPr>
      <w:r w:rsidRPr="00FE672C">
        <w:rPr>
          <w:rFonts w:ascii="宋体" w:hAnsi="宋体"/>
        </w:rPr>
        <w:t>22．阅读图文材料，完成下列要求。</w:t>
      </w:r>
    </w:p>
    <w:p w:rsidR="003C64C6" w:rsidRPr="00FE672C" w:rsidP="003C64C6">
      <w:pPr>
        <w:tabs>
          <w:tab w:val="left" w:pos="4253"/>
        </w:tabs>
        <w:snapToGrid w:val="0"/>
        <w:spacing w:line="360" w:lineRule="auto"/>
        <w:rPr>
          <w:rFonts w:ascii="宋体" w:hAnsi="宋体"/>
        </w:rPr>
        <w:sectPr w:rsidSect="00185C95">
          <w:footerReference w:type="even" r:id="rId32"/>
          <w:footerReference w:type="default" r:id="rId33"/>
          <w:type w:val="nextPage"/>
          <w:pgSz w:w="11906" w:h="16838"/>
          <w:pgMar w:top="1440" w:right="1800" w:bottom="1440" w:left="1800" w:header="851" w:footer="992" w:gutter="0"/>
          <w:pgNumType w:start="9"/>
          <w:cols w:space="425"/>
          <w:titlePg w:val="0"/>
          <w:docGrid w:type="lines" w:linePitch="312"/>
        </w:sectPr>
      </w:pPr>
      <w:r w:rsidRPr="00FE672C">
        <w:rPr>
          <w:rFonts w:ascii="宋体" w:hAnsi="宋体"/>
        </w:rPr>
        <w:t>雹暴是一种发展速度快、生命期短、局地性强的固态降水过程，常伴有雷暴、大风、短时强降水，具有极强的致灾性。受冷涡系统影响，2019年8月16日上午，鲁西北、鲁北出现强对流天气，局地伴有雹暴，但降水范围小，强度弱，未造成大的灾害。当日14时前后，在潍坊临朐县西南部的山区新生的对流云发展迅速，在向东南方向移动的过程中，给潍坊安丘、诸城，日照五莲，临沂沂水等地造成持续时间长、灾害强度大、影响范围广的冰雹、大风和短时强降水。下图示意2019年8月16日14时～16时30分降水量和冰雹落区。</w:t>
      </w:r>
    </w:p>
    <w:p w:rsidR="003C64C6" w:rsidRPr="00FE672C" w:rsidP="003C64C6">
      <w:pPr>
        <w:tabs>
          <w:tab w:val="left" w:pos="4253"/>
        </w:tabs>
        <w:snapToGrid w:val="0"/>
        <w:spacing w:line="360" w:lineRule="auto"/>
        <w:jc w:val="center"/>
        <w:rPr>
          <w:rFonts w:ascii="宋体" w:hAnsi="宋体"/>
        </w:rPr>
      </w:pPr>
      <w:r>
        <w:rPr>
          <w:rFonts w:ascii="宋体" w:hAnsi="宋体"/>
        </w:rPr>
        <w:pict>
          <v:shape id="_x0000_i1037" type="#_x0000_t75" alt="@@@5b5e7f14-ce5e-4099-8e79-218b81a7c4ed" style="width:224pt;height:135.2pt;mso-wrap-style:square;visibility:visible">
            <v:imagedata r:id="rId34" o:title="@@@5b5e7f14-ce5e-4099-8e79-218b81a7c4ed"/>
          </v:shape>
        </w:pict>
      </w:r>
    </w:p>
    <w:p w:rsidR="003C64C6" w:rsidRPr="00FE672C" w:rsidP="003C64C6">
      <w:pPr>
        <w:tabs>
          <w:tab w:val="left" w:pos="4253"/>
        </w:tabs>
        <w:snapToGrid w:val="0"/>
        <w:spacing w:line="360" w:lineRule="auto"/>
        <w:rPr>
          <w:rFonts w:ascii="宋体" w:hAnsi="宋体"/>
        </w:rPr>
      </w:pPr>
      <w:r w:rsidRPr="00FE672C">
        <w:rPr>
          <w:rFonts w:ascii="宋体" w:hAnsi="宋体" w:hint="eastAsia"/>
        </w:rPr>
        <w:t>（1）</w:t>
      </w:r>
      <w:r w:rsidRPr="00FE672C">
        <w:rPr>
          <w:rFonts w:ascii="宋体" w:hAnsi="宋体"/>
        </w:rPr>
        <w:t>指出图示降雹区域内受灾最严重的地点，并说明原因。</w:t>
      </w:r>
    </w:p>
    <w:p w:rsidR="003C64C6" w:rsidP="003C64C6">
      <w:pPr>
        <w:tabs>
          <w:tab w:val="left" w:pos="4253"/>
        </w:tabs>
        <w:snapToGrid w:val="0"/>
        <w:spacing w:line="360" w:lineRule="auto"/>
        <w:rPr>
          <w:rFonts w:ascii="宋体" w:hAnsi="宋体"/>
        </w:rPr>
      </w:pPr>
    </w:p>
    <w:p w:rsidR="003C64C6" w:rsidRPr="00FE672C" w:rsidP="003C64C6">
      <w:pPr>
        <w:tabs>
          <w:tab w:val="left" w:pos="4253"/>
        </w:tabs>
        <w:snapToGrid w:val="0"/>
        <w:spacing w:line="360" w:lineRule="auto"/>
        <w:rPr>
          <w:rFonts w:ascii="宋体" w:hAnsi="宋体"/>
        </w:rPr>
      </w:pPr>
      <w:r w:rsidRPr="00FE672C">
        <w:rPr>
          <w:rFonts w:ascii="宋体" w:hAnsi="宋体" w:hint="eastAsia"/>
        </w:rPr>
        <w:t>（2）</w:t>
      </w:r>
      <w:r w:rsidRPr="00FE672C">
        <w:rPr>
          <w:rFonts w:ascii="宋体" w:hAnsi="宋体"/>
        </w:rPr>
        <w:t>分析对流云对冰雹形成产生的影响。</w:t>
      </w:r>
    </w:p>
    <w:p w:rsidR="003C64C6" w:rsidP="003C64C6">
      <w:pPr>
        <w:tabs>
          <w:tab w:val="left" w:pos="4253"/>
        </w:tabs>
        <w:snapToGrid w:val="0"/>
        <w:spacing w:line="360" w:lineRule="auto"/>
        <w:rPr>
          <w:rFonts w:ascii="宋体" w:hAnsi="宋体"/>
        </w:rPr>
      </w:pPr>
    </w:p>
    <w:p w:rsidR="003C64C6" w:rsidRPr="00FE672C" w:rsidP="003C64C6">
      <w:pPr>
        <w:tabs>
          <w:tab w:val="left" w:pos="4253"/>
        </w:tabs>
        <w:snapToGrid w:val="0"/>
        <w:spacing w:line="360" w:lineRule="auto"/>
        <w:rPr>
          <w:rFonts w:ascii="宋体" w:hAnsi="宋体"/>
        </w:rPr>
      </w:pPr>
      <w:r w:rsidRPr="00FE672C">
        <w:rPr>
          <w:rFonts w:ascii="宋体" w:hAnsi="宋体" w:hint="eastAsia"/>
        </w:rPr>
        <w:t>（3）</w:t>
      </w:r>
      <w:r w:rsidRPr="00FE672C">
        <w:rPr>
          <w:rFonts w:ascii="宋体" w:hAnsi="宋体"/>
        </w:rPr>
        <w:t>说明冶源未降雹的原因。</w:t>
      </w:r>
    </w:p>
    <w:p w:rsidR="003C64C6" w:rsidRPr="00FE672C" w:rsidP="003C64C6">
      <w:pPr>
        <w:tabs>
          <w:tab w:val="left" w:pos="4253"/>
        </w:tabs>
        <w:snapToGrid w:val="0"/>
        <w:spacing w:line="360" w:lineRule="auto"/>
        <w:rPr>
          <w:rFonts w:ascii="宋体" w:hAnsi="宋体"/>
        </w:rPr>
      </w:pPr>
      <w:r>
        <w:rPr>
          <w:rFonts w:ascii="宋体" w:hAnsi="宋体" w:hint="eastAsia"/>
        </w:rPr>
        <w:t>〖答 案〗</w:t>
      </w:r>
      <w:r w:rsidRPr="00FE672C">
        <w:rPr>
          <w:rFonts w:ascii="宋体" w:hAnsi="宋体"/>
        </w:rPr>
        <w:t>22．</w:t>
      </w:r>
      <w:r w:rsidRPr="00FE672C">
        <w:rPr>
          <w:rFonts w:ascii="宋体" w:hAnsi="宋体" w:hint="eastAsia"/>
        </w:rPr>
        <w:t>（1）</w:t>
      </w:r>
      <w:r w:rsidRPr="00FE672C">
        <w:rPr>
          <w:rFonts w:ascii="宋体" w:hAnsi="宋体"/>
        </w:rPr>
        <w:t>贾悦。贾悦处于雹暴势力加强的地点，对流云发展迅速，且向东南方向移动，对贾悦雹暴势力具有加强作用；雹暴伴有强降水，贾悦位于强降水中心，雹暴强度大；贾悦雹暴调查点最多，分布密集，受灾严重。</w:t>
      </w:r>
    </w:p>
    <w:p w:rsidR="003C64C6" w:rsidRPr="00FE672C" w:rsidP="003C64C6">
      <w:pPr>
        <w:tabs>
          <w:tab w:val="left" w:pos="4253"/>
        </w:tabs>
        <w:snapToGrid w:val="0"/>
        <w:spacing w:line="360" w:lineRule="auto"/>
        <w:rPr>
          <w:rFonts w:ascii="宋体" w:hAnsi="宋体"/>
        </w:rPr>
      </w:pPr>
      <w:r w:rsidRPr="00FE672C">
        <w:rPr>
          <w:rFonts w:ascii="宋体" w:hAnsi="宋体" w:hint="eastAsia"/>
        </w:rPr>
        <w:t>（2）</w:t>
      </w:r>
      <w:r w:rsidRPr="00FE672C">
        <w:rPr>
          <w:rFonts w:ascii="宋体" w:hAnsi="宋体"/>
        </w:rPr>
        <w:t>为冰雹的形成提供充足的水汽；产生强上升气流托住雹胚粒子，有利于形成大雹。</w:t>
      </w:r>
    </w:p>
    <w:p w:rsidR="003C64C6" w:rsidRPr="00FE672C" w:rsidP="003C64C6">
      <w:pPr>
        <w:tabs>
          <w:tab w:val="left" w:pos="4253"/>
        </w:tabs>
        <w:snapToGrid w:val="0"/>
        <w:spacing w:line="360" w:lineRule="auto"/>
        <w:rPr>
          <w:rFonts w:ascii="宋体" w:hAnsi="宋体"/>
        </w:rPr>
      </w:pPr>
      <w:r w:rsidRPr="00FE672C">
        <w:rPr>
          <w:rFonts w:ascii="宋体" w:hAnsi="宋体" w:hint="eastAsia"/>
        </w:rPr>
        <w:t>（3）</w:t>
      </w:r>
      <w:r w:rsidRPr="00FE672C">
        <w:rPr>
          <w:rFonts w:ascii="宋体" w:hAnsi="宋体"/>
        </w:rPr>
        <w:t>冶源位于雹暴发生初期地，对流云上升速度慢，挟带的水汽量较少；水汽量较少，生成的雹胚粒子小；对流云上升速度慢，难以托住雹胚粒子，雹胚粒子在下降过程中融化，产生少量的降水。</w:t>
      </w:r>
    </w:p>
    <w:p w:rsidR="003C64C6" w:rsidRPr="00FE672C" w:rsidP="003C64C6">
      <w:pPr>
        <w:tabs>
          <w:tab w:val="left" w:pos="4253"/>
        </w:tabs>
        <w:snapToGrid w:val="0"/>
        <w:spacing w:line="360" w:lineRule="auto"/>
        <w:rPr>
          <w:rFonts w:ascii="宋体" w:hAnsi="宋体"/>
        </w:rPr>
      </w:pPr>
      <w:r>
        <w:rPr>
          <w:rFonts w:ascii="宋体" w:hAnsi="宋体"/>
        </w:rPr>
        <w:t>〖解 析〗</w:t>
      </w:r>
      <w:r w:rsidRPr="00FE672C">
        <w:rPr>
          <w:rFonts w:ascii="宋体" w:hAnsi="宋体"/>
        </w:rPr>
        <w:t>（1）由材料可知，鲁北和鲁西北地区发生对流天气时，产生雹暴强度弱，西南形成的新对流云向东南运动时加强了雹暴强度，故东南方向几地雹暴灾害较强；雹暴发生时伴有强降水，由等降水量可见，贾悦位于降水高值区，说明其降水强度大，伴随的雹暴强度大；由图可见，贾悦附近冰雹调查点最多最密集，说明其遭受灾害情况严重，多点调查受灾情况，综上可知，受灾最重的应为贾悦。</w:t>
      </w:r>
    </w:p>
    <w:p w:rsidR="003C64C6" w:rsidRPr="00FE672C" w:rsidP="003C64C6">
      <w:pPr>
        <w:tabs>
          <w:tab w:val="left" w:pos="4253"/>
        </w:tabs>
        <w:snapToGrid w:val="0"/>
        <w:spacing w:line="360" w:lineRule="auto"/>
        <w:rPr>
          <w:rFonts w:ascii="宋体" w:hAnsi="宋体"/>
        </w:rPr>
      </w:pPr>
      <w:r w:rsidRPr="00FE672C">
        <w:rPr>
          <w:rFonts w:ascii="宋体" w:hAnsi="宋体"/>
        </w:rPr>
        <w:t>（2）冰雹是一种固态降水，要形成冰雹必须有强烈的上升气流向云层输送充足的水汽，当上升气流比较强时，水汽大量上升，凝固成小冰晶，逐渐形成冰雹胚胎。由于气流升降变化很剧烈，冰雹胚胎上下翻滚，附着更多的水体（过冷水滴）发育变大，当冰雹足够大时，对流气体托不住时，冰雹降落。</w:t>
      </w:r>
    </w:p>
    <w:p w:rsidR="003C64C6" w:rsidRPr="00FE672C" w:rsidP="003C64C6">
      <w:pPr>
        <w:tabs>
          <w:tab w:val="left" w:pos="4253"/>
        </w:tabs>
        <w:snapToGrid w:val="0"/>
        <w:spacing w:line="360" w:lineRule="auto"/>
        <w:rPr>
          <w:rFonts w:ascii="宋体" w:hAnsi="宋体"/>
        </w:rPr>
      </w:pPr>
      <w:r w:rsidRPr="00FE672C">
        <w:rPr>
          <w:rFonts w:ascii="宋体" w:hAnsi="宋体"/>
        </w:rPr>
        <w:t>（3）由图示位置可见，冶源位于西北部，由材料可知，该地为强对流天气初始出现区域，对流云形成初期，势力不够强劲，对流云形成初期上升速度慢，水汽量相对不足，结合上题分析，水汽不足导致其冰雹胚胎发育较差，形成的冰雹粒子小，同时由于对流弱，上升气流的托举作用弱，冰雹在没有形成较大个体时便已经下落，下落过程中，随气温升高，冰雹弱化，变为液态降水，从而不能发生雹暴。</w:t>
      </w:r>
    </w:p>
    <w:p w:rsidR="003C64C6" w:rsidRPr="00FE672C" w:rsidP="003C64C6">
      <w:pPr>
        <w:tabs>
          <w:tab w:val="left" w:pos="4253"/>
        </w:tabs>
        <w:snapToGrid w:val="0"/>
        <w:spacing w:line="360" w:lineRule="auto"/>
        <w:rPr>
          <w:rFonts w:ascii="宋体" w:hAnsi="宋体"/>
        </w:rPr>
      </w:pPr>
      <w:r w:rsidRPr="00FE672C">
        <w:rPr>
          <w:rFonts w:ascii="宋体" w:hAnsi="宋体"/>
        </w:rPr>
        <w:t>23．阅读图文材料，完成下列要求。</w:t>
      </w:r>
      <w:r w:rsidRPr="00FE672C">
        <w:rPr>
          <w:rFonts w:ascii="宋体" w:hAnsi="宋体"/>
        </w:rPr>
        <w:br/>
      </w:r>
      <w:r w:rsidRPr="00FE672C">
        <w:rPr>
          <w:rFonts w:ascii="宋体" w:hAnsi="宋体"/>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35" w:history="1">
        <w:r>
          <w:rPr>
            <w:rFonts w:ascii="SimSun" w:eastAsia="SimSun" w:hAnsi="SimSun" w:cs="SimSun"/>
            <w:b/>
            <w:bCs/>
            <w:color w:val="0000EE"/>
            <w:kern w:val="0"/>
            <w:sz w:val="30"/>
            <w:szCs w:val="30"/>
            <w:u w:val="single" w:color="0000EE"/>
          </w:rPr>
          <w:t>https://d.book118.com/085110232240011114</w:t>
        </w:r>
      </w:hyperlink>
    </w:p>
    <w:p w:rsidR="003C64C6" w:rsidRPr="00FE672C" w:rsidP="003C64C6">
      <w:pPr>
        <w:tabs>
          <w:tab w:val="left" w:pos="4253"/>
        </w:tabs>
        <w:snapToGrid w:val="0"/>
        <w:spacing w:line="360" w:lineRule="auto"/>
        <w:rPr>
          <w:rFonts w:ascii="宋体" w:hAnsi="宋体"/>
        </w:rPr>
      </w:pPr>
    </w:p>
    <w:sectPr w:rsidSect="00185C95">
      <w:footerReference w:type="even" r:id="rId36"/>
      <w:footerReference w:type="default" r:id="rId37"/>
      <w:type w:val="nextPage"/>
      <w:pgSz w:w="11906" w:h="16838"/>
      <w:pgMar w:top="1440" w:right="1800" w:bottom="1440" w:left="1800" w:header="851" w:footer="992" w:gutter="0"/>
      <w:pgNumType w:start="10"/>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E639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E639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E639D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E639D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rsidR="00E639D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E639D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E639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E639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E639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E639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39DE"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639DE">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88B58DBB"/>
    <w:multiLevelType w:val="singleLevel"/>
    <w:tmpl w:val="88B58DBB"/>
    <w:lvl w:ilvl="0">
      <w:start w:val="1"/>
      <w:numFmt w:val="chineseCounting"/>
      <w:suff w:val="nothing"/>
      <w:lvlText w:val="%1、"/>
      <w:lvlJc w:val="left"/>
      <w:rPr>
        <w:rFonts w:hint="eastAsia"/>
      </w:rPr>
    </w:lvl>
  </w:abstractNum>
  <w:abstractNum w:abstractNumId="1">
    <w:nsid w:val="3FE386AA"/>
    <w:multiLevelType w:val="singleLevel"/>
    <w:tmpl w:val="3FE386AA"/>
    <w:lvl w:ilvl="0">
      <w:start w:val="1"/>
      <w:numFmt w:val="decimal"/>
      <w:suff w:val="space"/>
      <w:lvlText w:val="%1."/>
      <w:lvlJc w:val="left"/>
      <w:rPr>
        <w:rFonts w:hint="default"/>
        <w:b w:val="0"/>
        <w:bCs w:val="0"/>
        <w:sz w:val="21"/>
        <w:szCs w:val="2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73"/>
    <w:rsid w:val="00030A4C"/>
    <w:rsid w:val="000B0E5D"/>
    <w:rsid w:val="000E68E3"/>
    <w:rsid w:val="0015213C"/>
    <w:rsid w:val="00185C95"/>
    <w:rsid w:val="001C7773"/>
    <w:rsid w:val="003461D6"/>
    <w:rsid w:val="00350642"/>
    <w:rsid w:val="00377D89"/>
    <w:rsid w:val="003C064D"/>
    <w:rsid w:val="003C64C6"/>
    <w:rsid w:val="00425630"/>
    <w:rsid w:val="004915F0"/>
    <w:rsid w:val="006B4E3B"/>
    <w:rsid w:val="007338C7"/>
    <w:rsid w:val="00787A05"/>
    <w:rsid w:val="0086398F"/>
    <w:rsid w:val="00881DD8"/>
    <w:rsid w:val="008D67C3"/>
    <w:rsid w:val="0094686F"/>
    <w:rsid w:val="00953DCE"/>
    <w:rsid w:val="009F7480"/>
    <w:rsid w:val="00A25DBE"/>
    <w:rsid w:val="00A52CE7"/>
    <w:rsid w:val="00AE74AA"/>
    <w:rsid w:val="00BF2D1B"/>
    <w:rsid w:val="00C53F14"/>
    <w:rsid w:val="00C7682A"/>
    <w:rsid w:val="00C8075C"/>
    <w:rsid w:val="00C82D71"/>
    <w:rsid w:val="00D81329"/>
    <w:rsid w:val="00E2207D"/>
    <w:rsid w:val="00E639DE"/>
    <w:rsid w:val="00F20185"/>
    <w:rsid w:val="00FA0D66"/>
    <w:rsid w:val="00FB2074"/>
    <w:rsid w:val="00FE0910"/>
    <w:rsid w:val="00FE672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nhideWhenUsed/>
    <w:rsid w:val="00E2207D"/>
    <w:pPr>
      <w:tabs>
        <w:tab w:val="center" w:pos="4153"/>
        <w:tab w:val="right" w:pos="8306"/>
      </w:tabs>
      <w:snapToGrid w:val="0"/>
      <w:jc w:val="center"/>
    </w:pPr>
    <w:rPr>
      <w:sz w:val="18"/>
      <w:szCs w:val="18"/>
    </w:rPr>
  </w:style>
  <w:style w:type="character" w:customStyle="1" w:styleId="Char">
    <w:name w:val="页眉 Char"/>
    <w:link w:val="Header"/>
    <w:rsid w:val="00E2207D"/>
    <w:rPr>
      <w:kern w:val="2"/>
      <w:sz w:val="18"/>
      <w:szCs w:val="18"/>
    </w:rPr>
  </w:style>
  <w:style w:type="paragraph" w:styleId="Footer">
    <w:name w:val="footer"/>
    <w:basedOn w:val="Normal"/>
    <w:link w:val="Char0"/>
    <w:unhideWhenUsed/>
    <w:rsid w:val="00E2207D"/>
    <w:pPr>
      <w:tabs>
        <w:tab w:val="center" w:pos="4153"/>
        <w:tab w:val="right" w:pos="8306"/>
      </w:tabs>
      <w:snapToGrid w:val="0"/>
      <w:jc w:val="left"/>
    </w:pPr>
    <w:rPr>
      <w:sz w:val="18"/>
      <w:szCs w:val="18"/>
    </w:rPr>
  </w:style>
  <w:style w:type="character" w:customStyle="1" w:styleId="Char0">
    <w:name w:val="页脚 Char"/>
    <w:link w:val="Footer"/>
    <w:uiPriority w:val="99"/>
    <w:rsid w:val="00E2207D"/>
    <w:rPr>
      <w:sz w:val="18"/>
      <w:szCs w:val="18"/>
    </w:rPr>
  </w:style>
  <w:style w:type="paragraph" w:styleId="BalloonText">
    <w:name w:val="Balloon Text"/>
    <w:basedOn w:val="Normal"/>
    <w:link w:val="Char1"/>
    <w:uiPriority w:val="99"/>
    <w:semiHidden/>
    <w:unhideWhenUsed/>
    <w:rsid w:val="00E2207D"/>
    <w:rPr>
      <w:sz w:val="18"/>
      <w:szCs w:val="18"/>
    </w:rPr>
  </w:style>
  <w:style w:type="character" w:customStyle="1" w:styleId="Char1">
    <w:name w:val="批注框文本 Char"/>
    <w:link w:val="BalloonText"/>
    <w:uiPriority w:val="99"/>
    <w:semiHidden/>
    <w:rsid w:val="00E2207D"/>
    <w:rPr>
      <w:sz w:val="18"/>
      <w:szCs w:val="18"/>
    </w:rPr>
  </w:style>
  <w:style w:type="character" w:styleId="Hyperlink">
    <w:name w:val="Hyperlink"/>
    <w:rsid w:val="00E2207D"/>
    <w:rPr>
      <w:color w:val="0000FF"/>
      <w:u w:val="single"/>
    </w:rPr>
  </w:style>
  <w:style w:type="character" w:customStyle="1" w:styleId="a">
    <w:name w:val="页眉 字符"/>
    <w:locked/>
    <w:rsid w:val="00C82D71"/>
    <w:rPr>
      <w:kern w:val="2"/>
      <w:sz w:val="18"/>
      <w:szCs w:val="18"/>
    </w:rPr>
  </w:style>
  <w:style w:type="character" w:styleId="PageNumber">
    <w:name w:val="page number"/>
    <w:basedOn w:val="DefaultParagraphFont"/>
    <w:uiPriority w:val="99"/>
    <w:semiHidden/>
    <w:unhideWhenUsed/>
    <w:rsid w:val="00E6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4.xml" /><Relationship Id="rId11" Type="http://schemas.openxmlformats.org/officeDocument/2006/relationships/image" Target="media/image4.png" /><Relationship Id="rId12" Type="http://schemas.openxmlformats.org/officeDocument/2006/relationships/footer" Target="footer5.xml" /><Relationship Id="rId13" Type="http://schemas.openxmlformats.org/officeDocument/2006/relationships/footer" Target="footer6.xml"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footer" Target="footer7.xml" /><Relationship Id="rId17" Type="http://schemas.openxmlformats.org/officeDocument/2006/relationships/footer" Target="footer8.xml" /><Relationship Id="rId18" Type="http://schemas.openxmlformats.org/officeDocument/2006/relationships/image" Target="media/image7.png" /><Relationship Id="rId19" Type="http://schemas.openxmlformats.org/officeDocument/2006/relationships/footer" Target="footer9.xml" /><Relationship Id="rId2" Type="http://schemas.openxmlformats.org/officeDocument/2006/relationships/webSettings" Target="webSettings.xml" /><Relationship Id="rId20" Type="http://schemas.openxmlformats.org/officeDocument/2006/relationships/footer" Target="footer10.xml" /><Relationship Id="rId21" Type="http://schemas.openxmlformats.org/officeDocument/2006/relationships/image" Target="media/image8.png" /><Relationship Id="rId22" Type="http://schemas.openxmlformats.org/officeDocument/2006/relationships/footer" Target="footer11.xml" /><Relationship Id="rId23" Type="http://schemas.openxmlformats.org/officeDocument/2006/relationships/footer" Target="footer12.xml" /><Relationship Id="rId24" Type="http://schemas.openxmlformats.org/officeDocument/2006/relationships/image" Target="media/image9.png" /><Relationship Id="rId25" Type="http://schemas.openxmlformats.org/officeDocument/2006/relationships/footer" Target="footer13.xml" /><Relationship Id="rId26" Type="http://schemas.openxmlformats.org/officeDocument/2006/relationships/footer" Target="footer14.xml" /><Relationship Id="rId27" Type="http://schemas.openxmlformats.org/officeDocument/2006/relationships/image" Target="media/image10.png" /><Relationship Id="rId28" Type="http://schemas.openxmlformats.org/officeDocument/2006/relationships/footer" Target="footer15.xml" /><Relationship Id="rId29" Type="http://schemas.openxmlformats.org/officeDocument/2006/relationships/footer" Target="footer16.xml"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footer" Target="footer17.xml" /><Relationship Id="rId33" Type="http://schemas.openxmlformats.org/officeDocument/2006/relationships/footer" Target="footer18.xml" /><Relationship Id="rId34" Type="http://schemas.openxmlformats.org/officeDocument/2006/relationships/image" Target="media/image13.png" /><Relationship Id="rId35" Type="http://schemas.openxmlformats.org/officeDocument/2006/relationships/hyperlink" Target="https://d.book118.com/085110232240011114" TargetMode="External" /><Relationship Id="rId36" Type="http://schemas.openxmlformats.org/officeDocument/2006/relationships/footer" Target="footer19.xml" /><Relationship Id="rId37" Type="http://schemas.openxmlformats.org/officeDocument/2006/relationships/footer" Target="footer20.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image" Target="media/image1.png" /><Relationship Id="rId40" Type="http://schemas.openxmlformats.org/officeDocument/2006/relationships/styles" Target="styles.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footer" Target="footer3.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2293</Words>
  <Characters>13074</Characters>
  <Application>Microsoft Office Word</Application>
  <DocSecurity>0</DocSecurity>
  <Lines>108</Lines>
  <Paragraphs>30</Paragraphs>
  <ScaleCrop>false</ScaleCrop>
  <Manager>高级中学名校试卷</Manager>
  <Company>高级中学名校试卷</Company>
  <LinksUpToDate>false</LinksUpToDate>
  <CharactersWithSpaces>15337</CharactersWithSpaces>
  <SharedDoc>false</SharedDoc>
  <HyperlinkBase>高级中学名校试卷</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高级中学名校试卷</dc:title>
  <dc:subject>高级中学名校试卷</dc:subject>
  <dc:creator>高级中学名校试卷</dc:creator>
  <cp:keywords>高级中学名校试卷</cp:keywords>
  <dc:description>高级中学名校试卷</dc:description>
  <cp:lastModifiedBy>1</cp:lastModifiedBy>
  <cp:revision>6</cp:revision>
  <dcterms:created xsi:type="dcterms:W3CDTF">2024-01-24T08:41:00Z</dcterms:created>
  <dcterms:modified xsi:type="dcterms:W3CDTF">2024-02-27T01:46:00Z</dcterms:modified>
  <cp:category>高级中学名校试卷</cp:category>
</cp:coreProperties>
</file>