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87" w:line="221" w:lineRule="auto"/>
        <w:ind w:left="1517"/>
        <w:outlineLvl w:val="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-8"/>
          <w:sz w:val="52"/>
          <w:szCs w:val="52"/>
        </w:rPr>
        <w:t>《常见疾病康复》课程标准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Hei" w:eastAsia="SimHei" w:hAnsi="SimHei" w:cs="SimHei"/>
          <w:b/>
          <w:bCs/>
          <w:spacing w:val="-2"/>
          <w:sz w:val="28"/>
          <w:szCs w:val="28"/>
        </w:rPr>
        <w:t>课程名称</w:t>
      </w:r>
      <w:r>
        <w:rPr>
          <w:rFonts w:ascii="SimSun" w:eastAsia="SimSun" w:hAnsi="SimSun" w:cs="SimSun"/>
          <w:b/>
          <w:bCs/>
          <w:spacing w:val="-2"/>
          <w:sz w:val="28"/>
          <w:szCs w:val="28"/>
        </w:rPr>
        <w:t>：</w:t>
      </w:r>
      <w:r>
        <w:rPr>
          <w:spacing w:val="-2"/>
          <w:sz w:val="28"/>
          <w:szCs w:val="28"/>
        </w:rPr>
        <w:t>常见疾病康复</w:t>
      </w:r>
      <w:r>
        <w:rPr>
          <w:spacing w:val="-2"/>
          <w:sz w:val="28"/>
          <w:szCs w:val="28"/>
        </w:rPr>
        <w:t xml:space="preserve">               </w:t>
      </w:r>
      <w:r>
        <w:rPr>
          <w:rFonts w:ascii="SimHei" w:eastAsia="SimHei" w:hAnsi="SimHei" w:cs="SimHei"/>
          <w:b/>
          <w:bCs/>
          <w:spacing w:val="-2"/>
          <w:sz w:val="28"/>
          <w:szCs w:val="28"/>
        </w:rPr>
        <w:t>课程代码</w:t>
      </w:r>
      <w:r>
        <w:rPr>
          <w:rFonts w:ascii="SimSun" w:eastAsia="SimSun" w:hAnsi="SimSun" w:cs="SimSun"/>
          <w:b/>
          <w:bCs/>
          <w:spacing w:val="-2"/>
          <w:sz w:val="28"/>
          <w:szCs w:val="28"/>
        </w:rPr>
        <w:t>：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4421025</w:t>
      </w:r>
    </w:p>
    <w:p>
      <w:pPr>
        <w:pStyle w:val="BodyText"/>
        <w:spacing w:before="283" w:line="222" w:lineRule="auto"/>
        <w:ind w:left="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2"/>
          <w:sz w:val="28"/>
          <w:szCs w:val="28"/>
        </w:rPr>
        <w:t>建议学时：</w:t>
      </w:r>
      <w:r>
        <w:rPr>
          <w:spacing w:val="2"/>
          <w:sz w:val="28"/>
          <w:szCs w:val="28"/>
        </w:rPr>
        <w:t>108学时</w:t>
      </w:r>
      <w:r>
        <w:rPr>
          <w:spacing w:val="7"/>
          <w:sz w:val="28"/>
          <w:szCs w:val="28"/>
        </w:rPr>
        <w:t xml:space="preserve">                   </w:t>
      </w:r>
      <w:r>
        <w:rPr>
          <w:rFonts w:ascii="SimHei" w:eastAsia="SimHei" w:hAnsi="SimHei" w:cs="SimHei"/>
          <w:b/>
          <w:bCs/>
          <w:spacing w:val="2"/>
          <w:sz w:val="28"/>
          <w:szCs w:val="28"/>
        </w:rPr>
        <w:t>学分：6</w:t>
      </w:r>
    </w:p>
    <w:p>
      <w:pPr>
        <w:pStyle w:val="BodyText"/>
        <w:spacing w:before="287" w:line="222" w:lineRule="auto"/>
        <w:ind w:left="4"/>
        <w:rPr>
          <w:sz w:val="28"/>
          <w:szCs w:val="28"/>
        </w:rPr>
      </w:pP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适用专业</w:t>
      </w: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：</w:t>
      </w:r>
      <w:r>
        <w:rPr>
          <w:spacing w:val="-5"/>
          <w:sz w:val="28"/>
          <w:szCs w:val="28"/>
        </w:rPr>
        <w:t>康复治疗专业</w:t>
      </w:r>
    </w:p>
    <w:p>
      <w:pPr>
        <w:pStyle w:val="BodyText"/>
        <w:spacing w:before="288" w:line="615" w:lineRule="exact"/>
        <w:ind w:left="4"/>
        <w:rPr>
          <w:sz w:val="28"/>
          <w:szCs w:val="28"/>
        </w:rPr>
      </w:pPr>
      <w:r>
        <w:rPr>
          <w:rFonts w:ascii="SimHei" w:eastAsia="SimHei" w:hAnsi="SimHei" w:cs="SimHei"/>
          <w:b/>
          <w:bCs/>
          <w:spacing w:val="-1"/>
          <w:position w:val="25"/>
          <w:sz w:val="28"/>
          <w:szCs w:val="28"/>
        </w:rPr>
        <w:t>先修课程</w:t>
      </w:r>
      <w:r>
        <w:rPr>
          <w:rFonts w:ascii="SimSun" w:eastAsia="SimSun" w:hAnsi="SimSun" w:cs="SimSun"/>
          <w:b/>
          <w:bCs/>
          <w:spacing w:val="-1"/>
          <w:position w:val="25"/>
          <w:sz w:val="28"/>
          <w:szCs w:val="28"/>
        </w:rPr>
        <w:t>：</w:t>
      </w:r>
      <w:r>
        <w:rPr>
          <w:spacing w:val="-1"/>
          <w:position w:val="25"/>
          <w:sz w:val="28"/>
          <w:szCs w:val="28"/>
        </w:rPr>
        <w:t>人体形态学、人体机能学、人体运动学、康复评定、康复治疗技</w:t>
      </w:r>
    </w:p>
    <w:p>
      <w:pPr>
        <w:pStyle w:val="BodyText"/>
        <w:spacing w:line="212" w:lineRule="auto"/>
        <w:ind w:left="1410"/>
        <w:rPr>
          <w:sz w:val="28"/>
          <w:szCs w:val="28"/>
        </w:rPr>
      </w:pPr>
      <w:r>
        <w:rPr>
          <w:spacing w:val="-10"/>
          <w:sz w:val="28"/>
          <w:szCs w:val="28"/>
        </w:rPr>
        <w:t>术</w:t>
      </w:r>
      <w:r>
        <w:rPr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(PT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OT</w:t>
      </w:r>
      <w:r>
        <w:rPr>
          <w:rFonts w:ascii="Times New Roman" w:eastAsia="Times New Roman" w:hAnsi="Times New Roman" w:cs="Times New Roman"/>
          <w:spacing w:val="-4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ST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等)、临床疾病概要等</w:t>
      </w:r>
    </w:p>
    <w:p>
      <w:pPr>
        <w:pStyle w:val="BodyText"/>
        <w:spacing w:before="324" w:line="222" w:lineRule="auto"/>
        <w:ind w:left="4"/>
        <w:rPr>
          <w:sz w:val="28"/>
          <w:szCs w:val="28"/>
        </w:rPr>
      </w:pPr>
      <w:r>
        <w:rPr>
          <w:rFonts w:ascii="SimHei" w:eastAsia="SimHei" w:hAnsi="SimHei" w:cs="SimHei"/>
          <w:b/>
          <w:bCs/>
          <w:spacing w:val="-3"/>
          <w:sz w:val="28"/>
          <w:szCs w:val="28"/>
        </w:rPr>
        <w:t>开课单位</w:t>
      </w: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：</w:t>
      </w:r>
      <w:r>
        <w:rPr>
          <w:spacing w:val="-3"/>
          <w:sz w:val="28"/>
          <w:szCs w:val="28"/>
        </w:rPr>
        <w:t>盐城卫生职业技术学院临床医学院康复治疗技术专业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40" w:line="219" w:lineRule="auto"/>
        <w:ind w:left="279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24"/>
          <w:sz w:val="43"/>
          <w:szCs w:val="43"/>
        </w:rPr>
        <w:t>第一部分课程概述</w:t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91" w:line="221" w:lineRule="auto"/>
        <w:ind w:left="56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一、课程性质</w:t>
      </w:r>
    </w:p>
    <w:p>
      <w:pPr>
        <w:pStyle w:val="BodyText"/>
        <w:spacing w:before="148" w:line="353" w:lineRule="auto"/>
        <w:ind w:firstLine="495"/>
        <w:jc w:val="both"/>
      </w:pPr>
      <w:r>
        <w:rPr>
          <w:spacing w:val="7"/>
        </w:rPr>
        <w:t>《常见疾病康复》是康复医学的重要组成部分，是针对临床各专科各类病</w:t>
      </w:r>
      <w:r>
        <w:rPr>
          <w:spacing w:val="6"/>
        </w:rPr>
        <w:t>残或伤残所</w:t>
      </w:r>
      <w:r>
        <w:t xml:space="preserve"> </w:t>
      </w:r>
      <w:r>
        <w:rPr>
          <w:spacing w:val="7"/>
        </w:rPr>
        <w:t>致的功能障碍的特点，进行有针对性的康复评定、康复治疗及相关</w:t>
      </w:r>
      <w:r>
        <w:rPr>
          <w:spacing w:val="6"/>
        </w:rPr>
        <w:t>问题研究的学科，是康</w:t>
      </w:r>
      <w:r>
        <w:rPr>
          <w:spacing w:val="6"/>
        </w:rPr>
        <w:t xml:space="preserve"> </w:t>
      </w:r>
      <w:r>
        <w:rPr>
          <w:spacing w:val="7"/>
        </w:rPr>
        <w:t>复医学和临床治疗医学密切结合的学科，如骨科康复、神经康复、</w:t>
      </w:r>
      <w:r>
        <w:rPr>
          <w:spacing w:val="6"/>
        </w:rPr>
        <w:t>糖尿病康复、烧伤后康</w:t>
      </w:r>
      <w:r>
        <w:rPr>
          <w:spacing w:val="6"/>
        </w:rPr>
        <w:t xml:space="preserve"> </w:t>
      </w:r>
      <w:r>
        <w:rPr>
          <w:spacing w:val="7"/>
        </w:rPr>
        <w:t>复等。其先修课程为人体形态学、人体机能学、人体运动学、诊断</w:t>
      </w:r>
      <w:r>
        <w:rPr>
          <w:spacing w:val="6"/>
        </w:rPr>
        <w:t>学基础、影像学、内科</w:t>
      </w:r>
      <w:r>
        <w:rPr>
          <w:spacing w:val="6"/>
        </w:rPr>
        <w:t xml:space="preserve"> </w:t>
      </w:r>
      <w:r>
        <w:rPr>
          <w:spacing w:val="3"/>
        </w:rPr>
        <w:t>学、外科学、儿科学、康复评定、物理治疗、作业治疗、言语治疗等，</w:t>
      </w:r>
      <w:r>
        <w:rPr>
          <w:spacing w:val="3"/>
        </w:rPr>
        <w:t xml:space="preserve">  </w:t>
      </w:r>
      <w:r>
        <w:rPr>
          <w:spacing w:val="3"/>
        </w:rPr>
        <w:t>《常见疾病康复》</w:t>
      </w:r>
    </w:p>
    <w:p>
      <w:pPr>
        <w:pStyle w:val="BodyText"/>
        <w:spacing w:line="221" w:lineRule="auto"/>
      </w:pPr>
      <w:r>
        <w:rPr>
          <w:spacing w:val="6"/>
        </w:rPr>
        <w:t>是康复治疗技术专业学生必修的专业核心课程。</w:t>
      </w:r>
    </w:p>
    <w:p>
      <w:pPr>
        <w:pStyle w:val="BodyText"/>
        <w:spacing w:before="165" w:line="352" w:lineRule="auto"/>
        <w:ind w:firstLine="479"/>
        <w:jc w:val="both"/>
      </w:pPr>
      <w:r>
        <w:rPr>
          <w:spacing w:val="8"/>
        </w:rPr>
        <w:t>通过本课程的学习，使学生能初步掌握临床常见病症的</w:t>
      </w:r>
      <w:r>
        <w:rPr>
          <w:spacing w:val="7"/>
        </w:rPr>
        <w:t>康复评定和康复治疗技术，了</w:t>
      </w:r>
      <w:r>
        <w:t xml:space="preserve"> </w:t>
      </w:r>
      <w:r>
        <w:rPr>
          <w:spacing w:val="3"/>
        </w:rPr>
        <w:t>解常见病症的发病机制、治疗原则和康复计划的制定，具备做好病症康复工作的基本素质，</w:t>
      </w:r>
    </w:p>
    <w:p>
      <w:pPr>
        <w:pStyle w:val="BodyText"/>
        <w:spacing w:before="1" w:line="220" w:lineRule="auto"/>
        <w:sectPr>
          <w:footerReference w:type="default" r:id="rId4"/>
          <w:pgSz w:w="11910" w:h="16840"/>
          <w:pgMar w:top="1431" w:right="1264" w:bottom="1182" w:left="1309" w:header="0" w:footer="953" w:gutter="0"/>
          <w:cols w:space="708"/>
        </w:sectPr>
      </w:pPr>
      <w:r>
        <w:rPr>
          <w:spacing w:val="7"/>
        </w:rPr>
        <w:t>为今后开展医院康复、社区康复、康复保健等工作打下</w:t>
      </w:r>
      <w:r>
        <w:rPr>
          <w:spacing w:val="6"/>
        </w:rPr>
        <w:t>坚实的基础。</w:t>
      </w:r>
    </w:p>
    <w:p>
      <w:pPr>
        <w:pStyle w:val="BodyText"/>
        <w:spacing w:before="164" w:line="448" w:lineRule="exact"/>
        <w:ind w:left="495"/>
      </w:pPr>
      <w:r>
        <w:rPr>
          <w:spacing w:val="18"/>
          <w:position w:val="16"/>
        </w:rPr>
        <w:t>《常见疾病康复》课程在第四学期开设。总学时108,其中理论62学时，实训46学</w:t>
      </w:r>
    </w:p>
    <w:p>
      <w:pPr>
        <w:spacing w:before="1" w:line="221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时。</w:t>
      </w:r>
    </w:p>
    <w:p>
      <w:pPr>
        <w:spacing w:before="127" w:line="221" w:lineRule="auto"/>
        <w:ind w:left="55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9"/>
          <w:sz w:val="28"/>
          <w:szCs w:val="28"/>
        </w:rPr>
        <w:t>二</w:t>
      </w:r>
      <w:r>
        <w:rPr>
          <w:rFonts w:ascii="SimHei" w:eastAsia="SimHei" w:hAnsi="SimHei" w:cs="SimHei"/>
          <w:spacing w:val="-50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28"/>
          <w:szCs w:val="28"/>
        </w:rPr>
        <w:t>、课程基本理念</w:t>
      </w:r>
    </w:p>
    <w:p>
      <w:pPr>
        <w:pStyle w:val="BodyText"/>
        <w:spacing w:before="157" w:line="427" w:lineRule="exact"/>
        <w:ind w:left="495"/>
      </w:pPr>
      <w:r>
        <w:rPr>
          <w:spacing w:val="7"/>
          <w:position w:val="14"/>
        </w:rPr>
        <w:t>《常见疾病康复》是康复治疗技术专业的必修专业主干课，是针对常见</w:t>
      </w:r>
      <w:r>
        <w:rPr>
          <w:spacing w:val="6"/>
          <w:position w:val="14"/>
        </w:rPr>
        <w:t>伤病患者的功</w:t>
      </w:r>
    </w:p>
    <w:p>
      <w:pPr>
        <w:pStyle w:val="BodyText"/>
        <w:spacing w:line="219" w:lineRule="auto"/>
      </w:pPr>
      <w:r>
        <w:rPr>
          <w:spacing w:val="7"/>
        </w:rPr>
        <w:t>能障碍及其存在的病症进行全面康复，是康复医学的一个重要组成部分</w:t>
      </w:r>
      <w:r>
        <w:rPr>
          <w:spacing w:val="6"/>
        </w:rPr>
        <w:t>，是研究因疾病造</w:t>
      </w:r>
    </w:p>
    <w:p>
      <w:pPr>
        <w:spacing w:line="219" w:lineRule="auto"/>
        <w:sectPr>
          <w:footerReference w:type="default" r:id="rId5"/>
          <w:type w:val="nextPage"/>
          <w:pgSz w:w="11910" w:h="16840"/>
          <w:pgMar w:top="1431" w:right="1264" w:bottom="1182" w:left="1309" w:header="0" w:footer="953" w:gutter="0"/>
          <w:pgNumType w:start="2"/>
          <w:cols w:space="708"/>
          <w:titlePg w:val="0"/>
        </w:sectPr>
      </w:pPr>
    </w:p>
    <w:p>
      <w:pPr>
        <w:pStyle w:val="BodyText"/>
        <w:spacing w:before="120" w:line="354" w:lineRule="auto"/>
        <w:ind w:right="29"/>
        <w:jc w:val="both"/>
      </w:pPr>
      <w:r>
        <w:rPr>
          <w:spacing w:val="7"/>
        </w:rPr>
        <w:t>成的功能障碍的预防、评定和康复治疗等问题的一门学科。在《常见疾病康复》教学过程</w:t>
      </w:r>
      <w:r>
        <w:rPr>
          <w:spacing w:val="2"/>
        </w:rPr>
        <w:t xml:space="preserve"> </w:t>
      </w:r>
      <w:r>
        <w:rPr>
          <w:spacing w:val="7"/>
        </w:rPr>
        <w:t>中，应紧紧围绕高职高专学校康复治疗技术专业学生的培养目标，始终坚持“以服务为宗</w:t>
      </w:r>
      <w:r>
        <w:rPr>
          <w:spacing w:val="14"/>
        </w:rPr>
        <w:t xml:space="preserve"> </w:t>
      </w:r>
      <w:r>
        <w:rPr>
          <w:spacing w:val="7"/>
        </w:rPr>
        <w:t>旨、就业为导向、岗位为前提、能力和素质为本位”和与“康复治疗专业技术人才准入标</w:t>
      </w:r>
      <w:r>
        <w:t xml:space="preserve"> </w:t>
      </w:r>
      <w:r>
        <w:rPr>
          <w:spacing w:val="8"/>
        </w:rPr>
        <w:t>准”接轨的原则，遵循“知识够用、能力较强、素</w:t>
      </w:r>
      <w:r>
        <w:rPr>
          <w:spacing w:val="7"/>
        </w:rPr>
        <w:t>质较高”的职业教育要求。重点介绍临</w:t>
      </w:r>
      <w:r>
        <w:t xml:space="preserve"> </w:t>
      </w:r>
      <w:r>
        <w:rPr>
          <w:spacing w:val="8"/>
        </w:rPr>
        <w:t>床常见疾病康复的基本理论、基本知识、基本技能，同时强调思想性</w:t>
      </w:r>
      <w:r>
        <w:rPr>
          <w:spacing w:val="7"/>
        </w:rPr>
        <w:t>、科学性、先进性、</w:t>
      </w:r>
      <w:r>
        <w:t xml:space="preserve"> </w:t>
      </w:r>
      <w:r>
        <w:rPr>
          <w:spacing w:val="8"/>
        </w:rPr>
        <w:t>启发性、适用性。注重职业能力培养和实践技能训练，注重与就业岗位</w:t>
      </w:r>
      <w:r>
        <w:rPr>
          <w:spacing w:val="7"/>
        </w:rPr>
        <w:t>实现零距离对接，</w:t>
      </w:r>
    </w:p>
    <w:p>
      <w:pPr>
        <w:pStyle w:val="BodyText"/>
        <w:spacing w:line="222" w:lineRule="auto"/>
      </w:pPr>
      <w:r>
        <w:rPr>
          <w:spacing w:val="7"/>
        </w:rPr>
        <w:t>注重学以致用，力求体现高职高专康复治疗技术专业的特点。</w:t>
      </w:r>
    </w:p>
    <w:p>
      <w:pPr>
        <w:spacing w:before="120" w:line="221" w:lineRule="auto"/>
        <w:ind w:left="564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6"/>
          <w:sz w:val="28"/>
          <w:szCs w:val="28"/>
        </w:rPr>
        <w:t>三、课程设计思路</w:t>
      </w:r>
    </w:p>
    <w:p>
      <w:pPr>
        <w:pStyle w:val="BodyText"/>
        <w:spacing w:before="135" w:line="222" w:lineRule="auto"/>
        <w:ind w:left="610"/>
      </w:pPr>
      <w:r>
        <w:rPr>
          <w:spacing w:val="18"/>
        </w:rPr>
        <w:t>(一)课程总体设计原则</w:t>
      </w:r>
    </w:p>
    <w:p>
      <w:pPr>
        <w:pStyle w:val="BodyText"/>
        <w:spacing w:before="120" w:line="302" w:lineRule="auto"/>
        <w:ind w:firstLine="489"/>
        <w:jc w:val="both"/>
      </w:pPr>
      <w:r>
        <w:rPr>
          <w:spacing w:val="8"/>
        </w:rPr>
        <w:t>1.以职业岗位能力需求为依据</w:t>
      </w:r>
      <w:r>
        <w:rPr>
          <w:spacing w:val="8"/>
        </w:rPr>
        <w:t xml:space="preserve">  </w:t>
      </w:r>
      <w:r>
        <w:rPr>
          <w:spacing w:val="8"/>
        </w:rPr>
        <w:t>在对本课程进行整体设计之前，</w:t>
      </w:r>
      <w:r>
        <w:rPr>
          <w:spacing w:val="7"/>
        </w:rPr>
        <w:t>课程组教师通过深入</w:t>
      </w:r>
      <w:r>
        <w:t xml:space="preserve"> </w:t>
      </w:r>
      <w:r>
        <w:rPr>
          <w:spacing w:val="7"/>
        </w:rPr>
        <w:t>康复医疗机构、召开行业专家座谈会、网络交流等形式进行调研，并与专业指导委员会专</w:t>
      </w:r>
      <w:r>
        <w:rPr>
          <w:spacing w:val="4"/>
        </w:rPr>
        <w:t xml:space="preserve"> </w:t>
      </w:r>
      <w:r>
        <w:rPr>
          <w:spacing w:val="7"/>
        </w:rPr>
        <w:t>家及一线康复治疗师共同进行岗位分析，确立了课程建设总体思路：以物理治疗师、作业</w:t>
      </w:r>
      <w:r>
        <w:rPr>
          <w:spacing w:val="1"/>
        </w:rPr>
        <w:t xml:space="preserve"> </w:t>
      </w:r>
      <w:r>
        <w:rPr>
          <w:spacing w:val="8"/>
        </w:rPr>
        <w:t>治疗师、言语治疗师职业能力培养为重点，从职业岗位的工作</w:t>
      </w:r>
      <w:r>
        <w:rPr>
          <w:spacing w:val="7"/>
        </w:rPr>
        <w:t>过程分析入手，进行岗位能</w:t>
      </w:r>
      <w:r>
        <w:t xml:space="preserve"> </w:t>
      </w:r>
      <w:r>
        <w:rPr>
          <w:spacing w:val="7"/>
        </w:rPr>
        <w:t>力要求的分析，根据以上分析，进而确定本课程主要为哪些职业岗位服务，主要培养学生</w:t>
      </w:r>
      <w:r>
        <w:rPr>
          <w:spacing w:val="5"/>
        </w:rPr>
        <w:t xml:space="preserve"> </w:t>
      </w:r>
      <w:r>
        <w:rPr>
          <w:spacing w:val="7"/>
        </w:rPr>
        <w:t>的哪些职业能力，从而确定课程的主要能力目标和能力模块，确保课程教学与职业实际需</w:t>
      </w:r>
      <w:r>
        <w:rPr>
          <w:spacing w:val="11"/>
        </w:rPr>
        <w:t xml:space="preserve"> </w:t>
      </w:r>
      <w:r>
        <w:rPr>
          <w:spacing w:val="7"/>
        </w:rPr>
        <w:t>要紧密结合并切实可行。本课程的整体设计是在对专业职业能力需求分析的基础上，确立</w:t>
      </w:r>
      <w:r>
        <w:rPr>
          <w:spacing w:val="4"/>
        </w:rPr>
        <w:t xml:space="preserve"> </w:t>
      </w:r>
      <w:r>
        <w:rPr>
          <w:spacing w:val="7"/>
        </w:rPr>
        <w:t>相应的课程目标，课程目标又分为能力目标和知识目标。</w:t>
      </w:r>
    </w:p>
    <w:p>
      <w:pPr>
        <w:pStyle w:val="BodyText"/>
        <w:spacing w:before="190" w:line="323" w:lineRule="auto"/>
        <w:ind w:right="40" w:firstLine="420"/>
        <w:jc w:val="both"/>
      </w:pPr>
      <w:r>
        <w:rPr>
          <w:spacing w:val="9"/>
        </w:rPr>
        <w:t>2.以能力模块为核心的原则</w:t>
      </w:r>
      <w:r>
        <w:rPr>
          <w:spacing w:val="1"/>
        </w:rPr>
        <w:t xml:space="preserve">  </w:t>
      </w:r>
      <w:r>
        <w:rPr>
          <w:spacing w:val="9"/>
        </w:rPr>
        <w:t>在职业能力需求分析的基础上确定能力模块，本课</w:t>
      </w:r>
      <w:r>
        <w:rPr>
          <w:spacing w:val="8"/>
        </w:rPr>
        <w:t>程分</w:t>
      </w:r>
      <w:r>
        <w:t xml:space="preserve"> </w:t>
      </w:r>
      <w:r>
        <w:rPr>
          <w:spacing w:val="10"/>
        </w:rPr>
        <w:t>为7个教学模块。这种教学能力模块结构的设计突出了以能力训练为核心的思想。这</w:t>
      </w:r>
      <w:r>
        <w:rPr>
          <w:spacing w:val="9"/>
        </w:rPr>
        <w:t>种模</w:t>
      </w:r>
    </w:p>
    <w:p>
      <w:pPr>
        <w:pStyle w:val="BodyText"/>
        <w:spacing w:line="222" w:lineRule="auto"/>
      </w:pPr>
      <w:r>
        <w:rPr>
          <w:spacing w:val="7"/>
        </w:rPr>
        <w:t>块结构思路有利于学生对临床康复的认识有一个整体观念。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75" w:line="219" w:lineRule="auto"/>
        <w:ind w:left="41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"/>
          <w:sz w:val="23"/>
          <w:szCs w:val="23"/>
        </w:rPr>
        <w:t>课程模块</w:t>
      </w:r>
    </w:p>
    <w:tbl>
      <w:tblPr>
        <w:tblStyle w:val="TableNormal0"/>
        <w:tblW w:w="7339" w:type="dxa"/>
        <w:tblInd w:w="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3"/>
        <w:gridCol w:w="4124"/>
        <w:gridCol w:w="1772"/>
      </w:tblGrid>
      <w:tr>
        <w:tblPrEx>
          <w:tblW w:w="7339" w:type="dxa"/>
          <w:tblInd w:w="9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74"/>
        </w:trPr>
        <w:tc>
          <w:tcPr>
            <w:tcW w:w="1443" w:type="dxa"/>
            <w:vAlign w:val="top"/>
          </w:tcPr>
          <w:p>
            <w:pPr>
              <w:pStyle w:val="TableText"/>
              <w:spacing w:before="143" w:line="219" w:lineRule="auto"/>
              <w:ind w:left="514"/>
            </w:pPr>
            <w:r>
              <w:rPr>
                <w:spacing w:val="-2"/>
              </w:rPr>
              <w:t>模块</w:t>
            </w:r>
          </w:p>
        </w:tc>
        <w:tc>
          <w:tcPr>
            <w:tcW w:w="4124" w:type="dxa"/>
            <w:vAlign w:val="top"/>
          </w:tcPr>
          <w:p>
            <w:pPr>
              <w:pStyle w:val="TableText"/>
              <w:spacing w:before="143" w:line="219" w:lineRule="auto"/>
              <w:ind w:left="1861"/>
            </w:pPr>
            <w:r>
              <w:rPr>
                <w:spacing w:val="5"/>
              </w:rPr>
              <w:t>内容</w:t>
            </w:r>
          </w:p>
        </w:tc>
        <w:tc>
          <w:tcPr>
            <w:tcW w:w="1772" w:type="dxa"/>
            <w:vAlign w:val="top"/>
          </w:tcPr>
          <w:p>
            <w:pPr>
              <w:pStyle w:val="TableText"/>
              <w:spacing w:before="144" w:line="221" w:lineRule="auto"/>
              <w:ind w:left="678"/>
            </w:pPr>
            <w:r>
              <w:rPr>
                <w:spacing w:val="5"/>
              </w:rPr>
              <w:t>学时</w:t>
            </w:r>
          </w:p>
        </w:tc>
      </w:tr>
      <w:tr>
        <w:tblPrEx>
          <w:tblW w:w="7339" w:type="dxa"/>
          <w:tblInd w:w="960" w:type="dxa"/>
          <w:tblLayout w:type="fixed"/>
        </w:tblPrEx>
        <w:trPr>
          <w:trHeight w:val="459"/>
        </w:trPr>
        <w:tc>
          <w:tcPr>
            <w:tcW w:w="1443" w:type="dxa"/>
            <w:vAlign w:val="top"/>
          </w:tcPr>
          <w:p>
            <w:pPr>
              <w:pStyle w:val="TableText"/>
              <w:spacing w:before="227" w:line="41" w:lineRule="exact"/>
              <w:ind w:left="664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—-</w:t>
            </w:r>
          </w:p>
        </w:tc>
        <w:tc>
          <w:tcPr>
            <w:tcW w:w="4124" w:type="dxa"/>
            <w:vAlign w:val="top"/>
          </w:tcPr>
          <w:p>
            <w:pPr>
              <w:pStyle w:val="TableText"/>
              <w:spacing w:before="131" w:line="221" w:lineRule="auto"/>
              <w:ind w:left="121"/>
            </w:pPr>
            <w:r>
              <w:rPr>
                <w:spacing w:val="4"/>
              </w:rPr>
              <w:t>导论</w:t>
            </w:r>
          </w:p>
        </w:tc>
        <w:tc>
          <w:tcPr>
            <w:tcW w:w="1772" w:type="dxa"/>
            <w:vAlign w:val="top"/>
          </w:tcPr>
          <w:p>
            <w:pPr>
              <w:pStyle w:val="TableText"/>
              <w:spacing w:before="180" w:line="183" w:lineRule="auto"/>
              <w:ind w:left="827"/>
            </w:pPr>
            <w:r>
              <w:t>2</w:t>
            </w:r>
          </w:p>
        </w:tc>
      </w:tr>
      <w:tr>
        <w:tblPrEx>
          <w:tblW w:w="7339" w:type="dxa"/>
          <w:tblInd w:w="960" w:type="dxa"/>
          <w:tblLayout w:type="fixed"/>
        </w:tblPrEx>
        <w:trPr>
          <w:trHeight w:val="479"/>
        </w:trPr>
        <w:tc>
          <w:tcPr>
            <w:tcW w:w="1443" w:type="dxa"/>
            <w:vAlign w:val="top"/>
          </w:tcPr>
          <w:p>
            <w:pPr>
              <w:pStyle w:val="TableText"/>
              <w:spacing w:before="197" w:line="178" w:lineRule="auto"/>
              <w:ind w:left="614"/>
            </w:pPr>
            <w:r>
              <w:t>二</w:t>
            </w:r>
          </w:p>
        </w:tc>
        <w:tc>
          <w:tcPr>
            <w:tcW w:w="4124" w:type="dxa"/>
            <w:vAlign w:val="top"/>
          </w:tcPr>
          <w:p>
            <w:pPr>
              <w:pStyle w:val="TableText"/>
              <w:spacing w:before="140" w:line="219" w:lineRule="auto"/>
              <w:ind w:left="121"/>
            </w:pPr>
            <w:r>
              <w:rPr>
                <w:spacing w:val="-1"/>
              </w:rPr>
              <w:t>神经系统疾病患者的康复</w:t>
            </w:r>
          </w:p>
        </w:tc>
        <w:tc>
          <w:tcPr>
            <w:tcW w:w="1772" w:type="dxa"/>
            <w:vAlign w:val="top"/>
          </w:tcPr>
          <w:p>
            <w:pPr>
              <w:pStyle w:val="TableText"/>
              <w:spacing w:before="191" w:line="183" w:lineRule="auto"/>
              <w:ind w:left="777"/>
            </w:pPr>
            <w:r>
              <w:rPr>
                <w:spacing w:val="-3"/>
              </w:rPr>
              <w:t>20</w:t>
            </w:r>
          </w:p>
        </w:tc>
      </w:tr>
      <w:tr>
        <w:tblPrEx>
          <w:tblW w:w="7339" w:type="dxa"/>
          <w:tblInd w:w="960" w:type="dxa"/>
          <w:tblLayout w:type="fixed"/>
        </w:tblPrEx>
        <w:trPr>
          <w:trHeight w:val="469"/>
        </w:trPr>
        <w:tc>
          <w:tcPr>
            <w:tcW w:w="1443" w:type="dxa"/>
            <w:vAlign w:val="top"/>
          </w:tcPr>
          <w:p>
            <w:pPr>
              <w:pStyle w:val="TableText"/>
              <w:spacing w:before="159" w:line="237" w:lineRule="auto"/>
              <w:ind w:left="614"/>
            </w:pPr>
            <w:r>
              <w:t>三</w:t>
            </w:r>
          </w:p>
        </w:tc>
        <w:tc>
          <w:tcPr>
            <w:tcW w:w="4124" w:type="dxa"/>
            <w:vAlign w:val="top"/>
          </w:tcPr>
          <w:p>
            <w:pPr>
              <w:pStyle w:val="TableText"/>
              <w:spacing w:before="141" w:line="219" w:lineRule="auto"/>
              <w:ind w:left="121"/>
            </w:pPr>
            <w:r>
              <w:rPr>
                <w:spacing w:val="-1"/>
              </w:rPr>
              <w:t>骨关节系统病损患者的康复</w:t>
            </w:r>
          </w:p>
        </w:tc>
        <w:tc>
          <w:tcPr>
            <w:tcW w:w="1772" w:type="dxa"/>
            <w:vAlign w:val="top"/>
          </w:tcPr>
          <w:p>
            <w:pPr>
              <w:pStyle w:val="TableText"/>
              <w:spacing w:before="192" w:line="183" w:lineRule="auto"/>
              <w:ind w:left="777"/>
            </w:pPr>
            <w:r>
              <w:rPr>
                <w:spacing w:val="-3"/>
              </w:rPr>
              <w:t>34</w:t>
            </w:r>
          </w:p>
        </w:tc>
      </w:tr>
      <w:tr>
        <w:tblPrEx>
          <w:tblW w:w="7339" w:type="dxa"/>
          <w:tblInd w:w="960" w:type="dxa"/>
          <w:tblLayout w:type="fixed"/>
        </w:tblPrEx>
        <w:trPr>
          <w:trHeight w:val="469"/>
        </w:trPr>
        <w:tc>
          <w:tcPr>
            <w:tcW w:w="1443" w:type="dxa"/>
            <w:vAlign w:val="top"/>
          </w:tcPr>
          <w:p>
            <w:pPr>
              <w:pStyle w:val="TableText"/>
              <w:spacing w:before="145" w:line="222" w:lineRule="auto"/>
              <w:ind w:left="614"/>
            </w:pPr>
            <w:r>
              <w:t>四</w:t>
            </w:r>
          </w:p>
        </w:tc>
        <w:tc>
          <w:tcPr>
            <w:tcW w:w="4124" w:type="dxa"/>
            <w:vAlign w:val="top"/>
          </w:tcPr>
          <w:p>
            <w:pPr>
              <w:pStyle w:val="TableText"/>
              <w:spacing w:before="142" w:line="219" w:lineRule="auto"/>
              <w:ind w:left="121"/>
            </w:pPr>
            <w:r>
              <w:t>心肺和代谢疾病患者的康复</w:t>
            </w:r>
          </w:p>
        </w:tc>
        <w:tc>
          <w:tcPr>
            <w:tcW w:w="1772" w:type="dxa"/>
            <w:vAlign w:val="top"/>
          </w:tcPr>
          <w:p>
            <w:pPr>
              <w:pStyle w:val="TableText"/>
              <w:spacing w:before="192" w:line="184" w:lineRule="auto"/>
              <w:ind w:left="777"/>
            </w:pPr>
            <w:r>
              <w:rPr>
                <w:spacing w:val="-6"/>
              </w:rPr>
              <w:t>18</w:t>
            </w:r>
          </w:p>
        </w:tc>
      </w:tr>
      <w:tr>
        <w:tblPrEx>
          <w:tblW w:w="7339" w:type="dxa"/>
          <w:tblInd w:w="960" w:type="dxa"/>
          <w:tblLayout w:type="fixed"/>
        </w:tblPrEx>
        <w:trPr>
          <w:trHeight w:val="459"/>
        </w:trPr>
        <w:tc>
          <w:tcPr>
            <w:tcW w:w="1443" w:type="dxa"/>
            <w:vAlign w:val="top"/>
          </w:tcPr>
          <w:p>
            <w:pPr>
              <w:pStyle w:val="TableText"/>
              <w:spacing w:before="144" w:line="229" w:lineRule="auto"/>
              <w:ind w:left="614"/>
            </w:pPr>
            <w:r>
              <w:t>五</w:t>
            </w:r>
          </w:p>
        </w:tc>
        <w:tc>
          <w:tcPr>
            <w:tcW w:w="4124" w:type="dxa"/>
            <w:vAlign w:val="top"/>
          </w:tcPr>
          <w:p>
            <w:pPr>
              <w:pStyle w:val="TableText"/>
              <w:spacing w:before="133" w:line="219" w:lineRule="auto"/>
              <w:ind w:left="121"/>
            </w:pPr>
            <w:r>
              <w:rPr>
                <w:spacing w:val="1"/>
              </w:rPr>
              <w:t>儿童疾病康复</w:t>
            </w:r>
          </w:p>
        </w:tc>
        <w:tc>
          <w:tcPr>
            <w:tcW w:w="1772" w:type="dxa"/>
            <w:vAlign w:val="top"/>
          </w:tcPr>
          <w:p>
            <w:pPr>
              <w:pStyle w:val="TableText"/>
              <w:spacing w:before="184" w:line="183" w:lineRule="auto"/>
              <w:ind w:left="827"/>
            </w:pPr>
            <w:r>
              <w:t>8</w:t>
            </w:r>
          </w:p>
        </w:tc>
      </w:tr>
      <w:tr>
        <w:tblPrEx>
          <w:tblW w:w="7339" w:type="dxa"/>
          <w:tblInd w:w="960" w:type="dxa"/>
          <w:tblLayout w:type="fixed"/>
        </w:tblPrEx>
        <w:trPr>
          <w:trHeight w:val="469"/>
        </w:trPr>
        <w:tc>
          <w:tcPr>
            <w:tcW w:w="1443" w:type="dxa"/>
            <w:vAlign w:val="top"/>
          </w:tcPr>
          <w:p>
            <w:pPr>
              <w:pStyle w:val="TableText"/>
              <w:spacing w:before="148" w:line="224" w:lineRule="auto"/>
              <w:ind w:left="614"/>
            </w:pPr>
            <w:r>
              <w:t>六</w:t>
            </w:r>
          </w:p>
        </w:tc>
        <w:tc>
          <w:tcPr>
            <w:tcW w:w="4124" w:type="dxa"/>
            <w:vAlign w:val="top"/>
          </w:tcPr>
          <w:p>
            <w:pPr>
              <w:pStyle w:val="TableText"/>
              <w:spacing w:before="144" w:line="219" w:lineRule="auto"/>
              <w:ind w:left="121"/>
            </w:pPr>
            <w:r>
              <w:rPr>
                <w:spacing w:val="-1"/>
              </w:rPr>
              <w:t>恶性肿瘤患者的康复</w:t>
            </w:r>
          </w:p>
        </w:tc>
        <w:tc>
          <w:tcPr>
            <w:tcW w:w="1772" w:type="dxa"/>
            <w:vAlign w:val="top"/>
          </w:tcPr>
          <w:p>
            <w:pPr>
              <w:pStyle w:val="TableText"/>
              <w:spacing w:before="195" w:line="183" w:lineRule="auto"/>
              <w:ind w:left="827"/>
            </w:pPr>
            <w:r>
              <w:t>8</w:t>
            </w:r>
          </w:p>
        </w:tc>
      </w:tr>
    </w:tbl>
    <w:p>
      <w:pPr>
        <w:sectPr>
          <w:footerReference w:type="default" r:id="rId6"/>
          <w:pgSz w:w="11910" w:h="16840"/>
          <w:pgMar w:top="1431" w:right="1295" w:bottom="1181" w:left="1309" w:header="0" w:footer="953" w:gutter="0"/>
          <w:pgNumType w:start="3"/>
          <w:cols w:space="708"/>
        </w:sectPr>
      </w:pPr>
    </w:p>
    <w:tbl>
      <w:tblPr>
        <w:tblStyle w:val="TableNormal1"/>
        <w:tblW w:w="7339" w:type="dxa"/>
        <w:tblInd w:w="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3"/>
        <w:gridCol w:w="4124"/>
        <w:gridCol w:w="1772"/>
      </w:tblGrid>
      <w:tr>
        <w:tblPrEx>
          <w:tblW w:w="7339" w:type="dxa"/>
          <w:tblInd w:w="9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69"/>
        </w:trPr>
        <w:tc>
          <w:tcPr>
            <w:tcW w:w="1443" w:type="dxa"/>
            <w:vAlign w:val="top"/>
          </w:tcPr>
          <w:p>
            <w:pPr>
              <w:pStyle w:val="TableText"/>
              <w:spacing w:before="157" w:line="231" w:lineRule="auto"/>
              <w:ind w:left="614"/>
            </w:pPr>
            <w:r>
              <w:t>七</w:t>
            </w:r>
          </w:p>
        </w:tc>
        <w:tc>
          <w:tcPr>
            <w:tcW w:w="4124" w:type="dxa"/>
            <w:vAlign w:val="top"/>
          </w:tcPr>
          <w:p>
            <w:pPr>
              <w:pStyle w:val="TableText"/>
              <w:spacing w:before="143" w:line="219" w:lineRule="auto"/>
              <w:ind w:left="121"/>
            </w:pPr>
            <w:r>
              <w:rPr>
                <w:spacing w:val="-1"/>
              </w:rPr>
              <w:t>烧伤后患者的康复</w:t>
            </w:r>
          </w:p>
        </w:tc>
        <w:tc>
          <w:tcPr>
            <w:tcW w:w="1772" w:type="dxa"/>
            <w:vAlign w:val="top"/>
          </w:tcPr>
          <w:p>
            <w:pPr>
              <w:pStyle w:val="TableText"/>
              <w:spacing w:before="196" w:line="183" w:lineRule="auto"/>
              <w:ind w:left="827"/>
            </w:pPr>
            <w:r>
              <w:t>4</w:t>
            </w:r>
          </w:p>
        </w:tc>
      </w:tr>
      <w:tr>
        <w:tblPrEx>
          <w:tblW w:w="7339" w:type="dxa"/>
          <w:tblInd w:w="960" w:type="dxa"/>
          <w:tblLayout w:type="fixed"/>
        </w:tblPrEx>
        <w:trPr>
          <w:trHeight w:val="469"/>
        </w:trPr>
        <w:tc>
          <w:tcPr>
            <w:tcW w:w="1443" w:type="dxa"/>
            <w:vAlign w:val="top"/>
          </w:tcPr>
          <w:p>
            <w:pPr>
              <w:pStyle w:val="TableText"/>
              <w:spacing w:before="146" w:line="220" w:lineRule="auto"/>
              <w:ind w:left="614"/>
            </w:pPr>
            <w:r>
              <w:t>八</w:t>
            </w:r>
          </w:p>
        </w:tc>
        <w:tc>
          <w:tcPr>
            <w:tcW w:w="4124" w:type="dxa"/>
            <w:vAlign w:val="top"/>
          </w:tcPr>
          <w:p>
            <w:pPr>
              <w:pStyle w:val="TableText"/>
              <w:spacing w:before="146" w:line="219" w:lineRule="auto"/>
              <w:ind w:left="121"/>
            </w:pPr>
            <w:r>
              <w:t>继发疾病与并发症的康复</w:t>
            </w:r>
          </w:p>
        </w:tc>
        <w:tc>
          <w:tcPr>
            <w:tcW w:w="1772" w:type="dxa"/>
            <w:vAlign w:val="top"/>
          </w:tcPr>
          <w:p>
            <w:pPr>
              <w:pStyle w:val="TableText"/>
              <w:spacing w:before="196" w:line="184" w:lineRule="auto"/>
              <w:ind w:left="777"/>
            </w:pPr>
            <w:r>
              <w:rPr>
                <w:spacing w:val="-6"/>
              </w:rPr>
              <w:t>14</w:t>
            </w:r>
          </w:p>
        </w:tc>
      </w:tr>
      <w:tr>
        <w:tblPrEx>
          <w:tblW w:w="7339" w:type="dxa"/>
          <w:tblInd w:w="960" w:type="dxa"/>
          <w:tblLayout w:type="fixed"/>
        </w:tblPrEx>
        <w:trPr>
          <w:trHeight w:val="473"/>
        </w:trPr>
        <w:tc>
          <w:tcPr>
            <w:tcW w:w="5567" w:type="dxa"/>
            <w:gridSpan w:val="2"/>
            <w:vAlign w:val="top"/>
          </w:tcPr>
          <w:p>
            <w:pPr>
              <w:pStyle w:val="TableText"/>
              <w:spacing w:before="148" w:line="221" w:lineRule="auto"/>
              <w:ind w:left="2494"/>
            </w:pPr>
            <w:r>
              <w:rPr>
                <w:spacing w:val="-5"/>
              </w:rPr>
              <w:t>合</w:t>
            </w:r>
            <w:r>
              <w:rPr>
                <w:spacing w:val="4"/>
              </w:rPr>
              <w:t xml:space="preserve">  </w:t>
            </w:r>
            <w:r>
              <w:rPr>
                <w:spacing w:val="-5"/>
              </w:rPr>
              <w:t>计</w:t>
            </w:r>
          </w:p>
        </w:tc>
        <w:tc>
          <w:tcPr>
            <w:tcW w:w="1772" w:type="dxa"/>
            <w:vAlign w:val="top"/>
          </w:tcPr>
          <w:p>
            <w:pPr>
              <w:pStyle w:val="TableText"/>
              <w:spacing w:before="197" w:line="184" w:lineRule="auto"/>
              <w:ind w:left="727"/>
            </w:pPr>
            <w:r>
              <w:rPr>
                <w:spacing w:val="-6"/>
              </w:rPr>
              <w:t>108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7"/>
          <w:type w:val="nextPage"/>
          <w:pgSz w:w="11910" w:h="16840"/>
          <w:pgMar w:top="1431" w:right="1295" w:bottom="1181" w:left="1309" w:header="0" w:footer="953" w:gutter="0"/>
          <w:pgNumType w:start="4"/>
          <w:cols w:space="708"/>
          <w:titlePg w:val="0"/>
        </w:sectPr>
      </w:pP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75" w:line="321" w:lineRule="auto"/>
        <w:ind w:left="159" w:right="141" w:firstLine="440"/>
        <w:jc w:val="both"/>
      </w:pPr>
      <w:r>
        <w:rPr>
          <w:spacing w:val="10"/>
        </w:rPr>
        <w:t>3.以项目驱动为原则</w:t>
      </w:r>
      <w:r>
        <w:rPr>
          <w:spacing w:val="107"/>
        </w:rPr>
        <w:t xml:space="preserve"> </w:t>
      </w:r>
      <w:r>
        <w:rPr>
          <w:spacing w:val="10"/>
        </w:rPr>
        <w:t>本课程整体设计突出了高职</w:t>
      </w:r>
      <w:r>
        <w:rPr>
          <w:spacing w:val="9"/>
        </w:rPr>
        <w:t>教育的特点，强调职业能力培养与</w:t>
      </w:r>
      <w:r>
        <w:t xml:space="preserve"> </w:t>
      </w:r>
      <w:r>
        <w:rPr>
          <w:spacing w:val="8"/>
        </w:rPr>
        <w:t>形成。学生职业能力的形成的通过实施一个个</w:t>
      </w:r>
      <w:r>
        <w:rPr>
          <w:spacing w:val="7"/>
        </w:rPr>
        <w:t>项目来实现的。在本课程整体设计中，为了</w:t>
      </w:r>
      <w:r>
        <w:t xml:space="preserve"> </w:t>
      </w:r>
      <w:r>
        <w:rPr>
          <w:spacing w:val="7"/>
        </w:rPr>
        <w:t>保证能力目标的实现，以项目驱动为原则，设计了贯穿全课程的训练项目，每个单元都设</w:t>
      </w:r>
      <w:r>
        <w:rPr>
          <w:spacing w:val="1"/>
        </w:rPr>
        <w:t xml:space="preserve"> </w:t>
      </w:r>
      <w:r>
        <w:rPr>
          <w:spacing w:val="7"/>
        </w:rPr>
        <w:t>计了子项目，而每个项目的完成则是通过众多的训练素材展开训练实现，整个课程的教学</w:t>
      </w:r>
      <w:r>
        <w:rPr>
          <w:spacing w:val="6"/>
        </w:rPr>
        <w:t xml:space="preserve"> </w:t>
      </w:r>
      <w:r>
        <w:rPr>
          <w:spacing w:val="7"/>
        </w:rPr>
        <w:t>都是以项目来驱动的，让学生能得到充分的训练，从而具备基本的职业能力。同时，在课</w:t>
      </w:r>
      <w:r>
        <w:t xml:space="preserve"> </w:t>
      </w:r>
      <w:r>
        <w:rPr>
          <w:spacing w:val="7"/>
        </w:rPr>
        <w:t>程考核中，以过程性考核为主，根据学生完成项目的情况进行实时考察，以项目完成的质</w:t>
      </w:r>
    </w:p>
    <w:p>
      <w:pPr>
        <w:pStyle w:val="BodyText"/>
        <w:spacing w:before="1" w:line="220" w:lineRule="auto"/>
        <w:ind w:left="159"/>
      </w:pPr>
      <w:r>
        <w:rPr>
          <w:spacing w:val="-1"/>
        </w:rPr>
        <w:t>量和水平进行评判。</w:t>
      </w:r>
    </w:p>
    <w:p>
      <w:pPr>
        <w:pStyle w:val="BodyText"/>
        <w:spacing w:before="121" w:line="323" w:lineRule="auto"/>
        <w:ind w:left="159" w:right="147" w:firstLine="430"/>
        <w:jc w:val="both"/>
      </w:pPr>
      <w:r>
        <w:rPr>
          <w:spacing w:val="3"/>
        </w:rPr>
        <w:t>4.理论知识以“必需、够用、会用”为度</w:t>
      </w:r>
      <w:r>
        <w:rPr>
          <w:spacing w:val="3"/>
        </w:rPr>
        <w:t xml:space="preserve">  </w:t>
      </w:r>
      <w:r>
        <w:rPr>
          <w:spacing w:val="3"/>
        </w:rPr>
        <w:t>在本课程整体设计中，充分体现高职教育的</w:t>
      </w:r>
      <w:r>
        <w:rPr>
          <w:spacing w:val="1"/>
        </w:rPr>
        <w:t xml:space="preserve"> </w:t>
      </w:r>
      <w:r>
        <w:rPr>
          <w:spacing w:val="7"/>
        </w:rPr>
        <w:t>特点，以能力为本位，知识目标服务于职业能力目标，理论知识的传授融入职业能力训练</w:t>
      </w:r>
    </w:p>
    <w:p>
      <w:pPr>
        <w:pStyle w:val="BodyText"/>
        <w:spacing w:line="222" w:lineRule="auto"/>
        <w:ind w:left="159"/>
      </w:pPr>
      <w:r>
        <w:rPr>
          <w:spacing w:val="-10"/>
        </w:rPr>
        <w:t>的过程之中，以“必需、够用、会用”为度。</w:t>
      </w:r>
    </w:p>
    <w:p>
      <w:pPr>
        <w:pStyle w:val="BodyText"/>
        <w:spacing w:before="121" w:line="222" w:lineRule="auto"/>
        <w:ind w:left="769"/>
      </w:pPr>
      <w:r>
        <w:rPr>
          <w:spacing w:val="21"/>
        </w:rPr>
        <w:t>(二)课程内容结构</w:t>
      </w:r>
    </w:p>
    <w:p>
      <w:pPr>
        <w:pStyle w:val="BodyText"/>
        <w:spacing w:before="121" w:line="414" w:lineRule="exact"/>
        <w:ind w:left="664"/>
      </w:pPr>
      <w:r>
        <w:rPr>
          <w:spacing w:val="18"/>
          <w:position w:val="13"/>
        </w:rPr>
        <w:t>《常见疾病康复》课程总学时为108学时，理论62学时，实训46学时。在第4学期</w:t>
      </w:r>
    </w:p>
    <w:p>
      <w:pPr>
        <w:pStyle w:val="BodyText"/>
        <w:spacing w:line="222" w:lineRule="auto"/>
        <w:ind w:left="159"/>
      </w:pPr>
      <w:r>
        <w:rPr>
          <w:spacing w:val="-4"/>
        </w:rPr>
        <w:t>开设。</w:t>
      </w:r>
    </w:p>
    <w:p>
      <w:pPr>
        <w:spacing w:before="153" w:line="213" w:lineRule="auto"/>
        <w:ind w:left="6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0"/>
          <w:sz w:val="18"/>
          <w:szCs w:val="18"/>
        </w:rPr>
        <w:t>《 常</w:t>
      </w:r>
      <w:r>
        <w:rPr>
          <w:rFonts w:ascii="SimSun" w:eastAsia="SimSun" w:hAnsi="SimSun" w:cs="SimSun"/>
          <w:spacing w:val="-9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见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疾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病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康</w:t>
      </w:r>
      <w:r>
        <w:rPr>
          <w:rFonts w:ascii="SimSun" w:eastAsia="SimSun" w:hAnsi="SimSun" w:cs="SimSun"/>
          <w:spacing w:val="-20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复 》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课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程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框</w:t>
      </w:r>
      <w:r>
        <w:rPr>
          <w:rFonts w:ascii="SimSun" w:eastAsia="SimSun" w:hAnsi="SimSun" w:cs="SimSun"/>
          <w:spacing w:val="-2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架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及</w:t>
      </w:r>
      <w:r>
        <w:rPr>
          <w:rFonts w:ascii="SimSun" w:eastAsia="SimSun" w:hAnsi="SimSun" w:cs="SimSun"/>
          <w:spacing w:val="-2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学 时</w:t>
      </w:r>
      <w:r>
        <w:rPr>
          <w:rFonts w:ascii="SimSun" w:eastAsia="SimSun" w:hAnsi="SimSun" w:cs="SimSun"/>
          <w:spacing w:val="-2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分</w:t>
      </w:r>
      <w:r>
        <w:rPr>
          <w:rFonts w:ascii="SimSun" w:eastAsia="SimSun" w:hAnsi="SimSun" w:cs="SimSun"/>
          <w:spacing w:val="-2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配</w:t>
      </w:r>
      <w:r>
        <w:rPr>
          <w:rFonts w:ascii="SimSun" w:eastAsia="SimSun" w:hAnsi="SimSun" w:cs="SimSun"/>
          <w:spacing w:val="-2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如</w:t>
      </w:r>
      <w:r>
        <w:rPr>
          <w:rFonts w:ascii="SimSun" w:eastAsia="SimSun" w:hAnsi="SimSun" w:cs="SimSun"/>
          <w:spacing w:val="-19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下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表</w:t>
      </w:r>
      <w:r>
        <w:rPr>
          <w:rFonts w:ascii="SimSun" w:eastAsia="SimSun" w:hAnsi="SimSun" w:cs="SimSun"/>
          <w:spacing w:val="-2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所</w:t>
      </w:r>
      <w:r>
        <w:rPr>
          <w:rFonts w:ascii="SimSun" w:eastAsia="SimSun" w:hAnsi="SimSun" w:cs="SimSun"/>
          <w:spacing w:val="-2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示</w:t>
      </w:r>
      <w:r>
        <w:rPr>
          <w:rFonts w:ascii="SimSun" w:eastAsia="SimSun" w:hAnsi="SimSun" w:cs="SimSun"/>
          <w:spacing w:val="-3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0"/>
          <w:sz w:val="18"/>
          <w:szCs w:val="18"/>
        </w:rPr>
        <w:t>：</w:t>
      </w:r>
    </w:p>
    <w:tbl>
      <w:tblPr>
        <w:tblStyle w:val="TableNormal2"/>
        <w:tblW w:w="959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682"/>
        <w:gridCol w:w="3790"/>
        <w:gridCol w:w="1451"/>
        <w:gridCol w:w="851"/>
        <w:gridCol w:w="825"/>
      </w:tblGrid>
      <w:tr>
        <w:tblPrEx>
          <w:tblW w:w="959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44"/>
        </w:trPr>
        <w:tc>
          <w:tcPr>
            <w:tcW w:w="2682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0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31" w:line="220" w:lineRule="auto"/>
              <w:ind w:left="45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章       节</w:t>
            </w:r>
          </w:p>
        </w:tc>
        <w:tc>
          <w:tcPr>
            <w:tcW w:w="1451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00" w:lineRule="auto"/>
              <w:ind w:left="83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理论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03" w:line="329" w:lineRule="exact"/>
              <w:ind w:left="267"/>
              <w:rPr>
                <w:sz w:val="18"/>
                <w:szCs w:val="18"/>
              </w:rPr>
            </w:pPr>
            <w:r>
              <w:rPr>
                <w:spacing w:val="5"/>
                <w:position w:val="11"/>
                <w:sz w:val="18"/>
                <w:szCs w:val="18"/>
              </w:rPr>
              <w:t>学时</w:t>
            </w:r>
          </w:p>
          <w:p>
            <w:pPr>
              <w:pStyle w:val="TableText"/>
              <w:spacing w:line="206" w:lineRule="auto"/>
              <w:ind w:left="267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实践</w:t>
            </w:r>
          </w:p>
        </w:tc>
        <w:tc>
          <w:tcPr>
            <w:tcW w:w="825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06" w:lineRule="auto"/>
              <w:ind w:left="23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合计</w:t>
            </w:r>
          </w:p>
        </w:tc>
      </w:tr>
      <w:tr>
        <w:tblPrEx>
          <w:tblW w:w="9599" w:type="dxa"/>
          <w:tblInd w:w="0" w:type="dxa"/>
          <w:tblLayout w:type="fixed"/>
        </w:tblPrEx>
        <w:trPr>
          <w:trHeight w:val="1468"/>
        </w:trPr>
        <w:tc>
          <w:tcPr>
            <w:tcW w:w="2682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67" w:line="219" w:lineRule="auto"/>
              <w:ind w:left="1090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第一章</w:t>
            </w:r>
          </w:p>
        </w:tc>
        <w:tc>
          <w:tcPr>
            <w:tcW w:w="3790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170" w:line="221" w:lineRule="auto"/>
              <w:ind w:left="267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导</w:t>
            </w:r>
            <w:r>
              <w:rPr>
                <w:spacing w:val="14"/>
                <w:sz w:val="18"/>
                <w:szCs w:val="18"/>
              </w:rPr>
              <w:t xml:space="preserve">  </w:t>
            </w:r>
            <w:r>
              <w:rPr>
                <w:spacing w:val="-6"/>
                <w:sz w:val="18"/>
                <w:szCs w:val="18"/>
              </w:rPr>
              <w:t>论</w:t>
            </w:r>
          </w:p>
          <w:p>
            <w:pPr>
              <w:pStyle w:val="TableText"/>
              <w:spacing w:before="272" w:line="219" w:lineRule="auto"/>
              <w:ind w:left="2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第一节脑卒中患者的康复</w:t>
            </w:r>
          </w:p>
          <w:p>
            <w:pPr>
              <w:pStyle w:val="TableText"/>
              <w:spacing w:before="256" w:line="219" w:lineRule="auto"/>
              <w:ind w:left="2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第二节颅脑损伤患者的康复</w:t>
            </w:r>
          </w:p>
        </w:tc>
        <w:tc>
          <w:tcPr>
            <w:tcW w:w="1451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214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>
            <w:pPr>
              <w:pStyle w:val="TableText"/>
              <w:spacing w:before="291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214" w:line="183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>
            <w:pPr>
              <w:pStyle w:val="TableText"/>
              <w:spacing w:before="291" w:line="183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214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  <w:p>
            <w:pPr>
              <w:pStyle w:val="TableText"/>
              <w:spacing w:before="291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>
        <w:tblPrEx>
          <w:tblW w:w="9599" w:type="dxa"/>
          <w:tblInd w:w="0" w:type="dxa"/>
          <w:tblLayout w:type="fixed"/>
        </w:tblPrEx>
        <w:trPr>
          <w:trHeight w:val="3356"/>
        </w:trPr>
        <w:tc>
          <w:tcPr>
            <w:tcW w:w="2682" w:type="dxa"/>
            <w:vAlign w:val="top"/>
          </w:tcPr>
          <w:p>
            <w:pPr>
              <w:pStyle w:val="TableText"/>
              <w:spacing w:before="239" w:line="219" w:lineRule="auto"/>
              <w:ind w:left="1090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第二章</w:t>
            </w:r>
          </w:p>
          <w:p>
            <w:pPr>
              <w:pStyle w:val="TableText"/>
              <w:spacing w:before="97" w:line="219" w:lineRule="auto"/>
              <w:ind w:left="36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神经系统疾病患者的康复</w:t>
            </w:r>
          </w:p>
        </w:tc>
        <w:tc>
          <w:tcPr>
            <w:tcW w:w="3790" w:type="dxa"/>
            <w:vAlign w:val="top"/>
          </w:tcPr>
          <w:p>
            <w:pPr>
              <w:pStyle w:val="TableText"/>
              <w:spacing w:before="169" w:line="461" w:lineRule="exact"/>
              <w:ind w:left="267"/>
              <w:rPr>
                <w:sz w:val="18"/>
                <w:szCs w:val="18"/>
              </w:rPr>
            </w:pPr>
            <w:r>
              <w:rPr>
                <w:spacing w:val="-1"/>
                <w:position w:val="21"/>
                <w:sz w:val="18"/>
                <w:szCs w:val="18"/>
              </w:rPr>
              <w:t>第三节脊髓损伤患者的康复</w:t>
            </w:r>
          </w:p>
          <w:p>
            <w:pPr>
              <w:pStyle w:val="TableText"/>
              <w:spacing w:line="219" w:lineRule="auto"/>
              <w:ind w:left="2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第四节帕金森病患者的康复</w:t>
            </w:r>
          </w:p>
          <w:p>
            <w:pPr>
              <w:pStyle w:val="TableText"/>
              <w:spacing w:before="255" w:line="491" w:lineRule="exact"/>
              <w:ind w:left="257"/>
              <w:rPr>
                <w:sz w:val="18"/>
                <w:szCs w:val="18"/>
              </w:rPr>
            </w:pPr>
            <w:r>
              <w:rPr>
                <w:spacing w:val="-1"/>
                <w:position w:val="24"/>
                <w:sz w:val="18"/>
                <w:szCs w:val="18"/>
              </w:rPr>
              <w:t>第五节阿尔茨海默病患者的康复</w:t>
            </w:r>
          </w:p>
          <w:p>
            <w:pPr>
              <w:pStyle w:val="TableText"/>
              <w:spacing w:line="219" w:lineRule="auto"/>
              <w:ind w:left="2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第六节周围神经病损患者的康复</w:t>
            </w:r>
          </w:p>
          <w:p>
            <w:pPr>
              <w:pStyle w:val="TableText"/>
              <w:spacing w:before="266" w:line="219" w:lineRule="auto"/>
              <w:ind w:left="2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第一节骨折后患者的康复</w:t>
            </w:r>
          </w:p>
          <w:p>
            <w:pPr>
              <w:pStyle w:val="TableText"/>
              <w:spacing w:before="266" w:line="219" w:lineRule="auto"/>
              <w:ind w:left="2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第二节颈椎病患者的康复</w:t>
            </w:r>
          </w:p>
          <w:p>
            <w:pPr>
              <w:pStyle w:val="TableText"/>
              <w:spacing w:before="266" w:line="219" w:lineRule="auto"/>
              <w:ind w:left="2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第三节腰椎间盘突出症患者的康复</w:t>
            </w:r>
          </w:p>
        </w:tc>
        <w:tc>
          <w:tcPr>
            <w:tcW w:w="1451" w:type="dxa"/>
            <w:vAlign w:val="top"/>
          </w:tcPr>
          <w:p>
            <w:pPr>
              <w:pStyle w:val="TableText"/>
              <w:spacing w:before="216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  <w:vAlign w:val="top"/>
          </w:tcPr>
          <w:p>
            <w:pPr>
              <w:pStyle w:val="TableText"/>
              <w:spacing w:before="236" w:line="183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4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4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25" w:type="dxa"/>
            <w:vAlign w:val="top"/>
          </w:tcPr>
          <w:p>
            <w:pPr>
              <w:pStyle w:val="TableText"/>
              <w:spacing w:before="236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  <w:p>
            <w:pPr>
              <w:pStyle w:val="TableText"/>
              <w:spacing w:before="205" w:line="480" w:lineRule="exact"/>
              <w:ind w:left="236"/>
              <w:rPr>
                <w:sz w:val="18"/>
                <w:szCs w:val="18"/>
              </w:rPr>
            </w:pPr>
            <w:r>
              <w:rPr>
                <w:spacing w:val="10"/>
                <w:position w:val="23"/>
                <w:sz w:val="18"/>
                <w:szCs w:val="18"/>
              </w:rPr>
              <w:t>自学</w:t>
            </w:r>
          </w:p>
          <w:p>
            <w:pPr>
              <w:pStyle w:val="TableText"/>
              <w:spacing w:line="220" w:lineRule="auto"/>
              <w:ind w:left="226"/>
              <w:rPr>
                <w:sz w:val="18"/>
                <w:szCs w:val="18"/>
              </w:rPr>
            </w:pPr>
            <w:r>
              <w:rPr>
                <w:spacing w:val="10"/>
                <w:sz w:val="18"/>
                <w:szCs w:val="18"/>
              </w:rPr>
              <w:t>自学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8"/>
          <w:pgSz w:w="11910" w:h="16840"/>
          <w:pgMar w:top="1431" w:right="1170" w:bottom="1181" w:left="1140" w:header="0" w:footer="953" w:gutter="0"/>
          <w:pgNumType w:start="5"/>
          <w:cols w:space="708"/>
        </w:sectPr>
      </w:pPr>
    </w:p>
    <w:tbl>
      <w:tblPr>
        <w:tblStyle w:val="TableNormal3"/>
        <w:tblW w:w="959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682"/>
        <w:gridCol w:w="3790"/>
        <w:gridCol w:w="1451"/>
        <w:gridCol w:w="851"/>
        <w:gridCol w:w="825"/>
      </w:tblGrid>
      <w:tr>
        <w:tblPrEx>
          <w:tblW w:w="959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56"/>
        </w:trPr>
        <w:tc>
          <w:tcPr>
            <w:tcW w:w="2682" w:type="dxa"/>
            <w:vAlign w:val="top"/>
          </w:tcPr>
          <w:p/>
        </w:tc>
        <w:tc>
          <w:tcPr>
            <w:tcW w:w="3790" w:type="dxa"/>
            <w:vAlign w:val="top"/>
          </w:tcPr>
          <w:p/>
        </w:tc>
        <w:tc>
          <w:tcPr>
            <w:tcW w:w="145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4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25" w:type="dxa"/>
            <w:vAlign w:val="top"/>
          </w:tcPr>
          <w:p>
            <w:pPr>
              <w:pStyle w:val="TableText"/>
              <w:spacing w:before="59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>
        <w:tblPrEx>
          <w:tblW w:w="9599" w:type="dxa"/>
          <w:tblInd w:w="0" w:type="dxa"/>
          <w:tblLayout w:type="fixed"/>
        </w:tblPrEx>
        <w:trPr>
          <w:trHeight w:val="2401"/>
        </w:trPr>
        <w:tc>
          <w:tcPr>
            <w:tcW w:w="2682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53" w:line="219" w:lineRule="auto"/>
              <w:ind w:left="1090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第三章</w:t>
            </w:r>
          </w:p>
          <w:p>
            <w:pPr>
              <w:pStyle w:val="TableText"/>
              <w:spacing w:before="97" w:line="219" w:lineRule="auto"/>
              <w:ind w:left="28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骨关节系统病损患者的康复</w:t>
            </w:r>
          </w:p>
        </w:tc>
        <w:tc>
          <w:tcPr>
            <w:tcW w:w="3790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64" w:line="219" w:lineRule="auto"/>
              <w:ind w:left="2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第四节肩周炎患者的康复</w:t>
            </w:r>
          </w:p>
          <w:p>
            <w:pPr>
              <w:pStyle w:val="TableText"/>
              <w:spacing w:before="276" w:line="219" w:lineRule="auto"/>
              <w:ind w:left="2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第五节关节炎患者的康复</w:t>
            </w:r>
          </w:p>
          <w:p>
            <w:pPr>
              <w:pStyle w:val="TableText"/>
              <w:spacing w:before="236" w:line="490" w:lineRule="exact"/>
              <w:ind w:left="267"/>
              <w:rPr>
                <w:sz w:val="18"/>
                <w:szCs w:val="18"/>
              </w:rPr>
            </w:pPr>
            <w:r>
              <w:rPr>
                <w:spacing w:val="-1"/>
                <w:position w:val="24"/>
                <w:sz w:val="18"/>
                <w:szCs w:val="18"/>
              </w:rPr>
              <w:t>第六节关节置换术后患者的康复</w:t>
            </w:r>
          </w:p>
          <w:p>
            <w:pPr>
              <w:pStyle w:val="TableText"/>
              <w:spacing w:line="219" w:lineRule="auto"/>
              <w:ind w:left="2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第七节截肢患者的康复</w:t>
            </w:r>
          </w:p>
          <w:p>
            <w:pPr>
              <w:pStyle w:val="TableText"/>
              <w:spacing w:before="276" w:line="219" w:lineRule="auto"/>
              <w:ind w:left="2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第八节运动损伤患者的康复</w:t>
            </w:r>
          </w:p>
        </w:tc>
        <w:tc>
          <w:tcPr>
            <w:tcW w:w="1451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19" w:line="184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pStyle w:val="TableText"/>
              <w:spacing w:before="251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1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49" w:line="184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>
            <w:pPr>
              <w:pStyle w:val="TableText"/>
              <w:spacing w:before="291" w:line="183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pStyle w:val="TableText"/>
              <w:spacing w:before="251" w:line="183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20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>
            <w:pPr>
              <w:pStyle w:val="TableText"/>
              <w:spacing w:before="251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9"/>
          <w:type w:val="nextPage"/>
          <w:pgSz w:w="11910" w:h="16840"/>
          <w:pgMar w:top="1431" w:right="1170" w:bottom="1181" w:left="1140" w:header="0" w:footer="953" w:gutter="0"/>
          <w:pgNumType w:start="6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736621</wp:posOffset>
            </wp:positionH>
            <wp:positionV relativeFrom="page">
              <wp:posOffset>895338</wp:posOffset>
            </wp:positionV>
            <wp:extent cx="1790655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9065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742974</wp:posOffset>
            </wp:positionH>
            <wp:positionV relativeFrom="page">
              <wp:posOffset>7912046</wp:posOffset>
            </wp:positionV>
            <wp:extent cx="6064195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64195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59" w:line="219" w:lineRule="auto"/>
        <w:ind w:left="114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第四章</w:t>
      </w:r>
    </w:p>
    <w:p>
      <w:pPr>
        <w:spacing w:before="97" w:line="219" w:lineRule="auto"/>
        <w:ind w:left="33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心脏和代谢疾病患者的康复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58" w:line="222" w:lineRule="auto"/>
        <w:ind w:left="1140"/>
        <w:rPr>
          <w:rFonts w:ascii="YouYuan" w:eastAsia="YouYuan" w:hAnsi="YouYuan" w:cs="YouYuan"/>
          <w:sz w:val="18"/>
          <w:szCs w:val="18"/>
        </w:rPr>
      </w:pPr>
      <w:r>
        <w:rPr>
          <w:rFonts w:ascii="YouYuan" w:eastAsia="YouYuan" w:hAnsi="YouYuan" w:cs="YouYuan"/>
          <w:spacing w:val="-1"/>
          <w:sz w:val="18"/>
          <w:szCs w:val="18"/>
        </w:rPr>
        <w:t>第五章</w:t>
      </w:r>
    </w:p>
    <w:p>
      <w:pPr>
        <w:spacing w:before="96" w:line="219" w:lineRule="auto"/>
        <w:ind w:left="78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儿童疾病的康复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59" w:line="219" w:lineRule="auto"/>
        <w:ind w:left="114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第六章</w:t>
      </w:r>
    </w:p>
    <w:p>
      <w:pPr>
        <w:spacing w:before="97" w:line="219" w:lineRule="auto"/>
        <w:ind w:left="60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恶性肿瘤患者的康复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59" w:line="219" w:lineRule="auto"/>
        <w:ind w:left="114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第七章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59" w:line="219" w:lineRule="auto"/>
        <w:ind w:left="114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第八章</w:t>
      </w:r>
    </w:p>
    <w:p>
      <w:pPr>
        <w:spacing w:before="97" w:line="219" w:lineRule="auto"/>
        <w:ind w:left="42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继发疾病与并发症的康复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02" w:line="219" w:lineRule="auto"/>
        <w:rPr>
          <w:rFonts w:ascii="SimSun" w:eastAsia="SimSun" w:hAnsi="SimSun" w:cs="SimSun"/>
          <w:sz w:val="14"/>
          <w:szCs w:val="14"/>
        </w:rPr>
      </w:pPr>
      <w:bookmarkStart w:id="0" w:name="bookmark1"/>
      <w:bookmarkEnd w:id="0"/>
      <w:r>
        <w:rPr>
          <w:rFonts w:ascii="SimSun" w:eastAsia="SimSun" w:hAnsi="SimSun" w:cs="SimSun"/>
          <w:spacing w:val="3"/>
          <w:sz w:val="18"/>
          <w:szCs w:val="18"/>
        </w:rPr>
        <w:t xml:space="preserve">第九节 手外伤患者的康复            </w:t>
      </w:r>
      <w:r>
        <w:rPr>
          <w:rFonts w:ascii="SimSun" w:eastAsia="SimSun" w:hAnsi="SimSun" w:cs="SimSun"/>
          <w:spacing w:val="2"/>
          <w:sz w:val="18"/>
          <w:szCs w:val="18"/>
        </w:rPr>
        <w:t xml:space="preserve">               </w:t>
      </w:r>
      <w:r>
        <w:rPr>
          <w:rFonts w:ascii="SimSun" w:eastAsia="SimSun" w:hAnsi="SimSun" w:cs="SimSun"/>
          <w:spacing w:val="2"/>
          <w:sz w:val="14"/>
          <w:szCs w:val="14"/>
        </w:rPr>
        <w:t>4          2          6</w:t>
      </w:r>
    </w:p>
    <w:p>
      <w:pPr>
        <w:spacing w:before="256" w:line="230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4"/>
          <w:sz w:val="18"/>
          <w:szCs w:val="18"/>
        </w:rPr>
        <w:t>第十节骨质疏松症患者的康复</w:t>
      </w:r>
      <w:r>
        <w:rPr>
          <w:rFonts w:ascii="SimSun" w:eastAsia="SimSun" w:hAnsi="SimSun" w:cs="SimSun"/>
          <w:spacing w:val="2"/>
          <w:sz w:val="18"/>
          <w:szCs w:val="18"/>
        </w:rPr>
        <w:t xml:space="preserve">                                     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 </w:t>
      </w:r>
      <w:r>
        <w:rPr>
          <w:rFonts w:ascii="SimSun" w:eastAsia="SimSun" w:hAnsi="SimSun" w:cs="SimSun"/>
          <w:spacing w:val="4"/>
          <w:sz w:val="18"/>
          <w:szCs w:val="18"/>
        </w:rPr>
        <w:t>自学</w:t>
      </w:r>
    </w:p>
    <w:sdt>
      <w:sdtPr>
        <w:rPr>
          <w:rFonts w:ascii="Arial" w:eastAsia="Arial" w:hAnsi="Arial" w:cs="Arial"/>
          <w:sz w:val="21"/>
          <w:szCs w:val="21"/>
        </w:rPr>
        <w:id w:val="1029990844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4"/>
          <w:szCs w:val="14"/>
        </w:rPr>
      </w:sdtEndPr>
      <w:sdtContent>
        <w:p>
          <w:pPr>
            <w:spacing w:before="275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3"/>
              <w:sz w:val="18"/>
              <w:szCs w:val="18"/>
            </w:rPr>
            <w:t>第一节高血压病患者的康复</w:t>
          </w:r>
          <w:r>
            <w:rPr>
              <w:rFonts w:ascii="SimSun" w:eastAsia="SimSun" w:hAnsi="SimSun" w:cs="SimSun"/>
              <w:spacing w:val="1"/>
              <w:sz w:val="18"/>
              <w:szCs w:val="18"/>
            </w:rPr>
            <w:t xml:space="preserve">                          </w:t>
          </w:r>
          <w:r>
            <w:rPr>
              <w:rFonts w:ascii="SimSun" w:eastAsia="SimSun" w:hAnsi="SimSun" w:cs="SimSun"/>
              <w:spacing w:val="3"/>
              <w:position w:val="1"/>
              <w:sz w:val="14"/>
              <w:szCs w:val="14"/>
            </w:rPr>
            <w:t>2</w:t>
          </w:r>
          <w:r>
            <w:rPr>
              <w:rFonts w:ascii="SimSun" w:eastAsia="SimSun" w:hAnsi="SimSun" w:cs="SimSun"/>
              <w:spacing w:val="1"/>
              <w:position w:val="1"/>
              <w:sz w:val="14"/>
              <w:szCs w:val="14"/>
            </w:rPr>
            <w:t xml:space="preserve">          </w:t>
          </w:r>
          <w:r>
            <w:rPr>
              <w:rFonts w:ascii="SimSun" w:eastAsia="SimSun" w:hAnsi="SimSun" w:cs="SimSun"/>
              <w:spacing w:val="3"/>
              <w:sz w:val="14"/>
              <w:szCs w:val="14"/>
            </w:rPr>
            <w:t>1</w:t>
          </w:r>
          <w:r>
            <w:rPr>
              <w:rFonts w:ascii="SimSun" w:eastAsia="SimSun" w:hAnsi="SimSun" w:cs="SimSun"/>
              <w:spacing w:val="6"/>
              <w:sz w:val="14"/>
              <w:szCs w:val="14"/>
            </w:rPr>
            <w:t xml:space="preserve">          </w:t>
          </w:r>
          <w:hyperlink w:anchor="bookmark2" w:history="1">
            <w:r>
              <w:rPr>
                <w:rFonts w:ascii="SimSun" w:eastAsia="SimSun" w:hAnsi="SimSun" w:cs="SimSun"/>
                <w:spacing w:val="3"/>
                <w:position w:val="2"/>
                <w:sz w:val="14"/>
                <w:szCs w:val="14"/>
              </w:rPr>
              <w:t>3</w:t>
            </w:r>
          </w:hyperlink>
        </w:p>
        <w:p>
          <w:pPr>
            <w:spacing w:before="266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3"/>
              <w:sz w:val="18"/>
              <w:szCs w:val="18"/>
            </w:rPr>
            <w:t>第二节冠心病患者的康复</w:t>
          </w:r>
          <w:r>
            <w:rPr>
              <w:rFonts w:ascii="SimSun" w:eastAsia="SimSun" w:hAnsi="SimSun" w:cs="SimSun"/>
              <w:spacing w:val="1"/>
              <w:sz w:val="18"/>
              <w:szCs w:val="18"/>
            </w:rPr>
            <w:t xml:space="preserve">                            </w:t>
          </w:r>
          <w:r>
            <w:rPr>
              <w:rFonts w:ascii="SimSun" w:eastAsia="SimSun" w:hAnsi="SimSun" w:cs="SimSun"/>
              <w:spacing w:val="3"/>
              <w:position w:val="1"/>
              <w:sz w:val="14"/>
              <w:szCs w:val="14"/>
            </w:rPr>
            <w:t>2</w:t>
          </w:r>
          <w:r>
            <w:rPr>
              <w:rFonts w:ascii="SimSun" w:eastAsia="SimSun" w:hAnsi="SimSun" w:cs="SimSun"/>
              <w:spacing w:val="1"/>
              <w:position w:val="1"/>
              <w:sz w:val="14"/>
              <w:szCs w:val="14"/>
            </w:rPr>
            <w:t xml:space="preserve">          </w:t>
          </w:r>
          <w:r>
            <w:rPr>
              <w:rFonts w:ascii="SimSun" w:eastAsia="SimSun" w:hAnsi="SimSun" w:cs="SimSun"/>
              <w:spacing w:val="3"/>
              <w:sz w:val="14"/>
              <w:szCs w:val="14"/>
            </w:rPr>
            <w:t>1</w:t>
          </w:r>
          <w:r>
            <w:rPr>
              <w:rFonts w:ascii="SimSun" w:eastAsia="SimSun" w:hAnsi="SimSun" w:cs="SimSun"/>
              <w:spacing w:val="6"/>
              <w:sz w:val="14"/>
              <w:szCs w:val="14"/>
            </w:rPr>
            <w:t xml:space="preserve">          </w:t>
          </w:r>
          <w:hyperlink w:anchor="bookmark3" w:history="1">
            <w:r>
              <w:rPr>
                <w:rFonts w:ascii="SimSun" w:eastAsia="SimSun" w:hAnsi="SimSun" w:cs="SimSun"/>
                <w:spacing w:val="3"/>
                <w:position w:val="1"/>
                <w:sz w:val="14"/>
                <w:szCs w:val="14"/>
              </w:rPr>
              <w:t>3</w:t>
            </w:r>
          </w:hyperlink>
        </w:p>
        <w:p>
          <w:pPr>
            <w:spacing w:before="255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2"/>
              <w:sz w:val="18"/>
              <w:szCs w:val="18"/>
            </w:rPr>
            <w:t xml:space="preserve">第三节慢性充血性心力衰竭患者的康复                </w:t>
          </w:r>
          <w:r>
            <w:rPr>
              <w:rFonts w:ascii="SimSun" w:eastAsia="SimSun" w:hAnsi="SimSun" w:cs="SimSun"/>
              <w:spacing w:val="2"/>
              <w:sz w:val="14"/>
              <w:szCs w:val="14"/>
            </w:rPr>
            <w:t xml:space="preserve">2   </w:t>
          </w:r>
          <w:r>
            <w:rPr>
              <w:rFonts w:ascii="SimSun" w:eastAsia="SimSun" w:hAnsi="SimSun" w:cs="SimSun"/>
              <w:spacing w:val="1"/>
              <w:sz w:val="14"/>
              <w:szCs w:val="14"/>
            </w:rPr>
            <w:t xml:space="preserve">       1</w:t>
          </w:r>
          <w:r>
            <w:rPr>
              <w:rFonts w:ascii="SimSun" w:eastAsia="SimSun" w:hAnsi="SimSun" w:cs="SimSun"/>
              <w:spacing w:val="6"/>
              <w:sz w:val="14"/>
              <w:szCs w:val="14"/>
            </w:rPr>
            <w:t xml:space="preserve">          </w:t>
          </w:r>
          <w:hyperlink w:anchor="bookmark4" w:history="1">
            <w:r>
              <w:rPr>
                <w:rFonts w:ascii="SimSun" w:eastAsia="SimSun" w:hAnsi="SimSun" w:cs="SimSun"/>
                <w:spacing w:val="1"/>
                <w:sz w:val="14"/>
                <w:szCs w:val="14"/>
              </w:rPr>
              <w:t>3</w:t>
            </w:r>
          </w:hyperlink>
        </w:p>
        <w:p>
          <w:pPr>
            <w:spacing w:before="267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2"/>
              <w:sz w:val="18"/>
              <w:szCs w:val="18"/>
            </w:rPr>
            <w:t xml:space="preserve">第四节慢性阻塞性肺疾病患者的康复    </w:t>
          </w:r>
          <w:r>
            <w:rPr>
              <w:rFonts w:ascii="SimSun" w:eastAsia="SimSun" w:hAnsi="SimSun" w:cs="SimSun"/>
              <w:spacing w:val="1"/>
              <w:sz w:val="18"/>
              <w:szCs w:val="18"/>
            </w:rPr>
            <w:t xml:space="preserve">              </w:t>
          </w:r>
          <w:r>
            <w:rPr>
              <w:rFonts w:ascii="SimSun" w:eastAsia="SimSun" w:hAnsi="SimSun" w:cs="SimSun"/>
              <w:spacing w:val="1"/>
              <w:sz w:val="14"/>
              <w:szCs w:val="14"/>
            </w:rPr>
            <w:t xml:space="preserve">2          1           </w:t>
          </w:r>
          <w:hyperlink w:anchor="bookmark5" w:history="1">
            <w:r>
              <w:rPr>
                <w:rFonts w:ascii="SimSun" w:eastAsia="SimSun" w:hAnsi="SimSun" w:cs="SimSun"/>
                <w:spacing w:val="1"/>
                <w:sz w:val="14"/>
                <w:szCs w:val="14"/>
              </w:rPr>
              <w:t>3</w:t>
            </w:r>
          </w:hyperlink>
        </w:p>
        <w:p>
          <w:pPr>
            <w:spacing w:before="267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3"/>
              <w:sz w:val="18"/>
              <w:szCs w:val="18"/>
            </w:rPr>
            <w:t>第五节糖尿病患者的康复</w:t>
          </w:r>
          <w:r>
            <w:rPr>
              <w:rFonts w:ascii="SimSun" w:eastAsia="SimSun" w:hAnsi="SimSun" w:cs="SimSun"/>
              <w:spacing w:val="1"/>
              <w:sz w:val="18"/>
              <w:szCs w:val="18"/>
            </w:rPr>
            <w:t xml:space="preserve">                            </w:t>
          </w:r>
          <w:r>
            <w:rPr>
              <w:rFonts w:ascii="SimSun" w:eastAsia="SimSun" w:hAnsi="SimSun" w:cs="SimSun"/>
              <w:spacing w:val="3"/>
              <w:sz w:val="14"/>
              <w:szCs w:val="14"/>
            </w:rPr>
            <w:t>2</w:t>
          </w:r>
          <w:r>
            <w:rPr>
              <w:rFonts w:ascii="SimSun" w:eastAsia="SimSun" w:hAnsi="SimSun" w:cs="SimSun"/>
              <w:spacing w:val="1"/>
              <w:sz w:val="14"/>
              <w:szCs w:val="14"/>
            </w:rPr>
            <w:t xml:space="preserve">          </w:t>
          </w:r>
          <w:r>
            <w:rPr>
              <w:rFonts w:ascii="SimSun" w:eastAsia="SimSun" w:hAnsi="SimSun" w:cs="SimSun"/>
              <w:spacing w:val="3"/>
              <w:sz w:val="14"/>
              <w:szCs w:val="14"/>
            </w:rPr>
            <w:t>1</w:t>
          </w:r>
          <w:r>
            <w:rPr>
              <w:rFonts w:ascii="SimSun" w:eastAsia="SimSun" w:hAnsi="SimSun" w:cs="SimSun"/>
              <w:spacing w:val="6"/>
              <w:sz w:val="14"/>
              <w:szCs w:val="14"/>
            </w:rPr>
            <w:t xml:space="preserve">          </w:t>
          </w:r>
          <w:hyperlink w:anchor="bookmark6" w:history="1">
            <w:r>
              <w:rPr>
                <w:rFonts w:ascii="SimSun" w:eastAsia="SimSun" w:hAnsi="SimSun" w:cs="SimSun"/>
                <w:spacing w:val="3"/>
                <w:sz w:val="14"/>
                <w:szCs w:val="14"/>
              </w:rPr>
              <w:t>3</w:t>
            </w:r>
          </w:hyperlink>
        </w:p>
        <w:p>
          <w:pPr>
            <w:spacing w:before="265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3"/>
              <w:sz w:val="18"/>
              <w:szCs w:val="18"/>
            </w:rPr>
            <w:t>第六节肥胖症患者的康复</w:t>
          </w:r>
          <w:r>
            <w:rPr>
              <w:rFonts w:ascii="SimSun" w:eastAsia="SimSun" w:hAnsi="SimSun" w:cs="SimSun"/>
              <w:spacing w:val="1"/>
              <w:sz w:val="18"/>
              <w:szCs w:val="18"/>
            </w:rPr>
            <w:t xml:space="preserve">                            </w:t>
          </w:r>
          <w:r>
            <w:rPr>
              <w:rFonts w:ascii="SimSun" w:eastAsia="SimSun" w:hAnsi="SimSun" w:cs="SimSun"/>
              <w:spacing w:val="3"/>
              <w:sz w:val="14"/>
              <w:szCs w:val="14"/>
            </w:rPr>
            <w:t>2</w:t>
          </w:r>
          <w:r>
            <w:rPr>
              <w:rFonts w:ascii="SimSun" w:eastAsia="SimSun" w:hAnsi="SimSun" w:cs="SimSun"/>
              <w:spacing w:val="1"/>
              <w:sz w:val="14"/>
              <w:szCs w:val="14"/>
            </w:rPr>
            <w:t xml:space="preserve">          </w:t>
          </w:r>
          <w:r>
            <w:rPr>
              <w:rFonts w:ascii="SimSun" w:eastAsia="SimSun" w:hAnsi="SimSun" w:cs="SimSun"/>
              <w:spacing w:val="3"/>
              <w:sz w:val="14"/>
              <w:szCs w:val="14"/>
            </w:rPr>
            <w:t>1</w:t>
          </w:r>
          <w:r>
            <w:rPr>
              <w:rFonts w:ascii="SimSun" w:eastAsia="SimSun" w:hAnsi="SimSun" w:cs="SimSun"/>
              <w:spacing w:val="6"/>
              <w:sz w:val="14"/>
              <w:szCs w:val="14"/>
            </w:rPr>
            <w:t xml:space="preserve">          </w:t>
          </w:r>
          <w:hyperlink w:anchor="bookmark7" w:history="1">
            <w:r>
              <w:rPr>
                <w:rFonts w:ascii="SimSun" w:eastAsia="SimSun" w:hAnsi="SimSun" w:cs="SimSun"/>
                <w:spacing w:val="3"/>
                <w:sz w:val="14"/>
                <w:szCs w:val="14"/>
              </w:rPr>
              <w:t>3</w:t>
            </w:r>
          </w:hyperlink>
        </w:p>
        <w:p>
          <w:pPr>
            <w:spacing w:before="278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3"/>
              <w:sz w:val="18"/>
              <w:szCs w:val="18"/>
            </w:rPr>
            <w:t>第一节脑性瘫痪儿童的康复</w:t>
          </w:r>
          <w:r>
            <w:rPr>
              <w:rFonts w:ascii="SimSun" w:eastAsia="SimSun" w:hAnsi="SimSun" w:cs="SimSun"/>
              <w:spacing w:val="1"/>
              <w:sz w:val="18"/>
              <w:szCs w:val="18"/>
            </w:rPr>
            <w:t xml:space="preserve">                          </w:t>
          </w:r>
          <w:r>
            <w:rPr>
              <w:rFonts w:ascii="SimSun" w:eastAsia="SimSun" w:hAnsi="SimSun" w:cs="SimSun"/>
              <w:spacing w:val="3"/>
              <w:sz w:val="14"/>
              <w:szCs w:val="14"/>
            </w:rPr>
            <w:t>4</w:t>
          </w:r>
          <w:r>
            <w:rPr>
              <w:rFonts w:ascii="SimSun" w:eastAsia="SimSun" w:hAnsi="SimSun" w:cs="SimSun"/>
              <w:spacing w:val="2"/>
              <w:sz w:val="14"/>
              <w:szCs w:val="14"/>
            </w:rPr>
            <w:t xml:space="preserve">          </w:t>
          </w:r>
          <w:r>
            <w:rPr>
              <w:rFonts w:ascii="SimSun" w:eastAsia="SimSun" w:hAnsi="SimSun" w:cs="SimSun"/>
              <w:spacing w:val="3"/>
              <w:position w:val="1"/>
              <w:sz w:val="14"/>
              <w:szCs w:val="14"/>
            </w:rPr>
            <w:t>4</w:t>
          </w:r>
          <w:r>
            <w:rPr>
              <w:rFonts w:ascii="SimSun" w:eastAsia="SimSun" w:hAnsi="SimSun" w:cs="SimSun"/>
              <w:spacing w:val="5"/>
              <w:position w:val="1"/>
              <w:sz w:val="14"/>
              <w:szCs w:val="14"/>
            </w:rPr>
            <w:t xml:space="preserve">          </w:t>
          </w:r>
          <w:hyperlink w:anchor="bookmark8" w:history="1">
            <w:r>
              <w:rPr>
                <w:rFonts w:ascii="SimSun" w:eastAsia="SimSun" w:hAnsi="SimSun" w:cs="SimSun"/>
                <w:spacing w:val="3"/>
                <w:sz w:val="14"/>
                <w:szCs w:val="14"/>
              </w:rPr>
              <w:t>8</w:t>
            </w:r>
          </w:hyperlink>
        </w:p>
      </w:sdtContent>
    </w:sdt>
    <w:p>
      <w:pPr>
        <w:spacing w:before="265" w:line="220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3"/>
          <w:sz w:val="18"/>
          <w:szCs w:val="18"/>
        </w:rPr>
        <w:t xml:space="preserve">第二节脊髓灰质炎后遗症患者的康复                  </w:t>
      </w:r>
      <w:r>
        <w:rPr>
          <w:rFonts w:ascii="SimSun" w:eastAsia="SimSun" w:hAnsi="SimSun" w:cs="SimSun"/>
          <w:spacing w:val="2"/>
          <w:sz w:val="18"/>
          <w:szCs w:val="18"/>
        </w:rPr>
        <w:t xml:space="preserve">                自学</w:t>
      </w:r>
    </w:p>
    <w:p>
      <w:pPr>
        <w:spacing w:before="256" w:line="221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第三节</w:t>
      </w:r>
      <w:r>
        <w:rPr>
          <w:rFonts w:ascii="SimSun" w:eastAsia="SimSun" w:hAnsi="SimSun" w:cs="SimSun"/>
          <w:spacing w:val="27"/>
          <w:w w:val="10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"/>
          <w:sz w:val="18"/>
          <w:szCs w:val="18"/>
        </w:rPr>
        <w:t xml:space="preserve">儿童发育、精神与行为障碍的康复               </w:t>
      </w:r>
      <w:r>
        <w:rPr>
          <w:rFonts w:ascii="SimSun" w:eastAsia="SimSun" w:hAnsi="SimSun" w:cs="SimSun"/>
          <w:spacing w:val="-2"/>
          <w:sz w:val="18"/>
          <w:szCs w:val="18"/>
        </w:rPr>
        <w:t xml:space="preserve">                </w:t>
      </w:r>
      <w:r>
        <w:rPr>
          <w:rFonts w:ascii="SimSun" w:eastAsia="SimSun" w:hAnsi="SimSun" w:cs="SimSun"/>
          <w:spacing w:val="-2"/>
          <w:position w:val="-1"/>
          <w:sz w:val="18"/>
          <w:szCs w:val="18"/>
        </w:rPr>
        <w:t>自学</w:t>
      </w:r>
    </w:p>
    <w:p>
      <w:pPr>
        <w:spacing w:before="255" w:line="230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第四节 儿童进行性肌营养不良的康复                                   自学</w:t>
      </w:r>
    </w:p>
    <w:p>
      <w:pPr>
        <w:spacing w:before="186" w:line="219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3"/>
          <w:sz w:val="18"/>
          <w:szCs w:val="18"/>
        </w:rPr>
        <w:t>第一节概述</w:t>
      </w:r>
    </w:p>
    <w:p>
      <w:pPr>
        <w:spacing w:before="106" w:line="200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8"/>
          <w:sz w:val="18"/>
          <w:szCs w:val="18"/>
        </w:rPr>
        <w:t>第二节康复评定</w:t>
      </w:r>
    </w:p>
    <w:p>
      <w:pPr>
        <w:spacing w:line="105" w:lineRule="exact"/>
        <w:ind w:left="4599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-5"/>
          <w:position w:val="-2"/>
          <w:sz w:val="14"/>
          <w:szCs w:val="14"/>
        </w:rPr>
        <w:t>4</w:t>
      </w:r>
      <w:r>
        <w:rPr>
          <w:rFonts w:ascii="SimSun" w:eastAsia="SimSun" w:hAnsi="SimSun" w:cs="SimSun"/>
          <w:position w:val="-2"/>
          <w:sz w:val="14"/>
          <w:szCs w:val="14"/>
        </w:rPr>
        <w:t xml:space="preserve">          </w:t>
      </w:r>
      <w:r>
        <w:rPr>
          <w:rFonts w:ascii="SimSun" w:eastAsia="SimSun" w:hAnsi="SimSun" w:cs="SimSun"/>
          <w:spacing w:val="-5"/>
          <w:position w:val="-2"/>
          <w:sz w:val="14"/>
          <w:szCs w:val="14"/>
        </w:rPr>
        <w:t>2</w:t>
      </w:r>
      <w:r>
        <w:rPr>
          <w:rFonts w:ascii="SimSun" w:eastAsia="SimSun" w:hAnsi="SimSun" w:cs="SimSun"/>
          <w:spacing w:val="6"/>
          <w:position w:val="-2"/>
          <w:sz w:val="14"/>
          <w:szCs w:val="14"/>
        </w:rPr>
        <w:t xml:space="preserve">          </w:t>
      </w:r>
      <w:r>
        <w:rPr>
          <w:rFonts w:ascii="SimSun" w:eastAsia="SimSun" w:hAnsi="SimSun" w:cs="SimSun"/>
          <w:spacing w:val="-5"/>
          <w:position w:val="-2"/>
          <w:sz w:val="14"/>
          <w:szCs w:val="14"/>
        </w:rPr>
        <w:t>6</w:t>
      </w:r>
    </w:p>
    <w:p>
      <w:pPr>
        <w:spacing w:line="219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8"/>
          <w:sz w:val="18"/>
          <w:szCs w:val="18"/>
        </w:rPr>
        <w:t>第三节康复治疗</w:t>
      </w:r>
    </w:p>
    <w:p>
      <w:pPr>
        <w:spacing w:before="87" w:line="219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3"/>
          <w:sz w:val="18"/>
          <w:szCs w:val="18"/>
        </w:rPr>
        <w:t>第四节常见恶性肿瘤术后的康复治疗</w:t>
      </w:r>
    </w:p>
    <w:sdt>
      <w:sdtPr>
        <w:rPr>
          <w:rFonts w:ascii="SimSun" w:eastAsia="SimSun" w:hAnsi="SimSun" w:cs="SimSun"/>
          <w:sz w:val="18"/>
          <w:szCs w:val="18"/>
        </w:rPr>
        <w:id w:val="126881900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4"/>
          <w:szCs w:val="14"/>
        </w:rPr>
      </w:sdtEndPr>
      <w:sdtContent>
        <w:p>
          <w:pPr>
            <w:spacing w:before="115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-1"/>
              <w:sz w:val="18"/>
              <w:szCs w:val="18"/>
            </w:rPr>
            <w:t>烧伤患者的康复</w:t>
          </w:r>
          <w:r>
            <w:rPr>
              <w:rFonts w:ascii="SimSun" w:eastAsia="SimSun" w:hAnsi="SimSun" w:cs="SimSun"/>
              <w:sz w:val="18"/>
              <w:szCs w:val="18"/>
            </w:rPr>
            <w:t xml:space="preserve">                                     </w:t>
          </w:r>
          <w:r>
            <w:rPr>
              <w:rFonts w:ascii="SimSun" w:eastAsia="SimSun" w:hAnsi="SimSun" w:cs="SimSun"/>
              <w:spacing w:val="-1"/>
              <w:sz w:val="14"/>
              <w:szCs w:val="14"/>
            </w:rPr>
            <w:t xml:space="preserve">2          2           </w:t>
          </w:r>
          <w:hyperlink w:anchor="bookmark1" w:history="1">
            <w:r>
              <w:rPr>
                <w:rFonts w:ascii="SimSun" w:eastAsia="SimSun" w:hAnsi="SimSun" w:cs="SimSun"/>
                <w:spacing w:val="-1"/>
                <w:sz w:val="14"/>
                <w:szCs w:val="14"/>
              </w:rPr>
              <w:t>4</w:t>
            </w:r>
          </w:hyperlink>
        </w:p>
        <w:p>
          <w:pPr>
            <w:spacing w:before="208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3"/>
              <w:sz w:val="18"/>
              <w:szCs w:val="18"/>
            </w:rPr>
            <w:t>第一节慢性疼痛的康复</w:t>
          </w:r>
          <w:r>
            <w:rPr>
              <w:rFonts w:ascii="SimSun" w:eastAsia="SimSun" w:hAnsi="SimSun" w:cs="SimSun"/>
              <w:spacing w:val="1"/>
              <w:sz w:val="18"/>
              <w:szCs w:val="18"/>
            </w:rPr>
            <w:t xml:space="preserve">                              </w:t>
          </w:r>
          <w:r>
            <w:rPr>
              <w:rFonts w:ascii="SimSun" w:eastAsia="SimSun" w:hAnsi="SimSun" w:cs="SimSun"/>
              <w:spacing w:val="3"/>
              <w:position w:val="1"/>
              <w:sz w:val="14"/>
              <w:szCs w:val="14"/>
            </w:rPr>
            <w:t>1</w:t>
          </w:r>
          <w:r>
            <w:rPr>
              <w:rFonts w:ascii="SimSun" w:eastAsia="SimSun" w:hAnsi="SimSun" w:cs="SimSun"/>
              <w:spacing w:val="4"/>
              <w:position w:val="1"/>
              <w:sz w:val="14"/>
              <w:szCs w:val="14"/>
            </w:rPr>
            <w:t xml:space="preserve">          </w:t>
          </w:r>
          <w:r>
            <w:rPr>
              <w:rFonts w:ascii="SimSun" w:eastAsia="SimSun" w:hAnsi="SimSun" w:cs="SimSun"/>
              <w:spacing w:val="3"/>
              <w:sz w:val="8"/>
              <w:szCs w:val="8"/>
            </w:rPr>
            <w:t xml:space="preserve">1       </w:t>
          </w:r>
          <w:r>
            <w:rPr>
              <w:rFonts w:ascii="SimSun" w:eastAsia="SimSun" w:hAnsi="SimSun" w:cs="SimSun"/>
              <w:spacing w:val="2"/>
              <w:sz w:val="8"/>
              <w:szCs w:val="8"/>
            </w:rPr>
            <w:t xml:space="preserve">           </w:t>
          </w:r>
          <w:hyperlink w:anchor="bookmark9" w:history="1">
            <w:r>
              <w:rPr>
                <w:rFonts w:ascii="SimSun" w:eastAsia="SimSun" w:hAnsi="SimSun" w:cs="SimSun"/>
                <w:spacing w:val="2"/>
                <w:sz w:val="14"/>
                <w:szCs w:val="14"/>
              </w:rPr>
              <w:t>2</w:t>
            </w:r>
          </w:hyperlink>
        </w:p>
        <w:p>
          <w:pPr>
            <w:spacing w:before="266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3"/>
              <w:sz w:val="18"/>
              <w:szCs w:val="18"/>
            </w:rPr>
            <w:t xml:space="preserve">第二节压疮的康复                                 </w:t>
          </w:r>
          <w:r>
            <w:rPr>
              <w:rFonts w:ascii="SimSun" w:eastAsia="SimSun" w:hAnsi="SimSun" w:cs="SimSun"/>
              <w:spacing w:val="3"/>
              <w:sz w:val="14"/>
              <w:szCs w:val="14"/>
            </w:rPr>
            <w:t>1          1</w:t>
          </w:r>
          <w:r>
            <w:rPr>
              <w:rFonts w:ascii="SimSun" w:eastAsia="SimSun" w:hAnsi="SimSun" w:cs="SimSun"/>
              <w:spacing w:val="7"/>
              <w:sz w:val="14"/>
              <w:szCs w:val="14"/>
            </w:rPr>
            <w:t xml:space="preserve">          </w:t>
          </w:r>
          <w:hyperlink w:anchor="bookmark10" w:history="1">
            <w:r>
              <w:rPr>
                <w:rFonts w:ascii="SimSun" w:eastAsia="SimSun" w:hAnsi="SimSun" w:cs="SimSun"/>
                <w:spacing w:val="3"/>
                <w:sz w:val="14"/>
                <w:szCs w:val="14"/>
              </w:rPr>
              <w:t>2</w:t>
            </w:r>
          </w:hyperlink>
        </w:p>
        <w:p>
          <w:pPr>
            <w:spacing w:before="267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4"/>
              <w:sz w:val="18"/>
              <w:szCs w:val="18"/>
            </w:rPr>
            <w:t xml:space="preserve">第三节痉挛的康复                        </w:t>
          </w:r>
          <w:r>
            <w:rPr>
              <w:rFonts w:ascii="SimSun" w:eastAsia="SimSun" w:hAnsi="SimSun" w:cs="SimSun"/>
              <w:spacing w:val="3"/>
              <w:sz w:val="18"/>
              <w:szCs w:val="18"/>
            </w:rPr>
            <w:t xml:space="preserve">         </w:t>
          </w:r>
          <w:r>
            <w:rPr>
              <w:rFonts w:ascii="SimSun" w:eastAsia="SimSun" w:hAnsi="SimSun" w:cs="SimSun"/>
              <w:spacing w:val="3"/>
              <w:sz w:val="8"/>
              <w:szCs w:val="8"/>
            </w:rPr>
            <w:t xml:space="preserve">1                  </w:t>
          </w:r>
          <w:r>
            <w:rPr>
              <w:rFonts w:ascii="SimSun" w:eastAsia="SimSun" w:hAnsi="SimSun" w:cs="SimSun"/>
              <w:spacing w:val="3"/>
              <w:sz w:val="14"/>
              <w:szCs w:val="14"/>
            </w:rPr>
            <w:t xml:space="preserve">1          </w:t>
          </w:r>
          <w:hyperlink w:anchor="bookmark11" w:history="1">
            <w:r>
              <w:rPr>
                <w:rFonts w:ascii="SimSun" w:eastAsia="SimSun" w:hAnsi="SimSun" w:cs="SimSun"/>
                <w:spacing w:val="3"/>
                <w:sz w:val="14"/>
                <w:szCs w:val="14"/>
              </w:rPr>
              <w:t>2</w:t>
            </w:r>
          </w:hyperlink>
        </w:p>
        <w:p>
          <w:pPr>
            <w:spacing w:before="275" w:line="219" w:lineRule="auto"/>
            <w:rPr>
              <w:rFonts w:ascii="SimSun" w:eastAsia="SimSun" w:hAnsi="SimSun" w:cs="SimSun"/>
              <w:sz w:val="14"/>
              <w:szCs w:val="14"/>
            </w:rPr>
          </w:pPr>
          <w:r>
            <w:rPr>
              <w:rFonts w:ascii="SimSun" w:eastAsia="SimSun" w:hAnsi="SimSun" w:cs="SimSun"/>
              <w:spacing w:val="3"/>
              <w:sz w:val="18"/>
              <w:szCs w:val="18"/>
            </w:rPr>
            <w:t xml:space="preserve">第四节挛缩的康复                                 </w:t>
          </w:r>
          <w:r>
            <w:rPr>
              <w:rFonts w:ascii="SimSun" w:eastAsia="SimSun" w:hAnsi="SimSun" w:cs="SimSun"/>
              <w:spacing w:val="3"/>
              <w:sz w:val="14"/>
              <w:szCs w:val="14"/>
            </w:rPr>
            <w:t xml:space="preserve">1          </w:t>
          </w:r>
          <w:r>
            <w:rPr>
              <w:rFonts w:ascii="SimSun" w:eastAsia="SimSun" w:hAnsi="SimSun" w:cs="SimSun"/>
              <w:spacing w:val="3"/>
              <w:position w:val="1"/>
              <w:sz w:val="14"/>
              <w:szCs w:val="14"/>
            </w:rPr>
            <w:t>1</w:t>
          </w:r>
          <w:r>
            <w:rPr>
              <w:rFonts w:ascii="SimSun" w:eastAsia="SimSun" w:hAnsi="SimSun" w:cs="SimSun"/>
              <w:spacing w:val="7"/>
              <w:position w:val="1"/>
              <w:sz w:val="14"/>
              <w:szCs w:val="14"/>
            </w:rPr>
            <w:t xml:space="preserve">          </w:t>
          </w:r>
          <w:hyperlink w:anchor="bookmark12" w:history="1">
            <w:r>
              <w:rPr>
                <w:rFonts w:ascii="SimSun" w:eastAsia="SimSun" w:hAnsi="SimSun" w:cs="SimSun"/>
                <w:spacing w:val="3"/>
                <w:sz w:val="14"/>
                <w:szCs w:val="14"/>
              </w:rPr>
              <w:t>2</w:t>
            </w:r>
          </w:hyperlink>
        </w:p>
      </w:sdtContent>
    </w:sdt>
    <w:p>
      <w:pPr>
        <w:spacing w:before="258" w:line="229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4"/>
          <w:sz w:val="18"/>
          <w:szCs w:val="18"/>
        </w:rPr>
        <w:t>第五节吞咽障碍的康复                                             自学</w:t>
      </w:r>
    </w:p>
    <w:p>
      <w:pPr>
        <w:spacing w:before="255" w:line="219" w:lineRule="auto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3"/>
          <w:sz w:val="18"/>
          <w:szCs w:val="18"/>
        </w:rPr>
        <w:t xml:space="preserve">第六节神经源性膀胱和肠道功能障碍的康复            </w:t>
      </w:r>
      <w:r>
        <w:rPr>
          <w:rFonts w:ascii="SimSun" w:eastAsia="SimSun" w:hAnsi="SimSun" w:cs="SimSun"/>
          <w:spacing w:val="3"/>
          <w:sz w:val="14"/>
          <w:szCs w:val="14"/>
        </w:rPr>
        <w:t>2</w:t>
      </w:r>
      <w:r>
        <w:rPr>
          <w:rFonts w:ascii="SimSun" w:eastAsia="SimSun" w:hAnsi="SimSun" w:cs="SimSun"/>
          <w:spacing w:val="1"/>
          <w:sz w:val="14"/>
          <w:szCs w:val="14"/>
        </w:rPr>
        <w:t xml:space="preserve">          </w:t>
      </w:r>
      <w:r>
        <w:rPr>
          <w:rFonts w:ascii="SimSun" w:eastAsia="SimSun" w:hAnsi="SimSun" w:cs="SimSun"/>
          <w:spacing w:val="3"/>
          <w:sz w:val="14"/>
          <w:szCs w:val="14"/>
        </w:rPr>
        <w:t>2          4</w:t>
      </w:r>
    </w:p>
    <w:p>
      <w:pPr>
        <w:spacing w:before="268" w:line="230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4"/>
          <w:sz w:val="18"/>
          <w:szCs w:val="18"/>
        </w:rPr>
        <w:t>第七节盆底功能障碍性疾病的康复</w:t>
      </w:r>
      <w:r>
        <w:rPr>
          <w:rFonts w:ascii="SimSun" w:eastAsia="SimSun" w:hAnsi="SimSun" w:cs="SimSun"/>
          <w:spacing w:val="2"/>
          <w:sz w:val="18"/>
          <w:szCs w:val="18"/>
        </w:rPr>
        <w:t xml:space="preserve">                                  </w:t>
      </w:r>
      <w:r>
        <w:rPr>
          <w:rFonts w:ascii="SimSun" w:eastAsia="SimSun" w:hAnsi="SimSun" w:cs="SimSun"/>
          <w:spacing w:val="1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4"/>
          <w:sz w:val="18"/>
          <w:szCs w:val="18"/>
        </w:rPr>
        <w:t>自学</w:t>
      </w:r>
    </w:p>
    <w:p>
      <w:pPr>
        <w:spacing w:before="167" w:line="184" w:lineRule="auto"/>
        <w:ind w:left="410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-3"/>
          <w:sz w:val="18"/>
          <w:szCs w:val="18"/>
        </w:rPr>
        <w:t xml:space="preserve">合   计                                  </w:t>
      </w:r>
      <w:r>
        <w:rPr>
          <w:rFonts w:ascii="SimSun" w:eastAsia="SimSun" w:hAnsi="SimSun" w:cs="SimSun"/>
          <w:spacing w:val="-4"/>
          <w:sz w:val="18"/>
          <w:szCs w:val="18"/>
        </w:rPr>
        <w:t xml:space="preserve">       </w:t>
      </w:r>
      <w:r>
        <w:rPr>
          <w:rFonts w:ascii="SimSun" w:eastAsia="SimSun" w:hAnsi="SimSun" w:cs="SimSun"/>
          <w:spacing w:val="-4"/>
          <w:sz w:val="14"/>
          <w:szCs w:val="14"/>
        </w:rPr>
        <w:t>62</w:t>
      </w:r>
      <w:r>
        <w:rPr>
          <w:rFonts w:ascii="SimSun" w:eastAsia="SimSun" w:hAnsi="SimSun" w:cs="SimSun"/>
          <w:sz w:val="14"/>
          <w:szCs w:val="14"/>
        </w:rPr>
        <w:t xml:space="preserve">         </w:t>
      </w:r>
      <w:r>
        <w:rPr>
          <w:rFonts w:ascii="SimSun" w:eastAsia="SimSun" w:hAnsi="SimSun" w:cs="SimSun"/>
          <w:spacing w:val="-4"/>
          <w:sz w:val="14"/>
          <w:szCs w:val="14"/>
        </w:rPr>
        <w:t>46         108</w:t>
      </w:r>
    </w:p>
    <w:p>
      <w:pPr>
        <w:spacing w:line="184" w:lineRule="auto"/>
        <w:rPr>
          <w:rFonts w:ascii="SimSun" w:eastAsia="SimSun" w:hAnsi="SimSun" w:cs="SimSun"/>
          <w:sz w:val="14"/>
          <w:szCs w:val="14"/>
        </w:rPr>
        <w:sectPr>
          <w:footerReference w:type="default" r:id="rId12"/>
          <w:pgSz w:w="11910" w:h="16840"/>
          <w:pgMar w:top="1374" w:right="1190" w:bottom="1156" w:left="1160" w:header="0" w:footer="977" w:gutter="0"/>
          <w:pgNumType w:start="7"/>
          <w:cols w:num="2" w:space="708" w:equalWidth="0">
            <w:col w:w="2820" w:space="70"/>
            <w:col w:w="6670" w:space="0"/>
          </w:cols>
        </w:sectPr>
      </w:pPr>
    </w:p>
    <w:p>
      <w:pPr>
        <w:spacing w:line="331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37" w:line="219" w:lineRule="auto"/>
        <w:ind w:left="285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10"/>
          <w:sz w:val="42"/>
          <w:szCs w:val="42"/>
        </w:rPr>
        <w:t>第二部分</w:t>
      </w:r>
      <w:r>
        <w:rPr>
          <w:rFonts w:ascii="SimSun" w:eastAsia="SimSun" w:hAnsi="SimSun" w:cs="SimSun"/>
          <w:spacing w:val="208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10"/>
          <w:sz w:val="42"/>
          <w:szCs w:val="42"/>
        </w:rPr>
        <w:t>课程目标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95" w:line="224" w:lineRule="auto"/>
        <w:ind w:left="714"/>
        <w:outlineLvl w:val="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12"/>
          <w:sz w:val="29"/>
          <w:szCs w:val="29"/>
        </w:rPr>
        <w:t>一、总体目标</w:t>
      </w:r>
    </w:p>
    <w:p>
      <w:pPr>
        <w:spacing w:before="154" w:line="184" w:lineRule="auto"/>
        <w:ind w:left="63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1"/>
          <w:sz w:val="18"/>
          <w:szCs w:val="18"/>
        </w:rPr>
        <w:t>通</w:t>
      </w:r>
      <w:r>
        <w:rPr>
          <w:rFonts w:ascii="SimSun" w:eastAsia="SimSun" w:hAnsi="SimSun" w:cs="SimSun"/>
          <w:spacing w:val="-6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过</w:t>
      </w:r>
      <w:r>
        <w:rPr>
          <w:rFonts w:ascii="SimSun" w:eastAsia="SimSun" w:hAnsi="SimSun" w:cs="SimSun"/>
          <w:spacing w:val="-2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本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课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程 的</w:t>
      </w:r>
      <w:r>
        <w:rPr>
          <w:rFonts w:ascii="SimSun" w:eastAsia="SimSun" w:hAnsi="SimSun" w:cs="SimSun"/>
          <w:spacing w:val="-2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学 习 ，</w:t>
      </w:r>
      <w:r>
        <w:rPr>
          <w:rFonts w:ascii="SimSun" w:eastAsia="SimSun" w:hAnsi="SimSun" w:cs="SimSun"/>
          <w:spacing w:val="-2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使</w:t>
      </w:r>
      <w:r>
        <w:rPr>
          <w:rFonts w:ascii="SimSun" w:eastAsia="SimSun" w:hAnsi="SimSun" w:cs="SimSun"/>
          <w:spacing w:val="-2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学</w:t>
      </w:r>
      <w:r>
        <w:rPr>
          <w:rFonts w:ascii="SimSun" w:eastAsia="SimSun" w:hAnsi="SimSun" w:cs="SimSun"/>
          <w:spacing w:val="-2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生</w:t>
      </w:r>
      <w:r>
        <w:rPr>
          <w:rFonts w:ascii="SimSun" w:eastAsia="SimSun" w:hAnsi="SimSun" w:cs="SimSun"/>
          <w:spacing w:val="-2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熟</w:t>
      </w:r>
      <w:r>
        <w:rPr>
          <w:rFonts w:ascii="SimSun" w:eastAsia="SimSun" w:hAnsi="SimSun" w:cs="SimSun"/>
          <w:spacing w:val="-2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练 掌</w:t>
      </w:r>
      <w:r>
        <w:rPr>
          <w:rFonts w:ascii="SimSun" w:eastAsia="SimSun" w:hAnsi="SimSun" w:cs="SimSun"/>
          <w:spacing w:val="-2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握</w:t>
      </w:r>
      <w:r>
        <w:rPr>
          <w:rFonts w:ascii="SimSun" w:eastAsia="SimSun" w:hAnsi="SimSun" w:cs="SimSun"/>
          <w:spacing w:val="-2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神</w:t>
      </w:r>
      <w:r>
        <w:rPr>
          <w:rFonts w:ascii="SimSun" w:eastAsia="SimSun" w:hAnsi="SimSun" w:cs="SimSun"/>
          <w:spacing w:val="-23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经</w:t>
      </w:r>
      <w:r>
        <w:rPr>
          <w:rFonts w:ascii="SimSun" w:eastAsia="SimSun" w:hAnsi="SimSun" w:cs="SimSun"/>
          <w:spacing w:val="-20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系</w:t>
      </w:r>
      <w:r>
        <w:rPr>
          <w:rFonts w:ascii="SimSun" w:eastAsia="SimSun" w:hAnsi="SimSun" w:cs="SimSun"/>
          <w:spacing w:val="-20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统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疾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病 、</w:t>
      </w:r>
      <w:r>
        <w:rPr>
          <w:rFonts w:ascii="SimSun" w:eastAsia="SimSun" w:hAnsi="SimSun" w:cs="SimSun"/>
          <w:spacing w:val="-2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骨</w:t>
      </w:r>
      <w:r>
        <w:rPr>
          <w:rFonts w:ascii="SimSun" w:eastAsia="SimSun" w:hAnsi="SimSun" w:cs="SimSun"/>
          <w:spacing w:val="-2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关</w:t>
      </w:r>
      <w:r>
        <w:rPr>
          <w:rFonts w:ascii="SimSun" w:eastAsia="SimSun" w:hAnsi="SimSun" w:cs="SimSun"/>
          <w:spacing w:val="-2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节</w:t>
      </w:r>
      <w:r>
        <w:rPr>
          <w:rFonts w:ascii="SimSun" w:eastAsia="SimSun" w:hAnsi="SimSun" w:cs="SimSun"/>
          <w:spacing w:val="-2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系</w:t>
      </w:r>
      <w:r>
        <w:rPr>
          <w:rFonts w:ascii="SimSun" w:eastAsia="SimSun" w:hAnsi="SimSun" w:cs="SimSun"/>
          <w:spacing w:val="-19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统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疾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病</w:t>
      </w:r>
      <w:r>
        <w:rPr>
          <w:rFonts w:ascii="SimSun" w:eastAsia="SimSun" w:hAnsi="SimSun" w:cs="SimSun"/>
          <w:spacing w:val="-1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、 内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脏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疾</w:t>
      </w:r>
      <w:r>
        <w:rPr>
          <w:rFonts w:ascii="SimSun" w:eastAsia="SimSun" w:hAnsi="SimSun" w:cs="SimSun"/>
          <w:spacing w:val="-2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病 以</w:t>
      </w:r>
      <w:r>
        <w:rPr>
          <w:rFonts w:ascii="SimSun" w:eastAsia="SimSun" w:hAnsi="SimSun" w:cs="SimSun"/>
          <w:spacing w:val="-2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1"/>
          <w:sz w:val="18"/>
          <w:szCs w:val="18"/>
        </w:rPr>
        <w:t>及</w:t>
      </w:r>
    </w:p>
    <w:p>
      <w:pPr>
        <w:spacing w:line="184" w:lineRule="auto"/>
        <w:rPr>
          <w:rFonts w:ascii="SimSun" w:eastAsia="SimSun" w:hAnsi="SimSun" w:cs="SimSun"/>
          <w:sz w:val="18"/>
          <w:szCs w:val="18"/>
        </w:rPr>
        <w:sectPr>
          <w:footerReference w:type="default" r:id="rId13"/>
          <w:type w:val="continuous"/>
          <w:pgSz w:w="11910" w:h="16840"/>
          <w:pgMar w:top="1374" w:right="1190" w:bottom="1156" w:left="1160" w:header="0" w:footer="977" w:gutter="0"/>
          <w:pgNumType w:start="8"/>
          <w:cols w:num="1" w:space="708" w:equalWidth="0">
            <w:col w:w="9560" w:space="0"/>
          </w:cols>
        </w:sectPr>
      </w:pPr>
    </w:p>
    <w:p>
      <w:pPr>
        <w:pStyle w:val="BodyText"/>
        <w:spacing w:before="102" w:line="322" w:lineRule="auto"/>
        <w:ind w:right="28"/>
        <w:jc w:val="both"/>
      </w:pPr>
      <w:r>
        <w:rPr>
          <w:spacing w:val="7"/>
        </w:rPr>
        <w:t>其他常见病症的康复问题和功能障碍特点，能够应用康复评定和物理治疗、作业治疗、传</w:t>
      </w:r>
      <w:r>
        <w:rPr>
          <w:spacing w:val="13"/>
        </w:rPr>
        <w:t xml:space="preserve"> </w:t>
      </w:r>
      <w:r>
        <w:rPr>
          <w:spacing w:val="7"/>
        </w:rPr>
        <w:t>统康复治疗、语言治疗、心理治疗、康复工程等康复医学的诊断和治疗技术，为病伤急性</w:t>
      </w:r>
      <w:r>
        <w:rPr>
          <w:spacing w:val="11"/>
        </w:rPr>
        <w:t xml:space="preserve"> </w:t>
      </w:r>
      <w:r>
        <w:rPr>
          <w:spacing w:val="7"/>
        </w:rPr>
        <w:t>期、亚急性期、恢复早期的有关躯体、内脏器官、脑高级功能和心里功能障碍的患者，提</w:t>
      </w:r>
    </w:p>
    <w:p>
      <w:pPr>
        <w:pStyle w:val="BodyText"/>
        <w:spacing w:line="222" w:lineRule="auto"/>
      </w:pPr>
      <w:r>
        <w:rPr>
          <w:spacing w:val="3"/>
        </w:rPr>
        <w:t>供全面和系统的康复治疗服务。</w:t>
      </w:r>
    </w:p>
    <w:p>
      <w:pPr>
        <w:spacing w:before="74" w:line="224" w:lineRule="auto"/>
        <w:ind w:left="584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1"/>
          <w:sz w:val="28"/>
          <w:szCs w:val="28"/>
        </w:rPr>
        <w:t>二、具体目标</w:t>
      </w:r>
    </w:p>
    <w:p>
      <w:pPr>
        <w:pStyle w:val="BodyText"/>
        <w:spacing w:before="107" w:line="222" w:lineRule="auto"/>
        <w:ind w:left="469"/>
      </w:pPr>
      <w:r>
        <w:rPr>
          <w:spacing w:val="5"/>
        </w:rPr>
        <w:t>通过本课程的学习达到以下目标：</w:t>
      </w:r>
    </w:p>
    <w:p>
      <w:pPr>
        <w:pStyle w:val="BodyText"/>
        <w:spacing w:before="135" w:line="222" w:lineRule="auto"/>
        <w:ind w:left="580"/>
      </w:pPr>
      <w:r>
        <w:rPr>
          <w:spacing w:val="15"/>
        </w:rPr>
        <w:t>(</w:t>
      </w:r>
      <w:r>
        <w:rPr>
          <w:spacing w:val="-57"/>
        </w:rPr>
        <w:t xml:space="preserve"> </w:t>
      </w:r>
      <w:r>
        <w:rPr>
          <w:spacing w:val="15"/>
        </w:rPr>
        <w:t>一)素质目标</w:t>
      </w:r>
    </w:p>
    <w:p>
      <w:pPr>
        <w:pStyle w:val="BodyText"/>
        <w:spacing w:before="110" w:line="402" w:lineRule="exact"/>
        <w:ind w:right="18"/>
        <w:jc w:val="right"/>
      </w:pPr>
      <w:r>
        <w:rPr>
          <w:spacing w:val="11"/>
          <w:position w:val="12"/>
        </w:rPr>
        <w:t>1.</w:t>
      </w:r>
      <w:r>
        <w:rPr>
          <w:spacing w:val="11"/>
          <w:position w:val="12"/>
        </w:rPr>
        <w:t xml:space="preserve"> </w:t>
      </w:r>
      <w:r>
        <w:rPr>
          <w:spacing w:val="11"/>
          <w:position w:val="12"/>
        </w:rPr>
        <w:t>具有正确的专业思想。对本专业的性质、</w:t>
      </w:r>
      <w:r>
        <w:rPr>
          <w:spacing w:val="10"/>
          <w:position w:val="12"/>
        </w:rPr>
        <w:t>作用和价值有较明确和深刻的认识，愿</w:t>
      </w:r>
    </w:p>
    <w:p>
      <w:pPr>
        <w:pStyle w:val="BodyText"/>
        <w:spacing w:before="1" w:line="221" w:lineRule="auto"/>
      </w:pPr>
      <w:r>
        <w:rPr>
          <w:spacing w:val="8"/>
        </w:rPr>
        <w:t>意以专业知识和技能为人民服务，提高群众的</w:t>
      </w:r>
      <w:r>
        <w:rPr>
          <w:spacing w:val="7"/>
        </w:rPr>
        <w:t>健康水平，促进患者康复。</w:t>
      </w:r>
    </w:p>
    <w:p>
      <w:pPr>
        <w:pStyle w:val="BodyText"/>
        <w:spacing w:before="122" w:line="220" w:lineRule="auto"/>
        <w:ind w:left="469"/>
      </w:pPr>
      <w:r>
        <w:rPr>
          <w:spacing w:val="8"/>
        </w:rPr>
        <w:t>2.</w:t>
      </w:r>
      <w:r>
        <w:rPr>
          <w:spacing w:val="8"/>
        </w:rPr>
        <w:t xml:space="preserve"> </w:t>
      </w:r>
      <w:r>
        <w:rPr>
          <w:spacing w:val="8"/>
        </w:rPr>
        <w:t>具有人文关怀精神。遵守行业的道德行为规范，有良好的医患关系。</w:t>
      </w:r>
    </w:p>
    <w:p>
      <w:pPr>
        <w:pStyle w:val="BodyText"/>
        <w:spacing w:before="126" w:line="402" w:lineRule="exact"/>
        <w:ind w:right="26"/>
        <w:jc w:val="right"/>
      </w:pPr>
      <w:r>
        <w:rPr>
          <w:spacing w:val="10"/>
          <w:position w:val="12"/>
        </w:rPr>
        <w:t>3.</w:t>
      </w:r>
      <w:r>
        <w:rPr>
          <w:spacing w:val="10"/>
          <w:position w:val="12"/>
        </w:rPr>
        <w:t xml:space="preserve"> </w:t>
      </w:r>
      <w:r>
        <w:rPr>
          <w:spacing w:val="10"/>
          <w:position w:val="12"/>
        </w:rPr>
        <w:t>具有务实、严谨的科学态度。对工作负责，有计划有条理，精益求精，对人对事</w:t>
      </w:r>
    </w:p>
    <w:p>
      <w:pPr>
        <w:pStyle w:val="BodyText"/>
        <w:spacing w:before="1" w:line="222" w:lineRule="auto"/>
      </w:pPr>
      <w:r>
        <w:rPr>
          <w:spacing w:val="2"/>
        </w:rPr>
        <w:t>正直、诚实。</w:t>
      </w:r>
    </w:p>
    <w:p>
      <w:pPr>
        <w:pStyle w:val="BodyText"/>
        <w:spacing w:before="124" w:line="320" w:lineRule="auto"/>
        <w:ind w:right="12" w:firstLine="469"/>
      </w:pPr>
      <w:r>
        <w:rPr>
          <w:spacing w:val="10"/>
        </w:rPr>
        <w:t>4.</w:t>
      </w:r>
      <w:r>
        <w:rPr>
          <w:spacing w:val="10"/>
        </w:rPr>
        <w:t xml:space="preserve"> </w:t>
      </w:r>
      <w:r>
        <w:rPr>
          <w:spacing w:val="10"/>
        </w:rPr>
        <w:t>具有良好的心理素质。对患者有同情心和耐心，充分理解患者的痛苦和困难，设</w:t>
      </w:r>
      <w:r>
        <w:rPr>
          <w:spacing w:val="10"/>
        </w:rPr>
        <w:t xml:space="preserve"> </w:t>
      </w:r>
      <w:r>
        <w:rPr>
          <w:spacing w:val="8"/>
        </w:rPr>
        <w:t>法帮助改善；鼓励患者充分发挥潜能，促进康复。对工作中的困难和</w:t>
      </w:r>
      <w:r>
        <w:rPr>
          <w:spacing w:val="7"/>
        </w:rPr>
        <w:t>问题有创新精神。为</w:t>
      </w:r>
      <w:r>
        <w:t xml:space="preserve"> </w:t>
      </w:r>
      <w:r>
        <w:rPr>
          <w:spacing w:val="7"/>
        </w:rPr>
        <w:t>解决康复治疗中的难题不断钻研，进行技术革新。有敬业精神。能与同事合作共事，发挥</w:t>
      </w:r>
    </w:p>
    <w:p>
      <w:pPr>
        <w:pStyle w:val="BodyText"/>
        <w:spacing w:line="220" w:lineRule="auto"/>
      </w:pPr>
      <w:r>
        <w:rPr>
          <w:spacing w:val="3"/>
        </w:rPr>
        <w:t>团队协作精神。</w:t>
      </w:r>
    </w:p>
    <w:p>
      <w:pPr>
        <w:pStyle w:val="BodyText"/>
        <w:spacing w:before="116" w:line="416" w:lineRule="exact"/>
        <w:ind w:right="31"/>
        <w:jc w:val="right"/>
      </w:pPr>
      <w:r>
        <w:rPr>
          <w:spacing w:val="10"/>
          <w:position w:val="13"/>
        </w:rPr>
        <w:t>5.</w:t>
      </w:r>
      <w:r>
        <w:rPr>
          <w:spacing w:val="10"/>
          <w:position w:val="13"/>
        </w:rPr>
        <w:t xml:space="preserve"> </w:t>
      </w:r>
      <w:r>
        <w:rPr>
          <w:spacing w:val="10"/>
          <w:position w:val="13"/>
        </w:rPr>
        <w:t>具有较强的法纪意识。遵纪守法，能遵守有关医疗工作及康复治疗有关制度和法</w:t>
      </w:r>
    </w:p>
    <w:p>
      <w:pPr>
        <w:pStyle w:val="BodyText"/>
        <w:spacing w:line="225" w:lineRule="auto"/>
      </w:pPr>
      <w:r>
        <w:rPr>
          <w:spacing w:val="-4"/>
        </w:rPr>
        <w:t>规。</w:t>
      </w:r>
    </w:p>
    <w:p>
      <w:pPr>
        <w:pStyle w:val="BodyText"/>
        <w:spacing w:before="117" w:line="222" w:lineRule="auto"/>
        <w:ind w:left="580"/>
      </w:pPr>
      <w:r>
        <w:rPr>
          <w:spacing w:val="23"/>
        </w:rPr>
        <w:t>(二)知识目标</w:t>
      </w:r>
    </w:p>
    <w:p>
      <w:pPr>
        <w:pStyle w:val="BodyText"/>
        <w:spacing w:before="110" w:line="322" w:lineRule="auto"/>
        <w:ind w:firstLine="469"/>
      </w:pPr>
      <w:r>
        <w:rPr>
          <w:spacing w:val="10"/>
        </w:rPr>
        <w:t>1.</w:t>
      </w:r>
      <w:r>
        <w:rPr>
          <w:spacing w:val="10"/>
        </w:rPr>
        <w:t xml:space="preserve"> </w:t>
      </w:r>
      <w:r>
        <w:rPr>
          <w:spacing w:val="10"/>
        </w:rPr>
        <w:t>具有康复医学及现代康复治疗学的基本理论知识，并且较系统和深入地掌握物理</w:t>
      </w:r>
      <w:r>
        <w:rPr>
          <w:spacing w:val="8"/>
        </w:rPr>
        <w:t xml:space="preserve"> </w:t>
      </w:r>
      <w:r>
        <w:rPr>
          <w:spacing w:val="8"/>
        </w:rPr>
        <w:t>治疗学和作业治疗学的基本理论；具有言语治疗、康复心理学、假肢及矫形器应用等的基</w:t>
      </w:r>
    </w:p>
    <w:p>
      <w:pPr>
        <w:pStyle w:val="BodyText"/>
        <w:spacing w:before="1" w:line="222" w:lineRule="auto"/>
      </w:pPr>
      <w:r>
        <w:rPr>
          <w:spacing w:val="-1"/>
        </w:rPr>
        <w:t>本知识。</w:t>
      </w:r>
    </w:p>
    <w:p>
      <w:pPr>
        <w:pStyle w:val="BodyText"/>
        <w:spacing w:before="142" w:line="268" w:lineRule="auto"/>
        <w:ind w:right="30" w:firstLine="469"/>
      </w:pPr>
      <w:r>
        <w:rPr>
          <w:spacing w:val="10"/>
        </w:rPr>
        <w:t>2.</w:t>
      </w:r>
      <w:r>
        <w:rPr>
          <w:spacing w:val="10"/>
        </w:rPr>
        <w:t xml:space="preserve"> </w:t>
      </w:r>
      <w:r>
        <w:rPr>
          <w:spacing w:val="10"/>
        </w:rPr>
        <w:t>具有与康复治疗有关的神经系统疾病、骨科等外科疾病及其他常见病症的临床基</w:t>
      </w:r>
      <w:r>
        <w:rPr>
          <w:spacing w:val="10"/>
        </w:rPr>
        <w:t xml:space="preserve"> </w:t>
      </w:r>
      <w:r>
        <w:rPr>
          <w:spacing w:val="3"/>
        </w:rPr>
        <w:t>本知识。</w:t>
      </w:r>
    </w:p>
    <w:p>
      <w:pPr>
        <w:pStyle w:val="BodyText"/>
        <w:spacing w:before="142" w:line="268" w:lineRule="auto"/>
        <w:ind w:right="30" w:firstLine="469"/>
      </w:pPr>
      <w:r>
        <w:rPr>
          <w:spacing w:val="10"/>
        </w:rPr>
        <w:t>3.</w:t>
      </w:r>
      <w:r>
        <w:rPr>
          <w:spacing w:val="10"/>
        </w:rPr>
        <w:t xml:space="preserve"> </w:t>
      </w:r>
      <w:r>
        <w:rPr>
          <w:spacing w:val="10"/>
        </w:rPr>
        <w:t>具有与运动功能障碍、日常生活活动障碍、认知功能障碍等有关的功能评定的基</w:t>
      </w:r>
      <w:r>
        <w:rPr>
          <w:spacing w:val="10"/>
        </w:rPr>
        <w:t xml:space="preserve"> </w:t>
      </w:r>
      <w:r>
        <w:rPr>
          <w:spacing w:val="2"/>
        </w:rPr>
        <w:t>本理论知识。</w:t>
      </w:r>
    </w:p>
    <w:p>
      <w:pPr>
        <w:pStyle w:val="BodyText"/>
        <w:spacing w:before="122" w:line="222" w:lineRule="auto"/>
        <w:ind w:left="580"/>
      </w:pPr>
      <w:r>
        <w:rPr>
          <w:spacing w:val="23"/>
        </w:rPr>
        <w:t>(三)能力目标</w:t>
      </w:r>
    </w:p>
    <w:p>
      <w:pPr>
        <w:pStyle w:val="BodyText"/>
        <w:spacing w:before="124" w:line="410" w:lineRule="exact"/>
        <w:ind w:right="31"/>
        <w:jc w:val="right"/>
      </w:pPr>
      <w:r>
        <w:rPr>
          <w:spacing w:val="10"/>
          <w:position w:val="13"/>
        </w:rPr>
        <w:t>1.</w:t>
      </w:r>
      <w:r>
        <w:rPr>
          <w:spacing w:val="10"/>
          <w:position w:val="13"/>
        </w:rPr>
        <w:t xml:space="preserve"> </w:t>
      </w:r>
      <w:r>
        <w:rPr>
          <w:spacing w:val="10"/>
          <w:position w:val="13"/>
        </w:rPr>
        <w:t>具有观察神经系统疾病、骨关节系统疾病、内脏疾病以及运动创伤等患者的临床</w:t>
      </w:r>
    </w:p>
    <w:p>
      <w:pPr>
        <w:pStyle w:val="BodyText"/>
        <w:spacing w:before="1" w:line="221" w:lineRule="auto"/>
      </w:pPr>
      <w:r>
        <w:rPr>
          <w:spacing w:val="3"/>
        </w:rPr>
        <w:t>表现和功能障碍特点的能力。</w:t>
      </w:r>
    </w:p>
    <w:p>
      <w:pPr>
        <w:pStyle w:val="BodyText"/>
        <w:spacing w:before="112" w:line="403" w:lineRule="exact"/>
        <w:jc w:val="right"/>
        <w:sectPr>
          <w:footerReference w:type="default" r:id="rId14"/>
          <w:pgSz w:w="11910" w:h="16840"/>
          <w:pgMar w:top="1431" w:right="1323" w:bottom="1179" w:left="1299" w:header="0" w:footer="953" w:gutter="0"/>
          <w:pgNumType w:start="9"/>
          <w:cols w:space="708"/>
        </w:sectPr>
      </w:pPr>
      <w:r>
        <w:rPr>
          <w:spacing w:val="17"/>
          <w:position w:val="12"/>
        </w:rPr>
        <w:t>2.</w:t>
      </w:r>
      <w:r>
        <w:rPr>
          <w:spacing w:val="17"/>
          <w:position w:val="12"/>
        </w:rPr>
        <w:t xml:space="preserve"> </w:t>
      </w:r>
      <w:r>
        <w:rPr>
          <w:spacing w:val="17"/>
          <w:position w:val="12"/>
        </w:rPr>
        <w:t>能对临床常见疾病(如脑损伤、脊髓损伤等)进行康复评定，并制定康复治疗计</w:t>
      </w:r>
    </w:p>
    <w:p>
      <w:pPr>
        <w:pStyle w:val="BodyText"/>
        <w:spacing w:before="1" w:line="223" w:lineRule="auto"/>
      </w:pPr>
      <w:r>
        <w:t>划及方案。</w:t>
      </w:r>
    </w:p>
    <w:p>
      <w:pPr>
        <w:pStyle w:val="BodyText"/>
        <w:spacing w:before="128" w:line="220" w:lineRule="auto"/>
        <w:ind w:left="469"/>
      </w:pPr>
      <w:r>
        <w:rPr>
          <w:spacing w:val="6"/>
        </w:rPr>
        <w:t>3.</w:t>
      </w:r>
      <w:r>
        <w:rPr>
          <w:spacing w:val="6"/>
        </w:rPr>
        <w:t xml:space="preserve"> </w:t>
      </w:r>
      <w:r>
        <w:rPr>
          <w:spacing w:val="6"/>
        </w:rPr>
        <w:t>能够指导患者康复训练及评估康复疗效的能力，</w:t>
      </w:r>
    </w:p>
    <w:p>
      <w:pPr>
        <w:pStyle w:val="BodyText"/>
        <w:spacing w:before="126" w:line="219" w:lineRule="auto"/>
        <w:ind w:left="469"/>
      </w:pPr>
      <w:r>
        <w:rPr>
          <w:spacing w:val="7"/>
        </w:rPr>
        <w:t>4.</w:t>
      </w:r>
      <w:r>
        <w:rPr>
          <w:spacing w:val="7"/>
        </w:rPr>
        <w:t xml:space="preserve"> </w:t>
      </w:r>
      <w:r>
        <w:rPr>
          <w:spacing w:val="7"/>
        </w:rPr>
        <w:t>能对患者在治疗或训练过程中出现的简单问题进行处理。</w:t>
      </w:r>
    </w:p>
    <w:p>
      <w:pPr>
        <w:spacing w:line="219" w:lineRule="auto"/>
        <w:sectPr>
          <w:footerReference w:type="default" r:id="rId15"/>
          <w:type w:val="nextPage"/>
          <w:pgSz w:w="11910" w:h="16840"/>
          <w:pgMar w:top="1431" w:right="1323" w:bottom="1179" w:left="1299" w:header="0" w:footer="953" w:gutter="0"/>
          <w:pgNumType w:start="10"/>
          <w:cols w:space="708"/>
          <w:titlePg w:val="0"/>
        </w:sectPr>
      </w:pPr>
    </w:p>
    <w:p>
      <w:pPr>
        <w:spacing w:before="86" w:line="219" w:lineRule="auto"/>
        <w:ind w:left="226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19"/>
          <w:sz w:val="43"/>
          <w:szCs w:val="43"/>
        </w:rPr>
        <w:t>第三部分课程内容与要求</w:t>
      </w:r>
    </w:p>
    <w:p>
      <w:pPr>
        <w:spacing w:before="161"/>
      </w:pPr>
    </w:p>
    <w:tbl>
      <w:tblPr>
        <w:tblStyle w:val="TableNormal4"/>
        <w:tblW w:w="96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44"/>
        <w:gridCol w:w="659"/>
        <w:gridCol w:w="949"/>
        <w:gridCol w:w="4146"/>
        <w:gridCol w:w="719"/>
        <w:gridCol w:w="649"/>
        <w:gridCol w:w="1903"/>
      </w:tblGrid>
      <w:tr>
        <w:tblPrEx>
          <w:tblW w:w="96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4"/>
        </w:trPr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3" w:line="219" w:lineRule="auto"/>
              <w:ind w:left="10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模块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4" w:line="220" w:lineRule="auto"/>
              <w:ind w:left="1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项 目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74" w:line="299" w:lineRule="exact"/>
              <w:ind w:left="251"/>
              <w:rPr>
                <w:sz w:val="21"/>
                <w:szCs w:val="21"/>
              </w:rPr>
            </w:pPr>
            <w:r>
              <w:rPr>
                <w:spacing w:val="6"/>
                <w:position w:val="6"/>
                <w:sz w:val="21"/>
                <w:szCs w:val="21"/>
              </w:rPr>
              <w:t>工作</w:t>
            </w:r>
          </w:p>
          <w:p>
            <w:pPr>
              <w:pStyle w:val="TableText"/>
              <w:spacing w:line="201" w:lineRule="auto"/>
              <w:ind w:left="25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任务</w:t>
            </w:r>
          </w:p>
        </w:tc>
        <w:tc>
          <w:tcPr>
            <w:tcW w:w="414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3" w:line="219" w:lineRule="auto"/>
              <w:ind w:left="116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课程内容和教学要求</w:t>
            </w:r>
          </w:p>
        </w:tc>
        <w:tc>
          <w:tcPr>
            <w:tcW w:w="1368" w:type="dxa"/>
            <w:gridSpan w:val="2"/>
            <w:vAlign w:val="top"/>
          </w:tcPr>
          <w:p>
            <w:pPr>
              <w:pStyle w:val="TableText"/>
              <w:spacing w:before="55" w:line="210" w:lineRule="auto"/>
              <w:ind w:left="366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学</w:t>
            </w:r>
            <w:r>
              <w:rPr>
                <w:spacing w:val="21"/>
                <w:sz w:val="21"/>
                <w:szCs w:val="21"/>
              </w:rPr>
              <w:t xml:space="preserve">  </w:t>
            </w:r>
            <w:r>
              <w:rPr>
                <w:spacing w:val="-7"/>
                <w:sz w:val="21"/>
                <w:szCs w:val="21"/>
              </w:rPr>
              <w:t>时</w:t>
            </w:r>
          </w:p>
        </w:tc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4" w:line="220" w:lineRule="auto"/>
              <w:ind w:left="528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活动设计</w:t>
            </w:r>
          </w:p>
        </w:tc>
      </w:tr>
      <w:tr>
        <w:tblPrEx>
          <w:tblW w:w="9669" w:type="dxa"/>
          <w:tblInd w:w="5" w:type="dxa"/>
          <w:tblLayout w:type="fixed"/>
        </w:tblPrEx>
        <w:trPr>
          <w:trHeight w:val="299"/>
        </w:trPr>
        <w:tc>
          <w:tcPr>
            <w:tcW w:w="6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58" w:line="203" w:lineRule="auto"/>
              <w:ind w:left="146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理论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50" w:line="210" w:lineRule="auto"/>
              <w:ind w:left="117"/>
              <w:rPr>
                <w:sz w:val="21"/>
                <w:szCs w:val="21"/>
              </w:rPr>
            </w:pPr>
            <w:r>
              <w:rPr>
                <w:spacing w:val="11"/>
                <w:sz w:val="21"/>
                <w:szCs w:val="21"/>
              </w:rPr>
              <w:t>实训</w:t>
            </w:r>
          </w:p>
        </w:tc>
        <w:tc>
          <w:tcPr>
            <w:tcW w:w="19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669" w:type="dxa"/>
          <w:tblInd w:w="5" w:type="dxa"/>
          <w:tblLayout w:type="fixed"/>
        </w:tblPrEx>
        <w:trPr>
          <w:trHeight w:val="3666"/>
        </w:trPr>
        <w:tc>
          <w:tcPr>
            <w:tcW w:w="64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0" w:line="41" w:lineRule="exact"/>
              <w:ind w:left="264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-—</w:t>
            </w:r>
          </w:p>
          <w:p>
            <w:pPr>
              <w:pStyle w:val="TableText"/>
              <w:spacing w:before="143" w:line="221" w:lineRule="auto"/>
              <w:ind w:left="10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导论</w:t>
            </w:r>
          </w:p>
        </w:tc>
        <w:tc>
          <w:tcPr>
            <w:tcW w:w="6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45" w:lineRule="auto"/>
              <w:ind w:left="110" w:right="101"/>
              <w:jc w:val="both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临床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康复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工作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认知</w:t>
            </w:r>
          </w:p>
        </w:tc>
        <w:tc>
          <w:tcPr>
            <w:tcW w:w="94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0" w:lineRule="auto"/>
              <w:ind w:left="151" w:right="140"/>
              <w:jc w:val="both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正确解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读临床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康复的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基本概</w:t>
            </w:r>
          </w:p>
          <w:p>
            <w:pPr>
              <w:pStyle w:val="TableText"/>
              <w:spacing w:before="29" w:line="257" w:lineRule="auto"/>
              <w:ind w:left="41"/>
              <w:jc w:val="right"/>
              <w:rPr>
                <w:sz w:val="21"/>
                <w:szCs w:val="21"/>
              </w:rPr>
            </w:pPr>
            <w:r>
              <w:rPr>
                <w:spacing w:val="-13"/>
                <w:sz w:val="21"/>
                <w:szCs w:val="21"/>
              </w:rPr>
              <w:t>念、内容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2"/>
                <w:sz w:val="21"/>
                <w:szCs w:val="21"/>
              </w:rPr>
              <w:t>与目标</w:t>
            </w:r>
            <w:r>
              <w:rPr>
                <w:spacing w:val="-57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27"/>
                <w:sz w:val="21"/>
                <w:szCs w:val="21"/>
              </w:rPr>
              <w:t>临床康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27"/>
                <w:sz w:val="21"/>
                <w:szCs w:val="21"/>
              </w:rPr>
              <w:t>复的工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-7"/>
                <w:sz w:val="21"/>
                <w:szCs w:val="21"/>
              </w:rPr>
              <w:t>作模式。</w:t>
            </w:r>
          </w:p>
        </w:tc>
        <w:tc>
          <w:tcPr>
            <w:tcW w:w="4146" w:type="dxa"/>
            <w:vAlign w:val="top"/>
          </w:tcPr>
          <w:p>
            <w:pPr>
              <w:pStyle w:val="TableText"/>
              <w:spacing w:before="60" w:line="219" w:lineRule="auto"/>
              <w:ind w:left="13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一、课程内容</w:t>
            </w:r>
          </w:p>
          <w:p>
            <w:pPr>
              <w:pStyle w:val="TableText"/>
              <w:spacing w:before="80" w:line="237" w:lineRule="auto"/>
              <w:ind w:left="132" w:right="2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1.概述：基本概念；内容与目标；临床康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复在现代医学中的地位；</w:t>
            </w:r>
          </w:p>
          <w:p>
            <w:pPr>
              <w:pStyle w:val="TableText"/>
              <w:spacing w:before="50" w:line="219" w:lineRule="auto"/>
              <w:ind w:left="132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2.临床康复的工作模式；</w:t>
            </w:r>
          </w:p>
          <w:p>
            <w:pPr>
              <w:pStyle w:val="TableText"/>
              <w:spacing w:before="51" w:line="299" w:lineRule="exact"/>
              <w:ind w:left="132"/>
              <w:rPr>
                <w:sz w:val="21"/>
                <w:szCs w:val="21"/>
              </w:rPr>
            </w:pPr>
            <w:r>
              <w:rPr>
                <w:spacing w:val="8"/>
                <w:position w:val="6"/>
                <w:sz w:val="21"/>
                <w:szCs w:val="21"/>
              </w:rPr>
              <w:t>3.康复医师与康复治疗师；</w:t>
            </w:r>
          </w:p>
          <w:p>
            <w:pPr>
              <w:pStyle w:val="TableText"/>
              <w:spacing w:before="1" w:line="218" w:lineRule="auto"/>
              <w:ind w:left="13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4.康复医疗机构。</w:t>
            </w:r>
          </w:p>
          <w:p>
            <w:pPr>
              <w:pStyle w:val="TableText"/>
              <w:spacing w:before="52" w:line="219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二、教学要求</w:t>
            </w:r>
          </w:p>
          <w:p>
            <w:pPr>
              <w:pStyle w:val="TableText"/>
              <w:spacing w:before="49" w:line="243" w:lineRule="auto"/>
              <w:ind w:left="132" w:right="20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1.熟练掌握临床康复的基本概念、内容与</w:t>
            </w:r>
            <w:r>
              <w:rPr>
                <w:spacing w:val="16"/>
                <w:sz w:val="21"/>
                <w:szCs w:val="21"/>
              </w:rPr>
              <w:t xml:space="preserve"> </w:t>
            </w:r>
            <w:r>
              <w:rPr>
                <w:spacing w:val="-16"/>
                <w:sz w:val="21"/>
                <w:szCs w:val="21"/>
              </w:rPr>
              <w:t>目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6"/>
                <w:sz w:val="21"/>
                <w:szCs w:val="21"/>
              </w:rPr>
              <w:t>标 ；</w:t>
            </w:r>
          </w:p>
          <w:p>
            <w:pPr>
              <w:pStyle w:val="TableText"/>
              <w:spacing w:before="49" w:line="219" w:lineRule="auto"/>
              <w:ind w:left="13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2.掌握临床康复的工作模式；</w:t>
            </w:r>
          </w:p>
          <w:p>
            <w:pPr>
              <w:pStyle w:val="TableText"/>
              <w:spacing w:before="60" w:line="241" w:lineRule="auto"/>
              <w:ind w:left="132" w:right="221" w:hanging="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3.了解康复医师与康复治疗师的资格与职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责及我国康复医疗机构。</w:t>
            </w:r>
          </w:p>
        </w:tc>
        <w:tc>
          <w:tcPr>
            <w:tcW w:w="71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29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9" w:lineRule="auto"/>
              <w:ind w:left="108" w:right="86" w:firstLine="410"/>
              <w:jc w:val="both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通过讲解、小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 xml:space="preserve">组讨论、举例等使 </w:t>
            </w:r>
            <w:r>
              <w:rPr>
                <w:spacing w:val="1"/>
                <w:sz w:val="21"/>
                <w:szCs w:val="21"/>
              </w:rPr>
              <w:t>学生掌握临床康复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 xml:space="preserve">的基本概念、内容 </w:t>
            </w:r>
            <w:r>
              <w:rPr>
                <w:spacing w:val="1"/>
                <w:sz w:val="21"/>
                <w:szCs w:val="21"/>
              </w:rPr>
              <w:t>与目标、临床康复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的工作模式；了解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我国康复医师与康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复治疗师的资格与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职责及康复医疗机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构。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6"/>
          <w:pgSz w:w="11910" w:h="16840"/>
          <w:pgMar w:top="1295" w:right="1044" w:bottom="1182" w:left="1185" w:header="0" w:footer="954" w:gutter="0"/>
          <w:pgNumType w:start="11"/>
          <w:cols w:space="708"/>
        </w:sectPr>
      </w:pPr>
    </w:p>
    <w:tbl>
      <w:tblPr>
        <w:tblStyle w:val="TableNormal5"/>
        <w:tblW w:w="96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44"/>
        <w:gridCol w:w="669"/>
        <w:gridCol w:w="959"/>
        <w:gridCol w:w="4126"/>
        <w:gridCol w:w="729"/>
        <w:gridCol w:w="649"/>
        <w:gridCol w:w="1903"/>
      </w:tblGrid>
      <w:tr>
        <w:tblPrEx>
          <w:tblW w:w="96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169"/>
        </w:trPr>
        <w:tc>
          <w:tcPr>
            <w:tcW w:w="64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76" w:lineRule="auto"/>
              <w:ind w:left="2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二</w:t>
            </w:r>
          </w:p>
          <w:p>
            <w:pPr>
              <w:pStyle w:val="TableText"/>
              <w:spacing w:line="257" w:lineRule="auto"/>
              <w:ind w:left="104" w:right="9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神经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系统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疾病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康复</w:t>
            </w:r>
          </w:p>
        </w:tc>
        <w:tc>
          <w:tcPr>
            <w:tcW w:w="66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55" w:lineRule="auto"/>
              <w:ind w:left="110" w:right="106"/>
              <w:jc w:val="both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脑血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管疾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病患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者的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康复</w:t>
            </w:r>
          </w:p>
        </w:tc>
        <w:tc>
          <w:tcPr>
            <w:tcW w:w="95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15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解读脑</w:t>
            </w:r>
          </w:p>
          <w:p>
            <w:pPr>
              <w:pStyle w:val="TableText"/>
              <w:spacing w:before="60" w:line="219" w:lineRule="auto"/>
              <w:ind w:left="15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血管疾</w:t>
            </w:r>
          </w:p>
          <w:p>
            <w:pPr>
              <w:pStyle w:val="TableText"/>
              <w:spacing w:before="41" w:line="221" w:lineRule="auto"/>
              <w:ind w:left="15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病的主</w:t>
            </w:r>
          </w:p>
          <w:p>
            <w:pPr>
              <w:pStyle w:val="TableText"/>
              <w:spacing w:before="49" w:line="221" w:lineRule="auto"/>
              <w:ind w:left="15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要功能</w:t>
            </w:r>
          </w:p>
          <w:p>
            <w:pPr>
              <w:pStyle w:val="TableText"/>
              <w:spacing w:before="67" w:line="219" w:lineRule="auto"/>
              <w:ind w:left="15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障碍的</w:t>
            </w:r>
          </w:p>
          <w:p>
            <w:pPr>
              <w:pStyle w:val="TableText"/>
              <w:spacing w:before="51" w:line="219" w:lineRule="auto"/>
              <w:ind w:left="15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康复评</w:t>
            </w:r>
          </w:p>
          <w:p>
            <w:pPr>
              <w:pStyle w:val="TableText"/>
              <w:spacing w:before="51" w:line="219" w:lineRule="auto"/>
              <w:ind w:left="15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定和康</w:t>
            </w:r>
          </w:p>
          <w:p>
            <w:pPr>
              <w:pStyle w:val="TableText"/>
              <w:spacing w:before="52" w:line="220" w:lineRule="auto"/>
              <w:ind w:left="15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复治疗</w:t>
            </w:r>
          </w:p>
          <w:p>
            <w:pPr>
              <w:pStyle w:val="TableText"/>
              <w:spacing w:before="49" w:line="220" w:lineRule="auto"/>
              <w:ind w:left="151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原则与</w:t>
            </w:r>
          </w:p>
          <w:p>
            <w:pPr>
              <w:pStyle w:val="TableText"/>
              <w:spacing w:before="31" w:line="221" w:lineRule="auto"/>
              <w:ind w:left="26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方法</w:t>
            </w:r>
          </w:p>
        </w:tc>
        <w:tc>
          <w:tcPr>
            <w:tcW w:w="4126" w:type="dxa"/>
            <w:vAlign w:val="top"/>
          </w:tcPr>
          <w:p>
            <w:pPr>
              <w:pStyle w:val="TableText"/>
              <w:spacing w:before="53" w:line="219" w:lineRule="auto"/>
              <w:ind w:left="8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一、课程内容</w:t>
            </w:r>
          </w:p>
          <w:p>
            <w:pPr>
              <w:pStyle w:val="TableText"/>
              <w:spacing w:before="50" w:line="219" w:lineRule="auto"/>
              <w:ind w:left="1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(一)概述</w:t>
            </w:r>
          </w:p>
          <w:p>
            <w:pPr>
              <w:pStyle w:val="TableText"/>
              <w:spacing w:before="69" w:line="242" w:lineRule="auto"/>
              <w:ind w:left="82" w:right="196" w:firstLine="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1.基本概念：脑血管疾病；脑血管疾病的</w:t>
            </w:r>
            <w:r>
              <w:rPr>
                <w:spacing w:val="15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康</w:t>
            </w:r>
            <w:r>
              <w:rPr>
                <w:spacing w:val="-9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复</w:t>
            </w:r>
            <w:r>
              <w:rPr>
                <w:spacing w:val="-24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；</w:t>
            </w:r>
          </w:p>
          <w:p>
            <w:pPr>
              <w:pStyle w:val="TableText"/>
              <w:spacing w:before="60" w:line="237" w:lineRule="auto"/>
              <w:ind w:left="82" w:right="253" w:firstLine="1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2.主要危险因素：高血压、心脏病、糖尿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病</w:t>
            </w:r>
            <w:r>
              <w:rPr>
                <w:spacing w:val="-15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等</w:t>
            </w:r>
            <w:r>
              <w:rPr>
                <w:spacing w:val="-24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；</w:t>
            </w:r>
          </w:p>
          <w:p>
            <w:pPr>
              <w:pStyle w:val="TableText"/>
              <w:spacing w:before="61" w:line="219" w:lineRule="auto"/>
              <w:ind w:left="8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3.分类及临床分期</w:t>
            </w:r>
          </w:p>
          <w:p>
            <w:pPr>
              <w:pStyle w:val="TableText"/>
              <w:spacing w:before="51" w:line="219" w:lineRule="auto"/>
              <w:ind w:left="1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4.主要功能障碍：运动功能障碍、感觉功</w:t>
            </w:r>
          </w:p>
          <w:p>
            <w:pPr>
              <w:pStyle w:val="TableText"/>
              <w:spacing w:before="42" w:line="241" w:lineRule="auto"/>
              <w:ind w:left="82" w:firstLine="3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能障碍、认知功能障碍、言语功能障碍等；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5.康复治疗作用。</w:t>
            </w:r>
          </w:p>
          <w:p>
            <w:pPr>
              <w:pStyle w:val="TableText"/>
              <w:spacing w:before="61" w:line="219" w:lineRule="auto"/>
              <w:ind w:left="1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(二)康复评定</w:t>
            </w:r>
          </w:p>
          <w:p>
            <w:pPr>
              <w:pStyle w:val="TableText"/>
              <w:spacing w:before="51" w:line="300" w:lineRule="exact"/>
              <w:ind w:left="82"/>
              <w:rPr>
                <w:sz w:val="21"/>
                <w:szCs w:val="21"/>
              </w:rPr>
            </w:pPr>
            <w:r>
              <w:rPr>
                <w:spacing w:val="11"/>
                <w:position w:val="6"/>
                <w:sz w:val="21"/>
                <w:szCs w:val="21"/>
              </w:rPr>
              <w:t>1.运动功能评定；</w:t>
            </w:r>
          </w:p>
          <w:p>
            <w:pPr>
              <w:pStyle w:val="TableText"/>
              <w:spacing w:line="220" w:lineRule="auto"/>
              <w:ind w:left="82"/>
              <w:rPr>
                <w:sz w:val="21"/>
                <w:szCs w:val="21"/>
              </w:rPr>
            </w:pPr>
            <w:r>
              <w:rPr>
                <w:spacing w:val="11"/>
                <w:sz w:val="21"/>
                <w:szCs w:val="21"/>
              </w:rPr>
              <w:t>2.感觉功能评定；</w:t>
            </w:r>
          </w:p>
          <w:p>
            <w:pPr>
              <w:pStyle w:val="TableText"/>
              <w:spacing w:before="50" w:line="220" w:lineRule="auto"/>
              <w:ind w:left="82"/>
              <w:rPr>
                <w:sz w:val="21"/>
                <w:szCs w:val="21"/>
              </w:rPr>
            </w:pPr>
            <w:r>
              <w:rPr>
                <w:spacing w:val="11"/>
                <w:sz w:val="21"/>
                <w:szCs w:val="21"/>
              </w:rPr>
              <w:t>3.认知功能评定；</w:t>
            </w:r>
          </w:p>
          <w:p>
            <w:pPr>
              <w:pStyle w:val="TableText"/>
              <w:spacing w:before="20" w:line="220" w:lineRule="auto"/>
              <w:ind w:left="8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4.言语功能评定</w:t>
            </w:r>
          </w:p>
          <w:p>
            <w:pPr>
              <w:pStyle w:val="TableText"/>
              <w:spacing w:before="59" w:line="320" w:lineRule="exact"/>
              <w:ind w:left="82"/>
              <w:rPr>
                <w:sz w:val="21"/>
                <w:szCs w:val="21"/>
              </w:rPr>
            </w:pPr>
            <w:r>
              <w:rPr>
                <w:spacing w:val="1"/>
                <w:position w:val="8"/>
                <w:sz w:val="21"/>
                <w:szCs w:val="21"/>
              </w:rPr>
              <w:t>5.日常生活活动能力评定</w:t>
            </w:r>
          </w:p>
          <w:p>
            <w:pPr>
              <w:pStyle w:val="TableText"/>
              <w:spacing w:line="219" w:lineRule="auto"/>
              <w:ind w:left="8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6.其他功能障碍评定</w:t>
            </w:r>
          </w:p>
          <w:p>
            <w:pPr>
              <w:pStyle w:val="TableText"/>
              <w:spacing w:before="61" w:line="299" w:lineRule="exact"/>
              <w:ind w:left="202"/>
              <w:rPr>
                <w:sz w:val="21"/>
                <w:szCs w:val="21"/>
              </w:rPr>
            </w:pPr>
            <w:r>
              <w:rPr>
                <w:spacing w:val="1"/>
                <w:position w:val="6"/>
                <w:sz w:val="21"/>
                <w:szCs w:val="21"/>
              </w:rPr>
              <w:t>(三)康复治疗</w:t>
            </w:r>
          </w:p>
          <w:p>
            <w:pPr>
              <w:pStyle w:val="TableText"/>
              <w:spacing w:before="1" w:line="219" w:lineRule="auto"/>
              <w:ind w:left="8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1.康复治疗目标</w:t>
            </w:r>
          </w:p>
          <w:p>
            <w:pPr>
              <w:pStyle w:val="TableText"/>
              <w:spacing w:before="41" w:line="219" w:lineRule="auto"/>
              <w:ind w:left="8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2.康复治疗原则</w:t>
            </w:r>
          </w:p>
          <w:p>
            <w:pPr>
              <w:pStyle w:val="TableText"/>
              <w:spacing w:before="31" w:line="219" w:lineRule="auto"/>
              <w:ind w:left="8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3.康复治疗方法</w:t>
            </w:r>
          </w:p>
          <w:p>
            <w:pPr>
              <w:pStyle w:val="TableText"/>
              <w:spacing w:before="71" w:line="219" w:lineRule="auto"/>
              <w:ind w:left="8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二、教学要求</w:t>
            </w:r>
          </w:p>
          <w:p>
            <w:pPr>
              <w:pStyle w:val="TableText"/>
              <w:spacing w:before="50" w:line="252" w:lineRule="auto"/>
              <w:ind w:left="82" w:right="98" w:firstLine="50"/>
              <w:jc w:val="both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1.熟练掌握脑血管疾病的功能评定方法；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2.熟练掌握脑血管疾病的康复治疗目标和</w:t>
            </w:r>
            <w:r>
              <w:rPr>
                <w:spacing w:val="4"/>
                <w:sz w:val="21"/>
                <w:szCs w:val="21"/>
              </w:rPr>
              <w:t xml:space="preserve">  </w:t>
            </w:r>
            <w:r>
              <w:rPr>
                <w:spacing w:val="14"/>
                <w:sz w:val="21"/>
                <w:szCs w:val="21"/>
              </w:rPr>
              <w:t>康复治疗原则；</w:t>
            </w:r>
          </w:p>
          <w:p>
            <w:pPr>
              <w:pStyle w:val="TableText"/>
              <w:spacing w:before="52" w:line="250" w:lineRule="auto"/>
              <w:ind w:left="82" w:right="147" w:firstLine="3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3.掌握脑血管疾病的康复治疗分期及急性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期、恢复期和后遗症期的康复治疗方案；</w:t>
            </w:r>
            <w:r>
              <w:rPr>
                <w:spacing w:val="14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 xml:space="preserve">4.熟悉脑血管疾病康复的基本概念及主要 </w:t>
            </w:r>
            <w:r>
              <w:rPr>
                <w:spacing w:val="20"/>
                <w:sz w:val="21"/>
                <w:szCs w:val="21"/>
              </w:rPr>
              <w:t>功能障碍；</w:t>
            </w:r>
          </w:p>
          <w:p>
            <w:pPr>
              <w:pStyle w:val="TableText"/>
              <w:spacing w:before="61" w:line="219" w:lineRule="auto"/>
              <w:ind w:left="8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5.了解主要危险因素、分类及临床分期。</w:t>
            </w:r>
          </w:p>
        </w:tc>
        <w:tc>
          <w:tcPr>
            <w:tcW w:w="72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30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6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40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90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53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通过典型案</w:t>
            </w:r>
          </w:p>
          <w:p>
            <w:pPr>
              <w:pStyle w:val="TableText"/>
              <w:spacing w:before="21" w:line="260" w:lineRule="auto"/>
              <w:ind w:left="108" w:right="9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例，运用教-学-做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一体化教学、多媒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体、演示、分组练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习等手段，使学生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学会对脑卒中患者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的康复评定和康复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治疗方法。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7"/>
          <w:pgSz w:w="11910" w:h="16840"/>
          <w:pgMar w:top="1414" w:right="1034" w:bottom="1179" w:left="1185" w:header="0" w:footer="953" w:gutter="0"/>
          <w:pgNumType w:start="12"/>
          <w:cols w:space="708"/>
        </w:sectPr>
      </w:pPr>
    </w:p>
    <w:tbl>
      <w:tblPr>
        <w:tblStyle w:val="TableNormal6"/>
        <w:tblW w:w="96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64"/>
        <w:gridCol w:w="629"/>
        <w:gridCol w:w="969"/>
        <w:gridCol w:w="4156"/>
        <w:gridCol w:w="709"/>
        <w:gridCol w:w="639"/>
        <w:gridCol w:w="1903"/>
      </w:tblGrid>
      <w:tr>
        <w:tblPrEx>
          <w:tblW w:w="96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431"/>
        </w:trPr>
        <w:tc>
          <w:tcPr>
            <w:tcW w:w="6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100"/>
            </w:pPr>
            <w:r>
              <w:rPr>
                <w:spacing w:val="-2"/>
              </w:rPr>
              <w:t>颅脑</w:t>
            </w:r>
          </w:p>
          <w:p>
            <w:pPr>
              <w:pStyle w:val="TableText"/>
              <w:spacing w:before="31" w:line="219" w:lineRule="auto"/>
              <w:ind w:left="100"/>
            </w:pPr>
            <w:r>
              <w:rPr>
                <w:spacing w:val="-2"/>
              </w:rPr>
              <w:t>损伤</w:t>
            </w:r>
          </w:p>
          <w:p>
            <w:pPr>
              <w:pStyle w:val="TableText"/>
              <w:spacing w:before="73" w:line="221" w:lineRule="auto"/>
              <w:ind w:left="100"/>
            </w:pPr>
            <w:r>
              <w:rPr>
                <w:spacing w:val="4"/>
              </w:rPr>
              <w:t>患者</w:t>
            </w:r>
          </w:p>
          <w:p>
            <w:pPr>
              <w:pStyle w:val="TableText"/>
              <w:spacing w:before="59" w:line="219" w:lineRule="auto"/>
              <w:ind w:left="100"/>
            </w:pPr>
            <w:r>
              <w:rPr>
                <w:spacing w:val="4"/>
              </w:rPr>
              <w:t>的康</w:t>
            </w:r>
          </w:p>
          <w:p>
            <w:pPr>
              <w:pStyle w:val="TableText"/>
              <w:spacing w:before="83" w:line="220" w:lineRule="auto"/>
              <w:ind w:left="200"/>
            </w:pPr>
            <w:r>
              <w:t>复</w:t>
            </w:r>
          </w:p>
        </w:tc>
        <w:tc>
          <w:tcPr>
            <w:tcW w:w="96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63" w:lineRule="auto"/>
              <w:ind w:left="171" w:right="177"/>
              <w:jc w:val="both"/>
            </w:pPr>
            <w:r>
              <w:rPr>
                <w:spacing w:val="-3"/>
              </w:rPr>
              <w:t>解读颅</w:t>
            </w:r>
            <w:r>
              <w:t xml:space="preserve"> </w:t>
            </w:r>
            <w:r>
              <w:rPr>
                <w:spacing w:val="-3"/>
              </w:rPr>
              <w:t>脑损伤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的康复</w:t>
            </w:r>
            <w:r>
              <w:t xml:space="preserve"> </w:t>
            </w:r>
            <w:r>
              <w:rPr>
                <w:spacing w:val="-3"/>
              </w:rPr>
              <w:t>功能评</w:t>
            </w:r>
          </w:p>
          <w:p>
            <w:pPr>
              <w:pStyle w:val="TableText"/>
              <w:spacing w:before="51" w:line="248" w:lineRule="auto"/>
              <w:ind w:left="72" w:right="77"/>
            </w:pPr>
            <w:r>
              <w:rPr>
                <w:spacing w:val="2"/>
              </w:rPr>
              <w:t>定、康复</w:t>
            </w:r>
            <w:r>
              <w:t xml:space="preserve"> </w:t>
            </w:r>
            <w:r>
              <w:rPr>
                <w:spacing w:val="2"/>
              </w:rPr>
              <w:t>原理、康</w:t>
            </w:r>
          </w:p>
          <w:p>
            <w:pPr>
              <w:pStyle w:val="TableText"/>
              <w:spacing w:before="82" w:line="266" w:lineRule="auto"/>
              <w:ind w:left="171" w:right="169"/>
              <w:jc w:val="both"/>
            </w:pPr>
            <w:r>
              <w:rPr>
                <w:spacing w:val="2"/>
              </w:rPr>
              <w:t>复治疗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原则以</w:t>
            </w:r>
            <w:r>
              <w:t xml:space="preserve"> </w:t>
            </w:r>
            <w:r>
              <w:rPr>
                <w:spacing w:val="-3"/>
              </w:rPr>
              <w:t>及康复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治疗分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期和康</w:t>
            </w:r>
            <w:r>
              <w:t xml:space="preserve"> </w:t>
            </w:r>
            <w:r>
              <w:rPr>
                <w:spacing w:val="3"/>
              </w:rPr>
              <w:t>复方案</w:t>
            </w:r>
          </w:p>
        </w:tc>
        <w:tc>
          <w:tcPr>
            <w:tcW w:w="4156" w:type="dxa"/>
            <w:vAlign w:val="top"/>
          </w:tcPr>
          <w:p>
            <w:pPr>
              <w:pStyle w:val="TableText"/>
              <w:spacing w:before="53" w:line="219" w:lineRule="auto"/>
              <w:ind w:left="122"/>
            </w:pPr>
            <w:bookmarkStart w:id="1" w:name="bookmark8"/>
            <w:bookmarkEnd w:id="1"/>
            <w:r>
              <w:rPr>
                <w:spacing w:val="-1"/>
              </w:rPr>
              <w:t>一、课程内容</w:t>
            </w:r>
          </w:p>
          <w:p>
            <w:pPr>
              <w:pStyle w:val="TableText"/>
              <w:spacing w:before="81" w:line="219" w:lineRule="auto"/>
              <w:ind w:left="152"/>
            </w:pPr>
            <w:r>
              <w:t>1.概述：基本概念；临床分类；主要功能</w:t>
            </w:r>
          </w:p>
          <w:p>
            <w:pPr>
              <w:pStyle w:val="TableText"/>
              <w:spacing w:before="64" w:line="248" w:lineRule="auto"/>
              <w:ind w:left="112" w:right="23" w:firstLine="10"/>
            </w:pPr>
            <w:r>
              <w:rPr>
                <w:spacing w:val="-1"/>
              </w:rPr>
              <w:t>障碍；适应证和禁忌证；评定的原则和分类。</w:t>
            </w:r>
            <w:r>
              <w:rPr>
                <w:spacing w:val="18"/>
              </w:rPr>
              <w:t xml:space="preserve"> </w:t>
            </w:r>
            <w:r>
              <w:t>2.康复功能评定：严重程度评定；认知功</w:t>
            </w:r>
          </w:p>
          <w:p>
            <w:pPr>
              <w:pStyle w:val="TableText"/>
              <w:spacing w:before="70" w:line="261" w:lineRule="auto"/>
              <w:ind w:left="132" w:right="161" w:firstLine="40"/>
            </w:pPr>
            <w:r>
              <w:t>能评定；情绪障碍评定；行为障碍评定；运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动功能评定；日常生活活动能力评定；言语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功能评定；颅脑损伤预后评定；颅脑损伤结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局评定。</w:t>
            </w:r>
          </w:p>
          <w:p>
            <w:pPr>
              <w:pStyle w:val="TableText"/>
              <w:spacing w:before="59" w:line="254" w:lineRule="auto"/>
              <w:ind w:left="132" w:right="415" w:hanging="20"/>
            </w:pPr>
            <w:r>
              <w:t>3.康复治疗：基本原则；适应证；康复治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疗方法。</w:t>
            </w:r>
          </w:p>
          <w:p>
            <w:pPr>
              <w:pStyle w:val="TableText"/>
              <w:spacing w:before="61" w:line="219" w:lineRule="auto"/>
              <w:ind w:left="152"/>
            </w:pPr>
            <w:r>
              <w:rPr>
                <w:spacing w:val="1"/>
              </w:rPr>
              <w:t>二、教学要求</w:t>
            </w:r>
          </w:p>
          <w:p>
            <w:pPr>
              <w:pStyle w:val="TableText"/>
              <w:spacing w:before="73" w:line="244" w:lineRule="auto"/>
              <w:ind w:left="122" w:right="354" w:firstLine="30"/>
            </w:pPr>
            <w:r>
              <w:rPr>
                <w:spacing w:val="2"/>
              </w:rPr>
              <w:t>1.掌握颅脑损伤的康复治疗原则和康复目</w:t>
            </w:r>
            <w:r>
              <w:t xml:space="preserve"> </w:t>
            </w:r>
            <w:r>
              <w:rPr>
                <w:spacing w:val="-5"/>
              </w:rPr>
              <w:t>标</w:t>
            </w:r>
            <w:r>
              <w:rPr>
                <w:spacing w:val="55"/>
              </w:rPr>
              <w:t xml:space="preserve"> </w:t>
            </w:r>
            <w:r>
              <w:rPr>
                <w:spacing w:val="-5"/>
              </w:rPr>
              <w:t>；</w:t>
            </w:r>
          </w:p>
          <w:p>
            <w:pPr>
              <w:pStyle w:val="TableText"/>
              <w:spacing w:before="71" w:line="219" w:lineRule="auto"/>
              <w:ind w:left="112"/>
            </w:pPr>
            <w:r>
              <w:rPr>
                <w:spacing w:val="7"/>
              </w:rPr>
              <w:t>2.掌握颅脑损伤的功能评定；</w:t>
            </w:r>
          </w:p>
          <w:p>
            <w:pPr>
              <w:pStyle w:val="TableText"/>
              <w:spacing w:before="51"/>
              <w:ind w:left="122" w:right="444" w:hanging="10"/>
            </w:pPr>
            <w:r>
              <w:rPr>
                <w:spacing w:val="-1"/>
              </w:rPr>
              <w:t>3.掌握颅脑损伤的康复治疗分期和康复方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案</w:t>
            </w:r>
            <w:r>
              <w:rPr>
                <w:spacing w:val="56"/>
              </w:rPr>
              <w:t xml:space="preserve"> </w:t>
            </w:r>
            <w:r>
              <w:rPr>
                <w:spacing w:val="-5"/>
              </w:rPr>
              <w:t>；</w:t>
            </w:r>
          </w:p>
          <w:p>
            <w:pPr>
              <w:pStyle w:val="TableText"/>
              <w:spacing w:before="90" w:line="244" w:lineRule="auto"/>
              <w:ind w:left="132" w:right="395"/>
            </w:pPr>
            <w:r>
              <w:t>4.了解颅脑损伤的主要功能障碍、康复治</w:t>
            </w:r>
            <w:r>
              <w:rPr>
                <w:spacing w:val="16"/>
              </w:rPr>
              <w:t xml:space="preserve"> </w:t>
            </w:r>
            <w:r>
              <w:t>疗的适应证。</w:t>
            </w:r>
          </w:p>
        </w:tc>
        <w:tc>
          <w:tcPr>
            <w:tcW w:w="70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296"/>
            </w:pPr>
            <w:r>
              <w:t>2</w:t>
            </w:r>
          </w:p>
        </w:tc>
        <w:tc>
          <w:tcPr>
            <w:tcW w:w="63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right="21"/>
              <w:jc w:val="right"/>
            </w:pPr>
            <w:r>
              <w:t>2</w:t>
            </w:r>
          </w:p>
        </w:tc>
        <w:tc>
          <w:tcPr>
            <w:tcW w:w="190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auto"/>
              <w:ind w:left="128" w:right="83" w:firstLine="430"/>
              <w:jc w:val="both"/>
            </w:pPr>
            <w:r>
              <w:rPr>
                <w:spacing w:val="-11"/>
              </w:rPr>
              <w:t>通</w:t>
            </w:r>
            <w:r>
              <w:rPr>
                <w:spacing w:val="-25"/>
              </w:rPr>
              <w:t xml:space="preserve"> </w:t>
            </w:r>
            <w:r>
              <w:rPr>
                <w:spacing w:val="-11"/>
              </w:rPr>
              <w:t>过</w:t>
            </w:r>
            <w:r>
              <w:rPr>
                <w:spacing w:val="-24"/>
              </w:rPr>
              <w:t xml:space="preserve"> </w:t>
            </w:r>
            <w:r>
              <w:rPr>
                <w:spacing w:val="-11"/>
              </w:rPr>
              <w:t>典</w:t>
            </w:r>
            <w:r>
              <w:rPr>
                <w:spacing w:val="-21"/>
              </w:rPr>
              <w:t xml:space="preserve"> </w:t>
            </w:r>
            <w:r>
              <w:rPr>
                <w:spacing w:val="-11"/>
              </w:rPr>
              <w:t>型</w:t>
            </w:r>
            <w:r>
              <w:rPr>
                <w:spacing w:val="-26"/>
              </w:rPr>
              <w:t xml:space="preserve"> </w:t>
            </w:r>
            <w:r>
              <w:rPr>
                <w:spacing w:val="-11"/>
              </w:rPr>
              <w:t>案</w:t>
            </w:r>
            <w:r>
              <w:t xml:space="preserve"> </w:t>
            </w:r>
            <w:r>
              <w:t xml:space="preserve">例，运用教-学-做 </w:t>
            </w:r>
            <w:r>
              <w:rPr>
                <w:spacing w:val="3"/>
              </w:rPr>
              <w:t>一体化教学、多婷</w:t>
            </w:r>
            <w:r>
              <w:rPr>
                <w:spacing w:val="4"/>
              </w:rPr>
              <w:t xml:space="preserve"> </w:t>
            </w:r>
            <w:r>
              <w:t xml:space="preserve">体、演示、分组练 </w:t>
            </w:r>
            <w:r>
              <w:rPr>
                <w:spacing w:val="3"/>
              </w:rPr>
              <w:t>习等手段，使学生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学会对颅脑损伤患</w:t>
            </w:r>
            <w:r>
              <w:t xml:space="preserve"> </w:t>
            </w:r>
            <w:r>
              <w:t xml:space="preserve">者的康复评定和康 </w:t>
            </w:r>
            <w:r>
              <w:t>复治疗方法。</w:t>
            </w:r>
          </w:p>
        </w:tc>
      </w:tr>
      <w:tr>
        <w:tblPrEx>
          <w:tblW w:w="9669" w:type="dxa"/>
          <w:tblInd w:w="5" w:type="dxa"/>
          <w:tblLayout w:type="fixed"/>
        </w:tblPrEx>
        <w:trPr>
          <w:trHeight w:val="4027"/>
        </w:trPr>
        <w:tc>
          <w:tcPr>
            <w:tcW w:w="6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100"/>
            </w:pPr>
            <w:r>
              <w:rPr>
                <w:spacing w:val="-3"/>
              </w:rPr>
              <w:t>脊髓</w:t>
            </w:r>
          </w:p>
          <w:p>
            <w:pPr>
              <w:pStyle w:val="TableText"/>
              <w:spacing w:before="64" w:line="219" w:lineRule="auto"/>
              <w:ind w:left="100"/>
            </w:pPr>
            <w:r>
              <w:rPr>
                <w:spacing w:val="-2"/>
              </w:rPr>
              <w:t>损伤</w:t>
            </w:r>
          </w:p>
          <w:p>
            <w:pPr>
              <w:pStyle w:val="TableText"/>
              <w:spacing w:before="53" w:line="221" w:lineRule="auto"/>
              <w:ind w:left="100"/>
            </w:pPr>
            <w:r>
              <w:rPr>
                <w:spacing w:val="4"/>
              </w:rPr>
              <w:t>患者</w:t>
            </w:r>
          </w:p>
          <w:p>
            <w:pPr>
              <w:pStyle w:val="TableText"/>
              <w:spacing w:before="69" w:line="219" w:lineRule="auto"/>
              <w:ind w:left="100"/>
            </w:pPr>
            <w:r>
              <w:rPr>
                <w:spacing w:val="4"/>
              </w:rPr>
              <w:t>的康</w:t>
            </w:r>
          </w:p>
          <w:p>
            <w:pPr>
              <w:pStyle w:val="TableText"/>
              <w:spacing w:before="53" w:line="220" w:lineRule="auto"/>
              <w:ind w:left="200"/>
            </w:pPr>
            <w:r>
              <w:t>复</w:t>
            </w:r>
          </w:p>
        </w:tc>
        <w:tc>
          <w:tcPr>
            <w:tcW w:w="969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171"/>
            </w:pPr>
            <w:r>
              <w:rPr>
                <w:spacing w:val="-3"/>
              </w:rPr>
              <w:t>正确解</w:t>
            </w:r>
          </w:p>
          <w:p>
            <w:pPr>
              <w:pStyle w:val="TableText"/>
              <w:spacing w:before="49" w:line="219" w:lineRule="auto"/>
              <w:ind w:left="171"/>
            </w:pPr>
            <w:r>
              <w:rPr>
                <w:spacing w:val="-2"/>
              </w:rPr>
              <w:t>读对脊</w:t>
            </w:r>
          </w:p>
          <w:p>
            <w:pPr>
              <w:pStyle w:val="TableText"/>
              <w:spacing w:before="64" w:line="219" w:lineRule="auto"/>
              <w:ind w:left="171"/>
            </w:pPr>
            <w:r>
              <w:rPr>
                <w:spacing w:val="-2"/>
              </w:rPr>
              <w:t>髓损伤</w:t>
            </w:r>
          </w:p>
          <w:p>
            <w:pPr>
              <w:pStyle w:val="TableText"/>
              <w:spacing w:before="73" w:line="221" w:lineRule="auto"/>
              <w:ind w:left="171"/>
            </w:pPr>
            <w:r>
              <w:rPr>
                <w:spacing w:val="5"/>
              </w:rPr>
              <w:t>患者的</w:t>
            </w:r>
          </w:p>
          <w:p>
            <w:pPr>
              <w:pStyle w:val="TableText"/>
              <w:spacing w:before="60" w:line="219" w:lineRule="auto"/>
              <w:ind w:left="171"/>
            </w:pPr>
            <w:r>
              <w:rPr>
                <w:spacing w:val="4"/>
              </w:rPr>
              <w:t>康复功</w:t>
            </w:r>
          </w:p>
          <w:p>
            <w:pPr>
              <w:pStyle w:val="TableText"/>
              <w:spacing w:before="53" w:line="220" w:lineRule="auto"/>
              <w:ind w:left="171"/>
            </w:pPr>
            <w:r>
              <w:rPr>
                <w:spacing w:val="4"/>
              </w:rPr>
              <w:t>能评定</w:t>
            </w:r>
          </w:p>
          <w:p>
            <w:pPr>
              <w:pStyle w:val="TableText"/>
              <w:spacing w:before="61" w:line="219" w:lineRule="auto"/>
              <w:ind w:left="171"/>
            </w:pPr>
            <w:r>
              <w:rPr>
                <w:spacing w:val="3"/>
              </w:rPr>
              <w:t>与康复</w:t>
            </w:r>
          </w:p>
          <w:p>
            <w:pPr>
              <w:pStyle w:val="TableText"/>
              <w:spacing w:before="73" w:line="220" w:lineRule="auto"/>
              <w:ind w:left="171"/>
            </w:pPr>
            <w:r>
              <w:rPr>
                <w:spacing w:val="5"/>
              </w:rPr>
              <w:t>治疗的</w:t>
            </w:r>
          </w:p>
          <w:p>
            <w:pPr>
              <w:pStyle w:val="TableText"/>
              <w:spacing w:before="42" w:line="221" w:lineRule="auto"/>
              <w:ind w:left="271"/>
            </w:pPr>
            <w:r>
              <w:rPr>
                <w:spacing w:val="-3"/>
              </w:rPr>
              <w:t>方法</w:t>
            </w:r>
          </w:p>
        </w:tc>
        <w:tc>
          <w:tcPr>
            <w:tcW w:w="4156" w:type="dxa"/>
            <w:vAlign w:val="top"/>
          </w:tcPr>
          <w:p>
            <w:pPr>
              <w:pStyle w:val="TableText"/>
              <w:spacing w:before="62" w:line="219" w:lineRule="auto"/>
              <w:ind w:left="132"/>
            </w:pPr>
            <w:r>
              <w:rPr>
                <w:spacing w:val="-1"/>
              </w:rPr>
              <w:t>一、课程内容</w:t>
            </w:r>
          </w:p>
          <w:p>
            <w:pPr>
              <w:pStyle w:val="TableText"/>
              <w:spacing w:before="92" w:line="248" w:lineRule="auto"/>
              <w:ind w:left="152" w:right="382"/>
            </w:pPr>
            <w:r>
              <w:t>1.概述：基本概念及发病情况；分类；主</w:t>
            </w:r>
            <w:r>
              <w:rPr>
                <w:spacing w:val="9"/>
              </w:rPr>
              <w:t xml:space="preserve"> </w:t>
            </w:r>
            <w:r>
              <w:t>要功能障碍。</w:t>
            </w:r>
          </w:p>
          <w:p>
            <w:pPr>
              <w:pStyle w:val="TableText"/>
              <w:spacing w:before="62" w:line="219" w:lineRule="auto"/>
              <w:ind w:left="112"/>
            </w:pPr>
            <w:r>
              <w:rPr>
                <w:spacing w:val="5"/>
              </w:rPr>
              <w:t>2.康复功能评定：神经损伤平面的评定；</w:t>
            </w:r>
          </w:p>
          <w:p>
            <w:pPr>
              <w:pStyle w:val="TableText"/>
              <w:spacing w:before="51" w:line="261" w:lineRule="auto"/>
              <w:ind w:left="152" w:right="180" w:firstLine="20"/>
            </w:pPr>
            <w:r>
              <w:rPr>
                <w:spacing w:val="-1"/>
              </w:rPr>
              <w:t>运动和感觉功能评定；严重程度评定；日常</w:t>
            </w:r>
            <w:r>
              <w:rPr>
                <w:spacing w:val="10"/>
              </w:rPr>
              <w:t xml:space="preserve"> </w:t>
            </w:r>
            <w:r>
              <w:t>生活活动能力评定；脊髓损伤平面和功能预</w:t>
            </w:r>
            <w:r>
              <w:rPr>
                <w:spacing w:val="9"/>
              </w:rPr>
              <w:t xml:space="preserve"> </w:t>
            </w:r>
            <w:r>
              <w:t>后关系的评定；康复疗效评定。</w:t>
            </w:r>
          </w:p>
          <w:p>
            <w:pPr>
              <w:pStyle w:val="TableText"/>
              <w:spacing w:before="63" w:line="244" w:lineRule="auto"/>
              <w:ind w:left="132" w:right="423" w:hanging="20"/>
            </w:pPr>
            <w:r>
              <w:t>3.康复治疗：康复目标；康复分期；康复</w:t>
            </w:r>
            <w:r>
              <w:rPr>
                <w:spacing w:val="8"/>
              </w:rPr>
              <w:t xml:space="preserve"> </w:t>
            </w:r>
            <w:r>
              <w:t>治疗。</w:t>
            </w:r>
          </w:p>
          <w:p>
            <w:pPr>
              <w:pStyle w:val="TableText"/>
              <w:spacing w:before="41" w:line="219" w:lineRule="auto"/>
              <w:ind w:left="122"/>
            </w:pPr>
            <w:r>
              <w:rPr>
                <w:spacing w:val="1"/>
              </w:rPr>
              <w:t>二、教学要求</w:t>
            </w:r>
          </w:p>
          <w:p>
            <w:pPr>
              <w:pStyle w:val="TableText"/>
              <w:spacing w:before="92" w:line="219" w:lineRule="auto"/>
              <w:ind w:left="152"/>
            </w:pPr>
            <w:r>
              <w:rPr>
                <w:spacing w:val="6"/>
              </w:rPr>
              <w:t>1.熟练掌握脊髓损伤的康复评定；</w:t>
            </w:r>
          </w:p>
          <w:p>
            <w:pPr>
              <w:pStyle w:val="TableText"/>
              <w:spacing w:before="62" w:line="245" w:lineRule="auto"/>
              <w:ind w:left="122" w:right="415" w:hanging="10"/>
            </w:pPr>
            <w:r>
              <w:t>2.掌握脊髓损伤急性期和恢复期的康复治</w:t>
            </w:r>
            <w:r>
              <w:rPr>
                <w:spacing w:val="16"/>
              </w:rPr>
              <w:t xml:space="preserve"> </w:t>
            </w:r>
            <w:r>
              <w:t>疗。</w:t>
            </w:r>
          </w:p>
        </w:tc>
        <w:tc>
          <w:tcPr>
            <w:tcW w:w="70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296"/>
            </w:pPr>
            <w:r>
              <w:t>4</w:t>
            </w:r>
          </w:p>
        </w:tc>
        <w:tc>
          <w:tcPr>
            <w:tcW w:w="63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267"/>
            </w:pPr>
            <w:r>
              <w:t>4</w:t>
            </w:r>
          </w:p>
        </w:tc>
        <w:tc>
          <w:tcPr>
            <w:tcW w:w="1903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67" w:lineRule="auto"/>
              <w:ind w:left="48" w:firstLine="494"/>
            </w:pPr>
            <w:r>
              <w:rPr>
                <w:spacing w:val="-4"/>
              </w:rPr>
              <w:t xml:space="preserve">通过典型案例  </w:t>
            </w:r>
            <w:r>
              <w:rPr>
                <w:spacing w:val="4"/>
              </w:rPr>
              <w:t>分析，运用多媒体、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教-学-做一体化教</w:t>
            </w:r>
            <w:r>
              <w:t xml:space="preserve">   </w:t>
            </w:r>
            <w:r>
              <w:rPr>
                <w:spacing w:val="6"/>
              </w:rPr>
              <w:t xml:space="preserve">学、演示、分组练  </w:t>
            </w:r>
            <w:r>
              <w:rPr>
                <w:spacing w:val="6"/>
              </w:rPr>
              <w:t xml:space="preserve">习等使学生熟练掌  </w:t>
            </w:r>
            <w:r>
              <w:rPr>
                <w:spacing w:val="5"/>
              </w:rPr>
              <w:t>握脊髓损伤的康复</w:t>
            </w:r>
            <w:r>
              <w:t xml:space="preserve">   </w:t>
            </w:r>
            <w:r>
              <w:rPr>
                <w:spacing w:val="5"/>
              </w:rPr>
              <w:t>评定及康复治疗方</w:t>
            </w:r>
            <w:r>
              <w:t xml:space="preserve">   </w:t>
            </w:r>
            <w:r>
              <w:rPr>
                <w:spacing w:val="17"/>
              </w:rPr>
              <w:t>法等。</w:t>
            </w:r>
          </w:p>
        </w:tc>
      </w:tr>
    </w:tbl>
    <w:p>
      <w:pPr>
        <w:sectPr>
          <w:footerReference w:type="default" r:id="rId18"/>
          <w:pgSz w:w="11910" w:h="16840"/>
          <w:pgMar w:top="1414" w:right="1054" w:bottom="400" w:left="1175" w:header="0" w:footer="0" w:gutter="0"/>
          <w:pgNumType w:start="13"/>
          <w:cols w:space="708"/>
        </w:sectPr>
      </w:pPr>
    </w:p>
    <w:tbl>
      <w:tblPr>
        <w:tblStyle w:val="TableNormal7"/>
        <w:tblW w:w="96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64"/>
        <w:gridCol w:w="629"/>
        <w:gridCol w:w="969"/>
        <w:gridCol w:w="4156"/>
        <w:gridCol w:w="709"/>
        <w:gridCol w:w="639"/>
        <w:gridCol w:w="1903"/>
      </w:tblGrid>
      <w:tr>
        <w:tblPrEx>
          <w:tblW w:w="96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32"/>
        </w:trPr>
        <w:tc>
          <w:tcPr>
            <w:tcW w:w="664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3" w:lineRule="auto"/>
              <w:ind w:left="100" w:right="99"/>
              <w:jc w:val="both"/>
            </w:pPr>
            <w:r>
              <w:rPr>
                <w:spacing w:val="9"/>
              </w:rPr>
              <w:t>周围</w:t>
            </w:r>
            <w:r>
              <w:t xml:space="preserve"> </w:t>
            </w:r>
            <w:r>
              <w:rPr>
                <w:spacing w:val="-4"/>
              </w:rPr>
              <w:t>神经</w:t>
            </w:r>
            <w:r>
              <w:t xml:space="preserve"> </w:t>
            </w:r>
            <w:r>
              <w:rPr>
                <w:spacing w:val="8"/>
              </w:rPr>
              <w:t>病损</w:t>
            </w:r>
          </w:p>
          <w:p>
            <w:pPr>
              <w:pStyle w:val="TableText"/>
              <w:spacing w:before="120" w:line="221" w:lineRule="auto"/>
              <w:ind w:left="100"/>
            </w:pPr>
            <w:r>
              <w:rPr>
                <w:spacing w:val="4"/>
              </w:rPr>
              <w:t>患者</w:t>
            </w:r>
          </w:p>
          <w:p>
            <w:pPr>
              <w:pStyle w:val="TableText"/>
              <w:spacing w:before="29" w:line="219" w:lineRule="auto"/>
              <w:ind w:left="100"/>
            </w:pPr>
            <w:r>
              <w:rPr>
                <w:spacing w:val="4"/>
              </w:rPr>
              <w:t>的康</w:t>
            </w:r>
          </w:p>
          <w:p>
            <w:pPr>
              <w:pStyle w:val="TableText"/>
              <w:spacing w:before="83" w:line="220" w:lineRule="auto"/>
              <w:ind w:left="200"/>
            </w:pPr>
            <w:r>
              <w:t>复</w:t>
            </w:r>
          </w:p>
        </w:tc>
        <w:tc>
          <w:tcPr>
            <w:tcW w:w="969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auto"/>
              <w:ind w:left="72" w:firstLine="39"/>
              <w:jc w:val="right"/>
            </w:pPr>
            <w:r>
              <w:rPr>
                <w:spacing w:val="-11"/>
              </w:rPr>
              <w:t>解</w:t>
            </w:r>
            <w:r>
              <w:rPr>
                <w:spacing w:val="-18"/>
              </w:rPr>
              <w:t xml:space="preserve"> </w:t>
            </w:r>
            <w:r>
              <w:rPr>
                <w:spacing w:val="-11"/>
              </w:rPr>
              <w:t>读</w:t>
            </w:r>
            <w:r>
              <w:rPr>
                <w:spacing w:val="-18"/>
              </w:rPr>
              <w:t xml:space="preserve"> </w:t>
            </w:r>
            <w:r>
              <w:rPr>
                <w:spacing w:val="-11"/>
              </w:rPr>
              <w:t>周</w:t>
            </w:r>
            <w:r>
              <w:t xml:space="preserve">  </w:t>
            </w:r>
            <w:r>
              <w:rPr>
                <w:spacing w:val="-11"/>
              </w:rPr>
              <w:t>围</w:t>
            </w:r>
            <w:r>
              <w:rPr>
                <w:spacing w:val="4"/>
              </w:rPr>
              <w:t xml:space="preserve"> </w:t>
            </w:r>
            <w:r>
              <w:rPr>
                <w:spacing w:val="-11"/>
              </w:rPr>
              <w:t>神</w:t>
            </w:r>
            <w:r>
              <w:rPr>
                <w:spacing w:val="5"/>
              </w:rPr>
              <w:t xml:space="preserve"> </w:t>
            </w:r>
            <w:r>
              <w:rPr>
                <w:spacing w:val="-11"/>
              </w:rPr>
              <w:t>经</w:t>
            </w:r>
            <w:r>
              <w:t xml:space="preserve">  </w:t>
            </w:r>
            <w:r>
              <w:rPr>
                <w:spacing w:val="-4"/>
              </w:rPr>
              <w:t>病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损 的</w:t>
            </w:r>
            <w:r>
              <w:t xml:space="preserve">  </w:t>
            </w:r>
            <w:r>
              <w:rPr>
                <w:spacing w:val="34"/>
              </w:rPr>
              <w:t>主要功</w:t>
            </w:r>
            <w:r>
              <w:t xml:space="preserve">   </w:t>
            </w:r>
            <w:r>
              <w:rPr>
                <w:spacing w:val="9"/>
              </w:rPr>
              <w:t>能障碍</w:t>
            </w:r>
            <w:r>
              <w:rPr>
                <w:spacing w:val="-51"/>
              </w:rPr>
              <w:t xml:space="preserve"> </w:t>
            </w:r>
            <w:r>
              <w:rPr>
                <w:spacing w:val="9"/>
              </w:rPr>
              <w:t>、</w:t>
            </w:r>
            <w:r>
              <w:t xml:space="preserve"> </w:t>
            </w:r>
            <w:r>
              <w:rPr>
                <w:spacing w:val="34"/>
              </w:rPr>
              <w:t>康复功</w:t>
            </w:r>
            <w:r>
              <w:t xml:space="preserve">   </w:t>
            </w:r>
            <w:r>
              <w:rPr>
                <w:spacing w:val="9"/>
              </w:rPr>
              <w:t>能评定</w:t>
            </w:r>
            <w:r>
              <w:rPr>
                <w:spacing w:val="-51"/>
              </w:rPr>
              <w:t xml:space="preserve"> </w:t>
            </w:r>
            <w:r>
              <w:rPr>
                <w:spacing w:val="9"/>
              </w:rPr>
              <w:t>、</w:t>
            </w:r>
            <w:r>
              <w:t xml:space="preserve"> </w:t>
            </w:r>
            <w:r>
              <w:rPr>
                <w:spacing w:val="35"/>
              </w:rPr>
              <w:t>康复治</w:t>
            </w:r>
            <w:r>
              <w:t xml:space="preserve">   </w:t>
            </w:r>
            <w:r>
              <w:rPr>
                <w:spacing w:val="-8"/>
              </w:rPr>
              <w:t>疗</w:t>
            </w:r>
            <w:r>
              <w:rPr>
                <w:spacing w:val="-21"/>
              </w:rPr>
              <w:t xml:space="preserve"> </w:t>
            </w:r>
            <w:r>
              <w:rPr>
                <w:spacing w:val="-8"/>
              </w:rPr>
              <w:t>分</w:t>
            </w:r>
            <w:r>
              <w:rPr>
                <w:spacing w:val="-21"/>
              </w:rPr>
              <w:t xml:space="preserve"> </w:t>
            </w:r>
            <w:r>
              <w:rPr>
                <w:spacing w:val="-8"/>
              </w:rPr>
              <w:t>期</w:t>
            </w:r>
          </w:p>
          <w:p>
            <w:pPr>
              <w:pStyle w:val="TableText"/>
              <w:spacing w:before="71" w:line="258" w:lineRule="auto"/>
              <w:ind w:left="111" w:right="111" w:firstLine="60"/>
              <w:jc w:val="both"/>
            </w:pPr>
            <w:r>
              <w:rPr>
                <w:spacing w:val="3"/>
              </w:rPr>
              <w:t>与康复</w:t>
            </w:r>
            <w:r>
              <w:t xml:space="preserve"> </w:t>
            </w:r>
            <w:r>
              <w:rPr>
                <w:spacing w:val="-12"/>
              </w:rPr>
              <w:t>治</w:t>
            </w:r>
            <w:r>
              <w:rPr>
                <w:spacing w:val="-18"/>
              </w:rPr>
              <w:t xml:space="preserve"> </w:t>
            </w:r>
            <w:r>
              <w:rPr>
                <w:spacing w:val="-12"/>
              </w:rPr>
              <w:t>疗 的</w:t>
            </w:r>
            <w:r>
              <w:t xml:space="preserve"> </w:t>
            </w:r>
            <w:r>
              <w:rPr>
                <w:spacing w:val="6"/>
              </w:rPr>
              <w:t>方案。</w:t>
            </w:r>
          </w:p>
        </w:tc>
        <w:tc>
          <w:tcPr>
            <w:tcW w:w="4156" w:type="dxa"/>
            <w:vAlign w:val="top"/>
          </w:tcPr>
          <w:p>
            <w:pPr>
              <w:pStyle w:val="TableText"/>
              <w:spacing w:before="95" w:line="219" w:lineRule="auto"/>
              <w:ind w:left="152"/>
            </w:pPr>
            <w:r>
              <w:rPr>
                <w:spacing w:val="-1"/>
              </w:rPr>
              <w:t>一、课程内容</w:t>
            </w:r>
          </w:p>
          <w:p>
            <w:pPr>
              <w:pStyle w:val="TableText"/>
              <w:spacing w:before="62" w:line="239" w:lineRule="auto"/>
              <w:ind w:left="122" w:right="382" w:firstLine="30"/>
            </w:pPr>
            <w:r>
              <w:t>1.概述：基本概念；发病情况；病因；主</w:t>
            </w:r>
            <w:r>
              <w:rPr>
                <w:spacing w:val="9"/>
              </w:rPr>
              <w:t xml:space="preserve"> </w:t>
            </w:r>
            <w:r>
              <w:t>要功能障碍。</w:t>
            </w:r>
          </w:p>
          <w:p>
            <w:pPr>
              <w:pStyle w:val="TableText"/>
              <w:spacing w:before="92" w:line="219" w:lineRule="auto"/>
              <w:ind w:left="132"/>
            </w:pPr>
            <w:r>
              <w:rPr>
                <w:spacing w:val="-1"/>
              </w:rPr>
              <w:t>2.康复功能评定：形态评定；感觉功能评</w:t>
            </w:r>
          </w:p>
          <w:p>
            <w:pPr>
              <w:pStyle w:val="TableText"/>
              <w:spacing w:before="61" w:line="258" w:lineRule="auto"/>
              <w:ind w:left="132" w:right="157" w:firstLine="40"/>
            </w:pPr>
            <w:r>
              <w:t>定；运动功能评定；自主神经功能检查；神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经干叩击试验；电生理学评定；日常生活活</w:t>
            </w:r>
            <w:r>
              <w:rPr>
                <w:spacing w:val="10"/>
              </w:rPr>
              <w:t xml:space="preserve"> </w:t>
            </w:r>
            <w:r>
              <w:t>动能力评定。</w:t>
            </w:r>
          </w:p>
          <w:p>
            <w:pPr>
              <w:pStyle w:val="TableText"/>
              <w:spacing w:before="62" w:line="244" w:lineRule="auto"/>
              <w:ind w:left="142" w:right="413" w:hanging="20"/>
            </w:pPr>
            <w:r>
              <w:t>3.康复治疗：康复目标；治疗分期；康复</w:t>
            </w:r>
            <w:r>
              <w:rPr>
                <w:spacing w:val="8"/>
              </w:rPr>
              <w:t xml:space="preserve"> </w:t>
            </w:r>
            <w:r>
              <w:t>方案。</w:t>
            </w:r>
          </w:p>
          <w:p>
            <w:pPr>
              <w:pStyle w:val="TableText"/>
              <w:spacing w:before="71" w:line="219" w:lineRule="auto"/>
              <w:ind w:left="152"/>
            </w:pPr>
            <w:r>
              <w:rPr>
                <w:spacing w:val="1"/>
              </w:rPr>
              <w:t>二、教学要求</w:t>
            </w:r>
          </w:p>
          <w:p>
            <w:pPr>
              <w:pStyle w:val="TableText"/>
              <w:spacing w:before="73" w:line="234" w:lineRule="auto"/>
              <w:ind w:left="122" w:right="385" w:firstLine="30"/>
            </w:pPr>
            <w:r>
              <w:t>1.掌握周围神经病损患者的主要功能障碍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和康复功能评定</w:t>
            </w:r>
          </w:p>
          <w:p>
            <w:pPr>
              <w:pStyle w:val="TableText"/>
              <w:spacing w:before="93" w:line="234" w:lineRule="auto"/>
              <w:ind w:left="152" w:right="433" w:hanging="30"/>
            </w:pPr>
            <w:r>
              <w:rPr>
                <w:spacing w:val="-1"/>
              </w:rPr>
              <w:t>2.掌握周围神经病损的康复治疗分期和康</w:t>
            </w:r>
            <w:r>
              <w:rPr>
                <w:spacing w:val="7"/>
              </w:rPr>
              <w:t xml:space="preserve"> </w:t>
            </w:r>
            <w:r>
              <w:t>复治疗方案。</w:t>
            </w:r>
          </w:p>
        </w:tc>
        <w:tc>
          <w:tcPr>
            <w:tcW w:w="70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296"/>
            </w:pPr>
            <w:r>
              <w:t>2</w:t>
            </w:r>
          </w:p>
        </w:tc>
        <w:tc>
          <w:tcPr>
            <w:tcW w:w="63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267"/>
            </w:pPr>
            <w:r>
              <w:t>2</w:t>
            </w:r>
          </w:p>
        </w:tc>
        <w:tc>
          <w:tcPr>
            <w:tcW w:w="190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69" w:lineRule="auto"/>
              <w:ind w:left="99" w:firstLine="458"/>
              <w:jc w:val="both"/>
            </w:pPr>
            <w:r>
              <w:rPr>
                <w:spacing w:val="-2"/>
              </w:rPr>
              <w:t>通过教-学-做</w:t>
            </w:r>
            <w:r>
              <w:t xml:space="preserve">  </w:t>
            </w:r>
            <w:r>
              <w:rPr>
                <w:spacing w:val="7"/>
              </w:rPr>
              <w:t>一体化教学、典型</w:t>
            </w:r>
            <w:r>
              <w:t xml:space="preserve">  </w:t>
            </w:r>
            <w:r>
              <w:rPr>
                <w:spacing w:val="7"/>
              </w:rPr>
              <w:t>案例分析、运用多</w:t>
            </w:r>
            <w:r>
              <w:rPr>
                <w:spacing w:val="3"/>
              </w:rPr>
              <w:t xml:space="preserve">  </w:t>
            </w:r>
            <w:r>
              <w:rPr>
                <w:spacing w:val="7"/>
              </w:rPr>
              <w:t>媒体、示范、操作</w:t>
            </w:r>
            <w:r>
              <w:t xml:space="preserve">  </w:t>
            </w:r>
            <w:r>
              <w:rPr>
                <w:spacing w:val="4"/>
              </w:rPr>
              <w:t>练习等形式使学生</w:t>
            </w:r>
            <w:r>
              <w:rPr>
                <w:spacing w:val="1"/>
              </w:rPr>
              <w:t xml:space="preserve">  </w:t>
            </w:r>
            <w:r>
              <w:rPr>
                <w:spacing w:val="7"/>
              </w:rPr>
              <w:t>掌握周围神经病损</w:t>
            </w:r>
            <w:r>
              <w:rPr>
                <w:spacing w:val="1"/>
              </w:rPr>
              <w:t xml:space="preserve">  </w:t>
            </w:r>
            <w:r>
              <w:rPr>
                <w:spacing w:val="6"/>
              </w:rPr>
              <w:t>患者的主要功能障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碍、康复功能评定，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康复治疗分期与康</w:t>
            </w:r>
            <w:r>
              <w:rPr>
                <w:spacing w:val="2"/>
              </w:rPr>
              <w:t xml:space="preserve">  </w:t>
            </w:r>
            <w:r>
              <w:rPr>
                <w:spacing w:val="2"/>
              </w:rPr>
              <w:t>复治疗的方案。</w:t>
            </w:r>
          </w:p>
        </w:tc>
      </w:tr>
    </w:tbl>
    <w:p>
      <w:pPr>
        <w:spacing w:line="434" w:lineRule="auto"/>
        <w:rPr>
          <w:rFonts w:ascii="Arial"/>
          <w:sz w:val="21"/>
        </w:rPr>
      </w:pPr>
    </w:p>
    <w:p>
      <w:pPr>
        <w:spacing w:before="75" w:line="183" w:lineRule="auto"/>
        <w:ind w:left="459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-7"/>
          <w:w w:val="61"/>
          <w:sz w:val="23"/>
          <w:szCs w:val="23"/>
        </w:rPr>
        <w:t>—</w:t>
      </w:r>
      <w:r>
        <w:rPr>
          <w:rFonts w:ascii="SimSun" w:eastAsia="SimSun" w:hAnsi="SimSun" w:cs="SimSun"/>
          <w:b/>
          <w:bCs/>
          <w:spacing w:val="-15"/>
          <w:w w:val="94"/>
          <w:sz w:val="23"/>
          <w:szCs w:val="23"/>
        </w:rPr>
        <w:t>8—</w:t>
      </w:r>
    </w:p>
    <w:p>
      <w:pPr>
        <w:spacing w:line="183" w:lineRule="auto"/>
        <w:rPr>
          <w:rFonts w:ascii="SimSun" w:eastAsia="SimSun" w:hAnsi="SimSun" w:cs="SimSun"/>
          <w:sz w:val="23"/>
          <w:szCs w:val="23"/>
        </w:rPr>
        <w:sectPr>
          <w:footerReference w:type="default" r:id="rId19"/>
          <w:type w:val="nextPage"/>
          <w:pgSz w:w="11910" w:h="16840"/>
          <w:pgMar w:top="1414" w:right="1054" w:bottom="400" w:left="1175" w:header="0" w:footer="0" w:gutter="0"/>
          <w:pgNumType w:start="14"/>
          <w:cols w:space="708"/>
          <w:titlePg w:val="0"/>
        </w:sectPr>
      </w:pPr>
    </w:p>
    <w:tbl>
      <w:tblPr>
        <w:tblStyle w:val="TableNormal8"/>
        <w:tblW w:w="96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44"/>
        <w:gridCol w:w="659"/>
        <w:gridCol w:w="979"/>
        <w:gridCol w:w="4126"/>
        <w:gridCol w:w="719"/>
        <w:gridCol w:w="639"/>
        <w:gridCol w:w="1913"/>
      </w:tblGrid>
      <w:tr>
        <w:tblPrEx>
          <w:tblW w:w="96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91"/>
        </w:trPr>
        <w:tc>
          <w:tcPr>
            <w:tcW w:w="644" w:type="dxa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5" w:lineRule="auto"/>
              <w:ind w:left="110" w:right="96"/>
              <w:jc w:val="both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骨折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后患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者的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康复</w:t>
            </w:r>
          </w:p>
        </w:tc>
        <w:tc>
          <w:tcPr>
            <w:tcW w:w="97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61" w:lineRule="auto"/>
              <w:ind w:left="62" w:right="57" w:firstLine="99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正确解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0"/>
                <w:sz w:val="21"/>
                <w:szCs w:val="21"/>
              </w:rPr>
              <w:t>读骨折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0"/>
                <w:sz w:val="21"/>
                <w:szCs w:val="21"/>
              </w:rPr>
              <w:t>后患者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6"/>
                <w:sz w:val="21"/>
                <w:szCs w:val="21"/>
              </w:rPr>
              <w:t>的康复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29"/>
                <w:sz w:val="21"/>
                <w:szCs w:val="21"/>
              </w:rPr>
              <w:t>功能评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2"/>
                <w:sz w:val="21"/>
                <w:szCs w:val="21"/>
              </w:rPr>
              <w:t>定、康复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46"/>
                <w:sz w:val="21"/>
                <w:szCs w:val="21"/>
              </w:rPr>
              <w:t>治疗目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标、康复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33"/>
                <w:sz w:val="21"/>
                <w:szCs w:val="21"/>
              </w:rPr>
              <w:t xml:space="preserve">治疗的 </w:t>
            </w:r>
            <w:r>
              <w:rPr>
                <w:spacing w:val="30"/>
                <w:sz w:val="21"/>
                <w:szCs w:val="21"/>
              </w:rPr>
              <w:t>适应证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3"/>
                <w:sz w:val="21"/>
                <w:szCs w:val="21"/>
              </w:rPr>
              <w:t xml:space="preserve">与禁忌 </w:t>
            </w:r>
            <w:r>
              <w:rPr>
                <w:spacing w:val="-3"/>
                <w:sz w:val="21"/>
                <w:szCs w:val="21"/>
              </w:rPr>
              <w:t>证、康复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33"/>
                <w:sz w:val="21"/>
                <w:szCs w:val="21"/>
              </w:rPr>
              <w:t xml:space="preserve">治疗的 </w:t>
            </w:r>
            <w:r>
              <w:rPr>
                <w:spacing w:val="18"/>
                <w:sz w:val="21"/>
                <w:szCs w:val="21"/>
              </w:rPr>
              <w:t>方法。</w:t>
            </w:r>
          </w:p>
        </w:tc>
        <w:tc>
          <w:tcPr>
            <w:tcW w:w="4126" w:type="dxa"/>
            <w:vAlign w:val="top"/>
          </w:tcPr>
          <w:p>
            <w:pPr>
              <w:pStyle w:val="TableText"/>
              <w:spacing w:before="73" w:line="219" w:lineRule="auto"/>
              <w:ind w:left="13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一、课程内容</w:t>
            </w:r>
          </w:p>
          <w:p>
            <w:pPr>
              <w:pStyle w:val="TableText"/>
              <w:spacing w:before="49" w:line="242" w:lineRule="auto"/>
              <w:ind w:left="132" w:right="203" w:hanging="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1.概述：基本概念；临床表现；骨折愈合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过程；康复问题；康复临床分期。</w:t>
            </w:r>
          </w:p>
          <w:p>
            <w:pPr>
              <w:pStyle w:val="TableText"/>
              <w:spacing w:before="50" w:line="238" w:lineRule="auto"/>
              <w:ind w:left="132" w:right="229" w:hanging="40"/>
              <w:rPr>
                <w:sz w:val="21"/>
                <w:szCs w:val="21"/>
              </w:rPr>
            </w:pPr>
            <w:r>
              <w:rPr>
                <w:spacing w:val="-9"/>
                <w:sz w:val="21"/>
                <w:szCs w:val="21"/>
              </w:rPr>
              <w:t>2.康复功能评定：</w:t>
            </w:r>
            <w:r>
              <w:rPr>
                <w:spacing w:val="78"/>
                <w:sz w:val="21"/>
                <w:szCs w:val="21"/>
              </w:rPr>
              <w:t xml:space="preserve"> </w:t>
            </w:r>
            <w:r>
              <w:rPr>
                <w:spacing w:val="-9"/>
                <w:sz w:val="21"/>
                <w:szCs w:val="21"/>
              </w:rPr>
              <w:t>一般情况评定；运动功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能评定；其他。</w:t>
            </w:r>
          </w:p>
          <w:p>
            <w:pPr>
              <w:pStyle w:val="TableText"/>
              <w:spacing w:before="68" w:line="247" w:lineRule="auto"/>
              <w:ind w:left="122" w:right="220" w:firstLine="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3.康复治疗：康复治疗目的和治疗目标  </w:t>
            </w:r>
            <w:r>
              <w:rPr>
                <w:spacing w:val="-1"/>
                <w:sz w:val="21"/>
                <w:szCs w:val="21"/>
              </w:rPr>
              <w:t>康复治疗的适应证与禁忌证；康复治疗方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法。</w:t>
            </w:r>
          </w:p>
          <w:p>
            <w:pPr>
              <w:pStyle w:val="TableText"/>
              <w:spacing w:before="57" w:line="219" w:lineRule="auto"/>
              <w:ind w:left="10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4.常见骨折的康复治疗：锁骨骨折；肱骨</w:t>
            </w:r>
          </w:p>
          <w:p>
            <w:pPr>
              <w:pStyle w:val="TableText"/>
              <w:spacing w:before="51" w:line="237" w:lineRule="auto"/>
              <w:ind w:left="132" w:right="12" w:hanging="1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骨折；前臂骨折；股骨颈骨折；胫腓骨骨干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骨折。</w:t>
            </w:r>
          </w:p>
          <w:p>
            <w:pPr>
              <w:pStyle w:val="TableText"/>
              <w:spacing w:before="71" w:line="219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二、教学要求</w:t>
            </w:r>
          </w:p>
          <w:p>
            <w:pPr>
              <w:pStyle w:val="TableText"/>
              <w:spacing w:before="50" w:line="242" w:lineRule="auto"/>
              <w:ind w:left="131" w:hanging="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1.熟练掌握骨折的定义、骨折的评定要点、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骨折愈合期的康复治疗；</w:t>
            </w:r>
          </w:p>
          <w:p>
            <w:pPr>
              <w:pStyle w:val="TableText"/>
              <w:spacing w:before="40" w:line="241" w:lineRule="auto"/>
              <w:ind w:left="132" w:right="226" w:hanging="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2.掌握骨折的康复评定内容、骨折康复的</w:t>
            </w:r>
            <w:r>
              <w:rPr>
                <w:spacing w:val="15"/>
                <w:sz w:val="21"/>
                <w:szCs w:val="21"/>
              </w:rPr>
              <w:t xml:space="preserve"> </w:t>
            </w:r>
            <w:r>
              <w:rPr>
                <w:spacing w:val="17"/>
                <w:sz w:val="21"/>
                <w:szCs w:val="21"/>
              </w:rPr>
              <w:t>机制和作用；</w:t>
            </w:r>
          </w:p>
          <w:p>
            <w:pPr>
              <w:pStyle w:val="TableText"/>
              <w:spacing w:before="62" w:line="214" w:lineRule="auto"/>
              <w:ind w:left="132" w:right="233" w:hanging="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3.掌握上肢骨折康复目标、下肢骨折康复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目标、以及骨折固定期的康复治疗。</w:t>
            </w:r>
          </w:p>
        </w:tc>
        <w:tc>
          <w:tcPr>
            <w:tcW w:w="71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29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63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24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913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60" w:lineRule="auto"/>
              <w:ind w:left="109" w:right="56" w:firstLine="459"/>
              <w:jc w:val="both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通过典型案例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 xml:space="preserve">分析、教-学-做一 </w:t>
            </w:r>
            <w:r>
              <w:rPr>
                <w:spacing w:val="2"/>
                <w:sz w:val="21"/>
                <w:szCs w:val="21"/>
              </w:rPr>
              <w:t xml:space="preserve">体化教学、运用多 </w:t>
            </w:r>
            <w:r>
              <w:rPr>
                <w:spacing w:val="1"/>
                <w:sz w:val="21"/>
                <w:szCs w:val="21"/>
              </w:rPr>
              <w:t>媒体、示范、操作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练习等形式使学生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掌握骨折患者的康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复功能评定、康复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治疗目标、康复治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疗的适应证与禁忌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证、康复治疗的方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法。</w:t>
            </w:r>
          </w:p>
        </w:tc>
      </w:tr>
    </w:tbl>
    <w:p>
      <w:pPr>
        <w:sectPr>
          <w:footerReference w:type="default" r:id="rId20"/>
          <w:pgSz w:w="11910" w:h="16840"/>
          <w:pgMar w:top="1414" w:right="1044" w:bottom="1188" w:left="1175" w:header="0" w:footer="980" w:gutter="0"/>
          <w:pgNumType w:start="15"/>
          <w:cols w:space="708"/>
        </w:sectPr>
      </w:pPr>
    </w:p>
    <w:tbl>
      <w:tblPr>
        <w:tblStyle w:val="TableNormal9"/>
        <w:tblW w:w="96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44"/>
        <w:gridCol w:w="659"/>
        <w:gridCol w:w="979"/>
        <w:gridCol w:w="4126"/>
        <w:gridCol w:w="719"/>
        <w:gridCol w:w="639"/>
        <w:gridCol w:w="1913"/>
      </w:tblGrid>
      <w:tr>
        <w:tblPrEx>
          <w:tblW w:w="96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91"/>
        </w:trPr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37" w:lineRule="auto"/>
              <w:ind w:left="2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三</w:t>
            </w:r>
          </w:p>
          <w:p>
            <w:pPr>
              <w:pStyle w:val="TableText"/>
              <w:spacing w:before="6" w:line="257" w:lineRule="auto"/>
              <w:ind w:left="104" w:right="87"/>
              <w:jc w:val="both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骨关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节系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统病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损患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者的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康复</w:t>
            </w:r>
          </w:p>
        </w:tc>
        <w:tc>
          <w:tcPr>
            <w:tcW w:w="659" w:type="dxa"/>
            <w:vAlign w:val="top"/>
          </w:tcPr>
          <w:p/>
        </w:tc>
        <w:tc>
          <w:tcPr>
            <w:tcW w:w="979" w:type="dxa"/>
            <w:vAlign w:val="top"/>
          </w:tcPr>
          <w:p/>
        </w:tc>
        <w:tc>
          <w:tcPr>
            <w:tcW w:w="4126" w:type="dxa"/>
            <w:vAlign w:val="top"/>
          </w:tcPr>
          <w:p/>
        </w:tc>
        <w:tc>
          <w:tcPr>
            <w:tcW w:w="719" w:type="dxa"/>
            <w:vAlign w:val="top"/>
          </w:tcPr>
          <w:p/>
        </w:tc>
        <w:tc>
          <w:tcPr>
            <w:tcW w:w="639" w:type="dxa"/>
            <w:vAlign w:val="top"/>
          </w:tcPr>
          <w:p/>
        </w:tc>
        <w:tc>
          <w:tcPr>
            <w:tcW w:w="1913" w:type="dxa"/>
            <w:vAlign w:val="top"/>
          </w:tcPr>
          <w:p/>
        </w:tc>
      </w:tr>
      <w:tr>
        <w:tblPrEx>
          <w:tblW w:w="9679" w:type="dxa"/>
          <w:tblInd w:w="5" w:type="dxa"/>
          <w:tblLayout w:type="fixed"/>
        </w:tblPrEx>
        <w:trPr>
          <w:trHeight w:val="8409"/>
        </w:trPr>
        <w:tc>
          <w:tcPr>
            <w:tcW w:w="6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3" w:lineRule="auto"/>
              <w:ind w:left="110" w:right="91"/>
              <w:jc w:val="both"/>
              <w:rPr>
                <w:sz w:val="21"/>
                <w:szCs w:val="21"/>
              </w:rPr>
            </w:pPr>
            <w:r>
              <w:rPr>
                <w:spacing w:val="13"/>
                <w:sz w:val="21"/>
                <w:szCs w:val="21"/>
              </w:rPr>
              <w:t>颈肩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腰腿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痛患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者的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康复</w:t>
            </w: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60" w:lineRule="auto"/>
              <w:ind w:left="62" w:right="42" w:firstLine="99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正确解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0"/>
                <w:sz w:val="21"/>
                <w:szCs w:val="21"/>
              </w:rPr>
              <w:t>读颈椎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6"/>
                <w:sz w:val="21"/>
                <w:szCs w:val="21"/>
              </w:rPr>
              <w:t>病、肩周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36"/>
                <w:sz w:val="21"/>
                <w:szCs w:val="21"/>
              </w:rPr>
              <w:t>炎及腰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0"/>
                <w:sz w:val="21"/>
                <w:szCs w:val="21"/>
              </w:rPr>
              <w:t>椎间盘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6"/>
                <w:sz w:val="21"/>
                <w:szCs w:val="21"/>
              </w:rPr>
              <w:t>突出症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8"/>
                <w:sz w:val="21"/>
                <w:szCs w:val="21"/>
              </w:rPr>
              <w:t>患者的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7"/>
                <w:sz w:val="21"/>
                <w:szCs w:val="21"/>
              </w:rPr>
              <w:t>康复功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7"/>
                <w:sz w:val="21"/>
                <w:szCs w:val="21"/>
              </w:rPr>
              <w:t>能评定</w:t>
            </w:r>
          </w:p>
          <w:p>
            <w:pPr>
              <w:pStyle w:val="TableText"/>
              <w:spacing w:before="49" w:line="219" w:lineRule="auto"/>
              <w:ind w:left="16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和康复</w:t>
            </w:r>
          </w:p>
          <w:p>
            <w:pPr>
              <w:pStyle w:val="TableText"/>
              <w:spacing w:before="51" w:line="220" w:lineRule="auto"/>
              <w:ind w:left="16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治疗方</w:t>
            </w:r>
          </w:p>
          <w:p>
            <w:pPr>
              <w:pStyle w:val="TableText"/>
              <w:spacing w:before="45" w:line="225" w:lineRule="auto"/>
              <w:ind w:left="32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法。</w:t>
            </w:r>
          </w:p>
        </w:tc>
        <w:tc>
          <w:tcPr>
            <w:tcW w:w="4126" w:type="dxa"/>
            <w:vAlign w:val="top"/>
          </w:tcPr>
          <w:p>
            <w:pPr>
              <w:pStyle w:val="TableText"/>
              <w:spacing w:before="102" w:line="219" w:lineRule="auto"/>
              <w:ind w:left="13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一、课程内容</w:t>
            </w:r>
          </w:p>
          <w:p>
            <w:pPr>
              <w:pStyle w:val="TableText"/>
              <w:spacing w:before="50" w:line="219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(一)颈椎病患者的康复</w:t>
            </w:r>
          </w:p>
          <w:p>
            <w:pPr>
              <w:pStyle w:val="TableText"/>
              <w:spacing w:before="59" w:line="242" w:lineRule="auto"/>
              <w:ind w:left="132" w:right="201" w:hanging="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1.概述：颈椎的解剖和生物力学特点；常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见病因；分型及临床表现；诊断要点。</w:t>
            </w:r>
          </w:p>
          <w:p>
            <w:pPr>
              <w:pStyle w:val="TableText"/>
              <w:spacing w:before="39" w:line="242" w:lineRule="auto"/>
              <w:ind w:left="131" w:hanging="29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2.康复功能评定：</w:t>
            </w:r>
            <w:r>
              <w:rPr>
                <w:spacing w:val="77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一般检查；特征性检查；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特殊检查。</w:t>
            </w:r>
          </w:p>
          <w:p>
            <w:pPr>
              <w:pStyle w:val="TableText"/>
              <w:spacing w:before="50" w:line="242" w:lineRule="auto"/>
              <w:ind w:left="132" w:right="224" w:hanging="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3.康复治疗：康复治疗的适应证；康复治</w:t>
            </w:r>
            <w:r>
              <w:rPr>
                <w:spacing w:val="1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疗原则；康复治疗方法。</w:t>
            </w:r>
          </w:p>
          <w:p>
            <w:pPr>
              <w:pStyle w:val="TableText"/>
              <w:spacing w:before="60" w:line="219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(二)肩周炎患者的康复</w:t>
            </w:r>
          </w:p>
          <w:p>
            <w:pPr>
              <w:pStyle w:val="TableText"/>
              <w:spacing w:before="40" w:line="242" w:lineRule="auto"/>
              <w:ind w:left="132" w:right="196" w:hanging="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1.概述：基本概念；病因；临床表现；临</w:t>
            </w:r>
            <w:r>
              <w:rPr>
                <w:spacing w:val="15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床分期。</w:t>
            </w:r>
          </w:p>
          <w:p>
            <w:pPr>
              <w:pStyle w:val="TableText"/>
              <w:spacing w:before="51" w:line="219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2.康复问题</w:t>
            </w:r>
          </w:p>
          <w:p>
            <w:pPr>
              <w:pStyle w:val="TableText"/>
              <w:spacing w:before="51" w:line="247" w:lineRule="auto"/>
              <w:ind w:left="132" w:right="234" w:hanging="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3.康复治疗：康复治疗目的；康复治疗方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法。</w:t>
            </w:r>
          </w:p>
          <w:p>
            <w:pPr>
              <w:pStyle w:val="TableText"/>
              <w:spacing w:before="48" w:line="219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(三)腰椎间盘突出症患者的康复</w:t>
            </w:r>
          </w:p>
          <w:p>
            <w:pPr>
              <w:pStyle w:val="TableText"/>
              <w:spacing w:before="49" w:line="242" w:lineRule="auto"/>
              <w:ind w:left="132" w:right="196" w:hanging="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1.概述：基本概念；主要病因；分类；临</w:t>
            </w:r>
            <w:r>
              <w:rPr>
                <w:spacing w:val="15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床表现。</w:t>
            </w:r>
          </w:p>
          <w:p>
            <w:pPr>
              <w:pStyle w:val="TableText"/>
              <w:spacing w:before="50" w:line="242" w:lineRule="auto"/>
              <w:ind w:left="131" w:hanging="1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2.康复功能评定：症状和体征；特殊检查；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影像学检查；其他。</w:t>
            </w:r>
          </w:p>
          <w:p>
            <w:pPr>
              <w:pStyle w:val="TableText"/>
              <w:spacing w:before="41" w:line="247" w:lineRule="auto"/>
              <w:ind w:left="132" w:right="224" w:hanging="3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3.康复治疗：康复治疗作用；康复治疗方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法。</w:t>
            </w:r>
          </w:p>
          <w:p>
            <w:pPr>
              <w:pStyle w:val="TableText"/>
              <w:spacing w:before="38" w:line="220" w:lineRule="auto"/>
              <w:ind w:left="13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4.预防</w:t>
            </w:r>
          </w:p>
          <w:p>
            <w:pPr>
              <w:pStyle w:val="TableText"/>
              <w:spacing w:before="69" w:line="219" w:lineRule="auto"/>
              <w:ind w:left="13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二、教学要求</w:t>
            </w:r>
          </w:p>
          <w:p>
            <w:pPr>
              <w:pStyle w:val="TableText"/>
              <w:spacing w:before="51" w:line="219" w:lineRule="auto"/>
              <w:ind w:left="13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(一)颈椎病患者的康复</w:t>
            </w:r>
          </w:p>
          <w:p>
            <w:pPr>
              <w:pStyle w:val="TableText"/>
              <w:spacing w:before="51" w:line="219" w:lineRule="auto"/>
              <w:ind w:left="13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1.熟练掌握颈椎病的康复治疗原则；</w:t>
            </w:r>
          </w:p>
          <w:p>
            <w:pPr>
              <w:pStyle w:val="TableText"/>
              <w:spacing w:before="29" w:line="219" w:lineRule="auto"/>
              <w:ind w:left="9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2.掌握颈椎病的牵引及其他物理治疗等康</w:t>
            </w:r>
          </w:p>
          <w:p>
            <w:pPr>
              <w:pStyle w:val="TableText"/>
              <w:spacing w:before="63" w:line="219" w:lineRule="auto"/>
              <w:ind w:left="13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复治疗方法；掌握颈椎病的预后；</w:t>
            </w:r>
          </w:p>
          <w:p>
            <w:pPr>
              <w:pStyle w:val="TableText"/>
              <w:spacing w:before="12" w:line="198" w:lineRule="auto"/>
              <w:ind w:left="13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3.了解颈椎病的注射疗法及手法治疗。</w:t>
            </w:r>
          </w:p>
        </w:tc>
        <w:tc>
          <w:tcPr>
            <w:tcW w:w="71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29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63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jc w:val="right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2</w:t>
            </w:r>
          </w:p>
        </w:tc>
        <w:tc>
          <w:tcPr>
            <w:tcW w:w="191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60" w:lineRule="auto"/>
              <w:ind w:left="109" w:right="9" w:firstLine="439"/>
              <w:jc w:val="both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通过教-学-做</w:t>
            </w:r>
            <w:r>
              <w:rPr>
                <w:spacing w:val="2"/>
                <w:sz w:val="21"/>
                <w:szCs w:val="21"/>
              </w:rPr>
              <w:t xml:space="preserve">  </w:t>
            </w:r>
            <w:r>
              <w:rPr>
                <w:spacing w:val="1"/>
                <w:sz w:val="21"/>
                <w:szCs w:val="21"/>
              </w:rPr>
              <w:t>一体化教学、典型</w:t>
            </w:r>
            <w:r>
              <w:rPr>
                <w:spacing w:val="2"/>
                <w:sz w:val="21"/>
                <w:szCs w:val="21"/>
              </w:rPr>
              <w:t xml:space="preserve">  </w:t>
            </w:r>
            <w:r>
              <w:rPr>
                <w:spacing w:val="2"/>
                <w:sz w:val="21"/>
                <w:szCs w:val="21"/>
              </w:rPr>
              <w:t xml:space="preserve">案例分析、运用多 </w:t>
            </w:r>
            <w:r>
              <w:rPr>
                <w:spacing w:val="1"/>
                <w:sz w:val="21"/>
                <w:szCs w:val="21"/>
              </w:rPr>
              <w:t>媒体、示范、操作</w:t>
            </w:r>
            <w:r>
              <w:rPr>
                <w:spacing w:val="2"/>
                <w:sz w:val="21"/>
                <w:szCs w:val="21"/>
              </w:rPr>
              <w:t xml:space="preserve">  </w:t>
            </w:r>
            <w:r>
              <w:rPr>
                <w:spacing w:val="-2"/>
                <w:sz w:val="21"/>
                <w:szCs w:val="21"/>
              </w:rPr>
              <w:t>练习等形式使学生</w:t>
            </w:r>
            <w:r>
              <w:rPr>
                <w:spacing w:val="2"/>
                <w:sz w:val="21"/>
                <w:szCs w:val="21"/>
              </w:rPr>
              <w:t xml:space="preserve">  </w:t>
            </w:r>
            <w:r>
              <w:rPr>
                <w:spacing w:val="13"/>
                <w:sz w:val="21"/>
                <w:szCs w:val="21"/>
              </w:rPr>
              <w:t>熟练掌握颈椎病、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肩周炎及腰椎问盘</w:t>
            </w:r>
            <w:r>
              <w:rPr>
                <w:spacing w:val="3"/>
                <w:sz w:val="21"/>
                <w:szCs w:val="21"/>
              </w:rPr>
              <w:t xml:space="preserve">  </w:t>
            </w:r>
            <w:r>
              <w:rPr>
                <w:spacing w:val="1"/>
                <w:sz w:val="21"/>
                <w:szCs w:val="21"/>
              </w:rPr>
              <w:t>突出症患者的康复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2"/>
                <w:sz w:val="21"/>
                <w:szCs w:val="21"/>
              </w:rPr>
              <w:t>功能评定和康复治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-1"/>
                <w:sz w:val="21"/>
                <w:szCs w:val="21"/>
              </w:rPr>
              <w:t>疗方法。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1"/>
          <w:type w:val="nextPage"/>
          <w:pgSz w:w="11910" w:h="16840"/>
          <w:pgMar w:top="1414" w:right="1044" w:bottom="1188" w:left="1175" w:header="0" w:footer="980" w:gutter="0"/>
          <w:pgNumType w:start="16"/>
          <w:cols w:space="708"/>
          <w:titlePg w:val="0"/>
        </w:sectPr>
      </w:pPr>
    </w:p>
    <w:tbl>
      <w:tblPr>
        <w:tblStyle w:val="TableNormal10"/>
        <w:tblW w:w="96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34"/>
        <w:gridCol w:w="659"/>
        <w:gridCol w:w="969"/>
        <w:gridCol w:w="4136"/>
        <w:gridCol w:w="719"/>
        <w:gridCol w:w="639"/>
        <w:gridCol w:w="1913"/>
      </w:tblGrid>
      <w:tr>
        <w:tblPrEx>
          <w:tblW w:w="96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003"/>
        </w:trPr>
        <w:tc>
          <w:tcPr>
            <w:tcW w:w="634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36" w:type="dxa"/>
            <w:vAlign w:val="top"/>
          </w:tcPr>
          <w:p>
            <w:pPr>
              <w:pStyle w:val="TableText"/>
              <w:spacing w:before="73" w:line="219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(二)肩周炎患者的康复治疗</w:t>
            </w:r>
          </w:p>
          <w:p>
            <w:pPr>
              <w:pStyle w:val="TableText"/>
              <w:spacing w:before="50" w:line="238" w:lineRule="auto"/>
              <w:ind w:left="142" w:right="194" w:hanging="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1.掌握肩周炎的康复治疗目的及其物理治</w:t>
            </w:r>
            <w:r>
              <w:rPr>
                <w:spacing w:val="1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疗方法。</w:t>
            </w:r>
          </w:p>
          <w:p>
            <w:pPr>
              <w:pStyle w:val="TableText"/>
              <w:spacing w:before="59" w:line="219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(三)腰椎间盘突出症患者的康复</w:t>
            </w:r>
          </w:p>
          <w:p>
            <w:pPr>
              <w:pStyle w:val="TableText"/>
              <w:spacing w:before="61" w:line="233" w:lineRule="auto"/>
              <w:ind w:left="142" w:right="195" w:hanging="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1.熟练掌握腰椎间盘突出症的康复治疗原</w:t>
            </w:r>
            <w:r>
              <w:rPr>
                <w:spacing w:val="16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则</w:t>
            </w:r>
            <w:r>
              <w:rPr>
                <w:spacing w:val="62"/>
                <w:sz w:val="21"/>
                <w:szCs w:val="21"/>
              </w:rPr>
              <w:t xml:space="preserve"> </w:t>
            </w:r>
            <w:r>
              <w:rPr>
                <w:spacing w:val="-7"/>
                <w:sz w:val="21"/>
                <w:szCs w:val="21"/>
              </w:rPr>
              <w:t>；</w:t>
            </w:r>
          </w:p>
          <w:p>
            <w:pPr>
              <w:pStyle w:val="TableText"/>
              <w:spacing w:before="58" w:line="241" w:lineRule="auto"/>
              <w:ind w:left="142" w:right="126" w:hanging="4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2.掌握腰椎间盘突出症的康复治疗方法(卧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床休息、腰椎牵引、物理治疗等);</w:t>
            </w:r>
          </w:p>
          <w:p>
            <w:pPr>
              <w:pStyle w:val="TableText"/>
              <w:spacing w:before="53" w:line="228" w:lineRule="auto"/>
              <w:ind w:left="142" w:right="265" w:hanging="5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3.了解腰椎间盘突出症的注射疗法及手法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治疗。</w:t>
            </w: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2"/>
          <w:pgSz w:w="11910" w:h="16840"/>
          <w:pgMar w:top="1414" w:right="1044" w:bottom="1183" w:left="1185" w:header="0" w:footer="954" w:gutter="0"/>
          <w:pgNumType w:start="17"/>
          <w:cols w:space="708"/>
        </w:sectPr>
      </w:pPr>
    </w:p>
    <w:tbl>
      <w:tblPr>
        <w:tblStyle w:val="TableNormal11"/>
        <w:tblW w:w="96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34"/>
        <w:gridCol w:w="659"/>
        <w:gridCol w:w="969"/>
        <w:gridCol w:w="4136"/>
        <w:gridCol w:w="719"/>
        <w:gridCol w:w="639"/>
        <w:gridCol w:w="1913"/>
      </w:tblGrid>
      <w:tr>
        <w:tblPrEx>
          <w:tblW w:w="96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797"/>
        </w:trPr>
        <w:tc>
          <w:tcPr>
            <w:tcW w:w="634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57" w:lineRule="auto"/>
              <w:ind w:left="110" w:right="96"/>
              <w:jc w:val="both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关节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炎患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者的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康复</w:t>
            </w:r>
          </w:p>
        </w:tc>
        <w:tc>
          <w:tcPr>
            <w:tcW w:w="96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60" w:lineRule="auto"/>
              <w:ind w:left="51" w:right="75" w:firstLine="109"/>
              <w:jc w:val="right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解读强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3"/>
                <w:sz w:val="21"/>
                <w:szCs w:val="21"/>
              </w:rPr>
              <w:t>直性脊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-3"/>
                <w:sz w:val="21"/>
                <w:szCs w:val="21"/>
              </w:rPr>
              <w:t>柱炎、类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29"/>
                <w:sz w:val="21"/>
                <w:szCs w:val="21"/>
              </w:rPr>
              <w:t xml:space="preserve">风湿关 </w:t>
            </w:r>
            <w:r>
              <w:rPr>
                <w:spacing w:val="29"/>
                <w:sz w:val="21"/>
                <w:szCs w:val="21"/>
              </w:rPr>
              <w:t xml:space="preserve">节炎及 </w:t>
            </w:r>
            <w:r>
              <w:rPr>
                <w:spacing w:val="29"/>
                <w:sz w:val="21"/>
                <w:szCs w:val="21"/>
              </w:rPr>
              <w:t xml:space="preserve">骨性关 </w:t>
            </w:r>
            <w:r>
              <w:rPr>
                <w:spacing w:val="43"/>
                <w:sz w:val="21"/>
                <w:szCs w:val="21"/>
              </w:rPr>
              <w:t>节炎患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33"/>
                <w:sz w:val="21"/>
                <w:szCs w:val="21"/>
              </w:rPr>
              <w:t>者的康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4"/>
                <w:sz w:val="21"/>
                <w:szCs w:val="21"/>
              </w:rPr>
              <w:t>复评定</w:t>
            </w:r>
          </w:p>
          <w:p>
            <w:pPr>
              <w:pStyle w:val="TableText"/>
              <w:spacing w:before="58" w:line="247" w:lineRule="auto"/>
              <w:ind w:left="121" w:right="158" w:firstLine="40"/>
              <w:jc w:val="both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及康复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6"/>
                <w:sz w:val="21"/>
                <w:szCs w:val="21"/>
              </w:rPr>
              <w:t>治疗方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法。</w:t>
            </w:r>
          </w:p>
        </w:tc>
        <w:tc>
          <w:tcPr>
            <w:tcW w:w="4136" w:type="dxa"/>
            <w:vAlign w:val="top"/>
          </w:tcPr>
          <w:p>
            <w:pPr>
              <w:pStyle w:val="TableText"/>
              <w:spacing w:before="90" w:line="219" w:lineRule="auto"/>
              <w:ind w:left="14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一、课程内容</w:t>
            </w:r>
          </w:p>
          <w:p>
            <w:pPr>
              <w:pStyle w:val="TableText"/>
              <w:spacing w:before="49" w:line="219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(一)强直性脊柱炎患者的康复</w:t>
            </w:r>
          </w:p>
          <w:p>
            <w:pPr>
              <w:pStyle w:val="TableText"/>
              <w:spacing w:before="40" w:line="242" w:lineRule="auto"/>
              <w:ind w:left="142" w:right="203" w:hanging="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1.概述：基本概念；主要病理改变；临床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表现；诊断标准。</w:t>
            </w:r>
          </w:p>
          <w:p>
            <w:pPr>
              <w:pStyle w:val="TableText"/>
              <w:spacing w:before="49" w:line="247" w:lineRule="auto"/>
              <w:ind w:left="142" w:right="240" w:hanging="5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2.康复功能评定：疼痛评定；脊柱活动度</w:t>
            </w:r>
            <w:r>
              <w:rPr>
                <w:spacing w:val="11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评定；心理功能评定。</w:t>
            </w:r>
          </w:p>
          <w:p>
            <w:pPr>
              <w:pStyle w:val="TableText"/>
              <w:spacing w:before="48" w:line="242" w:lineRule="auto"/>
              <w:ind w:left="142" w:right="244" w:hanging="5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3.康复治疗：康复治疗的意义；康复治疗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的目的；康复治疗方法。</w:t>
            </w:r>
          </w:p>
          <w:p>
            <w:pPr>
              <w:pStyle w:val="TableText"/>
              <w:spacing w:before="51" w:line="289" w:lineRule="exact"/>
              <w:ind w:left="142"/>
              <w:rPr>
                <w:sz w:val="21"/>
                <w:szCs w:val="21"/>
              </w:rPr>
            </w:pPr>
            <w:r>
              <w:rPr>
                <w:position w:val="5"/>
                <w:sz w:val="21"/>
                <w:szCs w:val="21"/>
              </w:rPr>
              <w:t>(二)类风湿关节炎患者的康复</w:t>
            </w:r>
          </w:p>
          <w:p>
            <w:pPr>
              <w:pStyle w:val="TableText"/>
              <w:spacing w:before="1" w:line="218" w:lineRule="auto"/>
              <w:ind w:left="14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1.概述：基本概念；临床表现。</w:t>
            </w:r>
          </w:p>
          <w:p>
            <w:pPr>
              <w:pStyle w:val="TableText"/>
              <w:spacing w:before="74" w:line="250" w:lineRule="auto"/>
              <w:ind w:left="11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2.康复功能评定：诊断；关节活动度评定；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 xml:space="preserve">肌力评定；疼痛评定；步态分析；日常生活 </w:t>
            </w:r>
            <w:r>
              <w:rPr>
                <w:spacing w:val="-4"/>
                <w:sz w:val="21"/>
                <w:szCs w:val="21"/>
              </w:rPr>
              <w:t xml:space="preserve">活动能力评定；畸形分析；心理功能评定。 </w:t>
            </w:r>
            <w:r>
              <w:rPr>
                <w:spacing w:val="-3"/>
                <w:sz w:val="21"/>
                <w:szCs w:val="21"/>
              </w:rPr>
              <w:t>3.康复治疗：康复治疗目标；康复治疗原</w:t>
            </w:r>
          </w:p>
          <w:p>
            <w:pPr>
              <w:pStyle w:val="TableText"/>
              <w:spacing w:before="51" w:line="219" w:lineRule="auto"/>
              <w:ind w:left="14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则；康复治疗方法。</w:t>
            </w:r>
          </w:p>
          <w:p>
            <w:pPr>
              <w:pStyle w:val="TableText"/>
              <w:spacing w:before="50" w:line="219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(三)骨性关节炎患者的康复</w:t>
            </w:r>
          </w:p>
          <w:p>
            <w:pPr>
              <w:pStyle w:val="TableText"/>
              <w:spacing w:before="53" w:line="256" w:lineRule="auto"/>
              <w:ind w:left="102" w:firstLine="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1.概述：基本概念及发病情况；分类；流</w:t>
            </w:r>
            <w:r>
              <w:rPr>
                <w:spacing w:val="2"/>
                <w:sz w:val="21"/>
                <w:szCs w:val="21"/>
              </w:rPr>
              <w:t xml:space="preserve">   </w:t>
            </w:r>
            <w:r>
              <w:rPr>
                <w:spacing w:val="1"/>
                <w:sz w:val="21"/>
                <w:szCs w:val="21"/>
              </w:rPr>
              <w:t>行病学特点；临床表现；危险因素及预防。</w:t>
            </w:r>
            <w:r>
              <w:rPr>
                <w:spacing w:val="1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2.康复功能评定：关节活动度评定；肌力</w:t>
            </w:r>
            <w:r>
              <w:rPr>
                <w:spacing w:val="5"/>
                <w:sz w:val="21"/>
                <w:szCs w:val="21"/>
              </w:rPr>
              <w:t xml:space="preserve">   </w:t>
            </w:r>
            <w:r>
              <w:rPr>
                <w:spacing w:val="1"/>
                <w:sz w:val="21"/>
                <w:szCs w:val="21"/>
              </w:rPr>
              <w:t>评定；日常生活活动能力评定；步态分析。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3.康复治疗：康复治疗原则；康复治疗目</w:t>
            </w:r>
            <w:r>
              <w:rPr>
                <w:spacing w:val="3"/>
                <w:sz w:val="21"/>
                <w:szCs w:val="21"/>
              </w:rPr>
              <w:t xml:space="preserve">   </w:t>
            </w:r>
            <w:r>
              <w:rPr>
                <w:spacing w:val="3"/>
                <w:sz w:val="21"/>
                <w:szCs w:val="21"/>
              </w:rPr>
              <w:t>标；康复治疗方法。</w:t>
            </w:r>
          </w:p>
          <w:p>
            <w:pPr>
              <w:pStyle w:val="TableText"/>
              <w:spacing w:before="41" w:line="219" w:lineRule="auto"/>
              <w:ind w:left="14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二、教学要求</w:t>
            </w:r>
          </w:p>
          <w:p>
            <w:pPr>
              <w:pStyle w:val="TableText"/>
              <w:spacing w:before="70" w:line="219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(一)强直性脊柱炎患者的康复</w:t>
            </w:r>
          </w:p>
          <w:p>
            <w:pPr>
              <w:pStyle w:val="TableText"/>
              <w:spacing w:before="51" w:line="219" w:lineRule="auto"/>
              <w:ind w:left="14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1.掌握强直性脊柱炎康复治疗目的；</w:t>
            </w:r>
          </w:p>
          <w:p>
            <w:pPr>
              <w:pStyle w:val="TableText"/>
              <w:spacing w:before="51" w:line="247" w:lineRule="auto"/>
              <w:ind w:left="132" w:right="204" w:hanging="20"/>
              <w:jc w:val="both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2.掌握强直性脊柱炎的一般性治疗、物理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治疗、功能训练及牵引疗法等康复治疗方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法。</w:t>
            </w:r>
          </w:p>
          <w:p>
            <w:pPr>
              <w:pStyle w:val="TableText"/>
              <w:spacing w:before="58" w:line="219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(二)类风湿关节炎患者的康复</w:t>
            </w:r>
          </w:p>
          <w:p>
            <w:pPr>
              <w:pStyle w:val="TableText"/>
              <w:spacing w:before="51" w:line="219" w:lineRule="auto"/>
              <w:ind w:left="14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1.掌握类风湿关节炎康复治疗的目的；</w:t>
            </w:r>
          </w:p>
          <w:p>
            <w:pPr>
              <w:pStyle w:val="TableText"/>
              <w:spacing w:before="51" w:line="219" w:lineRule="auto"/>
              <w:ind w:left="1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2.掌握类风湿关节炎的一般性治疗、关节</w:t>
            </w:r>
          </w:p>
          <w:p>
            <w:pPr>
              <w:pStyle w:val="TableText"/>
              <w:spacing w:before="40" w:line="246" w:lineRule="auto"/>
              <w:ind w:left="14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制动、物理治疗、作业治疗和矫形器的应用</w:t>
            </w:r>
            <w:r>
              <w:rPr>
                <w:spacing w:val="11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等康复治疗方法。</w:t>
            </w:r>
          </w:p>
          <w:p>
            <w:pPr>
              <w:pStyle w:val="TableText"/>
              <w:spacing w:before="51" w:line="219" w:lineRule="auto"/>
              <w:ind w:left="14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(三)骨性关节炎患者的康复</w:t>
            </w:r>
          </w:p>
          <w:p>
            <w:pPr>
              <w:pStyle w:val="TableText"/>
              <w:spacing w:before="51" w:line="219" w:lineRule="auto"/>
              <w:ind w:left="14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1.掌握骨性关节炎的康复评定；</w:t>
            </w:r>
          </w:p>
          <w:p>
            <w:pPr>
              <w:pStyle w:val="TableText"/>
              <w:spacing w:before="11" w:line="199" w:lineRule="auto"/>
              <w:ind w:left="9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2.掌握骨性关节炎的运动与休息之间的平</w:t>
            </w:r>
          </w:p>
        </w:tc>
        <w:tc>
          <w:tcPr>
            <w:tcW w:w="71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30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63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25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913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9" w:lineRule="auto"/>
              <w:ind w:left="109" w:right="59" w:firstLine="449"/>
              <w:jc w:val="both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通过教-学-做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一体化教学、典型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 xml:space="preserve">案例分析、运用多 </w:t>
            </w:r>
            <w:r>
              <w:rPr>
                <w:spacing w:val="1"/>
                <w:sz w:val="21"/>
                <w:szCs w:val="21"/>
              </w:rPr>
              <w:t>媒体、示范、操作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练习等形式使学生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熟练掌握强直性脊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柱炎、类风湿关节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炎及骨性关节炎患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者的康复功能评定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和康复治疗方法。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https://d.book118.com/085114031141011040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24"/>
      <w:type w:val="nextPage"/>
      <w:pgSz w:w="11910" w:h="16840"/>
      <w:pgMar w:top="1414" w:right="1044" w:bottom="1183" w:left="1185" w:header="0" w:footer="954" w:gutter="0"/>
      <w:pgNumType w:start="1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4460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pacing w:val="-7"/>
        <w:w w:val="61"/>
        <w:sz w:val="23"/>
        <w:szCs w:val="23"/>
      </w:rPr>
      <w:t>—</w:t>
    </w:r>
    <w:r>
      <w:rPr>
        <w:rFonts w:ascii="SimSun" w:eastAsia="SimSun" w:hAnsi="SimSun" w:cs="SimSun"/>
        <w:spacing w:val="-23"/>
        <w:sz w:val="23"/>
        <w:szCs w:val="23"/>
      </w:rPr>
      <w:t>1—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4460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pacing w:val="-7"/>
        <w:w w:val="61"/>
        <w:sz w:val="23"/>
        <w:szCs w:val="23"/>
      </w:rPr>
      <w:t>—</w:t>
    </w:r>
    <w:r>
      <w:rPr>
        <w:rFonts w:ascii="SimSun" w:eastAsia="SimSun" w:hAnsi="SimSun" w:cs="SimSun"/>
        <w:spacing w:val="-23"/>
        <w:sz w:val="23"/>
        <w:szCs w:val="23"/>
      </w:rPr>
      <w:t>1—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462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b/>
        <w:bCs/>
        <w:spacing w:val="-7"/>
        <w:w w:val="61"/>
        <w:sz w:val="23"/>
        <w:szCs w:val="23"/>
      </w:rPr>
      <w:t>—</w:t>
    </w:r>
    <w:r>
      <w:rPr>
        <w:rFonts w:ascii="SimSun" w:eastAsia="SimSun" w:hAnsi="SimSun" w:cs="SimSun"/>
        <w:b/>
        <w:bCs/>
        <w:spacing w:val="-17"/>
        <w:w w:val="95"/>
        <w:sz w:val="23"/>
        <w:szCs w:val="23"/>
      </w:rPr>
      <w:t>2—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462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b/>
        <w:bCs/>
        <w:spacing w:val="-7"/>
        <w:w w:val="61"/>
        <w:sz w:val="23"/>
        <w:szCs w:val="23"/>
      </w:rPr>
      <w:t>—</w:t>
    </w:r>
    <w:r>
      <w:rPr>
        <w:rFonts w:ascii="SimSun" w:eastAsia="SimSun" w:hAnsi="SimSun" w:cs="SimSun"/>
        <w:b/>
        <w:bCs/>
        <w:spacing w:val="-17"/>
        <w:w w:val="95"/>
        <w:sz w:val="23"/>
        <w:szCs w:val="23"/>
      </w:rPr>
      <w:t>2—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4630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pacing w:val="-7"/>
        <w:w w:val="59"/>
        <w:sz w:val="23"/>
        <w:szCs w:val="23"/>
      </w:rPr>
      <w:t>—</w:t>
    </w:r>
    <w:r>
      <w:rPr>
        <w:rFonts w:ascii="SimSun" w:eastAsia="SimSun" w:hAnsi="SimSun" w:cs="SimSun"/>
        <w:spacing w:val="-18"/>
        <w:w w:val="97"/>
        <w:sz w:val="23"/>
        <w:szCs w:val="23"/>
      </w:rPr>
      <w:t>3—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4630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pacing w:val="-7"/>
        <w:w w:val="59"/>
        <w:sz w:val="23"/>
        <w:szCs w:val="23"/>
      </w:rPr>
      <w:t>—</w:t>
    </w:r>
    <w:r>
      <w:rPr>
        <w:rFonts w:ascii="SimSun" w:eastAsia="SimSun" w:hAnsi="SimSun" w:cs="SimSun"/>
        <w:spacing w:val="-18"/>
        <w:w w:val="97"/>
        <w:sz w:val="23"/>
        <w:szCs w:val="23"/>
      </w:rPr>
      <w:t>3—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63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b/>
        <w:bCs/>
        <w:spacing w:val="-6"/>
        <w:w w:val="67"/>
        <w:sz w:val="18"/>
        <w:szCs w:val="18"/>
      </w:rPr>
      <w:t>—</w:t>
    </w:r>
    <w:r>
      <w:rPr>
        <w:rFonts w:ascii="SimSun" w:eastAsia="SimSun" w:hAnsi="SimSun" w:cs="SimSun"/>
        <w:b/>
        <w:bCs/>
        <w:spacing w:val="-10"/>
        <w:w w:val="95"/>
        <w:sz w:val="18"/>
        <w:szCs w:val="18"/>
      </w:rPr>
      <w:t>4—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63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b/>
        <w:bCs/>
        <w:spacing w:val="-6"/>
        <w:w w:val="67"/>
        <w:sz w:val="18"/>
        <w:szCs w:val="18"/>
      </w:rPr>
      <w:t>—</w:t>
    </w:r>
    <w:r>
      <w:rPr>
        <w:rFonts w:ascii="SimSun" w:eastAsia="SimSun" w:hAnsi="SimSun" w:cs="SimSun"/>
        <w:b/>
        <w:bCs/>
        <w:spacing w:val="-10"/>
        <w:w w:val="95"/>
        <w:sz w:val="18"/>
        <w:szCs w:val="18"/>
      </w:rPr>
      <w:t>4—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70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pacing w:val="-7"/>
        <w:w w:val="61"/>
        <w:sz w:val="23"/>
        <w:szCs w:val="23"/>
      </w:rPr>
      <w:t>—</w:t>
    </w:r>
    <w:r>
      <w:rPr>
        <w:rFonts w:ascii="SimSun" w:eastAsia="SimSun" w:hAnsi="SimSun" w:cs="SimSun"/>
        <w:spacing w:val="-18"/>
        <w:w w:val="97"/>
        <w:sz w:val="23"/>
        <w:szCs w:val="23"/>
      </w:rPr>
      <w:t>5—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70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pacing w:val="-7"/>
        <w:w w:val="61"/>
        <w:sz w:val="23"/>
        <w:szCs w:val="23"/>
      </w:rPr>
      <w:t>—</w:t>
    </w:r>
    <w:r>
      <w:rPr>
        <w:rFonts w:ascii="SimSun" w:eastAsia="SimSun" w:hAnsi="SimSun" w:cs="SimSun"/>
        <w:spacing w:val="-18"/>
        <w:w w:val="97"/>
        <w:sz w:val="23"/>
        <w:szCs w:val="23"/>
      </w:rPr>
      <w:t>5—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4587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b/>
        <w:bCs/>
        <w:spacing w:val="-7"/>
        <w:w w:val="61"/>
        <w:sz w:val="23"/>
        <w:szCs w:val="23"/>
      </w:rPr>
      <w:t>—</w:t>
    </w:r>
    <w:r>
      <w:rPr>
        <w:rFonts w:ascii="SimSun" w:eastAsia="SimSun" w:hAnsi="SimSun" w:cs="SimSun"/>
        <w:b/>
        <w:bCs/>
        <w:spacing w:val="-16"/>
        <w:w w:val="95"/>
        <w:sz w:val="23"/>
        <w:szCs w:val="23"/>
      </w:rPr>
      <w:t>6—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584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pacing w:val="-7"/>
        <w:w w:val="63"/>
        <w:sz w:val="23"/>
        <w:szCs w:val="23"/>
      </w:rPr>
      <w:t>—</w:t>
    </w:r>
    <w:r>
      <w:rPr>
        <w:rFonts w:ascii="SimSun" w:eastAsia="SimSun" w:hAnsi="SimSun" w:cs="SimSun"/>
        <w:spacing w:val="-18"/>
        <w:w w:val="97"/>
        <w:sz w:val="23"/>
        <w:szCs w:val="23"/>
      </w:rPr>
      <w:t>7—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97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7"/>
        <w:w w:val="69"/>
        <w:sz w:val="21"/>
        <w:szCs w:val="21"/>
      </w:rPr>
      <w:t>—</w:t>
    </w:r>
    <w:r>
      <w:rPr>
        <w:rFonts w:ascii="SimSun" w:eastAsia="SimSun" w:hAnsi="SimSun" w:cs="SimSun"/>
        <w:b/>
        <w:bCs/>
        <w:spacing w:val="-13"/>
        <w:w w:val="96"/>
        <w:sz w:val="21"/>
        <w:szCs w:val="21"/>
      </w:rPr>
      <w:t>9—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97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b/>
        <w:bCs/>
        <w:spacing w:val="-7"/>
        <w:w w:val="69"/>
        <w:sz w:val="21"/>
        <w:szCs w:val="21"/>
      </w:rPr>
      <w:t>—</w:t>
    </w:r>
    <w:r>
      <w:rPr>
        <w:rFonts w:ascii="SimSun" w:eastAsia="SimSun" w:hAnsi="SimSun" w:cs="SimSun"/>
        <w:b/>
        <w:bCs/>
        <w:spacing w:val="-13"/>
        <w:w w:val="96"/>
        <w:sz w:val="21"/>
        <w:szCs w:val="21"/>
      </w:rPr>
      <w:t>9—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4537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b/>
        <w:bCs/>
        <w:spacing w:val="-7"/>
        <w:w w:val="64"/>
        <w:sz w:val="23"/>
        <w:szCs w:val="23"/>
      </w:rPr>
      <w:t>—</w:t>
    </w:r>
    <w:r>
      <w:rPr>
        <w:rFonts w:ascii="SimSun" w:eastAsia="SimSun" w:hAnsi="SimSun" w:cs="SimSun"/>
        <w:b/>
        <w:bCs/>
        <w:spacing w:val="-26"/>
        <w:w w:val="97"/>
        <w:sz w:val="23"/>
        <w:szCs w:val="23"/>
      </w:rPr>
      <w:t>10—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4537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b/>
        <w:bCs/>
        <w:spacing w:val="-7"/>
        <w:w w:val="64"/>
        <w:sz w:val="23"/>
        <w:szCs w:val="23"/>
      </w:rPr>
      <w:t>—</w:t>
    </w:r>
    <w:r>
      <w:rPr>
        <w:rFonts w:ascii="SimSun" w:eastAsia="SimSun" w:hAnsi="SimSun" w:cs="SimSun"/>
        <w:b/>
        <w:bCs/>
        <w:spacing w:val="-26"/>
        <w:w w:val="97"/>
        <w:sz w:val="23"/>
        <w:szCs w:val="23"/>
      </w:rPr>
      <w:t>10—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jpeg" /><Relationship Id="rId11" Type="http://schemas.openxmlformats.org/officeDocument/2006/relationships/image" Target="media/image2.png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footer" Target="footer13.xm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footer" Target="footer16.xml" /><Relationship Id="rId22" Type="http://schemas.openxmlformats.org/officeDocument/2006/relationships/footer" Target="footer17.xml" /><Relationship Id="rId23" Type="http://schemas.openxmlformats.org/officeDocument/2006/relationships/hyperlink" Target="https://d.book118.com/085114031141011040" TargetMode="External" /><Relationship Id="rId24" Type="http://schemas.openxmlformats.org/officeDocument/2006/relationships/footer" Target="footer18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2024-01-08T10:49:04Z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2024-01-08T10:49:09Z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659b629af23622001f849e58wl</vt:lpwstr>
  </property>
</Properties>
</file>