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电子变压器项目合作计划书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16" w:history="1">
        <w:r>
          <w:rPr>
            <w:rFonts w:ascii="仿宋" w:eastAsia="仿宋" w:hAnsi="仿宋" w:cs="仿宋" w:hint="eastAsia"/>
            <w:lang w:eastAsia="zh-CN"/>
          </w:rPr>
          <w:t>前言</w:t>
        </w:r>
        <w:r>
          <w:tab/>
        </w:r>
        <w:r>
          <w:fldChar w:fldCharType="begin"/>
        </w:r>
        <w:r>
          <w:instrText xml:space="preserve"> PAGEREF _Toc23216 \h </w:instrText>
        </w:r>
        <w:r>
          <w:fldChar w:fldCharType="separate"/>
        </w:r>
        <w:r>
          <w:t>3</w:t>
        </w:r>
        <w:r>
          <w:fldChar w:fldCharType="end"/>
        </w:r>
      </w:hyperlink>
    </w:p>
    <w:p>
      <w:pPr>
        <w:pStyle w:val="TOC1"/>
        <w:tabs>
          <w:tab w:val="right" w:leader="dot" w:pos="8306"/>
        </w:tabs>
      </w:pPr>
      <w:hyperlink w:anchor="_Toc19063" w:history="1">
        <w:r>
          <w:rPr>
            <w:rFonts w:ascii="仿宋" w:eastAsia="仿宋" w:hAnsi="仿宋" w:cs="仿宋" w:hint="eastAsia"/>
            <w:lang w:eastAsia="zh-CN"/>
          </w:rPr>
          <w:t>一、电子变压器项目概论</w:t>
        </w:r>
        <w:r>
          <w:tab/>
        </w:r>
        <w:r>
          <w:fldChar w:fldCharType="begin"/>
        </w:r>
        <w:r>
          <w:instrText xml:space="preserve"> PAGEREF _Toc19063 \h </w:instrText>
        </w:r>
        <w:r>
          <w:fldChar w:fldCharType="separate"/>
        </w:r>
        <w:r>
          <w:t>3</w:t>
        </w:r>
        <w:r>
          <w:fldChar w:fldCharType="end"/>
        </w:r>
      </w:hyperlink>
    </w:p>
    <w:p>
      <w:pPr>
        <w:pStyle w:val="TOC2"/>
        <w:tabs>
          <w:tab w:val="right" w:leader="dot" w:pos="8306"/>
        </w:tabs>
      </w:pPr>
      <w:hyperlink w:anchor="_Toc14378" w:history="1">
        <w:r>
          <w:rPr>
            <w:rFonts w:ascii="仿宋" w:eastAsia="仿宋" w:hAnsi="仿宋" w:cs="仿宋" w:hint="eastAsia"/>
            <w:lang w:eastAsia="zh-CN"/>
          </w:rPr>
          <w:t>(一)、创新计划及电子变压器项目性质</w:t>
        </w:r>
        <w:r>
          <w:tab/>
        </w:r>
        <w:r>
          <w:fldChar w:fldCharType="begin"/>
        </w:r>
        <w:r>
          <w:instrText xml:space="preserve"> PAGEREF _Toc14378 \h </w:instrText>
        </w:r>
        <w:r>
          <w:fldChar w:fldCharType="separate"/>
        </w:r>
        <w:r>
          <w:t>3</w:t>
        </w:r>
        <w:r>
          <w:fldChar w:fldCharType="end"/>
        </w:r>
      </w:hyperlink>
    </w:p>
    <w:p>
      <w:pPr>
        <w:pStyle w:val="TOC2"/>
        <w:tabs>
          <w:tab w:val="right" w:leader="dot" w:pos="8306"/>
        </w:tabs>
      </w:pPr>
      <w:hyperlink w:anchor="_Toc428" w:history="1">
        <w:r>
          <w:rPr>
            <w:rFonts w:ascii="仿宋" w:eastAsia="仿宋" w:hAnsi="仿宋" w:cs="仿宋" w:hint="eastAsia"/>
            <w:lang w:eastAsia="zh-CN"/>
          </w:rPr>
          <w:t>(二)、主管单位与电子变压器项目执行方</w:t>
        </w:r>
        <w:r>
          <w:tab/>
        </w:r>
        <w:r>
          <w:fldChar w:fldCharType="begin"/>
        </w:r>
        <w:r>
          <w:instrText xml:space="preserve"> PAGEREF _Toc428 \h </w:instrText>
        </w:r>
        <w:r>
          <w:fldChar w:fldCharType="separate"/>
        </w:r>
        <w:r>
          <w:t>3</w:t>
        </w:r>
        <w:r>
          <w:fldChar w:fldCharType="end"/>
        </w:r>
      </w:hyperlink>
    </w:p>
    <w:p>
      <w:pPr>
        <w:pStyle w:val="TOC2"/>
        <w:tabs>
          <w:tab w:val="right" w:leader="dot" w:pos="8306"/>
        </w:tabs>
      </w:pPr>
      <w:hyperlink w:anchor="_Toc20548" w:history="1">
        <w:r>
          <w:rPr>
            <w:rFonts w:ascii="仿宋" w:eastAsia="仿宋" w:hAnsi="仿宋" w:cs="仿宋" w:hint="eastAsia"/>
            <w:lang w:eastAsia="zh-CN"/>
          </w:rPr>
          <w:t>(三)、战略协作伙伴</w:t>
        </w:r>
        <w:r>
          <w:tab/>
        </w:r>
        <w:r>
          <w:fldChar w:fldCharType="begin"/>
        </w:r>
        <w:r>
          <w:instrText xml:space="preserve"> PAGEREF _Toc20548 \h </w:instrText>
        </w:r>
        <w:r>
          <w:fldChar w:fldCharType="separate"/>
        </w:r>
        <w:r>
          <w:t>4</w:t>
        </w:r>
        <w:r>
          <w:fldChar w:fldCharType="end"/>
        </w:r>
      </w:hyperlink>
    </w:p>
    <w:p>
      <w:pPr>
        <w:pStyle w:val="TOC2"/>
        <w:tabs>
          <w:tab w:val="right" w:leader="dot" w:pos="8306"/>
        </w:tabs>
      </w:pPr>
      <w:hyperlink w:anchor="_Toc31318" w:history="1">
        <w:r>
          <w:rPr>
            <w:rFonts w:ascii="仿宋" w:eastAsia="仿宋" w:hAnsi="仿宋" w:cs="仿宋" w:hint="eastAsia"/>
            <w:lang w:eastAsia="zh-CN"/>
          </w:rPr>
          <w:t>(四)、电子变压器项目提出背景和合理性</w:t>
        </w:r>
        <w:r>
          <w:tab/>
        </w:r>
        <w:r>
          <w:fldChar w:fldCharType="begin"/>
        </w:r>
        <w:r>
          <w:instrText xml:space="preserve"> PAGEREF _Toc31318 \h </w:instrText>
        </w:r>
        <w:r>
          <w:fldChar w:fldCharType="separate"/>
        </w:r>
        <w:r>
          <w:t>6</w:t>
        </w:r>
        <w:r>
          <w:fldChar w:fldCharType="end"/>
        </w:r>
      </w:hyperlink>
    </w:p>
    <w:p>
      <w:pPr>
        <w:pStyle w:val="TOC2"/>
        <w:tabs>
          <w:tab w:val="right" w:leader="dot" w:pos="8306"/>
        </w:tabs>
      </w:pPr>
      <w:hyperlink w:anchor="_Toc13565" w:history="1">
        <w:r>
          <w:rPr>
            <w:rFonts w:ascii="仿宋" w:eastAsia="仿宋" w:hAnsi="仿宋" w:cs="仿宋" w:hint="eastAsia"/>
            <w:lang w:eastAsia="zh-CN"/>
          </w:rPr>
          <w:t>(五)、电子变压器项目选址和土地综合评估</w:t>
        </w:r>
        <w:r>
          <w:tab/>
        </w:r>
        <w:r>
          <w:fldChar w:fldCharType="begin"/>
        </w:r>
        <w:r>
          <w:instrText xml:space="preserve"> PAGEREF _Toc13565 \h </w:instrText>
        </w:r>
        <w:r>
          <w:fldChar w:fldCharType="separate"/>
        </w:r>
        <w:r>
          <w:t>7</w:t>
        </w:r>
        <w:r>
          <w:fldChar w:fldCharType="end"/>
        </w:r>
      </w:hyperlink>
    </w:p>
    <w:p>
      <w:pPr>
        <w:pStyle w:val="TOC2"/>
        <w:tabs>
          <w:tab w:val="right" w:leader="dot" w:pos="8306"/>
        </w:tabs>
      </w:pPr>
      <w:hyperlink w:anchor="_Toc11043" w:history="1">
        <w:r>
          <w:rPr>
            <w:rFonts w:ascii="仿宋" w:eastAsia="仿宋" w:hAnsi="仿宋" w:cs="仿宋" w:hint="eastAsia"/>
            <w:lang w:eastAsia="zh-CN"/>
          </w:rPr>
          <w:t>(六)、土木工程建设目标</w:t>
        </w:r>
        <w:r>
          <w:tab/>
        </w:r>
        <w:r>
          <w:fldChar w:fldCharType="begin"/>
        </w:r>
        <w:r>
          <w:instrText xml:space="preserve"> PAGEREF _Toc11043 \h </w:instrText>
        </w:r>
        <w:r>
          <w:fldChar w:fldCharType="separate"/>
        </w:r>
        <w:r>
          <w:t>8</w:t>
        </w:r>
        <w:r>
          <w:fldChar w:fldCharType="end"/>
        </w:r>
      </w:hyperlink>
    </w:p>
    <w:p>
      <w:pPr>
        <w:pStyle w:val="TOC2"/>
        <w:tabs>
          <w:tab w:val="right" w:leader="dot" w:pos="8306"/>
        </w:tabs>
      </w:pPr>
      <w:hyperlink w:anchor="_Toc9297" w:history="1">
        <w:r>
          <w:rPr>
            <w:rFonts w:ascii="仿宋" w:eastAsia="仿宋" w:hAnsi="仿宋" w:cs="仿宋" w:hint="eastAsia"/>
            <w:lang w:eastAsia="zh-CN"/>
          </w:rPr>
          <w:t>(七)、设备采购计划</w:t>
        </w:r>
        <w:r>
          <w:tab/>
        </w:r>
        <w:r>
          <w:fldChar w:fldCharType="begin"/>
        </w:r>
        <w:r>
          <w:instrText xml:space="preserve"> PAGEREF _Toc9297 \h </w:instrText>
        </w:r>
        <w:r>
          <w:fldChar w:fldCharType="separate"/>
        </w:r>
        <w:r>
          <w:t>8</w:t>
        </w:r>
        <w:r>
          <w:fldChar w:fldCharType="end"/>
        </w:r>
      </w:hyperlink>
    </w:p>
    <w:p>
      <w:pPr>
        <w:pStyle w:val="TOC2"/>
        <w:tabs>
          <w:tab w:val="right" w:leader="dot" w:pos="8306"/>
        </w:tabs>
      </w:pPr>
      <w:hyperlink w:anchor="_Toc31767" w:history="1">
        <w:r>
          <w:rPr>
            <w:rFonts w:ascii="仿宋" w:eastAsia="仿宋" w:hAnsi="仿宋" w:cs="仿宋" w:hint="eastAsia"/>
            <w:lang w:eastAsia="zh-CN"/>
          </w:rPr>
          <w:t>(八)、产品规划与开发方案</w:t>
        </w:r>
        <w:r>
          <w:tab/>
        </w:r>
        <w:r>
          <w:fldChar w:fldCharType="begin"/>
        </w:r>
        <w:r>
          <w:instrText xml:space="preserve"> PAGEREF _Toc31767 \h </w:instrText>
        </w:r>
        <w:r>
          <w:fldChar w:fldCharType="separate"/>
        </w:r>
        <w:r>
          <w:t>8</w:t>
        </w:r>
        <w:r>
          <w:fldChar w:fldCharType="end"/>
        </w:r>
      </w:hyperlink>
    </w:p>
    <w:p>
      <w:pPr>
        <w:pStyle w:val="TOC2"/>
        <w:tabs>
          <w:tab w:val="right" w:leader="dot" w:pos="8306"/>
        </w:tabs>
      </w:pPr>
      <w:hyperlink w:anchor="_Toc26690" w:history="1">
        <w:r>
          <w:rPr>
            <w:rFonts w:ascii="仿宋" w:eastAsia="仿宋" w:hAnsi="仿宋" w:cs="仿宋" w:hint="eastAsia"/>
            <w:lang w:eastAsia="zh-CN"/>
          </w:rPr>
          <w:t>(九)、原材料供应保障</w:t>
        </w:r>
        <w:r>
          <w:tab/>
        </w:r>
        <w:r>
          <w:fldChar w:fldCharType="begin"/>
        </w:r>
        <w:r>
          <w:instrText xml:space="preserve"> PAGEREF _Toc26690 \h </w:instrText>
        </w:r>
        <w:r>
          <w:fldChar w:fldCharType="separate"/>
        </w:r>
        <w:r>
          <w:t>9</w:t>
        </w:r>
        <w:r>
          <w:fldChar w:fldCharType="end"/>
        </w:r>
      </w:hyperlink>
    </w:p>
    <w:p>
      <w:pPr>
        <w:pStyle w:val="TOC2"/>
        <w:tabs>
          <w:tab w:val="right" w:leader="dot" w:pos="8306"/>
        </w:tabs>
      </w:pPr>
      <w:hyperlink w:anchor="_Toc20728" w:history="1">
        <w:r>
          <w:rPr>
            <w:rFonts w:ascii="仿宋" w:eastAsia="仿宋" w:hAnsi="仿宋" w:cs="仿宋" w:hint="eastAsia"/>
            <w:lang w:eastAsia="zh-CN"/>
          </w:rPr>
          <w:t>(十)、电子变压器项目能源消耗分析</w:t>
        </w:r>
        <w:r>
          <w:tab/>
        </w:r>
        <w:r>
          <w:fldChar w:fldCharType="begin"/>
        </w:r>
        <w:r>
          <w:instrText xml:space="preserve"> PAGEREF _Toc20728 \h </w:instrText>
        </w:r>
        <w:r>
          <w:fldChar w:fldCharType="separate"/>
        </w:r>
        <w:r>
          <w:t>10</w:t>
        </w:r>
        <w:r>
          <w:fldChar w:fldCharType="end"/>
        </w:r>
      </w:hyperlink>
    </w:p>
    <w:p>
      <w:pPr>
        <w:pStyle w:val="TOC2"/>
        <w:tabs>
          <w:tab w:val="right" w:leader="dot" w:pos="8306"/>
        </w:tabs>
      </w:pPr>
      <w:hyperlink w:anchor="_Toc14373" w:history="1">
        <w:r>
          <w:rPr>
            <w:rFonts w:ascii="仿宋" w:eastAsia="仿宋" w:hAnsi="仿宋" w:cs="仿宋" w:hint="eastAsia"/>
            <w:lang w:eastAsia="zh-CN"/>
          </w:rPr>
          <w:t>(十一)、环境保护</w:t>
        </w:r>
        <w:r>
          <w:tab/>
        </w:r>
        <w:r>
          <w:fldChar w:fldCharType="begin"/>
        </w:r>
        <w:r>
          <w:instrText xml:space="preserve"> PAGEREF _Toc14373 \h </w:instrText>
        </w:r>
        <w:r>
          <w:fldChar w:fldCharType="separate"/>
        </w:r>
        <w:r>
          <w:t>11</w:t>
        </w:r>
        <w:r>
          <w:fldChar w:fldCharType="end"/>
        </w:r>
      </w:hyperlink>
    </w:p>
    <w:p>
      <w:pPr>
        <w:pStyle w:val="TOC2"/>
        <w:tabs>
          <w:tab w:val="right" w:leader="dot" w:pos="8306"/>
        </w:tabs>
      </w:pPr>
      <w:hyperlink w:anchor="_Toc25567" w:history="1">
        <w:r>
          <w:rPr>
            <w:rFonts w:ascii="仿宋" w:eastAsia="仿宋" w:hAnsi="仿宋" w:cs="仿宋" w:hint="eastAsia"/>
            <w:lang w:eastAsia="zh-CN"/>
          </w:rPr>
          <w:t>(十二)、电子变压器项目进度规划与执行</w:t>
        </w:r>
        <w:r>
          <w:tab/>
        </w:r>
        <w:r>
          <w:fldChar w:fldCharType="begin"/>
        </w:r>
        <w:r>
          <w:instrText xml:space="preserve"> PAGEREF _Toc25567 \h </w:instrText>
        </w:r>
        <w:r>
          <w:fldChar w:fldCharType="separate"/>
        </w:r>
        <w:r>
          <w:t>12</w:t>
        </w:r>
        <w:r>
          <w:fldChar w:fldCharType="end"/>
        </w:r>
      </w:hyperlink>
    </w:p>
    <w:p>
      <w:pPr>
        <w:pStyle w:val="TOC2"/>
        <w:tabs>
          <w:tab w:val="right" w:leader="dot" w:pos="8306"/>
        </w:tabs>
      </w:pPr>
      <w:hyperlink w:anchor="_Toc11614" w:history="1">
        <w:r>
          <w:rPr>
            <w:rFonts w:ascii="仿宋" w:eastAsia="仿宋" w:hAnsi="仿宋" w:cs="仿宋" w:hint="eastAsia"/>
            <w:lang w:eastAsia="zh-CN"/>
          </w:rPr>
          <w:t>(十三)、经济效益分析与投资预估</w:t>
        </w:r>
        <w:r>
          <w:tab/>
        </w:r>
        <w:r>
          <w:fldChar w:fldCharType="begin"/>
        </w:r>
        <w:r>
          <w:instrText xml:space="preserve"> PAGEREF _Toc11614 \h </w:instrText>
        </w:r>
        <w:r>
          <w:fldChar w:fldCharType="separate"/>
        </w:r>
        <w:r>
          <w:t>13</w:t>
        </w:r>
        <w:r>
          <w:fldChar w:fldCharType="end"/>
        </w:r>
      </w:hyperlink>
    </w:p>
    <w:p>
      <w:pPr>
        <w:pStyle w:val="TOC2"/>
        <w:tabs>
          <w:tab w:val="right" w:leader="dot" w:pos="8306"/>
        </w:tabs>
      </w:pPr>
      <w:hyperlink w:anchor="_Toc22924" w:history="1">
        <w:r>
          <w:rPr>
            <w:rFonts w:ascii="仿宋" w:eastAsia="仿宋" w:hAnsi="仿宋" w:cs="仿宋" w:hint="eastAsia"/>
            <w:lang w:eastAsia="zh-CN"/>
          </w:rPr>
          <w:t>(十四)、报告详解与解释</w:t>
        </w:r>
        <w:r>
          <w:tab/>
        </w:r>
        <w:r>
          <w:fldChar w:fldCharType="begin"/>
        </w:r>
        <w:r>
          <w:instrText xml:space="preserve"> PAGEREF _Toc22924 \h </w:instrText>
        </w:r>
        <w:r>
          <w:fldChar w:fldCharType="separate"/>
        </w:r>
        <w:r>
          <w:t>14</w:t>
        </w:r>
        <w:r>
          <w:fldChar w:fldCharType="end"/>
        </w:r>
      </w:hyperlink>
    </w:p>
    <w:p>
      <w:pPr>
        <w:pStyle w:val="TOC1"/>
        <w:tabs>
          <w:tab w:val="right" w:leader="dot" w:pos="8306"/>
        </w:tabs>
      </w:pPr>
      <w:hyperlink w:anchor="_Toc12013" w:history="1">
        <w:r>
          <w:rPr>
            <w:rFonts w:ascii="仿宋" w:eastAsia="仿宋" w:hAnsi="仿宋" w:cs="仿宋" w:hint="eastAsia"/>
            <w:lang w:eastAsia="zh-CN"/>
          </w:rPr>
          <w:t>二、背景和必要性研究</w:t>
        </w:r>
        <w:r>
          <w:tab/>
        </w:r>
        <w:r>
          <w:fldChar w:fldCharType="begin"/>
        </w:r>
        <w:r>
          <w:instrText xml:space="preserve"> PAGEREF _Toc12013 \h </w:instrText>
        </w:r>
        <w:r>
          <w:fldChar w:fldCharType="separate"/>
        </w:r>
        <w:r>
          <w:t>15</w:t>
        </w:r>
        <w:r>
          <w:fldChar w:fldCharType="end"/>
        </w:r>
      </w:hyperlink>
    </w:p>
    <w:p>
      <w:pPr>
        <w:pStyle w:val="TOC2"/>
        <w:tabs>
          <w:tab w:val="right" w:leader="dot" w:pos="8306"/>
        </w:tabs>
      </w:pPr>
      <w:hyperlink w:anchor="_Toc1336" w:history="1">
        <w:r>
          <w:rPr>
            <w:rFonts w:ascii="仿宋" w:eastAsia="仿宋" w:hAnsi="仿宋" w:cs="仿宋" w:hint="eastAsia"/>
            <w:lang w:eastAsia="zh-CN"/>
          </w:rPr>
          <w:t>(一)、电子变压器项目承办单位背景分析</w:t>
        </w:r>
        <w:r>
          <w:tab/>
        </w:r>
        <w:r>
          <w:fldChar w:fldCharType="begin"/>
        </w:r>
        <w:r>
          <w:instrText xml:space="preserve"> PAGEREF _Toc1336 \h </w:instrText>
        </w:r>
        <w:r>
          <w:fldChar w:fldCharType="separate"/>
        </w:r>
        <w:r>
          <w:t>15</w:t>
        </w:r>
        <w:r>
          <w:fldChar w:fldCharType="end"/>
        </w:r>
      </w:hyperlink>
    </w:p>
    <w:p>
      <w:pPr>
        <w:pStyle w:val="TOC2"/>
        <w:tabs>
          <w:tab w:val="right" w:leader="dot" w:pos="8306"/>
        </w:tabs>
      </w:pPr>
      <w:hyperlink w:anchor="_Toc4734" w:history="1">
        <w:r>
          <w:rPr>
            <w:rFonts w:ascii="仿宋" w:eastAsia="仿宋" w:hAnsi="仿宋" w:cs="仿宋" w:hint="eastAsia"/>
            <w:lang w:eastAsia="zh-CN"/>
          </w:rPr>
          <w:t>(二)、电子变压器项目背景分析</w:t>
        </w:r>
        <w:r>
          <w:tab/>
        </w:r>
        <w:r>
          <w:fldChar w:fldCharType="begin"/>
        </w:r>
        <w:r>
          <w:instrText xml:space="preserve"> PAGEREF _Toc4734 \h </w:instrText>
        </w:r>
        <w:r>
          <w:fldChar w:fldCharType="separate"/>
        </w:r>
        <w:r>
          <w:t>16</w:t>
        </w:r>
        <w:r>
          <w:fldChar w:fldCharType="end"/>
        </w:r>
      </w:hyperlink>
    </w:p>
    <w:p>
      <w:pPr>
        <w:pStyle w:val="TOC1"/>
        <w:tabs>
          <w:tab w:val="right" w:leader="dot" w:pos="8306"/>
        </w:tabs>
      </w:pPr>
      <w:hyperlink w:anchor="_Toc16363" w:history="1">
        <w:r>
          <w:rPr>
            <w:rFonts w:ascii="仿宋" w:eastAsia="仿宋" w:hAnsi="仿宋" w:cs="仿宋" w:hint="eastAsia"/>
            <w:lang w:eastAsia="zh-CN"/>
          </w:rPr>
          <w:t>三、工程设计说明</w:t>
        </w:r>
        <w:r>
          <w:tab/>
        </w:r>
        <w:r>
          <w:fldChar w:fldCharType="begin"/>
        </w:r>
        <w:r>
          <w:instrText xml:space="preserve"> PAGEREF _Toc16363 \h </w:instrText>
        </w:r>
        <w:r>
          <w:fldChar w:fldCharType="separate"/>
        </w:r>
        <w:r>
          <w:t>17</w:t>
        </w:r>
        <w:r>
          <w:fldChar w:fldCharType="end"/>
        </w:r>
      </w:hyperlink>
    </w:p>
    <w:p>
      <w:pPr>
        <w:pStyle w:val="TOC2"/>
        <w:tabs>
          <w:tab w:val="right" w:leader="dot" w:pos="8306"/>
        </w:tabs>
      </w:pPr>
      <w:hyperlink w:anchor="_Toc26327" w:history="1">
        <w:r>
          <w:rPr>
            <w:rFonts w:ascii="仿宋" w:eastAsia="仿宋" w:hAnsi="仿宋" w:cs="仿宋" w:hint="eastAsia"/>
            <w:lang w:eastAsia="zh-CN"/>
          </w:rPr>
          <w:t>(一)、建筑工程设计原则</w:t>
        </w:r>
        <w:r>
          <w:tab/>
        </w:r>
        <w:r>
          <w:fldChar w:fldCharType="begin"/>
        </w:r>
        <w:r>
          <w:instrText xml:space="preserve"> PAGEREF _Toc26327 \h </w:instrText>
        </w:r>
        <w:r>
          <w:fldChar w:fldCharType="separate"/>
        </w:r>
        <w:r>
          <w:t>17</w:t>
        </w:r>
        <w:r>
          <w:fldChar w:fldCharType="end"/>
        </w:r>
      </w:hyperlink>
    </w:p>
    <w:p>
      <w:pPr>
        <w:pStyle w:val="TOC2"/>
        <w:tabs>
          <w:tab w:val="right" w:leader="dot" w:pos="8306"/>
        </w:tabs>
      </w:pPr>
      <w:hyperlink w:anchor="_Toc6059" w:history="1">
        <w:r>
          <w:rPr>
            <w:rFonts w:ascii="仿宋" w:eastAsia="仿宋" w:hAnsi="仿宋" w:cs="仿宋" w:hint="eastAsia"/>
            <w:lang w:eastAsia="zh-CN"/>
          </w:rPr>
          <w:t>(二)、电子变压器项目工程建设标准规范</w:t>
        </w:r>
        <w:r>
          <w:tab/>
        </w:r>
        <w:r>
          <w:fldChar w:fldCharType="begin"/>
        </w:r>
        <w:r>
          <w:instrText xml:space="preserve"> PAGEREF _Toc6059 \h </w:instrText>
        </w:r>
        <w:r>
          <w:fldChar w:fldCharType="separate"/>
        </w:r>
        <w:r>
          <w:t>17</w:t>
        </w:r>
        <w:r>
          <w:fldChar w:fldCharType="end"/>
        </w:r>
      </w:hyperlink>
    </w:p>
    <w:p>
      <w:pPr>
        <w:pStyle w:val="TOC2"/>
        <w:tabs>
          <w:tab w:val="right" w:leader="dot" w:pos="8306"/>
        </w:tabs>
      </w:pPr>
      <w:hyperlink w:anchor="_Toc15065" w:history="1">
        <w:r>
          <w:rPr>
            <w:rFonts w:ascii="仿宋" w:eastAsia="仿宋" w:hAnsi="仿宋" w:cs="仿宋" w:hint="eastAsia"/>
            <w:lang w:eastAsia="zh-CN"/>
          </w:rPr>
          <w:t>(三)、电子变压器项目总平面设计要求</w:t>
        </w:r>
        <w:r>
          <w:tab/>
        </w:r>
        <w:r>
          <w:fldChar w:fldCharType="begin"/>
        </w:r>
        <w:r>
          <w:instrText xml:space="preserve"> PAGEREF _Toc15065 \h </w:instrText>
        </w:r>
        <w:r>
          <w:fldChar w:fldCharType="separate"/>
        </w:r>
        <w:r>
          <w:t>17</w:t>
        </w:r>
        <w:r>
          <w:fldChar w:fldCharType="end"/>
        </w:r>
      </w:hyperlink>
    </w:p>
    <w:p>
      <w:pPr>
        <w:pStyle w:val="TOC2"/>
        <w:tabs>
          <w:tab w:val="right" w:leader="dot" w:pos="8306"/>
        </w:tabs>
      </w:pPr>
      <w:hyperlink w:anchor="_Toc31999" w:history="1">
        <w:r>
          <w:rPr>
            <w:rFonts w:ascii="仿宋" w:eastAsia="仿宋" w:hAnsi="仿宋" w:cs="仿宋" w:hint="eastAsia"/>
            <w:lang w:eastAsia="zh-CN"/>
          </w:rPr>
          <w:t>(四)、建筑设计规范和标准</w:t>
        </w:r>
        <w:r>
          <w:tab/>
        </w:r>
        <w:r>
          <w:fldChar w:fldCharType="begin"/>
        </w:r>
        <w:r>
          <w:instrText xml:space="preserve"> PAGEREF _Toc31999 \h </w:instrText>
        </w:r>
        <w:r>
          <w:fldChar w:fldCharType="separate"/>
        </w:r>
        <w:r>
          <w:t>18</w:t>
        </w:r>
        <w:r>
          <w:fldChar w:fldCharType="end"/>
        </w:r>
      </w:hyperlink>
    </w:p>
    <w:p>
      <w:pPr>
        <w:pStyle w:val="TOC2"/>
        <w:tabs>
          <w:tab w:val="right" w:leader="dot" w:pos="8306"/>
        </w:tabs>
      </w:pPr>
      <w:hyperlink w:anchor="_Toc3443" w:history="1">
        <w:r>
          <w:rPr>
            <w:rFonts w:ascii="仿宋" w:eastAsia="仿宋" w:hAnsi="仿宋" w:cs="仿宋" w:hint="eastAsia"/>
            <w:lang w:eastAsia="zh-CN"/>
          </w:rPr>
          <w:t>(五)、土建工程设计年限及安全等级</w:t>
        </w:r>
        <w:r>
          <w:tab/>
        </w:r>
        <w:r>
          <w:fldChar w:fldCharType="begin"/>
        </w:r>
        <w:r>
          <w:instrText xml:space="preserve"> PAGEREF _Toc3443 \h </w:instrText>
        </w:r>
        <w:r>
          <w:fldChar w:fldCharType="separate"/>
        </w:r>
        <w:r>
          <w:t>18</w:t>
        </w:r>
        <w:r>
          <w:fldChar w:fldCharType="end"/>
        </w:r>
      </w:hyperlink>
    </w:p>
    <w:p>
      <w:pPr>
        <w:pStyle w:val="TOC2"/>
        <w:tabs>
          <w:tab w:val="right" w:leader="dot" w:pos="8306"/>
        </w:tabs>
      </w:pPr>
      <w:hyperlink w:anchor="_Toc2449" w:history="1">
        <w:r>
          <w:rPr>
            <w:rFonts w:ascii="仿宋" w:eastAsia="仿宋" w:hAnsi="仿宋" w:cs="仿宋" w:hint="eastAsia"/>
            <w:lang w:eastAsia="zh-CN"/>
          </w:rPr>
          <w:t>(六)、建筑工程设计总体要求</w:t>
        </w:r>
        <w:r>
          <w:tab/>
        </w:r>
        <w:r>
          <w:fldChar w:fldCharType="begin"/>
        </w:r>
        <w:r>
          <w:instrText xml:space="preserve"> PAGEREF _Toc2449 \h </w:instrText>
        </w:r>
        <w:r>
          <w:fldChar w:fldCharType="separate"/>
        </w:r>
        <w:r>
          <w:t>18</w:t>
        </w:r>
        <w:r>
          <w:fldChar w:fldCharType="end"/>
        </w:r>
      </w:hyperlink>
    </w:p>
    <w:p>
      <w:pPr>
        <w:pStyle w:val="TOC1"/>
        <w:tabs>
          <w:tab w:val="right" w:leader="dot" w:pos="8306"/>
        </w:tabs>
      </w:pPr>
      <w:hyperlink w:anchor="_Toc13877" w:history="1">
        <w:r>
          <w:rPr>
            <w:rFonts w:ascii="仿宋" w:eastAsia="仿宋" w:hAnsi="仿宋" w:cs="仿宋" w:hint="eastAsia"/>
            <w:lang w:eastAsia="zh-CN"/>
          </w:rPr>
          <w:t>四、建设规划分析</w:t>
        </w:r>
        <w:r>
          <w:tab/>
        </w:r>
        <w:r>
          <w:fldChar w:fldCharType="begin"/>
        </w:r>
        <w:r>
          <w:instrText xml:space="preserve"> PAGEREF _Toc13877 \h </w:instrText>
        </w:r>
        <w:r>
          <w:fldChar w:fldCharType="separate"/>
        </w:r>
        <w:r>
          <w:t>18</w:t>
        </w:r>
        <w:r>
          <w:fldChar w:fldCharType="end"/>
        </w:r>
      </w:hyperlink>
    </w:p>
    <w:p>
      <w:pPr>
        <w:pStyle w:val="TOC2"/>
        <w:tabs>
          <w:tab w:val="right" w:leader="dot" w:pos="8306"/>
        </w:tabs>
      </w:pPr>
      <w:hyperlink w:anchor="_Toc4355" w:history="1">
        <w:r>
          <w:rPr>
            <w:rFonts w:ascii="仿宋" w:eastAsia="仿宋" w:hAnsi="仿宋" w:cs="仿宋" w:hint="eastAsia"/>
            <w:lang w:eastAsia="zh-CN"/>
          </w:rPr>
          <w:t>(一)、产品规划</w:t>
        </w:r>
        <w:r>
          <w:tab/>
        </w:r>
        <w:r>
          <w:fldChar w:fldCharType="begin"/>
        </w:r>
        <w:r>
          <w:instrText xml:space="preserve"> PAGEREF _Toc4355 \h </w:instrText>
        </w:r>
        <w:r>
          <w:fldChar w:fldCharType="separate"/>
        </w:r>
        <w:r>
          <w:t>18</w:t>
        </w:r>
        <w:r>
          <w:fldChar w:fldCharType="end"/>
        </w:r>
      </w:hyperlink>
    </w:p>
    <w:p>
      <w:pPr>
        <w:pStyle w:val="TOC2"/>
        <w:tabs>
          <w:tab w:val="right" w:leader="dot" w:pos="8306"/>
        </w:tabs>
      </w:pPr>
      <w:hyperlink w:anchor="_Toc21343" w:history="1">
        <w:r>
          <w:rPr>
            <w:rFonts w:ascii="仿宋" w:eastAsia="仿宋" w:hAnsi="仿宋" w:cs="仿宋" w:hint="eastAsia"/>
            <w:lang w:eastAsia="zh-CN"/>
          </w:rPr>
          <w:t>(二)、建设规模</w:t>
        </w:r>
        <w:r>
          <w:tab/>
        </w:r>
        <w:r>
          <w:fldChar w:fldCharType="begin"/>
        </w:r>
        <w:r>
          <w:instrText xml:space="preserve"> PAGEREF _Toc21343 \h </w:instrText>
        </w:r>
        <w:r>
          <w:fldChar w:fldCharType="separate"/>
        </w:r>
        <w:r>
          <w:t>19</w:t>
        </w:r>
        <w:r>
          <w:fldChar w:fldCharType="end"/>
        </w:r>
      </w:hyperlink>
    </w:p>
    <w:p>
      <w:pPr>
        <w:pStyle w:val="TOC1"/>
        <w:tabs>
          <w:tab w:val="right" w:leader="dot" w:pos="8306"/>
        </w:tabs>
      </w:pPr>
      <w:hyperlink w:anchor="_Toc29990" w:history="1">
        <w:r>
          <w:rPr>
            <w:rFonts w:ascii="仿宋" w:eastAsia="仿宋" w:hAnsi="仿宋" w:cs="仿宋" w:hint="eastAsia"/>
            <w:lang w:eastAsia="zh-CN"/>
          </w:rPr>
          <w:t>五、质量管理与监督</w:t>
        </w:r>
        <w:r>
          <w:tab/>
        </w:r>
        <w:r>
          <w:fldChar w:fldCharType="begin"/>
        </w:r>
        <w:r>
          <w:instrText xml:space="preserve"> PAGEREF _Toc29990 \h </w:instrText>
        </w:r>
        <w:r>
          <w:fldChar w:fldCharType="separate"/>
        </w:r>
        <w:r>
          <w:t>20</w:t>
        </w:r>
        <w:r>
          <w:fldChar w:fldCharType="end"/>
        </w:r>
      </w:hyperlink>
    </w:p>
    <w:p>
      <w:pPr>
        <w:pStyle w:val="TOC2"/>
        <w:tabs>
          <w:tab w:val="right" w:leader="dot" w:pos="8306"/>
        </w:tabs>
      </w:pPr>
      <w:hyperlink w:anchor="_Toc29100" w:history="1">
        <w:r>
          <w:rPr>
            <w:rFonts w:ascii="仿宋" w:eastAsia="仿宋" w:hAnsi="仿宋" w:cs="仿宋" w:hint="eastAsia"/>
            <w:lang w:eastAsia="zh-CN"/>
          </w:rPr>
          <w:t>(一)、质量管理原则</w:t>
        </w:r>
        <w:r>
          <w:tab/>
        </w:r>
        <w:r>
          <w:fldChar w:fldCharType="begin"/>
        </w:r>
        <w:r>
          <w:instrText xml:space="preserve"> PAGEREF _Toc29100 \h </w:instrText>
        </w:r>
        <w:r>
          <w:fldChar w:fldCharType="separate"/>
        </w:r>
        <w:r>
          <w:t>20</w:t>
        </w:r>
        <w:r>
          <w:fldChar w:fldCharType="end"/>
        </w:r>
      </w:hyperlink>
    </w:p>
    <w:p>
      <w:pPr>
        <w:pStyle w:val="TOC2"/>
        <w:tabs>
          <w:tab w:val="right" w:leader="dot" w:pos="8306"/>
        </w:tabs>
      </w:pPr>
      <w:hyperlink w:anchor="_Toc16697" w:history="1">
        <w:r>
          <w:rPr>
            <w:rFonts w:ascii="仿宋" w:eastAsia="仿宋" w:hAnsi="仿宋" w:cs="仿宋" w:hint="eastAsia"/>
            <w:lang w:eastAsia="zh-CN"/>
          </w:rPr>
          <w:t>(二)、质量控制措施</w:t>
        </w:r>
        <w:r>
          <w:tab/>
        </w:r>
        <w:r>
          <w:fldChar w:fldCharType="begin"/>
        </w:r>
        <w:r>
          <w:instrText xml:space="preserve"> PAGEREF _Toc16697 \h </w:instrText>
        </w:r>
        <w:r>
          <w:fldChar w:fldCharType="separate"/>
        </w:r>
        <w:r>
          <w:t>22</w:t>
        </w:r>
        <w:r>
          <w:fldChar w:fldCharType="end"/>
        </w:r>
      </w:hyperlink>
    </w:p>
    <w:p>
      <w:pPr>
        <w:pStyle w:val="TOC2"/>
        <w:tabs>
          <w:tab w:val="right" w:leader="dot" w:pos="8306"/>
        </w:tabs>
      </w:pPr>
      <w:hyperlink w:anchor="_Toc803" w:history="1">
        <w:r>
          <w:rPr>
            <w:rFonts w:ascii="仿宋" w:eastAsia="仿宋" w:hAnsi="仿宋" w:cs="仿宋" w:hint="eastAsia"/>
            <w:lang w:eastAsia="zh-CN"/>
          </w:rPr>
          <w:t>(三)、监督与评估机制</w:t>
        </w:r>
        <w:r>
          <w:tab/>
        </w:r>
        <w:r>
          <w:fldChar w:fldCharType="begin"/>
        </w:r>
        <w:r>
          <w:instrText xml:space="preserve"> PAGEREF _Toc803 \h </w:instrText>
        </w:r>
        <w:r>
          <w:fldChar w:fldCharType="separate"/>
        </w:r>
        <w:r>
          <w:t>23</w:t>
        </w:r>
        <w:r>
          <w:fldChar w:fldCharType="end"/>
        </w:r>
      </w:hyperlink>
    </w:p>
    <w:p>
      <w:pPr>
        <w:pStyle w:val="TOC2"/>
        <w:tabs>
          <w:tab w:val="right" w:leader="dot" w:pos="8306"/>
        </w:tabs>
      </w:pPr>
      <w:hyperlink w:anchor="_Toc27615" w:history="1">
        <w:r>
          <w:rPr>
            <w:rFonts w:ascii="仿宋" w:eastAsia="仿宋" w:hAnsi="仿宋" w:cs="仿宋" w:hint="eastAsia"/>
            <w:lang w:eastAsia="zh-CN"/>
          </w:rPr>
          <w:t>(四)、持续改进与反馈</w:t>
        </w:r>
        <w:r>
          <w:tab/>
        </w:r>
        <w:r>
          <w:fldChar w:fldCharType="begin"/>
        </w:r>
        <w:r>
          <w:instrText xml:space="preserve"> PAGEREF _Toc27615 \h </w:instrText>
        </w:r>
        <w:r>
          <w:fldChar w:fldCharType="separate"/>
        </w:r>
        <w:r>
          <w:t>25</w:t>
        </w:r>
        <w:r>
          <w:fldChar w:fldCharType="end"/>
        </w:r>
      </w:hyperlink>
    </w:p>
    <w:p>
      <w:pPr>
        <w:pStyle w:val="TOC1"/>
        <w:tabs>
          <w:tab w:val="right" w:leader="dot" w:pos="8306"/>
        </w:tabs>
      </w:pPr>
      <w:hyperlink w:anchor="_Toc9648" w:history="1">
        <w:r>
          <w:rPr>
            <w:rFonts w:ascii="仿宋" w:eastAsia="仿宋" w:hAnsi="仿宋" w:cs="仿宋" w:hint="eastAsia"/>
            <w:lang w:eastAsia="zh-CN"/>
          </w:rPr>
          <w:t>六、危机管理与应急响应</w:t>
        </w:r>
        <w:r>
          <w:tab/>
        </w:r>
        <w:r>
          <w:fldChar w:fldCharType="begin"/>
        </w:r>
        <w:r>
          <w:instrText xml:space="preserve"> PAGEREF _Toc9648 \h </w:instrText>
        </w:r>
        <w:r>
          <w:fldChar w:fldCharType="separate"/>
        </w:r>
        <w:r>
          <w:t>28</w:t>
        </w:r>
        <w:r>
          <w:fldChar w:fldCharType="end"/>
        </w:r>
      </w:hyperlink>
    </w:p>
    <w:p>
      <w:pPr>
        <w:pStyle w:val="TOC2"/>
        <w:tabs>
          <w:tab w:val="right" w:leader="dot" w:pos="8306"/>
        </w:tabs>
      </w:pPr>
      <w:hyperlink w:anchor="_Toc24032" w:history="1">
        <w:r>
          <w:rPr>
            <w:rFonts w:ascii="仿宋" w:eastAsia="仿宋" w:hAnsi="仿宋" w:cs="仿宋" w:hint="eastAsia"/>
            <w:lang w:eastAsia="zh-CN"/>
          </w:rPr>
          <w:t>(一)、危机管理计划制定</w:t>
        </w:r>
        <w:r>
          <w:tab/>
        </w:r>
        <w:r>
          <w:fldChar w:fldCharType="begin"/>
        </w:r>
        <w:r>
          <w:instrText xml:space="preserve"> PAGEREF _Toc24032 \h </w:instrText>
        </w:r>
        <w:r>
          <w:fldChar w:fldCharType="separate"/>
        </w:r>
        <w:r>
          <w:t>28</w:t>
        </w:r>
        <w:r>
          <w:fldChar w:fldCharType="end"/>
        </w:r>
      </w:hyperlink>
    </w:p>
    <w:p>
      <w:pPr>
        <w:pStyle w:val="TOC2"/>
        <w:tabs>
          <w:tab w:val="right" w:leader="dot" w:pos="8306"/>
        </w:tabs>
      </w:pPr>
      <w:hyperlink w:anchor="_Toc32602" w:history="1">
        <w:r>
          <w:rPr>
            <w:rFonts w:ascii="仿宋" w:eastAsia="仿宋" w:hAnsi="仿宋" w:cs="仿宋" w:hint="eastAsia"/>
            <w:lang w:eastAsia="zh-CN"/>
          </w:rPr>
          <w:t>(二)、应急响应流程</w:t>
        </w:r>
        <w:r>
          <w:tab/>
        </w:r>
        <w:r>
          <w:fldChar w:fldCharType="begin"/>
        </w:r>
        <w:r>
          <w:instrText xml:space="preserve"> PAGEREF _Toc32602 \h </w:instrText>
        </w:r>
        <w:r>
          <w:fldChar w:fldCharType="separate"/>
        </w:r>
        <w:r>
          <w:t>29</w:t>
        </w:r>
        <w:r>
          <w:fldChar w:fldCharType="end"/>
        </w:r>
      </w:hyperlink>
    </w:p>
    <w:p>
      <w:pPr>
        <w:pStyle w:val="TOC2"/>
        <w:tabs>
          <w:tab w:val="right" w:leader="dot" w:pos="8306"/>
        </w:tabs>
      </w:pPr>
      <w:hyperlink w:anchor="_Toc3070" w:history="1">
        <w:r>
          <w:rPr>
            <w:rFonts w:ascii="仿宋" w:eastAsia="仿宋" w:hAnsi="仿宋" w:cs="仿宋" w:hint="eastAsia"/>
            <w:lang w:eastAsia="zh-CN"/>
          </w:rPr>
          <w:t>(三)、危机公关与舆情管理</w:t>
        </w:r>
        <w:r>
          <w:tab/>
        </w:r>
        <w:r>
          <w:fldChar w:fldCharType="begin"/>
        </w:r>
        <w:r>
          <w:instrText xml:space="preserve"> PAGEREF _Toc3070 \h </w:instrText>
        </w:r>
        <w:r>
          <w:fldChar w:fldCharType="separate"/>
        </w:r>
        <w:r>
          <w:t>30</w:t>
        </w:r>
        <w:r>
          <w:fldChar w:fldCharType="end"/>
        </w:r>
      </w:hyperlink>
    </w:p>
    <w:p>
      <w:pPr>
        <w:pStyle w:val="TOC2"/>
        <w:tabs>
          <w:tab w:val="right" w:leader="dot" w:pos="8306"/>
        </w:tabs>
      </w:pPr>
      <w:hyperlink w:anchor="_Toc25933" w:history="1">
        <w:r>
          <w:rPr>
            <w:rFonts w:ascii="仿宋" w:eastAsia="仿宋" w:hAnsi="仿宋" w:cs="仿宋" w:hint="eastAsia"/>
            <w:lang w:eastAsia="zh-CN"/>
          </w:rPr>
          <w:t>(四)、事故调查与报告</w:t>
        </w:r>
        <w:r>
          <w:tab/>
        </w:r>
        <w:r>
          <w:fldChar w:fldCharType="begin"/>
        </w:r>
        <w:r>
          <w:instrText xml:space="preserve"> PAGEREF _Toc25933 \h </w:instrText>
        </w:r>
        <w:r>
          <w:fldChar w:fldCharType="separate"/>
        </w:r>
        <w:r>
          <w:t>30</w:t>
        </w:r>
        <w:r>
          <w:fldChar w:fldCharType="end"/>
        </w:r>
      </w:hyperlink>
    </w:p>
    <w:p>
      <w:pPr>
        <w:pStyle w:val="TOC1"/>
        <w:tabs>
          <w:tab w:val="right" w:leader="dot" w:pos="8306"/>
        </w:tabs>
      </w:pPr>
      <w:hyperlink w:anchor="_Toc9313" w:history="1">
        <w:r>
          <w:rPr>
            <w:rFonts w:ascii="仿宋" w:eastAsia="仿宋" w:hAnsi="仿宋" w:cs="仿宋" w:hint="eastAsia"/>
            <w:lang w:eastAsia="zh-CN"/>
          </w:rPr>
          <w:t>七、科技创新与研发</w:t>
        </w:r>
        <w:r>
          <w:tab/>
        </w:r>
        <w:r>
          <w:fldChar w:fldCharType="begin"/>
        </w:r>
        <w:r>
          <w:instrText xml:space="preserve"> PAGEREF _Toc9313 \h </w:instrText>
        </w:r>
        <w:r>
          <w:fldChar w:fldCharType="separate"/>
        </w:r>
        <w:r>
          <w:t>31</w:t>
        </w:r>
        <w:r>
          <w:fldChar w:fldCharType="end"/>
        </w:r>
      </w:hyperlink>
    </w:p>
    <w:p>
      <w:pPr>
        <w:pStyle w:val="TOC2"/>
        <w:tabs>
          <w:tab w:val="right" w:leader="dot" w:pos="8306"/>
        </w:tabs>
      </w:pPr>
      <w:hyperlink w:anchor="_Toc27667" w:history="1">
        <w:r>
          <w:rPr>
            <w:rFonts w:ascii="仿宋" w:eastAsia="仿宋" w:hAnsi="仿宋" w:cs="仿宋" w:hint="eastAsia"/>
            <w:lang w:eastAsia="zh-CN"/>
          </w:rPr>
          <w:t>(一)、科技创新战略规划</w:t>
        </w:r>
        <w:r>
          <w:tab/>
        </w:r>
        <w:r>
          <w:fldChar w:fldCharType="begin"/>
        </w:r>
        <w:r>
          <w:instrText xml:space="preserve"> PAGEREF _Toc27667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219" w:history="1">
        <w:r>
          <w:rPr>
            <w:rFonts w:ascii="仿宋" w:eastAsia="仿宋" w:hAnsi="仿宋" w:cs="仿宋" w:hint="eastAsia"/>
            <w:lang w:eastAsia="zh-CN"/>
          </w:rPr>
          <w:t>(二)、研发团队建设</w:t>
        </w:r>
        <w:r>
          <w:tab/>
        </w:r>
        <w:r>
          <w:fldChar w:fldCharType="begin"/>
        </w:r>
        <w:r>
          <w:instrText xml:space="preserve"> PAGEREF _Toc5219 \h </w:instrText>
        </w:r>
        <w:r>
          <w:fldChar w:fldCharType="separate"/>
        </w:r>
        <w:r>
          <w:t>33</w:t>
        </w:r>
        <w:r>
          <w:fldChar w:fldCharType="end"/>
        </w:r>
      </w:hyperlink>
    </w:p>
    <w:p>
      <w:pPr>
        <w:pStyle w:val="TOC2"/>
        <w:tabs>
          <w:tab w:val="right" w:leader="dot" w:pos="8306"/>
        </w:tabs>
      </w:pPr>
      <w:hyperlink w:anchor="_Toc12974" w:history="1">
        <w:r>
          <w:rPr>
            <w:rFonts w:ascii="仿宋" w:eastAsia="仿宋" w:hAnsi="仿宋" w:cs="仿宋" w:hint="eastAsia"/>
            <w:lang w:eastAsia="zh-CN"/>
          </w:rPr>
          <w:t>(三)、知识产权保护机制</w:t>
        </w:r>
        <w:r>
          <w:tab/>
        </w:r>
        <w:r>
          <w:fldChar w:fldCharType="begin"/>
        </w:r>
        <w:r>
          <w:instrText xml:space="preserve"> PAGEREF _Toc12974 \h </w:instrText>
        </w:r>
        <w:r>
          <w:fldChar w:fldCharType="separate"/>
        </w:r>
        <w:r>
          <w:t>34</w:t>
        </w:r>
        <w:r>
          <w:fldChar w:fldCharType="end"/>
        </w:r>
      </w:hyperlink>
    </w:p>
    <w:p>
      <w:pPr>
        <w:pStyle w:val="TOC2"/>
        <w:tabs>
          <w:tab w:val="right" w:leader="dot" w:pos="8306"/>
        </w:tabs>
      </w:pPr>
      <w:hyperlink w:anchor="_Toc4553" w:history="1">
        <w:r>
          <w:rPr>
            <w:rFonts w:ascii="仿宋" w:eastAsia="仿宋" w:hAnsi="仿宋" w:cs="仿宋" w:hint="eastAsia"/>
            <w:lang w:eastAsia="zh-CN"/>
          </w:rPr>
          <w:t>(四)、技术引进与应用</w:t>
        </w:r>
        <w:r>
          <w:tab/>
        </w:r>
        <w:r>
          <w:fldChar w:fldCharType="begin"/>
        </w:r>
        <w:r>
          <w:instrText xml:space="preserve"> PAGEREF _Toc4553 \h </w:instrText>
        </w:r>
        <w:r>
          <w:fldChar w:fldCharType="separate"/>
        </w:r>
        <w:r>
          <w:t>35</w:t>
        </w:r>
        <w:r>
          <w:fldChar w:fldCharType="end"/>
        </w:r>
      </w:hyperlink>
    </w:p>
    <w:p>
      <w:pPr>
        <w:pStyle w:val="TOC1"/>
        <w:tabs>
          <w:tab w:val="right" w:leader="dot" w:pos="8306"/>
        </w:tabs>
      </w:pPr>
      <w:hyperlink w:anchor="_Toc1910" w:history="1">
        <w:r>
          <w:rPr>
            <w:rFonts w:ascii="仿宋" w:eastAsia="仿宋" w:hAnsi="仿宋" w:cs="仿宋" w:hint="eastAsia"/>
            <w:lang w:eastAsia="zh-CN"/>
          </w:rPr>
          <w:t>八、电子变压器项目收尾与总结</w:t>
        </w:r>
        <w:r>
          <w:tab/>
        </w:r>
        <w:r>
          <w:fldChar w:fldCharType="begin"/>
        </w:r>
        <w:r>
          <w:instrText xml:space="preserve"> PAGEREF _Toc1910 \h </w:instrText>
        </w:r>
        <w:r>
          <w:fldChar w:fldCharType="separate"/>
        </w:r>
        <w:r>
          <w:t>36</w:t>
        </w:r>
        <w:r>
          <w:fldChar w:fldCharType="end"/>
        </w:r>
      </w:hyperlink>
    </w:p>
    <w:p>
      <w:pPr>
        <w:pStyle w:val="TOC2"/>
        <w:tabs>
          <w:tab w:val="right" w:leader="dot" w:pos="8306"/>
        </w:tabs>
      </w:pPr>
      <w:hyperlink w:anchor="_Toc27301" w:history="1">
        <w:r>
          <w:rPr>
            <w:rFonts w:ascii="仿宋" w:eastAsia="仿宋" w:hAnsi="仿宋" w:cs="仿宋" w:hint="eastAsia"/>
            <w:lang w:eastAsia="zh-CN"/>
          </w:rPr>
          <w:t>(一)、电子变压器项目总结与经验分享</w:t>
        </w:r>
        <w:r>
          <w:tab/>
        </w:r>
        <w:r>
          <w:fldChar w:fldCharType="begin"/>
        </w:r>
        <w:r>
          <w:instrText xml:space="preserve"> PAGEREF _Toc27301 \h </w:instrText>
        </w:r>
        <w:r>
          <w:fldChar w:fldCharType="separate"/>
        </w:r>
        <w:r>
          <w:t>36</w:t>
        </w:r>
        <w:r>
          <w:fldChar w:fldCharType="end"/>
        </w:r>
      </w:hyperlink>
    </w:p>
    <w:p>
      <w:pPr>
        <w:pStyle w:val="TOC2"/>
        <w:tabs>
          <w:tab w:val="right" w:leader="dot" w:pos="8306"/>
        </w:tabs>
      </w:pPr>
      <w:hyperlink w:anchor="_Toc15587" w:history="1">
        <w:r>
          <w:rPr>
            <w:rFonts w:ascii="仿宋" w:eastAsia="仿宋" w:hAnsi="仿宋" w:cs="仿宋" w:hint="eastAsia"/>
            <w:lang w:eastAsia="zh-CN"/>
          </w:rPr>
          <w:t>(二)、电子变压器项目报告与归档</w:t>
        </w:r>
        <w:r>
          <w:tab/>
        </w:r>
        <w:r>
          <w:fldChar w:fldCharType="begin"/>
        </w:r>
        <w:r>
          <w:instrText xml:space="preserve"> PAGEREF _Toc15587 \h </w:instrText>
        </w:r>
        <w:r>
          <w:fldChar w:fldCharType="separate"/>
        </w:r>
        <w:r>
          <w:t>39</w:t>
        </w:r>
        <w:r>
          <w:fldChar w:fldCharType="end"/>
        </w:r>
      </w:hyperlink>
    </w:p>
    <w:p>
      <w:pPr>
        <w:pStyle w:val="TOC2"/>
        <w:tabs>
          <w:tab w:val="right" w:leader="dot" w:pos="8306"/>
        </w:tabs>
      </w:pPr>
      <w:hyperlink w:anchor="_Toc14715" w:history="1">
        <w:r>
          <w:rPr>
            <w:rFonts w:ascii="仿宋" w:eastAsia="仿宋" w:hAnsi="仿宋" w:cs="仿宋" w:hint="eastAsia"/>
            <w:lang w:eastAsia="zh-CN"/>
          </w:rPr>
          <w:t>(三)、电子变压器项目收尾与结算</w:t>
        </w:r>
        <w:r>
          <w:tab/>
        </w:r>
        <w:r>
          <w:fldChar w:fldCharType="begin"/>
        </w:r>
        <w:r>
          <w:instrText xml:space="preserve"> PAGEREF _Toc14715 \h </w:instrText>
        </w:r>
        <w:r>
          <w:fldChar w:fldCharType="separate"/>
        </w:r>
        <w:r>
          <w:t>41</w:t>
        </w:r>
        <w:r>
          <w:fldChar w:fldCharType="end"/>
        </w:r>
      </w:hyperlink>
    </w:p>
    <w:p>
      <w:pPr>
        <w:pStyle w:val="TOC2"/>
        <w:tabs>
          <w:tab w:val="right" w:leader="dot" w:pos="8306"/>
        </w:tabs>
      </w:pPr>
      <w:hyperlink w:anchor="_Toc30123" w:history="1">
        <w:r>
          <w:rPr>
            <w:rFonts w:ascii="仿宋" w:eastAsia="仿宋" w:hAnsi="仿宋" w:cs="仿宋" w:hint="eastAsia"/>
            <w:lang w:eastAsia="zh-CN"/>
          </w:rPr>
          <w:t>(四)、团队人员调整与反馈</w:t>
        </w:r>
        <w:r>
          <w:tab/>
        </w:r>
        <w:r>
          <w:fldChar w:fldCharType="begin"/>
        </w:r>
        <w:r>
          <w:instrText xml:space="preserve"> PAGEREF _Toc30123 \h </w:instrText>
        </w:r>
        <w:r>
          <w:fldChar w:fldCharType="separate"/>
        </w:r>
        <w:r>
          <w:t>42</w:t>
        </w:r>
        <w:r>
          <w:fldChar w:fldCharType="end"/>
        </w:r>
      </w:hyperlink>
    </w:p>
    <w:p>
      <w:pPr>
        <w:pStyle w:val="TOC1"/>
        <w:tabs>
          <w:tab w:val="right" w:leader="dot" w:pos="8306"/>
        </w:tabs>
      </w:pPr>
      <w:hyperlink w:anchor="_Toc18273" w:history="1">
        <w:r>
          <w:rPr>
            <w:rFonts w:ascii="仿宋" w:eastAsia="仿宋" w:hAnsi="仿宋" w:cs="仿宋" w:hint="eastAsia"/>
            <w:lang w:eastAsia="zh-CN"/>
          </w:rPr>
          <w:t>九、市场营销与品牌推广</w:t>
        </w:r>
        <w:r>
          <w:tab/>
        </w:r>
        <w:r>
          <w:fldChar w:fldCharType="begin"/>
        </w:r>
        <w:r>
          <w:instrText xml:space="preserve"> PAGEREF _Toc18273 \h </w:instrText>
        </w:r>
        <w:r>
          <w:fldChar w:fldCharType="separate"/>
        </w:r>
        <w:r>
          <w:t>43</w:t>
        </w:r>
        <w:r>
          <w:fldChar w:fldCharType="end"/>
        </w:r>
      </w:hyperlink>
    </w:p>
    <w:p>
      <w:pPr>
        <w:pStyle w:val="TOC2"/>
        <w:tabs>
          <w:tab w:val="right" w:leader="dot" w:pos="8306"/>
        </w:tabs>
      </w:pPr>
      <w:hyperlink w:anchor="_Toc10977" w:history="1">
        <w:r>
          <w:rPr>
            <w:rFonts w:ascii="仿宋" w:eastAsia="仿宋" w:hAnsi="仿宋" w:cs="仿宋" w:hint="eastAsia"/>
            <w:lang w:eastAsia="zh-CN"/>
          </w:rPr>
          <w:t>(一)、市场调研与定位</w:t>
        </w:r>
        <w:r>
          <w:tab/>
        </w:r>
        <w:r>
          <w:fldChar w:fldCharType="begin"/>
        </w:r>
        <w:r>
          <w:instrText xml:space="preserve"> PAGEREF _Toc10977 \h </w:instrText>
        </w:r>
        <w:r>
          <w:fldChar w:fldCharType="separate"/>
        </w:r>
        <w:r>
          <w:t>43</w:t>
        </w:r>
        <w:r>
          <w:fldChar w:fldCharType="end"/>
        </w:r>
      </w:hyperlink>
    </w:p>
    <w:p>
      <w:pPr>
        <w:pStyle w:val="TOC2"/>
        <w:tabs>
          <w:tab w:val="right" w:leader="dot" w:pos="8306"/>
        </w:tabs>
      </w:pPr>
      <w:hyperlink w:anchor="_Toc29735" w:history="1">
        <w:r>
          <w:rPr>
            <w:rFonts w:ascii="仿宋" w:eastAsia="仿宋" w:hAnsi="仿宋" w:cs="仿宋" w:hint="eastAsia"/>
            <w:lang w:eastAsia="zh-CN"/>
          </w:rPr>
          <w:t>(二)、营销策略与推广计划</w:t>
        </w:r>
        <w:r>
          <w:tab/>
        </w:r>
        <w:r>
          <w:fldChar w:fldCharType="begin"/>
        </w:r>
        <w:r>
          <w:instrText xml:space="preserve"> PAGEREF _Toc29735 \h </w:instrText>
        </w:r>
        <w:r>
          <w:fldChar w:fldCharType="separate"/>
        </w:r>
        <w:r>
          <w:t>44</w:t>
        </w:r>
        <w:r>
          <w:fldChar w:fldCharType="end"/>
        </w:r>
      </w:hyperlink>
    </w:p>
    <w:p>
      <w:pPr>
        <w:pStyle w:val="TOC2"/>
        <w:tabs>
          <w:tab w:val="right" w:leader="dot" w:pos="8306"/>
        </w:tabs>
      </w:pPr>
      <w:hyperlink w:anchor="_Toc1015" w:history="1">
        <w:r>
          <w:rPr>
            <w:rFonts w:ascii="仿宋" w:eastAsia="仿宋" w:hAnsi="仿宋" w:cs="仿宋" w:hint="eastAsia"/>
            <w:lang w:eastAsia="zh-CN"/>
          </w:rPr>
          <w:t>(三)、客户关系管理</w:t>
        </w:r>
        <w:r>
          <w:tab/>
        </w:r>
        <w:r>
          <w:fldChar w:fldCharType="begin"/>
        </w:r>
        <w:r>
          <w:instrText xml:space="preserve"> PAGEREF _Toc1015 \h </w:instrText>
        </w:r>
        <w:r>
          <w:fldChar w:fldCharType="separate"/>
        </w:r>
        <w:r>
          <w:t>46</w:t>
        </w:r>
        <w:r>
          <w:fldChar w:fldCharType="end"/>
        </w:r>
      </w:hyperlink>
    </w:p>
    <w:p>
      <w:pPr>
        <w:pStyle w:val="TOC2"/>
        <w:tabs>
          <w:tab w:val="right" w:leader="dot" w:pos="8306"/>
        </w:tabs>
      </w:pPr>
      <w:hyperlink w:anchor="_Toc31954" w:history="1">
        <w:r>
          <w:rPr>
            <w:rFonts w:ascii="仿宋" w:eastAsia="仿宋" w:hAnsi="仿宋" w:cs="仿宋" w:hint="eastAsia"/>
            <w:lang w:eastAsia="zh-CN"/>
          </w:rPr>
          <w:t>(四)、品牌建设与维护</w:t>
        </w:r>
        <w:r>
          <w:tab/>
        </w:r>
        <w:r>
          <w:fldChar w:fldCharType="begin"/>
        </w:r>
        <w:r>
          <w:instrText xml:space="preserve"> PAGEREF _Toc31954 \h </w:instrText>
        </w:r>
        <w:r>
          <w:fldChar w:fldCharType="separate"/>
        </w:r>
        <w:r>
          <w:t>47</w:t>
        </w:r>
        <w:r>
          <w:fldChar w:fldCharType="end"/>
        </w:r>
      </w:hyperlink>
    </w:p>
    <w:p>
      <w:pPr>
        <w:pStyle w:val="TOC1"/>
        <w:tabs>
          <w:tab w:val="right" w:leader="dot" w:pos="8306"/>
        </w:tabs>
      </w:pPr>
      <w:hyperlink w:anchor="_Toc6090" w:history="1">
        <w:r>
          <w:rPr>
            <w:rFonts w:ascii="仿宋" w:eastAsia="仿宋" w:hAnsi="仿宋" w:cs="仿宋" w:hint="eastAsia"/>
            <w:lang w:eastAsia="zh-CN"/>
          </w:rPr>
          <w:t>十、危机管理与应急响应</w:t>
        </w:r>
        <w:r>
          <w:tab/>
        </w:r>
        <w:r>
          <w:fldChar w:fldCharType="begin"/>
        </w:r>
        <w:r>
          <w:instrText xml:space="preserve"> PAGEREF _Toc6090 \h </w:instrText>
        </w:r>
        <w:r>
          <w:fldChar w:fldCharType="separate"/>
        </w:r>
        <w:r>
          <w:t>49</w:t>
        </w:r>
        <w:r>
          <w:fldChar w:fldCharType="end"/>
        </w:r>
      </w:hyperlink>
    </w:p>
    <w:p>
      <w:pPr>
        <w:pStyle w:val="TOC2"/>
        <w:tabs>
          <w:tab w:val="right" w:leader="dot" w:pos="8306"/>
        </w:tabs>
      </w:pPr>
      <w:hyperlink w:anchor="_Toc31478" w:history="1">
        <w:r>
          <w:rPr>
            <w:rFonts w:ascii="仿宋" w:eastAsia="仿宋" w:hAnsi="仿宋" w:cs="仿宋" w:hint="eastAsia"/>
            <w:lang w:eastAsia="zh-CN"/>
          </w:rPr>
          <w:t>(一)、危机预警机制</w:t>
        </w:r>
        <w:r>
          <w:tab/>
        </w:r>
        <w:r>
          <w:fldChar w:fldCharType="begin"/>
        </w:r>
        <w:r>
          <w:instrText xml:space="preserve"> PAGEREF _Toc31478 \h </w:instrText>
        </w:r>
        <w:r>
          <w:fldChar w:fldCharType="separate"/>
        </w:r>
        <w:r>
          <w:t>49</w:t>
        </w:r>
        <w:r>
          <w:fldChar w:fldCharType="end"/>
        </w:r>
      </w:hyperlink>
    </w:p>
    <w:p>
      <w:pPr>
        <w:pStyle w:val="TOC2"/>
        <w:tabs>
          <w:tab w:val="right" w:leader="dot" w:pos="8306"/>
        </w:tabs>
      </w:pPr>
      <w:hyperlink w:anchor="_Toc10024" w:history="1">
        <w:r>
          <w:rPr>
            <w:rFonts w:ascii="仿宋" w:eastAsia="仿宋" w:hAnsi="仿宋" w:cs="仿宋" w:hint="eastAsia"/>
            <w:lang w:eastAsia="zh-CN"/>
          </w:rPr>
          <w:t>(二)、应急预案与演练</w:t>
        </w:r>
        <w:r>
          <w:tab/>
        </w:r>
        <w:r>
          <w:fldChar w:fldCharType="begin"/>
        </w:r>
        <w:r>
          <w:instrText xml:space="preserve"> PAGEREF _Toc10024 \h </w:instrText>
        </w:r>
        <w:r>
          <w:fldChar w:fldCharType="separate"/>
        </w:r>
        <w:r>
          <w:t>50</w:t>
        </w:r>
        <w:r>
          <w:fldChar w:fldCharType="end"/>
        </w:r>
      </w:hyperlink>
    </w:p>
    <w:p>
      <w:pPr>
        <w:pStyle w:val="TOC2"/>
        <w:tabs>
          <w:tab w:val="right" w:leader="dot" w:pos="8306"/>
        </w:tabs>
      </w:pPr>
      <w:hyperlink w:anchor="_Toc2978" w:history="1">
        <w:r>
          <w:rPr>
            <w:rFonts w:ascii="仿宋" w:eastAsia="仿宋" w:hAnsi="仿宋" w:cs="仿宋" w:hint="eastAsia"/>
            <w:lang w:eastAsia="zh-CN"/>
          </w:rPr>
          <w:t>(三)、公关与舆情管理</w:t>
        </w:r>
        <w:r>
          <w:tab/>
        </w:r>
        <w:r>
          <w:fldChar w:fldCharType="begin"/>
        </w:r>
        <w:r>
          <w:instrText xml:space="preserve"> PAGEREF _Toc2978 \h </w:instrText>
        </w:r>
        <w:r>
          <w:fldChar w:fldCharType="separate"/>
        </w:r>
        <w:r>
          <w:t>52</w:t>
        </w:r>
        <w:r>
          <w:fldChar w:fldCharType="end"/>
        </w:r>
      </w:hyperlink>
    </w:p>
    <w:p>
      <w:pPr>
        <w:pStyle w:val="TOC2"/>
        <w:tabs>
          <w:tab w:val="right" w:leader="dot" w:pos="8306"/>
        </w:tabs>
      </w:pPr>
      <w:hyperlink w:anchor="_Toc9327" w:history="1">
        <w:r>
          <w:rPr>
            <w:rFonts w:ascii="仿宋" w:eastAsia="仿宋" w:hAnsi="仿宋" w:cs="仿宋" w:hint="eastAsia"/>
            <w:lang w:eastAsia="zh-CN"/>
          </w:rPr>
          <w:t>(四)、危机后期修复与改进</w:t>
        </w:r>
        <w:r>
          <w:tab/>
        </w:r>
        <w:r>
          <w:fldChar w:fldCharType="begin"/>
        </w:r>
        <w:r>
          <w:instrText xml:space="preserve"> PAGEREF _Toc9327 \h </w:instrText>
        </w:r>
        <w:r>
          <w:fldChar w:fldCharType="separate"/>
        </w:r>
        <w:r>
          <w:t>54</w:t>
        </w:r>
        <w:r>
          <w:fldChar w:fldCharType="end"/>
        </w:r>
      </w:hyperlink>
    </w:p>
    <w:p>
      <w:pPr>
        <w:pStyle w:val="TOC1"/>
        <w:tabs>
          <w:tab w:val="right" w:leader="dot" w:pos="8306"/>
        </w:tabs>
      </w:pPr>
      <w:hyperlink w:anchor="_Toc17159" w:history="1">
        <w:r>
          <w:rPr>
            <w:rFonts w:ascii="仿宋" w:eastAsia="仿宋" w:hAnsi="仿宋" w:cs="仿宋" w:hint="eastAsia"/>
            <w:lang w:eastAsia="zh-CN"/>
          </w:rPr>
          <w:t>十一、员工福利与团队建设</w:t>
        </w:r>
        <w:r>
          <w:tab/>
        </w:r>
        <w:r>
          <w:fldChar w:fldCharType="begin"/>
        </w:r>
        <w:r>
          <w:instrText xml:space="preserve"> PAGEREF _Toc17159 \h </w:instrText>
        </w:r>
        <w:r>
          <w:fldChar w:fldCharType="separate"/>
        </w:r>
        <w:r>
          <w:t>56</w:t>
        </w:r>
        <w:r>
          <w:fldChar w:fldCharType="end"/>
        </w:r>
      </w:hyperlink>
    </w:p>
    <w:p>
      <w:pPr>
        <w:pStyle w:val="TOC2"/>
        <w:tabs>
          <w:tab w:val="right" w:leader="dot" w:pos="8306"/>
        </w:tabs>
      </w:pPr>
      <w:hyperlink w:anchor="_Toc14644" w:history="1">
        <w:r>
          <w:rPr>
            <w:rFonts w:ascii="仿宋" w:eastAsia="仿宋" w:hAnsi="仿宋" w:cs="仿宋" w:hint="eastAsia"/>
            <w:lang w:eastAsia="zh-CN"/>
          </w:rPr>
          <w:t>(一)、员工福利政策制定</w:t>
        </w:r>
        <w:r>
          <w:tab/>
        </w:r>
        <w:r>
          <w:fldChar w:fldCharType="begin"/>
        </w:r>
        <w:r>
          <w:instrText xml:space="preserve"> PAGEREF _Toc14644 \h </w:instrText>
        </w:r>
        <w:r>
          <w:fldChar w:fldCharType="separate"/>
        </w:r>
        <w:r>
          <w:t>56</w:t>
        </w:r>
        <w:r>
          <w:fldChar w:fldCharType="end"/>
        </w:r>
      </w:hyperlink>
    </w:p>
    <w:p>
      <w:pPr>
        <w:pStyle w:val="TOC2"/>
        <w:tabs>
          <w:tab w:val="right" w:leader="dot" w:pos="8306"/>
        </w:tabs>
      </w:pPr>
      <w:hyperlink w:anchor="_Toc31232" w:history="1">
        <w:r>
          <w:rPr>
            <w:rFonts w:ascii="仿宋" w:eastAsia="仿宋" w:hAnsi="仿宋" w:cs="仿宋" w:hint="eastAsia"/>
            <w:lang w:eastAsia="zh-CN"/>
          </w:rPr>
          <w:t>(二)、团队建设活动规划</w:t>
        </w:r>
        <w:r>
          <w:tab/>
        </w:r>
        <w:r>
          <w:fldChar w:fldCharType="begin"/>
        </w:r>
        <w:r>
          <w:instrText xml:space="preserve"> PAGEREF _Toc31232 \h </w:instrText>
        </w:r>
        <w:r>
          <w:fldChar w:fldCharType="separate"/>
        </w:r>
        <w:r>
          <w:t>57</w:t>
        </w:r>
        <w:r>
          <w:fldChar w:fldCharType="end"/>
        </w:r>
      </w:hyperlink>
    </w:p>
    <w:p>
      <w:pPr>
        <w:pStyle w:val="TOC2"/>
        <w:tabs>
          <w:tab w:val="right" w:leader="dot" w:pos="8306"/>
        </w:tabs>
      </w:pPr>
      <w:hyperlink w:anchor="_Toc16916" w:history="1">
        <w:r>
          <w:rPr>
            <w:rFonts w:ascii="仿宋" w:eastAsia="仿宋" w:hAnsi="仿宋" w:cs="仿宋" w:hint="eastAsia"/>
            <w:lang w:eastAsia="zh-CN"/>
          </w:rPr>
          <w:t>(三)、员工关怀与激励措施</w:t>
        </w:r>
        <w:r>
          <w:tab/>
        </w:r>
        <w:r>
          <w:fldChar w:fldCharType="begin"/>
        </w:r>
        <w:r>
          <w:instrText xml:space="preserve"> PAGEREF _Toc16916 \h </w:instrText>
        </w:r>
        <w:r>
          <w:fldChar w:fldCharType="separate"/>
        </w:r>
        <w:r>
          <w:t>57</w:t>
        </w:r>
        <w:r>
          <w:fldChar w:fldCharType="end"/>
        </w:r>
      </w:hyperlink>
    </w:p>
    <w:p>
      <w:pPr>
        <w:pStyle w:val="TOC2"/>
        <w:tabs>
          <w:tab w:val="right" w:leader="dot" w:pos="8306"/>
        </w:tabs>
      </w:pPr>
      <w:hyperlink w:anchor="_Toc11551" w:history="1">
        <w:r>
          <w:rPr>
            <w:rFonts w:ascii="仿宋" w:eastAsia="仿宋" w:hAnsi="仿宋" w:cs="仿宋" w:hint="eastAsia"/>
            <w:lang w:eastAsia="zh-CN"/>
          </w:rPr>
          <w:t>(四)、团队文化与价值观塑造</w:t>
        </w:r>
        <w:r>
          <w:tab/>
        </w:r>
        <w:r>
          <w:fldChar w:fldCharType="begin"/>
        </w:r>
        <w:r>
          <w:instrText xml:space="preserve"> PAGEREF _Toc11551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1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激烈的市场竞争中，项目合作是激发创新、优化资源配置、实现共赢战略的关键手段。因而，在制定本文档时，我们注重细致分析合作双方的实力、技术特色与市场前景，旨在设计一套全面、高效的合作方案。本计划书既是合作框架的明确表述，也是搭建信任基础的有形载体，特此声明，其所有内容均仅用于非商业性的学习与交流目的，以确保知识产权及数据信息的保密性与安全性。本着专业、诚信的原则，我们期待与合作伙伴携手共创，共同开拓市场，实现双赢。</w:t>
      </w:r>
    </w:p>
    <w:p>
      <w:pPr>
        <w:pStyle w:val="Heading1"/>
        <w:ind w:firstLine="560" w:firstLineChars="200"/>
        <w:rPr>
          <w:rFonts w:ascii="仿宋" w:eastAsia="仿宋" w:hAnsi="仿宋" w:cs="仿宋" w:hint="eastAsia"/>
          <w:sz w:val="28"/>
          <w:lang w:eastAsia="zh-CN"/>
        </w:rPr>
      </w:pPr>
      <w:bookmarkStart w:id="2" w:name="_Toc19063"/>
      <w:r>
        <w:rPr>
          <w:rFonts w:ascii="仿宋" w:eastAsia="仿宋" w:hAnsi="仿宋" w:cs="仿宋" w:hint="eastAsia"/>
          <w:sz w:val="28"/>
          <w:lang w:eastAsia="zh-CN"/>
        </w:rPr>
        <w:t>一、电子变压器项目概论</w:t>
      </w:r>
      <w:bookmarkEnd w:id="2"/>
    </w:p>
    <w:p>
      <w:pPr>
        <w:pStyle w:val="Heading2"/>
        <w:rPr>
          <w:rFonts w:ascii="仿宋" w:eastAsia="仿宋" w:hAnsi="仿宋" w:cs="仿宋" w:hint="eastAsia"/>
          <w:lang w:eastAsia="zh-CN"/>
        </w:rPr>
      </w:pPr>
      <w:bookmarkStart w:id="3" w:name="_Toc14378"/>
      <w:r>
        <w:rPr>
          <w:rFonts w:ascii="仿宋" w:eastAsia="仿宋" w:hAnsi="仿宋" w:cs="仿宋" w:hint="eastAsia"/>
          <w:lang w:eastAsia="zh-CN"/>
        </w:rPr>
        <w:t>(一)、创新计划及电子变压器项目性质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XX电子变压器项目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电子变压器项目建设性质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电子变压器项目为新建电子变压器项目，充分依托于XXX产业示范园区的雄厚产业基础和创新环境。通过充分发挥区域的得天独厚的地理位置和产业资源优势，计划全力打造以BBB为核心的综合性产业基地，预期年产值将达到XXX万元。</w:t>
      </w:r>
    </w:p>
    <w:p>
      <w:pPr>
        <w:pStyle w:val="Heading2"/>
        <w:ind w:firstLine="560" w:firstLineChars="200"/>
        <w:rPr>
          <w:rFonts w:ascii="仿宋" w:eastAsia="仿宋" w:hAnsi="仿宋" w:cs="仿宋" w:hint="eastAsia"/>
          <w:sz w:val="28"/>
          <w:lang w:eastAsia="zh-CN"/>
        </w:rPr>
      </w:pPr>
      <w:bookmarkStart w:id="4" w:name="_Toc428"/>
      <w:r>
        <w:rPr>
          <w:rFonts w:ascii="仿宋" w:eastAsia="仿宋" w:hAnsi="仿宋" w:cs="仿宋" w:hint="eastAsia"/>
          <w:sz w:val="28"/>
          <w:lang w:eastAsia="zh-CN"/>
        </w:rPr>
        <w:t>(二)、主管单位与电子变压器项目执行方</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 集团名称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集团业务范围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集团以多元化经营为主导，涵盖了广泛的行业领域。主要业务包括但不限于制造业、服务业、科技创新等。通过多领域的布局，XXX 集团致力于在不同领域取得卓越业绩，为客户提供全面的解决方案。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企业愿景</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集团的企业愿景是成为行业领先者，不仅在本土市场上占有显著份额，更在全球范围内展现出卓越的竞争力。通过不断创新和提升管理水平，XXX 集团追求成为可持续发展的企业，为员工、股东和社会创造更大的价值。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企业核心价值观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集团秉承着以客户为中心的核心价值观。在服务客户的过程中，我们注重品质、创新和诚信。通过不懈努力，XXX 集团致力于为客户提供卓越的产品和服务，与客户共同成长。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公司使命</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集团的使命是通过提供高品质的产品和服务，不断创新和改进，为社会创造更多就业机会，为经济发展做出积极贡献。通过可持续经营，XXX 集团致力于成为社会的责任企业。</w:t>
      </w:r>
    </w:p>
    <w:p>
      <w:pPr>
        <w:pStyle w:val="Heading2"/>
        <w:ind w:firstLine="560" w:firstLineChars="200"/>
        <w:rPr>
          <w:rFonts w:ascii="仿宋" w:eastAsia="仿宋" w:hAnsi="仿宋" w:cs="仿宋" w:hint="eastAsia"/>
          <w:sz w:val="28"/>
          <w:lang w:eastAsia="zh-CN"/>
        </w:rPr>
      </w:pPr>
      <w:bookmarkStart w:id="5" w:name="_Toc20548"/>
      <w:r>
        <w:rPr>
          <w:rFonts w:ascii="仿宋" w:eastAsia="仿宋" w:hAnsi="仿宋" w:cs="仿宋" w:hint="eastAsia"/>
          <w:sz w:val="28"/>
          <w:lang w:eastAsia="zh-CN"/>
        </w:rPr>
        <w:t>(三)、战略协作伙伴</w:t>
      </w:r>
      <w:bookmarkEnd w:id="5"/>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(1) 战略合作单位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(2) 合作背景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战略合作单位XXX 集团是我公司重要的合作伙伴之一。基于双方在多个领域的共同价值观和业务目标，我们建立了紧密的战略合作关系。XXX 集团在其行业内具有卓越的声誉和领导地位，拥有雄厚的实力和丰富的资源。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双方携手合作的目标是共同推动行业的发展，实现资源共享、互利共赢。通过深化合作，我们将充分发挥各自的优势，共同开发新的市场机会，提升核心竞争力，实现更大范围的合作共赢。</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合作领域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集团作为战略合作单位，我们将在多个领域展开合作，包括但不限于技术创新、市场拓展、资源整合等。通过共同努力，我们期待在这些领域取得卓越的成绩，为双方的长期合作奠定坚实基础。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(5) 未来展望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双方将本着平等、互信、共赢的原则，不断加深战略合作，拓展合作领域，共同应对行业的各种挑战。XXX 集团作为战略合作单位，将与我公司一道，迎接未来的机遇和挑战，共同推动行业的繁荣和发展。</w:t>
      </w:r>
    </w:p>
    <w:p>
      <w:pPr>
        <w:pStyle w:val="Heading2"/>
        <w:ind w:firstLine="560" w:firstLineChars="200"/>
        <w:rPr>
          <w:rFonts w:ascii="仿宋" w:eastAsia="仿宋" w:hAnsi="仿宋" w:cs="仿宋" w:hint="eastAsia"/>
          <w:sz w:val="28"/>
          <w:lang w:eastAsia="zh-CN"/>
        </w:rPr>
      </w:pPr>
      <w:bookmarkStart w:id="6" w:name="_Toc31318"/>
      <w:r>
        <w:rPr>
          <w:rFonts w:ascii="仿宋" w:eastAsia="仿宋" w:hAnsi="仿宋" w:cs="仿宋" w:hint="eastAsia"/>
          <w:sz w:val="28"/>
          <w:lang w:eastAsia="zh-CN"/>
        </w:rPr>
        <w:t>(四)、电子变压器项目提出背景和合理性</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电子变压器项目背景分析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市场环境的不断变化和行业竞争的加剧，公司认识到需要进一步拓展业务领域以保持竞争力和可持续发展。对于新的市场机遇和挑战，电子变压器项目提出旨在满足不断增长的市场需求，提高公司的市场份额，实现业务的多元化和可持续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所处行业的深入研究和分析，我们发现了一系列有利于公司发展的行业趋势。这些趋势包括技术创新、市场需求的变化、消费者行为的转变等。电子变压器项目的提出是基于对这些趋势的准确把握，旨在抓住时机，为公司在未来的市场竞争中赢得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公司资源和能力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丰富的资源和核心能力，包括技术实力、品牌影响力、市场渠道等。通过充分发挥这些资源和能力，我们有望在电子变压器项目中取得显著的业绩。电子变压器项目的提出是基于对公司内部资源和能力的充分评估，力求在有限资源下实现最大的价值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市场调研和前期验证</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变压器项目提出之前，公司进行了全面的市场调研和前期验证工作。这包括对潜在市场的需求分析、竞争对手的情报搜集、潜在客户的反馈等。通过这些工作，我们确信电子变压器项目有望在市场上取得成功，能够有效满足客户需求，赢得市场份额。</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(五) 战略规划和业务布局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公司的战略规划和业务布局对电子变压器项目提出起到了指导作用。电子变压器项目的提出是为了实现公司更广泛的战略目标，强化在特定领域的竞争实力，实现战略的有序推进和全面实施。</w:t>
      </w:r>
    </w:p>
    <w:p>
      <w:pPr>
        <w:pStyle w:val="Heading2"/>
        <w:ind w:firstLine="560" w:firstLineChars="200"/>
        <w:rPr>
          <w:rFonts w:ascii="仿宋" w:eastAsia="仿宋" w:hAnsi="仿宋" w:cs="仿宋" w:hint="eastAsia"/>
          <w:sz w:val="28"/>
          <w:lang w:eastAsia="zh-CN"/>
        </w:rPr>
      </w:pPr>
      <w:bookmarkStart w:id="7" w:name="_Toc13565"/>
      <w:r>
        <w:rPr>
          <w:rFonts w:ascii="仿宋" w:eastAsia="仿宋" w:hAnsi="仿宋" w:cs="仿宋" w:hint="eastAsia"/>
          <w:sz w:val="28"/>
          <w:lang w:eastAsia="zh-CN"/>
        </w:rPr>
        <w:t>(五)、电子变压器项目选址和土地综合评估</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地理位置和选址优势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电子变压器项目选址于xxx区，该区地理位置优越，便于物流和人员流动。地处交通枢纽，对于物资运输和市场覆盖都有明显的优势。同时，该区自然环境优美，有利于电子变压器项目的可持续发展。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区域经济环境分析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xxx区具备繁荣的经济环境，市场需求旺盛，为电子变压器项目提供了广阔的发展空间。区域内产业结构合理，对相关产业的支持和引导政策积极，为电子变压器项目的发展提供了有力支持。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用地状况和规划布局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选址用地面积为XXXX平方米，用地状况平整且面积充足，为电子变压器项目建设提供了良好的条件。规划布局合理，充分考虑了未来的扩展和发展需求，确保电子变压器项目具备可持续经营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生态环保和社会责任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选址过程中，电子变压器项目充分考虑生态环保和社会责任。通过采取现代化的环保技术和管理手段，确保电子变压器项目对周边生态环境的影响最小。电子变压器项目还积极参与当地社区建设，履行企业社会责任，促进当地的经济和社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用地综述</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考虑到xxx区的地理位置、区域经济环境、用地状况等因素，该用地选址为电子变压器项目提供了得天独厚的优势。用地规模适中，布局合理，有望成为电子变压器项目长期稳健发展的有力支持。</w:t>
      </w:r>
    </w:p>
    <w:p>
      <w:pPr>
        <w:pStyle w:val="Heading2"/>
        <w:ind w:firstLine="560" w:firstLineChars="200"/>
        <w:rPr>
          <w:rFonts w:ascii="仿宋" w:eastAsia="仿宋" w:hAnsi="仿宋" w:cs="仿宋" w:hint="eastAsia"/>
          <w:sz w:val="28"/>
          <w:lang w:eastAsia="zh-CN"/>
        </w:rPr>
      </w:pPr>
      <w:bookmarkStart w:id="8" w:name="_Toc11043"/>
      <w:r>
        <w:rPr>
          <w:rFonts w:ascii="仿宋" w:eastAsia="仿宋" w:hAnsi="仿宋" w:cs="仿宋" w:hint="eastAsia"/>
          <w:sz w:val="28"/>
          <w:lang w:eastAsia="zh-CN"/>
        </w:rPr>
        <w:t>(六)、土木工程建设目标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净用地面积为XXX平方米，建筑物基底占地面积XXX平方米，总建筑面积达到XXX平方米。其中，规划建设主体工程占地XXXX平方米，为电子变压器项目的核心建设区域。此外，电子变压器项目规划绿化面积为XXX平方米，通过合理规划和设计，将注重打造绿色、生态友好的电子变压器项目环境。</w:t>
      </w:r>
    </w:p>
    <w:p>
      <w:pPr>
        <w:pStyle w:val="Heading2"/>
        <w:ind w:firstLine="560" w:firstLineChars="200"/>
        <w:rPr>
          <w:rFonts w:ascii="仿宋" w:eastAsia="仿宋" w:hAnsi="仿宋" w:cs="仿宋" w:hint="eastAsia"/>
          <w:sz w:val="28"/>
          <w:lang w:eastAsia="zh-CN"/>
        </w:rPr>
      </w:pPr>
      <w:bookmarkStart w:id="9" w:name="_Toc9297"/>
      <w:r>
        <w:rPr>
          <w:rFonts w:ascii="仿宋" w:eastAsia="仿宋" w:hAnsi="仿宋" w:cs="仿宋" w:hint="eastAsia"/>
          <w:sz w:val="28"/>
          <w:lang w:eastAsia="zh-CN"/>
        </w:rPr>
        <w:t>(七)、设备采购计划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计划购置设备共计XXX台（套），主要包括：XXX生产线、XX设备、XX机、XX机、XXX仪等。设备购置费用为XXX万元，这些设备将在电子变压器项目实施中发挥重要作用，支持电子变压器项目的正常运营和生产。</w:t>
      </w:r>
    </w:p>
    <w:p>
      <w:pPr>
        <w:pStyle w:val="Heading2"/>
        <w:ind w:firstLine="560" w:firstLineChars="200"/>
        <w:rPr>
          <w:rFonts w:ascii="仿宋" w:eastAsia="仿宋" w:hAnsi="仿宋" w:cs="仿宋" w:hint="eastAsia"/>
          <w:sz w:val="28"/>
          <w:lang w:eastAsia="zh-CN"/>
        </w:rPr>
      </w:pPr>
      <w:bookmarkStart w:id="10" w:name="_Toc31767"/>
      <w:r>
        <w:rPr>
          <w:rFonts w:ascii="仿宋" w:eastAsia="仿宋" w:hAnsi="仿宋" w:cs="仿宋" w:hint="eastAsia"/>
          <w:sz w:val="28"/>
          <w:lang w:eastAsia="zh-CN"/>
        </w:rPr>
        <w:t>(八)、产品规划与开发方案</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根据电子变压器项目建设规划，达产年产品规划设计方案为XXX单位/年。这一方案综合考虑了XXX集团企业的发展战略、产品市场定位、资金筹措能力、产能发展需求、技术条件、销售渠道和策略、管理经验，以及相应的配套设备、人员素质，以及电子变压器项目所在地的建设条件、运输条件，以及XXX集团的投资能力和原辅材料的供应保障能力等多方面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为实现产能发展目标，电子变压器项目采用规模化、流水线生产方式进行布局，秉持“循序渐进、量入而出”的原则。这样的布局有助于提高生产效率，优化生产流程，确保产品质量，同时也有利于实现电子变压器项目的可持续发展。</w:t>
      </w:r>
    </w:p>
    <w:p>
      <w:pPr>
        <w:pStyle w:val="Heading2"/>
        <w:ind w:firstLine="560" w:firstLineChars="200"/>
        <w:rPr>
          <w:rFonts w:ascii="仿宋" w:eastAsia="仿宋" w:hAnsi="仿宋" w:cs="仿宋" w:hint="eastAsia"/>
          <w:sz w:val="28"/>
          <w:lang w:eastAsia="zh-CN"/>
        </w:rPr>
      </w:pPr>
      <w:bookmarkStart w:id="11" w:name="_Toc26690"/>
      <w:r>
        <w:rPr>
          <w:rFonts w:ascii="仿宋" w:eastAsia="仿宋" w:hAnsi="仿宋" w:cs="仿宋" w:hint="eastAsia"/>
          <w:sz w:val="28"/>
          <w:lang w:eastAsia="zh-CN"/>
        </w:rPr>
        <w:t>(九)、原材料供应保障</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基础依赖于一系列主要原材料及辅助材料，其中包括Xxx、xxx、xx、xxx、xx等关键成分。为了确保电子变压器项目的顺利进行，Xxx集团已经经过认真考察，选择了一批高质量的供货单位，这些供货商拥有稳定的生产能力和卓越的供货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Xxx集团与这些供货单位建立了长期的战略伙伴关系，以确保原材料的及时供应和质量可控。这些供货单位不仅具备丰富的经验，而且采用先进的生产技术，可以满足电子变压器项目对原辅材料高标准的要求。他们拥有强大的生产能力和供应链体系，能够灵活应对市场变化，确保在电子变压器项目运营过程中不会出现原材料短缺或质量波动的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值得一提的是，Xxx集团的供货单位具备强大的资源整合能力，能够适应电子变压器项目未来扩大生产规模的需求。通过与这些供货商的密切合作，Xxx集团将确保电子变压器项目在原材料供应方面具有高度的稳定性和可持续性，为电子变压器项目的长期发展打下坚实的基础。这一战略性选择有助于提升电子变压器项目的整体效益，并使Xxx集团更好地适应市场的动态变化。</w:t>
      </w:r>
    </w:p>
    <w:p>
      <w:pPr>
        <w:pStyle w:val="Heading2"/>
        <w:ind w:firstLine="560" w:firstLineChars="200"/>
        <w:rPr>
          <w:rFonts w:ascii="仿宋" w:eastAsia="仿宋" w:hAnsi="仿宋" w:cs="仿宋" w:hint="eastAsia"/>
          <w:sz w:val="28"/>
          <w:lang w:eastAsia="zh-CN"/>
        </w:rPr>
      </w:pPr>
      <w:bookmarkStart w:id="12" w:name="_Toc20728"/>
      <w:r>
        <w:rPr>
          <w:rFonts w:ascii="仿宋" w:eastAsia="仿宋" w:hAnsi="仿宋" w:cs="仿宋" w:hint="eastAsia"/>
          <w:sz w:val="28"/>
          <w:lang w:eastAsia="zh-CN"/>
        </w:rPr>
        <w:t>(十)、电子变压器项目能源消耗分析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电子变压器项目能耗概况：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子变压器项目年用电量达到XXX千瓦时，相当于消耗了XX吨标准煤。这一电力需求覆盖了XX电子变压器项目的生产、办公以及公用设施等各方面的用电需求。通过合理的电力规划，确保电子变压器项目的正常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2. 电子变压器项目用水情况：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电子变压器项目年总用水量达到XXX立方米，相当于消耗了XX吨标准煤。主要用水包括生产补给水和办公及生活用水。电子变压器项目通过连接到xxx产业示范园区的市政管网，实现了对可靠水源的充分利用。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综合总耗能与节能效果：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电子变压器项目年用电量和总用水量的综合总耗能量（当量值）为XX吨标准煤/年。在达产年，电子变压器项目实现了XX吨标准煤/年的综合节能，总节能率达到了XX%。这意味着电子变压器项目在能源利用方面取得了显著的效果，通过采取综合性的节能措施，为企业节省了大量能源成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些数据不仅反映了电子变压器项目的能源需求和使用情况，还凸显了电子变压器项目在能源管理和节能方面所取得的显著成就。通过细致的能耗统计和全面的节能措施，电子变压器项目在提高效能的同时，为实现可持续发展目标迈出了坚实的一步。</w:t>
      </w:r>
    </w:p>
    <w:p>
      <w:pPr>
        <w:pStyle w:val="Heading2"/>
        <w:ind w:firstLine="560" w:firstLineChars="200"/>
        <w:rPr>
          <w:rFonts w:ascii="仿宋" w:eastAsia="仿宋" w:hAnsi="仿宋" w:cs="仿宋" w:hint="eastAsia"/>
          <w:sz w:val="28"/>
          <w:lang w:eastAsia="zh-CN"/>
        </w:rPr>
      </w:pPr>
      <w:bookmarkStart w:id="13" w:name="_Toc14373"/>
      <w:r>
        <w:rPr>
          <w:rFonts w:ascii="仿宋" w:eastAsia="仿宋" w:hAnsi="仿宋" w:cs="仿宋" w:hint="eastAsia"/>
          <w:sz w:val="28"/>
          <w:lang w:eastAsia="zh-CN"/>
        </w:rPr>
        <w:t>(十一)、环境保护</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规划与设计充分契合xxx产业示范园区的发展方向，遵循了该园区的产业结构调整规划以及国家产业发展政策。我们深刻理解并积极响应国家对产业升级、结构优化的号召，确保电子变压器项目的发展与国家产业大势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为履行企业社会责任，电子变压器项目采取了全面而实际可行的治理措施，针对各类污染物制定了科学有效的控制方案，严格按照国家规定的排放标准执行。通过电子变压器项目的建设和运营，我们致力于最大程度地降低对区域生态环境的影响，确保环境质量在合理的范围内。</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电子变压器项目设计中，我们强调了清洁生产的理念，采用了清洁生产工艺，并选择了清洁原材料，以生产环保型产品。同时，我们实施了全面而有效的清洁生产措施，以达到减少和消除污染的目标。在电子变压器项目建成投产后，各项环境指标将严格符合国家和地方清洁生产的标准要求，确保电子变压器项目在运营过程中对周边环境的影响最小化，与国家环保政策相一致，共同促进绿色可持续发展。</w:t>
      </w:r>
    </w:p>
    <w:p>
      <w:pPr>
        <w:pStyle w:val="Heading2"/>
        <w:ind w:firstLine="560" w:firstLineChars="200"/>
        <w:rPr>
          <w:rFonts w:ascii="仿宋" w:eastAsia="仿宋" w:hAnsi="仿宋" w:cs="仿宋" w:hint="eastAsia"/>
          <w:sz w:val="28"/>
          <w:lang w:eastAsia="zh-CN"/>
        </w:rPr>
      </w:pPr>
      <w:bookmarkStart w:id="14" w:name="_Toc25567"/>
      <w:r>
        <w:rPr>
          <w:rFonts w:ascii="仿宋" w:eastAsia="仿宋" w:hAnsi="仿宋" w:cs="仿宋" w:hint="eastAsia"/>
          <w:sz w:val="28"/>
          <w:lang w:eastAsia="zh-CN"/>
        </w:rPr>
        <w:t>(十二)、电子变压器项目进度规划与执行</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工程电子变压器项目建设期限规划：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电子变压器项目的建设期限被规划为XX个月，这一时间框架是在综合考虑电子变压器项目规模、复杂性、资源供给等多方面因素的基础上制定的。该期限的设定旨在充分保障电子变压器项目的质量、安全和进度，同时满足相关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电子变压器项目分期、分段建设：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为了更好地管理和控制电子变压器项目，将整个电子变压器项目划分为若干个阶段，并在每个阶段内进行分段建设。这种分期、分段的策略有助于降低电子变压器项目的复杂性，使得每个阶段的目标更为清晰，易于实施。同时，也便于对每个分段进行有效的监督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3. 电子变压器项目分解和工期目标分解：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整个电子变压器项目规划中，对电子变压器项目进行详细的分解，将电子变压器项目划分为各个子电子变压器项目或主体工程，以便更好地管理各部分的施工。同时，明确各主体工程的工期目标，确保在规定的时间内完成相应的任务。这有助于提高工程的组织性和可控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施工期叉开实施：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为了确保电子变压器项目整体的适应性，合理安排各主体工程的施工期，使得它们在时间上错开，降低了电子变压器项目工程的集中度。这样的叉开实施有助于减轻资源压力，提高施工效率，确保整个电子变压器项目能够在建设期限内达到预期的目标。</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11614"/>
      <w:r>
        <w:rPr>
          <w:rFonts w:ascii="仿宋" w:eastAsia="仿宋" w:hAnsi="仿宋" w:cs="仿宋" w:hint="eastAsia"/>
          <w:sz w:val="28"/>
          <w:lang w:eastAsia="zh-CN"/>
        </w:rPr>
        <w:t>(十三)、经济效益分析与投资预估</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电子变压器项目总投资及资金构成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电子变压器项目总投资预计为XXX万元，其中固定资产投资为XXX万元，占电子变压器项目总投资的XX%；流动资金为XXX万元，占电子变压器项目总投资的XX%。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资金筹措</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目前，该电子变压器项目的资金筹措阶段由企业自筹，通过内部资金和融资等方式满足电子变压器项目启动和实施的资金需求。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电子变压器项目预期经济效益规划目标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预期在达产年实现营业收入达XXX万元，总成本费用为XXX万元，税金及附加为XXX万元，实现利润总额为XXX万元，利税总额为XXX万元，税后净利润达XXX万元，达产年纳税总额为XXX万元。在达产年，电子变压器项目的投资利润率为XX%，投资利税率为XX%，投资回报率为XX%，全部投资回收期为XX年，同时将提供XXX个就业职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这些预期经济效益规划目标反映了电子变压器项目在经济层面的可行性和潜在收益，为电子变压器项目的推进和实施提供了有力的经济支持。</w:t>
      </w:r>
    </w:p>
    <w:p>
      <w:pPr>
        <w:pStyle w:val="Heading2"/>
        <w:ind w:firstLine="560" w:firstLineChars="200"/>
        <w:rPr>
          <w:rFonts w:ascii="仿宋" w:eastAsia="仿宋" w:hAnsi="仿宋" w:cs="仿宋" w:hint="eastAsia"/>
          <w:sz w:val="28"/>
          <w:lang w:eastAsia="zh-CN"/>
        </w:rPr>
      </w:pPr>
      <w:bookmarkStart w:id="16" w:name="_Toc22924"/>
      <w:r>
        <w:rPr>
          <w:rFonts w:ascii="仿宋" w:eastAsia="仿宋" w:hAnsi="仿宋" w:cs="仿宋" w:hint="eastAsia"/>
          <w:sz w:val="28"/>
          <w:lang w:eastAsia="zh-CN"/>
        </w:rPr>
        <w:t>(十四)、报告详解与解释</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1、电子变压器项目符合政策和示范园区发展需求：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电子变压器项目不仅完全符合国家产业发展政策和规划要求，还与XXX产业示范园区及XXX产业示范园区的XX行业布局和结构调整政策相契合。电子变压器项目的建设将以积极的态度推动示范园区XX产业结构、技术结构、组织结构、产品结构的调整优化，从而在整个示范园区内产生深远而积极的经济发展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2、电子变压器项目对示范园区经济的促进作用：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科技公司着眼于适应国内外市场需求，规划着兴建“XX电子变压器项目”。这一建设将不仅有力促进XXX产业示范园区的经济发展，创造了XX个就业职位，达产年纳税总额达到XX万元，更将通过电子变压器项目的实施，积极推动示范园区的区域经济繁荣和社会稳定，为地方财政收入做出实质性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3、电子变压器项目的经济效益和投资回报率：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子变压器项目达产年投资利润率高达XX%，投资利税率达到XX%，全部投资回报率为XX%，而全部投资回收期仅为XX年（含建设期）。这意味着电子变压器项目不仅具备强大的盈利能力，同时展现了卓越的抗风险能力，为投资者带来了可观的经济回报，进一步确保了电子变压器项目的可行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4、民营经济对中国经济的贡献：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统计数据，截至XX年底，我国实有个体工商户XX万户，私营企业XX万户，广义民营企业占全部市场主体的XX%。民营经济已然成为中国经济的中坚力量，为我国经济发展做出了巨大的贡献。在这一大格局中，电子变压器项目的建设与民营经济的发展相辅相成，为我国经济社会的健康发展注入了更为强大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在经济效益、社会效益、环境保护和清洁生产等方面，本电子变压器项目的建设和实施都呈现出积极而可行的前景。</w:t>
      </w:r>
    </w:p>
    <w:p>
      <w:pPr>
        <w:pStyle w:val="Heading1"/>
        <w:ind w:firstLine="560" w:firstLineChars="200"/>
        <w:rPr>
          <w:rFonts w:ascii="仿宋" w:eastAsia="仿宋" w:hAnsi="仿宋" w:cs="仿宋" w:hint="eastAsia"/>
          <w:sz w:val="28"/>
          <w:lang w:eastAsia="zh-CN"/>
        </w:rPr>
      </w:pPr>
      <w:bookmarkStart w:id="17" w:name="_Toc12013"/>
      <w:r>
        <w:rPr>
          <w:rFonts w:ascii="仿宋" w:eastAsia="仿宋" w:hAnsi="仿宋" w:cs="仿宋" w:hint="eastAsia"/>
          <w:sz w:val="28"/>
          <w:lang w:eastAsia="zh-CN"/>
        </w:rPr>
        <w:t>二、背景和必要性研究</w:t>
      </w:r>
      <w:bookmarkEnd w:id="17"/>
    </w:p>
    <w:p>
      <w:pPr>
        <w:pStyle w:val="Heading2"/>
        <w:rPr>
          <w:rFonts w:ascii="仿宋" w:eastAsia="仿宋" w:hAnsi="仿宋" w:cs="仿宋" w:hint="eastAsia"/>
          <w:lang w:eastAsia="zh-CN"/>
        </w:rPr>
      </w:pPr>
      <w:bookmarkStart w:id="18" w:name="_Toc1336"/>
      <w:r>
        <w:rPr>
          <w:rFonts w:ascii="仿宋" w:eastAsia="仿宋" w:hAnsi="仿宋" w:cs="仿宋" w:hint="eastAsia"/>
          <w:lang w:eastAsia="zh-CN"/>
        </w:rPr>
        <w:t>(一)、电子变压器项目承办单位背景分析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本公司秉持以人为本的企业管理理念，核心文化理念强调正直、负责、关心他人，并以此为指引，谋求新的突破，创造新的辉煌。我们热烈欢迎社会各界人士垂询合作。公司以科技创新为引擎，设立了先进的技术中心，搭建了完备的科技创新框架。通过自主研发、技术合作和引进消化吸收等途径，不断推动产品技术水平的提升。公司在国内处于主导产品质量和生产工艺的领先地位，拥有显著的竞争优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我们一直致力于创新发展，近年来持续增加研发投入，成立了企业技术研发中心，与国内多家高校和科研机构建立了长期合作关系，实现了产学研的有机结合。在新产品开发和生产技术水平方面，公司已经达到了国内同行业的领先水平。公司管理团队优秀高效，员工素质较高，目前在职员工约有XXX人，其中XXX%以上为技术和管理人员，XX%以上的员工具备本科以上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公司近年来的快速发展，业务规模和人员规模迅速扩大，企业规模将会进一步提升。自动化产线和信息化水平也将有望迎来更大的提升，这将要求公司的管理流程不断调整和改进，同时也需要公司的管理团队不断提升管理水平。为了保障研发团队的稳定性并提升技术创新能力，公司在研发投入、技术人员激励等方面采取了多项行之有效的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一直秉持“诚信创新、科学高效、持续改进、顾客满意”的质量方针，将产品质量控制贯穿研发、采购、生产、仓储、销售、服务等整个流程。公司依靠先进的生产、检测设备和品质管理系统，确保了品质的稳定性，赢得了客户的好评。</w:t>
      </w:r>
    </w:p>
    <w:p>
      <w:pPr>
        <w:pStyle w:val="Heading2"/>
        <w:ind w:firstLine="560" w:firstLineChars="200"/>
        <w:rPr>
          <w:rFonts w:ascii="仿宋" w:eastAsia="仿宋" w:hAnsi="仿宋" w:cs="仿宋" w:hint="eastAsia"/>
          <w:sz w:val="28"/>
          <w:lang w:eastAsia="zh-CN"/>
        </w:rPr>
      </w:pPr>
      <w:bookmarkStart w:id="19" w:name="_Toc4734"/>
      <w:r>
        <w:rPr>
          <w:rFonts w:ascii="仿宋" w:eastAsia="仿宋" w:hAnsi="仿宋" w:cs="仿宋" w:hint="eastAsia"/>
          <w:sz w:val="28"/>
          <w:lang w:eastAsia="zh-CN"/>
        </w:rPr>
        <w:t>(二)、电子变压器项目背景分析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公司所处的背景中，市场竞争愈发激烈，行业发展动态日新月异。在这样的大环境下，我们秉持着以人为本的管理理念，致力于提升技术水平，强化产品创新力，以迎接市场的变革和挑战。通过不断加大研发投入，我们已经建立了一支高效稳定的技术团队，使公司在行业中处于领先地位。</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另一方面，公司在业务规模和人员规模的扩张过程中，不仅将企业规模推向一个新的高度，更为自动化和信息化的产线奠定了坚实基础。这也促使了公司在管理流程和团队管理方面进行不断的调整和提升。我们坚信，一个高效透明的管理体系和更为专业的管理团队将是公司持续健康发展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业结构、技术水平和组织结构的不断调整优化中，公司在国内市场赢得了良好的声誉，为进一步推动示范园区的经济发展贡献了力量。电子变压器项目的启动和实施将为公司带来更多的发展机遇，同时也将对示范园区产业的升级和结构的调整起到积极的推动作用。在市场风云变幻的大背景下，公司正以饱满的热情和务实的态度，迎接新一轮的挑战。</w:t>
      </w:r>
    </w:p>
    <w:p>
      <w:pPr>
        <w:pStyle w:val="Heading1"/>
        <w:ind w:firstLine="560" w:firstLineChars="200"/>
        <w:rPr>
          <w:rFonts w:ascii="仿宋" w:eastAsia="仿宋" w:hAnsi="仿宋" w:cs="仿宋" w:hint="eastAsia"/>
          <w:sz w:val="28"/>
          <w:lang w:eastAsia="zh-CN"/>
        </w:rPr>
      </w:pPr>
      <w:bookmarkStart w:id="20" w:name="_Toc16363"/>
      <w:r>
        <w:rPr>
          <w:rFonts w:ascii="仿宋" w:eastAsia="仿宋" w:hAnsi="仿宋" w:cs="仿宋" w:hint="eastAsia"/>
          <w:sz w:val="28"/>
          <w:lang w:eastAsia="zh-CN"/>
        </w:rPr>
        <w:t>三、工程设计说明</w:t>
      </w:r>
      <w:bookmarkEnd w:id="20"/>
    </w:p>
    <w:p>
      <w:pPr>
        <w:pStyle w:val="Heading2"/>
        <w:rPr>
          <w:rFonts w:ascii="仿宋" w:eastAsia="仿宋" w:hAnsi="仿宋" w:cs="仿宋" w:hint="eastAsia"/>
          <w:lang w:eastAsia="zh-CN"/>
        </w:rPr>
      </w:pPr>
      <w:bookmarkStart w:id="21" w:name="_Toc26327"/>
      <w:r>
        <w:rPr>
          <w:rFonts w:ascii="仿宋" w:eastAsia="仿宋" w:hAnsi="仿宋" w:cs="仿宋" w:hint="eastAsia"/>
          <w:lang w:eastAsia="zh-CN"/>
        </w:rPr>
        <w:t>(一)、建筑工程设计原则</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工程设计的核心在于确保建筑结构的稳定性、功能的实用性、美学的合理性以及施工和运维的经济性。在设计过程中，需要综合考虑建筑的用途、环境特征、可持续性等方面，确立科学合理的设计原则。</w:t>
      </w:r>
    </w:p>
    <w:p>
      <w:pPr>
        <w:pStyle w:val="Heading2"/>
        <w:ind w:firstLine="560" w:firstLineChars="200"/>
        <w:rPr>
          <w:rFonts w:ascii="仿宋" w:eastAsia="仿宋" w:hAnsi="仿宋" w:cs="仿宋" w:hint="eastAsia"/>
          <w:sz w:val="28"/>
          <w:lang w:eastAsia="zh-CN"/>
        </w:rPr>
      </w:pPr>
      <w:bookmarkStart w:id="22" w:name="_Toc6059"/>
      <w:r>
        <w:rPr>
          <w:rFonts w:ascii="仿宋" w:eastAsia="仿宋" w:hAnsi="仿宋" w:cs="仿宋" w:hint="eastAsia"/>
          <w:sz w:val="28"/>
          <w:lang w:eastAsia="zh-CN"/>
        </w:rPr>
        <w:t>(二)、电子变压器项目工程建设标准规范</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电子变压器项目的建设需要符合国家和地方的相关标准规范，确保施工过程和建成后的设施符合安全、环保、质量等方面的要求。各项建设标准规范将在设计中得到充分考虑和遵循。</w:t>
      </w:r>
    </w:p>
    <w:p>
      <w:pPr>
        <w:pStyle w:val="Heading2"/>
        <w:ind w:firstLine="560" w:firstLineChars="200"/>
        <w:rPr>
          <w:rFonts w:ascii="仿宋" w:eastAsia="仿宋" w:hAnsi="仿宋" w:cs="仿宋" w:hint="eastAsia"/>
          <w:sz w:val="28"/>
          <w:lang w:eastAsia="zh-CN"/>
        </w:rPr>
      </w:pPr>
      <w:bookmarkStart w:id="23" w:name="_Toc15065"/>
      <w:r>
        <w:rPr>
          <w:rFonts w:ascii="仿宋" w:eastAsia="仿宋" w:hAnsi="仿宋" w:cs="仿宋" w:hint="eastAsia"/>
          <w:sz w:val="28"/>
          <w:lang w:eastAsia="zh-CN"/>
        </w:rPr>
        <w:t>(三)、电子变压器项目总平面设计要求</w:t>
      </w:r>
      <w:bookmarkEnd w:id="23"/>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电子变压器项目总平面设计要求将包括对电子变压器项目用地的科学规划，确保合理的场地利用和各功能区域的合理布局。这涉及到交通流线、景观绿化、建筑分布等方面的综合考虑。</w:t>
      </w:r>
    </w:p>
    <w:p>
      <w:pPr>
        <w:pStyle w:val="Heading2"/>
        <w:ind w:firstLine="560" w:firstLineChars="200"/>
        <w:rPr>
          <w:rFonts w:ascii="仿宋" w:eastAsia="仿宋" w:hAnsi="仿宋" w:cs="仿宋" w:hint="eastAsia"/>
          <w:sz w:val="28"/>
          <w:lang w:eastAsia="zh-CN"/>
        </w:rPr>
      </w:pPr>
      <w:bookmarkStart w:id="24" w:name="_Toc31999"/>
      <w:r>
        <w:rPr>
          <w:rFonts w:ascii="仿宋" w:eastAsia="仿宋" w:hAnsi="仿宋" w:cs="仿宋" w:hint="eastAsia"/>
          <w:sz w:val="28"/>
          <w:lang w:eastAsia="zh-CN"/>
        </w:rPr>
        <w:t>(四)、建筑设计规范和标准</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建筑设计规范和标准将详细规定建筑物的各项技术指标，包括但不限于结构设计、电气设计、给排水设计等，确保建筑的安全性和功能性。</w:t>
      </w:r>
    </w:p>
    <w:p>
      <w:pPr>
        <w:pStyle w:val="Heading2"/>
        <w:ind w:firstLine="560" w:firstLineChars="200"/>
        <w:rPr>
          <w:rFonts w:ascii="仿宋" w:eastAsia="仿宋" w:hAnsi="仿宋" w:cs="仿宋" w:hint="eastAsia"/>
          <w:sz w:val="28"/>
          <w:lang w:eastAsia="zh-CN"/>
        </w:rPr>
      </w:pPr>
      <w:bookmarkStart w:id="25" w:name="_Toc3443"/>
      <w:r>
        <w:rPr>
          <w:rFonts w:ascii="仿宋" w:eastAsia="仿宋" w:hAnsi="仿宋" w:cs="仿宋" w:hint="eastAsia"/>
          <w:sz w:val="28"/>
          <w:lang w:eastAsia="zh-CN"/>
        </w:rPr>
        <w:t>(五)、土建工程设计年限及安全等级</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土建工程的设计年限和安全等级将在设计中被准确明确。这涉及到建筑物的使用寿命和抗震等级等方面的规定，以确保建筑的长期稳定运行。</w:t>
      </w:r>
    </w:p>
    <w:p>
      <w:pPr>
        <w:pStyle w:val="Heading2"/>
        <w:ind w:firstLine="560" w:firstLineChars="200"/>
        <w:rPr>
          <w:rFonts w:ascii="仿宋" w:eastAsia="仿宋" w:hAnsi="仿宋" w:cs="仿宋" w:hint="eastAsia"/>
          <w:sz w:val="28"/>
          <w:lang w:eastAsia="zh-CN"/>
        </w:rPr>
      </w:pPr>
      <w:bookmarkStart w:id="26" w:name="_Toc2449"/>
      <w:r>
        <w:rPr>
          <w:rFonts w:ascii="仿宋" w:eastAsia="仿宋" w:hAnsi="仿宋" w:cs="仿宋" w:hint="eastAsia"/>
          <w:sz w:val="28"/>
          <w:lang w:eastAsia="zh-CN"/>
        </w:rPr>
        <w:t>(六)、建筑工程设计总体要求</w:t>
      </w:r>
      <w:bookmarkEnd w:id="26"/>
    </w:p>
    <w:p>
      <w:pPr>
        <w:ind w:firstLine="560" w:firstLineChars="200"/>
        <w:rPr>
          <w:rFonts w:ascii="仿宋" w:eastAsia="仿宋" w:hAnsi="仿宋" w:cs="仿宋" w:hint="eastAsia"/>
          <w:sz w:val="28"/>
        </w:rPr>
      </w:pPr>
      <w:r>
        <w:rPr>
          <w:rFonts w:ascii="仿宋" w:eastAsia="仿宋" w:hAnsi="仿宋" w:cs="仿宋" w:hint="eastAsia"/>
          <w:sz w:val="28"/>
          <w:lang w:eastAsia="zh-CN"/>
        </w:rPr>
        <w:t>建筑工程设计总体要求将对整个设计过程进行概括，包括设计的整体目标、实施步骤、关键节点等，为设计团队提供明确的工作指导。</w:t>
      </w:r>
    </w:p>
    <w:p>
      <w:pPr>
        <w:pStyle w:val="Heading1"/>
        <w:ind w:firstLine="560" w:firstLineChars="200"/>
        <w:rPr>
          <w:rFonts w:ascii="仿宋" w:eastAsia="仿宋" w:hAnsi="仿宋" w:cs="仿宋" w:hint="eastAsia"/>
          <w:sz w:val="28"/>
          <w:lang w:eastAsia="zh-CN"/>
        </w:rPr>
      </w:pPr>
      <w:bookmarkStart w:id="27" w:name="_Toc13877"/>
      <w:r>
        <w:rPr>
          <w:rFonts w:ascii="仿宋" w:eastAsia="仿宋" w:hAnsi="仿宋" w:cs="仿宋" w:hint="eastAsia"/>
          <w:sz w:val="28"/>
          <w:lang w:eastAsia="zh-CN"/>
        </w:rPr>
        <w:t>四、建设规划分析</w:t>
      </w:r>
      <w:bookmarkEnd w:id="27"/>
    </w:p>
    <w:p>
      <w:pPr>
        <w:pStyle w:val="Heading2"/>
        <w:rPr>
          <w:rFonts w:ascii="仿宋" w:eastAsia="仿宋" w:hAnsi="仿宋" w:cs="仿宋" w:hint="eastAsia"/>
          <w:lang w:eastAsia="zh-CN"/>
        </w:rPr>
      </w:pPr>
      <w:bookmarkStart w:id="28" w:name="_Toc4355"/>
      <w:r>
        <w:rPr>
          <w:rFonts w:ascii="仿宋" w:eastAsia="仿宋" w:hAnsi="仿宋" w:cs="仿宋" w:hint="eastAsia"/>
          <w:lang w:eastAsia="zh-CN"/>
        </w:rPr>
        <w:t>(一)、产品规划</w:t>
      </w:r>
      <w:bookmarkEnd w:id="28"/>
    </w:p>
    <w:p>
      <w:pPr>
        <w:ind w:firstLine="560" w:firstLineChars="200"/>
        <w:rPr>
          <w:rFonts w:ascii="仿宋" w:eastAsia="仿宋" w:hAnsi="仿宋" w:cs="仿宋" w:hint="eastAsia"/>
          <w:sz w:val="28"/>
        </w:rPr>
      </w:pPr>
      <w:r>
        <w:rPr>
          <w:rFonts w:ascii="仿宋" w:eastAsia="仿宋" w:hAnsi="仿宋" w:cs="仿宋" w:hint="eastAsia"/>
          <w:sz w:val="28"/>
          <w:lang w:eastAsia="zh-CN"/>
        </w:rPr>
        <w:t>一、产品方案</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产品方案的确定是基于多方面因素的综合考虑。我们充分考虑了国家及地方产业发展政策、市场需求状况、资源供应情况、企业资金筹措能力、生产工艺技术水平的先进程度以及电子变压器项目经济效益和投资风险性等方面。主要产品定位于XX，具体品种将灵活调整以适应市场需求的变化。年生产计划根据人员及装备生产能力水平，结合市场需求预测情况，并将产量和销量紧密匹配。本报告按照初步产品方案进行测算，基于确定的产品方案、建设规模和预测的XX产品价格，预计年产量为XXX，预计年产值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二、营销策略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坚持以市场需求为创业工作的核心，将电子变压器项目产品需求市场作为出发点和落脚点。根据市场的动态变化，我们将灵活调整产品结构，真正做到市场需求决定产品生产。市场热点在哪里，我们的创新工作就紧随其后。为了适应市场需求的变化，我们将合理确定电子变压器项目产品生产方案，并通过增加产品高附加值的方式，满足人们对电子变压器项目产品的多样需求。在市场变化中不断调整产品生产方案，是我们持续提高产品竞争力和满足市场需求的关键策略。</w:t>
      </w:r>
    </w:p>
    <w:p>
      <w:pPr>
        <w:pStyle w:val="Heading2"/>
        <w:ind w:firstLine="560" w:firstLineChars="200"/>
        <w:rPr>
          <w:rFonts w:ascii="仿宋" w:eastAsia="仿宋" w:hAnsi="仿宋" w:cs="仿宋" w:hint="eastAsia"/>
          <w:sz w:val="28"/>
          <w:lang w:eastAsia="zh-CN"/>
        </w:rPr>
      </w:pPr>
      <w:bookmarkStart w:id="29" w:name="_Toc21343"/>
      <w:r>
        <w:rPr>
          <w:rFonts w:ascii="仿宋" w:eastAsia="仿宋" w:hAnsi="仿宋" w:cs="仿宋" w:hint="eastAsia"/>
          <w:sz w:val="28"/>
          <w:lang w:eastAsia="zh-CN"/>
        </w:rPr>
        <w:t>(二)、建设规模</w:t>
      </w:r>
      <w:bookmarkEnd w:id="2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电子变压器项目总征地面积为XX平方米，相当于约XX亩，其中净用地面积为XX平方米，处于红线范围内，折合约XX亩。电子变压器项目规划的总建筑面积为XX平方米，其中规划建设主体工程占据XX平方米，计容建筑面积为XX平方米。预计建筑工程的投资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https://d.book118.com/085130204242011120</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电子变压器项目合作计划书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6B21D9"/>
    <w:rsid w:val="2CCA2C19"/>
    <w:rsid w:val="406B21D9"/>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085130204242011120"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2024-03-05T17:58:00Z</dcterms:created>
  <dcterms:modified xsi:type="dcterms:W3CDTF">2024-03-05T17:58:17Z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7B56ADB21842403DB51C15A272A10CED_11</vt:lpwstr>
  </property>
  <property fmtid="{D5CDD505-2E9C-101B-9397-08002B2CF9AE}" pid="3" name="KSOProductBuildVer">
    <vt:lpwstr>2052-12.1.0.16388</vt:lpwstr>
  </property>
</Properties>
</file>