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前处理系列设备项目规划设计蓝图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4" w:history="1">
        <w:r>
          <w:rPr>
            <w:rFonts w:ascii="仿宋" w:eastAsia="仿宋" w:hAnsi="仿宋" w:cs="仿宋" w:hint="eastAsia"/>
            <w:lang w:eastAsia="zh-CN"/>
          </w:rPr>
          <w:t>前言</w:t>
        </w:r>
        <w:r>
          <w:tab/>
        </w:r>
        <w:r>
          <w:fldChar w:fldCharType="begin"/>
        </w:r>
        <w:r>
          <w:instrText xml:space="preserve"> PAGEREF _Toc31104 \h </w:instrText>
        </w:r>
        <w:r>
          <w:fldChar w:fldCharType="separate"/>
        </w:r>
        <w:r>
          <w:t>3</w:t>
        </w:r>
        <w:r>
          <w:fldChar w:fldCharType="end"/>
        </w:r>
      </w:hyperlink>
    </w:p>
    <w:p>
      <w:pPr>
        <w:pStyle w:val="TOC1"/>
        <w:tabs>
          <w:tab w:val="right" w:leader="dot" w:pos="8306"/>
        </w:tabs>
      </w:pPr>
      <w:hyperlink w:anchor="_Toc29016" w:history="1">
        <w:r>
          <w:rPr>
            <w:rFonts w:ascii="仿宋" w:eastAsia="仿宋" w:hAnsi="仿宋" w:cs="仿宋" w:hint="eastAsia"/>
            <w:lang w:eastAsia="zh-CN"/>
          </w:rPr>
          <w:t>一、前处理系列设备项目土建工程</w:t>
        </w:r>
        <w:r>
          <w:tab/>
        </w:r>
        <w:r>
          <w:fldChar w:fldCharType="begin"/>
        </w:r>
        <w:r>
          <w:instrText xml:space="preserve"> PAGEREF _Toc29016 \h </w:instrText>
        </w:r>
        <w:r>
          <w:fldChar w:fldCharType="separate"/>
        </w:r>
        <w:r>
          <w:t>3</w:t>
        </w:r>
        <w:r>
          <w:fldChar w:fldCharType="end"/>
        </w:r>
      </w:hyperlink>
    </w:p>
    <w:p>
      <w:pPr>
        <w:pStyle w:val="TOC2"/>
        <w:tabs>
          <w:tab w:val="right" w:leader="dot" w:pos="8306"/>
        </w:tabs>
      </w:pPr>
      <w:hyperlink w:anchor="_Toc9721" w:history="1">
        <w:r>
          <w:rPr>
            <w:rFonts w:ascii="仿宋" w:eastAsia="仿宋" w:hAnsi="仿宋" w:cs="仿宋" w:hint="eastAsia"/>
            <w:lang w:eastAsia="zh-CN"/>
          </w:rPr>
          <w:t>(一)、建筑工程设计原则</w:t>
        </w:r>
        <w:r>
          <w:tab/>
        </w:r>
        <w:r>
          <w:fldChar w:fldCharType="begin"/>
        </w:r>
        <w:r>
          <w:instrText xml:space="preserve"> PAGEREF _Toc9721 \h </w:instrText>
        </w:r>
        <w:r>
          <w:fldChar w:fldCharType="separate"/>
        </w:r>
        <w:r>
          <w:t>3</w:t>
        </w:r>
        <w:r>
          <w:fldChar w:fldCharType="end"/>
        </w:r>
      </w:hyperlink>
    </w:p>
    <w:p>
      <w:pPr>
        <w:pStyle w:val="TOC2"/>
        <w:tabs>
          <w:tab w:val="right" w:leader="dot" w:pos="8306"/>
        </w:tabs>
      </w:pPr>
      <w:hyperlink w:anchor="_Toc19403" w:history="1">
        <w:r>
          <w:rPr>
            <w:rFonts w:ascii="仿宋" w:eastAsia="仿宋" w:hAnsi="仿宋" w:cs="仿宋" w:hint="eastAsia"/>
            <w:lang w:eastAsia="zh-CN"/>
          </w:rPr>
          <w:t>(二)、土建工程设计年限及安全等级</w:t>
        </w:r>
        <w:r>
          <w:tab/>
        </w:r>
        <w:r>
          <w:fldChar w:fldCharType="begin"/>
        </w:r>
        <w:r>
          <w:instrText xml:space="preserve"> PAGEREF _Toc19403 \h </w:instrText>
        </w:r>
        <w:r>
          <w:fldChar w:fldCharType="separate"/>
        </w:r>
        <w:r>
          <w:t>4</w:t>
        </w:r>
        <w:r>
          <w:fldChar w:fldCharType="end"/>
        </w:r>
      </w:hyperlink>
    </w:p>
    <w:p>
      <w:pPr>
        <w:pStyle w:val="TOC2"/>
        <w:tabs>
          <w:tab w:val="right" w:leader="dot" w:pos="8306"/>
        </w:tabs>
      </w:pPr>
      <w:hyperlink w:anchor="_Toc1697" w:history="1">
        <w:r>
          <w:rPr>
            <w:rFonts w:ascii="仿宋" w:eastAsia="仿宋" w:hAnsi="仿宋" w:cs="仿宋" w:hint="eastAsia"/>
            <w:lang w:eastAsia="zh-CN"/>
          </w:rPr>
          <w:t>(三)、建筑工程设计总体要求</w:t>
        </w:r>
        <w:r>
          <w:tab/>
        </w:r>
        <w:r>
          <w:fldChar w:fldCharType="begin"/>
        </w:r>
        <w:r>
          <w:instrText xml:space="preserve"> PAGEREF _Toc1697 \h </w:instrText>
        </w:r>
        <w:r>
          <w:fldChar w:fldCharType="separate"/>
        </w:r>
        <w:r>
          <w:t>5</w:t>
        </w:r>
        <w:r>
          <w:fldChar w:fldCharType="end"/>
        </w:r>
      </w:hyperlink>
    </w:p>
    <w:p>
      <w:pPr>
        <w:pStyle w:val="TOC2"/>
        <w:tabs>
          <w:tab w:val="right" w:leader="dot" w:pos="8306"/>
        </w:tabs>
      </w:pPr>
      <w:hyperlink w:anchor="_Toc10990" w:history="1">
        <w:r>
          <w:rPr>
            <w:rFonts w:ascii="仿宋" w:eastAsia="仿宋" w:hAnsi="仿宋" w:cs="仿宋" w:hint="eastAsia"/>
            <w:lang w:eastAsia="zh-CN"/>
          </w:rPr>
          <w:t>(四)、土建工程建设指标</w:t>
        </w:r>
        <w:r>
          <w:tab/>
        </w:r>
        <w:r>
          <w:fldChar w:fldCharType="begin"/>
        </w:r>
        <w:r>
          <w:instrText xml:space="preserve"> PAGEREF _Toc10990 \h </w:instrText>
        </w:r>
        <w:r>
          <w:fldChar w:fldCharType="separate"/>
        </w:r>
        <w:r>
          <w:t>6</w:t>
        </w:r>
        <w:r>
          <w:fldChar w:fldCharType="end"/>
        </w:r>
      </w:hyperlink>
    </w:p>
    <w:p>
      <w:pPr>
        <w:pStyle w:val="TOC1"/>
        <w:tabs>
          <w:tab w:val="right" w:leader="dot" w:pos="8306"/>
        </w:tabs>
      </w:pPr>
      <w:hyperlink w:anchor="_Toc29321" w:history="1">
        <w:r>
          <w:rPr>
            <w:rFonts w:ascii="仿宋" w:eastAsia="仿宋" w:hAnsi="仿宋" w:cs="仿宋" w:hint="eastAsia"/>
            <w:lang w:eastAsia="zh-CN"/>
          </w:rPr>
          <w:t>二、前处理系列设备项目文档管理</w:t>
        </w:r>
        <w:r>
          <w:tab/>
        </w:r>
        <w:r>
          <w:fldChar w:fldCharType="begin"/>
        </w:r>
        <w:r>
          <w:instrText xml:space="preserve"> PAGEREF _Toc29321 \h </w:instrText>
        </w:r>
        <w:r>
          <w:fldChar w:fldCharType="separate"/>
        </w:r>
        <w:r>
          <w:t>6</w:t>
        </w:r>
        <w:r>
          <w:fldChar w:fldCharType="end"/>
        </w:r>
      </w:hyperlink>
    </w:p>
    <w:p>
      <w:pPr>
        <w:pStyle w:val="TOC2"/>
        <w:tabs>
          <w:tab w:val="right" w:leader="dot" w:pos="8306"/>
        </w:tabs>
      </w:pPr>
      <w:hyperlink w:anchor="_Toc9574" w:history="1">
        <w:r>
          <w:rPr>
            <w:rFonts w:ascii="仿宋" w:eastAsia="仿宋" w:hAnsi="仿宋" w:cs="仿宋" w:hint="eastAsia"/>
            <w:lang w:eastAsia="zh-CN"/>
          </w:rPr>
          <w:t>(一)、文档编制与审查</w:t>
        </w:r>
        <w:r>
          <w:tab/>
        </w:r>
        <w:r>
          <w:fldChar w:fldCharType="begin"/>
        </w:r>
        <w:r>
          <w:instrText xml:space="preserve"> PAGEREF _Toc9574 \h </w:instrText>
        </w:r>
        <w:r>
          <w:fldChar w:fldCharType="separate"/>
        </w:r>
        <w:r>
          <w:t>6</w:t>
        </w:r>
        <w:r>
          <w:fldChar w:fldCharType="end"/>
        </w:r>
      </w:hyperlink>
    </w:p>
    <w:p>
      <w:pPr>
        <w:pStyle w:val="TOC2"/>
        <w:tabs>
          <w:tab w:val="right" w:leader="dot" w:pos="8306"/>
        </w:tabs>
      </w:pPr>
      <w:hyperlink w:anchor="_Toc14895" w:history="1">
        <w:r>
          <w:rPr>
            <w:rFonts w:ascii="仿宋" w:eastAsia="仿宋" w:hAnsi="仿宋" w:cs="仿宋" w:hint="eastAsia"/>
            <w:lang w:eastAsia="zh-CN"/>
          </w:rPr>
          <w:t>(二)、文档发布与分发</w:t>
        </w:r>
        <w:r>
          <w:tab/>
        </w:r>
        <w:r>
          <w:fldChar w:fldCharType="begin"/>
        </w:r>
        <w:r>
          <w:instrText xml:space="preserve"> PAGEREF _Toc14895 \h </w:instrText>
        </w:r>
        <w:r>
          <w:fldChar w:fldCharType="separate"/>
        </w:r>
        <w:r>
          <w:t>8</w:t>
        </w:r>
        <w:r>
          <w:fldChar w:fldCharType="end"/>
        </w:r>
      </w:hyperlink>
    </w:p>
    <w:p>
      <w:pPr>
        <w:pStyle w:val="TOC2"/>
        <w:tabs>
          <w:tab w:val="right" w:leader="dot" w:pos="8306"/>
        </w:tabs>
      </w:pPr>
      <w:hyperlink w:anchor="_Toc21603" w:history="1">
        <w:r>
          <w:rPr>
            <w:rFonts w:ascii="仿宋" w:eastAsia="仿宋" w:hAnsi="仿宋" w:cs="仿宋" w:hint="eastAsia"/>
            <w:lang w:eastAsia="zh-CN"/>
          </w:rPr>
          <w:t>(三)、文档存档与归档</w:t>
        </w:r>
        <w:r>
          <w:tab/>
        </w:r>
        <w:r>
          <w:fldChar w:fldCharType="begin"/>
        </w:r>
        <w:r>
          <w:instrText xml:space="preserve"> PAGEREF _Toc21603 \h </w:instrText>
        </w:r>
        <w:r>
          <w:fldChar w:fldCharType="separate"/>
        </w:r>
        <w:r>
          <w:t>8</w:t>
        </w:r>
        <w:r>
          <w:fldChar w:fldCharType="end"/>
        </w:r>
      </w:hyperlink>
    </w:p>
    <w:p>
      <w:pPr>
        <w:pStyle w:val="TOC1"/>
        <w:tabs>
          <w:tab w:val="right" w:leader="dot" w:pos="8306"/>
        </w:tabs>
      </w:pPr>
      <w:hyperlink w:anchor="_Toc6668" w:history="1">
        <w:r>
          <w:rPr>
            <w:rFonts w:ascii="仿宋" w:eastAsia="仿宋" w:hAnsi="仿宋" w:cs="仿宋" w:hint="eastAsia"/>
            <w:lang w:eastAsia="zh-CN"/>
          </w:rPr>
          <w:t>三、前处理系列设备项目概论</w:t>
        </w:r>
        <w:r>
          <w:tab/>
        </w:r>
        <w:r>
          <w:fldChar w:fldCharType="begin"/>
        </w:r>
        <w:r>
          <w:instrText xml:space="preserve"> PAGEREF _Toc6668 \h </w:instrText>
        </w:r>
        <w:r>
          <w:fldChar w:fldCharType="separate"/>
        </w:r>
        <w:r>
          <w:t>10</w:t>
        </w:r>
        <w:r>
          <w:fldChar w:fldCharType="end"/>
        </w:r>
      </w:hyperlink>
    </w:p>
    <w:p>
      <w:pPr>
        <w:pStyle w:val="TOC2"/>
        <w:tabs>
          <w:tab w:val="right" w:leader="dot" w:pos="8306"/>
        </w:tabs>
      </w:pPr>
      <w:hyperlink w:anchor="_Toc29303" w:history="1">
        <w:r>
          <w:rPr>
            <w:rFonts w:ascii="仿宋" w:eastAsia="仿宋" w:hAnsi="仿宋" w:cs="仿宋" w:hint="eastAsia"/>
            <w:lang w:eastAsia="zh-CN"/>
          </w:rPr>
          <w:t>(一)、前处理系列设备项目概况</w:t>
        </w:r>
        <w:r>
          <w:tab/>
        </w:r>
        <w:r>
          <w:fldChar w:fldCharType="begin"/>
        </w:r>
        <w:r>
          <w:instrText xml:space="preserve"> PAGEREF _Toc29303 \h </w:instrText>
        </w:r>
        <w:r>
          <w:fldChar w:fldCharType="separate"/>
        </w:r>
        <w:r>
          <w:t>10</w:t>
        </w:r>
        <w:r>
          <w:fldChar w:fldCharType="end"/>
        </w:r>
      </w:hyperlink>
    </w:p>
    <w:p>
      <w:pPr>
        <w:pStyle w:val="TOC2"/>
        <w:tabs>
          <w:tab w:val="right" w:leader="dot" w:pos="8306"/>
        </w:tabs>
      </w:pPr>
      <w:hyperlink w:anchor="_Toc31351" w:history="1">
        <w:r>
          <w:rPr>
            <w:rFonts w:ascii="仿宋" w:eastAsia="仿宋" w:hAnsi="仿宋" w:cs="仿宋" w:hint="eastAsia"/>
            <w:lang w:eastAsia="zh-CN"/>
          </w:rPr>
          <w:t>(二)、前处理系列设备项目目标</w:t>
        </w:r>
        <w:r>
          <w:tab/>
        </w:r>
        <w:r>
          <w:fldChar w:fldCharType="begin"/>
        </w:r>
        <w:r>
          <w:instrText xml:space="preserve"> PAGEREF _Toc31351 \h </w:instrText>
        </w:r>
        <w:r>
          <w:fldChar w:fldCharType="separate"/>
        </w:r>
        <w:r>
          <w:t>12</w:t>
        </w:r>
        <w:r>
          <w:fldChar w:fldCharType="end"/>
        </w:r>
      </w:hyperlink>
    </w:p>
    <w:p>
      <w:pPr>
        <w:pStyle w:val="TOC2"/>
        <w:tabs>
          <w:tab w:val="right" w:leader="dot" w:pos="8306"/>
        </w:tabs>
      </w:pPr>
      <w:hyperlink w:anchor="_Toc18015" w:history="1">
        <w:r>
          <w:rPr>
            <w:rFonts w:ascii="仿宋" w:eastAsia="仿宋" w:hAnsi="仿宋" w:cs="仿宋" w:hint="eastAsia"/>
            <w:lang w:eastAsia="zh-CN"/>
          </w:rPr>
          <w:t>(三)、前处理系列设备项目提出的理由</w:t>
        </w:r>
        <w:r>
          <w:tab/>
        </w:r>
        <w:r>
          <w:fldChar w:fldCharType="begin"/>
        </w:r>
        <w:r>
          <w:instrText xml:space="preserve"> PAGEREF _Toc18015 \h </w:instrText>
        </w:r>
        <w:r>
          <w:fldChar w:fldCharType="separate"/>
        </w:r>
        <w:r>
          <w:t>13</w:t>
        </w:r>
        <w:r>
          <w:fldChar w:fldCharType="end"/>
        </w:r>
      </w:hyperlink>
    </w:p>
    <w:p>
      <w:pPr>
        <w:pStyle w:val="TOC2"/>
        <w:tabs>
          <w:tab w:val="right" w:leader="dot" w:pos="8306"/>
        </w:tabs>
      </w:pPr>
      <w:hyperlink w:anchor="_Toc12251" w:history="1">
        <w:r>
          <w:rPr>
            <w:rFonts w:ascii="仿宋" w:eastAsia="仿宋" w:hAnsi="仿宋" w:cs="仿宋" w:hint="eastAsia"/>
            <w:lang w:eastAsia="zh-CN"/>
          </w:rPr>
          <w:t>(四)、前处理系列设备项目意义</w:t>
        </w:r>
        <w:r>
          <w:tab/>
        </w:r>
        <w:r>
          <w:fldChar w:fldCharType="begin"/>
        </w:r>
        <w:r>
          <w:instrText xml:space="preserve"> PAGEREF _Toc12251 \h </w:instrText>
        </w:r>
        <w:r>
          <w:fldChar w:fldCharType="separate"/>
        </w:r>
        <w:r>
          <w:t>15</w:t>
        </w:r>
        <w:r>
          <w:fldChar w:fldCharType="end"/>
        </w:r>
      </w:hyperlink>
    </w:p>
    <w:p>
      <w:pPr>
        <w:pStyle w:val="TOC2"/>
        <w:tabs>
          <w:tab w:val="right" w:leader="dot" w:pos="8306"/>
        </w:tabs>
      </w:pPr>
      <w:hyperlink w:anchor="_Toc24828" w:history="1">
        <w:r>
          <w:rPr>
            <w:rFonts w:ascii="仿宋" w:eastAsia="仿宋" w:hAnsi="仿宋" w:cs="仿宋" w:hint="eastAsia"/>
            <w:lang w:eastAsia="zh-CN"/>
          </w:rPr>
          <w:t>(五)、前处理系列设备项目背景</w:t>
        </w:r>
        <w:r>
          <w:tab/>
        </w:r>
        <w:r>
          <w:fldChar w:fldCharType="begin"/>
        </w:r>
        <w:r>
          <w:instrText xml:space="preserve"> PAGEREF _Toc24828 \h </w:instrText>
        </w:r>
        <w:r>
          <w:fldChar w:fldCharType="separate"/>
        </w:r>
        <w:r>
          <w:t>15</w:t>
        </w:r>
        <w:r>
          <w:fldChar w:fldCharType="end"/>
        </w:r>
      </w:hyperlink>
    </w:p>
    <w:p>
      <w:pPr>
        <w:pStyle w:val="TOC1"/>
        <w:tabs>
          <w:tab w:val="right" w:leader="dot" w:pos="8306"/>
        </w:tabs>
      </w:pPr>
      <w:hyperlink w:anchor="_Toc17738" w:history="1">
        <w:r>
          <w:rPr>
            <w:rFonts w:ascii="仿宋" w:eastAsia="仿宋" w:hAnsi="仿宋" w:cs="仿宋" w:hint="eastAsia"/>
            <w:lang w:eastAsia="zh-CN"/>
          </w:rPr>
          <w:t>四、前处理系列设备项目选址可行性分析</w:t>
        </w:r>
        <w:r>
          <w:tab/>
        </w:r>
        <w:r>
          <w:fldChar w:fldCharType="begin"/>
        </w:r>
        <w:r>
          <w:instrText xml:space="preserve"> PAGEREF _Toc17738 \h </w:instrText>
        </w:r>
        <w:r>
          <w:fldChar w:fldCharType="separate"/>
        </w:r>
        <w:r>
          <w:t>16</w:t>
        </w:r>
        <w:r>
          <w:fldChar w:fldCharType="end"/>
        </w:r>
      </w:hyperlink>
    </w:p>
    <w:p>
      <w:pPr>
        <w:pStyle w:val="TOC2"/>
        <w:tabs>
          <w:tab w:val="right" w:leader="dot" w:pos="8306"/>
        </w:tabs>
      </w:pPr>
      <w:hyperlink w:anchor="_Toc12287" w:history="1">
        <w:r>
          <w:rPr>
            <w:rFonts w:ascii="仿宋" w:eastAsia="仿宋" w:hAnsi="仿宋" w:cs="仿宋" w:hint="eastAsia"/>
            <w:lang w:eastAsia="zh-CN"/>
          </w:rPr>
          <w:t>(一)、前处理系列设备项目选址</w:t>
        </w:r>
        <w:r>
          <w:tab/>
        </w:r>
        <w:r>
          <w:fldChar w:fldCharType="begin"/>
        </w:r>
        <w:r>
          <w:instrText xml:space="preserve"> PAGEREF _Toc12287 \h </w:instrText>
        </w:r>
        <w:r>
          <w:fldChar w:fldCharType="separate"/>
        </w:r>
        <w:r>
          <w:t>16</w:t>
        </w:r>
        <w:r>
          <w:fldChar w:fldCharType="end"/>
        </w:r>
      </w:hyperlink>
    </w:p>
    <w:p>
      <w:pPr>
        <w:pStyle w:val="TOC2"/>
        <w:tabs>
          <w:tab w:val="right" w:leader="dot" w:pos="8306"/>
        </w:tabs>
      </w:pPr>
      <w:hyperlink w:anchor="_Toc27889" w:history="1">
        <w:r>
          <w:rPr>
            <w:rFonts w:ascii="仿宋" w:eastAsia="仿宋" w:hAnsi="仿宋" w:cs="仿宋" w:hint="eastAsia"/>
            <w:lang w:eastAsia="zh-CN"/>
          </w:rPr>
          <w:t>(二)、用地控制指标</w:t>
        </w:r>
        <w:r>
          <w:tab/>
        </w:r>
        <w:r>
          <w:fldChar w:fldCharType="begin"/>
        </w:r>
        <w:r>
          <w:instrText xml:space="preserve"> PAGEREF _Toc27889 \h </w:instrText>
        </w:r>
        <w:r>
          <w:fldChar w:fldCharType="separate"/>
        </w:r>
        <w:r>
          <w:t>17</w:t>
        </w:r>
        <w:r>
          <w:fldChar w:fldCharType="end"/>
        </w:r>
      </w:hyperlink>
    </w:p>
    <w:p>
      <w:pPr>
        <w:pStyle w:val="TOC2"/>
        <w:tabs>
          <w:tab w:val="right" w:leader="dot" w:pos="8306"/>
        </w:tabs>
      </w:pPr>
      <w:hyperlink w:anchor="_Toc13085" w:history="1">
        <w:r>
          <w:rPr>
            <w:rFonts w:ascii="仿宋" w:eastAsia="仿宋" w:hAnsi="仿宋" w:cs="仿宋" w:hint="eastAsia"/>
            <w:lang w:eastAsia="zh-CN"/>
          </w:rPr>
          <w:t>(三)、节约用地措施</w:t>
        </w:r>
        <w:r>
          <w:tab/>
        </w:r>
        <w:r>
          <w:fldChar w:fldCharType="begin"/>
        </w:r>
        <w:r>
          <w:instrText xml:space="preserve"> PAGEREF _Toc13085 \h </w:instrText>
        </w:r>
        <w:r>
          <w:fldChar w:fldCharType="separate"/>
        </w:r>
        <w:r>
          <w:t>19</w:t>
        </w:r>
        <w:r>
          <w:fldChar w:fldCharType="end"/>
        </w:r>
      </w:hyperlink>
    </w:p>
    <w:p>
      <w:pPr>
        <w:pStyle w:val="TOC2"/>
        <w:tabs>
          <w:tab w:val="right" w:leader="dot" w:pos="8306"/>
        </w:tabs>
      </w:pPr>
      <w:hyperlink w:anchor="_Toc19713" w:history="1">
        <w:r>
          <w:rPr>
            <w:rFonts w:ascii="仿宋" w:eastAsia="仿宋" w:hAnsi="仿宋" w:cs="仿宋" w:hint="eastAsia"/>
            <w:lang w:eastAsia="zh-CN"/>
          </w:rPr>
          <w:t>(四)、总图布置方案</w:t>
        </w:r>
        <w:r>
          <w:tab/>
        </w:r>
        <w:r>
          <w:fldChar w:fldCharType="begin"/>
        </w:r>
        <w:r>
          <w:instrText xml:space="preserve"> PAGEREF _Toc19713 \h </w:instrText>
        </w:r>
        <w:r>
          <w:fldChar w:fldCharType="separate"/>
        </w:r>
        <w:r>
          <w:t>20</w:t>
        </w:r>
        <w:r>
          <w:fldChar w:fldCharType="end"/>
        </w:r>
      </w:hyperlink>
    </w:p>
    <w:p>
      <w:pPr>
        <w:pStyle w:val="TOC2"/>
        <w:tabs>
          <w:tab w:val="right" w:leader="dot" w:pos="8306"/>
        </w:tabs>
      </w:pPr>
      <w:hyperlink w:anchor="_Toc20426" w:history="1">
        <w:r>
          <w:rPr>
            <w:rFonts w:ascii="仿宋" w:eastAsia="仿宋" w:hAnsi="仿宋" w:cs="仿宋" w:hint="eastAsia"/>
            <w:lang w:eastAsia="zh-CN"/>
          </w:rPr>
          <w:t>(五)、选址综合评价</w:t>
        </w:r>
        <w:r>
          <w:tab/>
        </w:r>
        <w:r>
          <w:fldChar w:fldCharType="begin"/>
        </w:r>
        <w:r>
          <w:instrText xml:space="preserve"> PAGEREF _Toc20426 \h </w:instrText>
        </w:r>
        <w:r>
          <w:fldChar w:fldCharType="separate"/>
        </w:r>
        <w:r>
          <w:t>21</w:t>
        </w:r>
        <w:r>
          <w:fldChar w:fldCharType="end"/>
        </w:r>
      </w:hyperlink>
    </w:p>
    <w:p>
      <w:pPr>
        <w:pStyle w:val="TOC1"/>
        <w:tabs>
          <w:tab w:val="right" w:leader="dot" w:pos="8306"/>
        </w:tabs>
      </w:pPr>
      <w:hyperlink w:anchor="_Toc21765" w:history="1">
        <w:r>
          <w:rPr>
            <w:rFonts w:ascii="仿宋" w:eastAsia="仿宋" w:hAnsi="仿宋" w:cs="仿宋" w:hint="eastAsia"/>
            <w:lang w:eastAsia="zh-CN"/>
          </w:rPr>
          <w:t>五、前处理系列设备项目可持续发展</w:t>
        </w:r>
        <w:r>
          <w:tab/>
        </w:r>
        <w:r>
          <w:fldChar w:fldCharType="begin"/>
        </w:r>
        <w:r>
          <w:instrText xml:space="preserve"> PAGEREF _Toc21765 \h </w:instrText>
        </w:r>
        <w:r>
          <w:fldChar w:fldCharType="separate"/>
        </w:r>
        <w:r>
          <w:t>22</w:t>
        </w:r>
        <w:r>
          <w:fldChar w:fldCharType="end"/>
        </w:r>
      </w:hyperlink>
    </w:p>
    <w:p>
      <w:pPr>
        <w:pStyle w:val="TOC2"/>
        <w:tabs>
          <w:tab w:val="right" w:leader="dot" w:pos="8306"/>
        </w:tabs>
      </w:pPr>
      <w:hyperlink w:anchor="_Toc24512" w:history="1">
        <w:r>
          <w:rPr>
            <w:rFonts w:ascii="仿宋" w:eastAsia="仿宋" w:hAnsi="仿宋" w:cs="仿宋" w:hint="eastAsia"/>
            <w:lang w:eastAsia="zh-CN"/>
          </w:rPr>
          <w:t>(一)、可持续战略与实践</w:t>
        </w:r>
        <w:r>
          <w:tab/>
        </w:r>
        <w:r>
          <w:fldChar w:fldCharType="begin"/>
        </w:r>
        <w:r>
          <w:instrText xml:space="preserve"> PAGEREF _Toc24512 \h </w:instrText>
        </w:r>
        <w:r>
          <w:fldChar w:fldCharType="separate"/>
        </w:r>
        <w:r>
          <w:t>22</w:t>
        </w:r>
        <w:r>
          <w:fldChar w:fldCharType="end"/>
        </w:r>
      </w:hyperlink>
    </w:p>
    <w:p>
      <w:pPr>
        <w:pStyle w:val="TOC2"/>
        <w:tabs>
          <w:tab w:val="right" w:leader="dot" w:pos="8306"/>
        </w:tabs>
      </w:pPr>
      <w:hyperlink w:anchor="_Toc26301" w:history="1">
        <w:r>
          <w:rPr>
            <w:rFonts w:ascii="仿宋" w:eastAsia="仿宋" w:hAnsi="仿宋" w:cs="仿宋" w:hint="eastAsia"/>
            <w:lang w:eastAsia="zh-CN"/>
          </w:rPr>
          <w:t>(二)、环保与社会责任</w:t>
        </w:r>
        <w:r>
          <w:tab/>
        </w:r>
        <w:r>
          <w:fldChar w:fldCharType="begin"/>
        </w:r>
        <w:r>
          <w:instrText xml:space="preserve"> PAGEREF _Toc26301 \h </w:instrText>
        </w:r>
        <w:r>
          <w:fldChar w:fldCharType="separate"/>
        </w:r>
        <w:r>
          <w:t>23</w:t>
        </w:r>
        <w:r>
          <w:fldChar w:fldCharType="end"/>
        </w:r>
      </w:hyperlink>
    </w:p>
    <w:p>
      <w:pPr>
        <w:pStyle w:val="TOC1"/>
        <w:tabs>
          <w:tab w:val="right" w:leader="dot" w:pos="8306"/>
        </w:tabs>
      </w:pPr>
      <w:hyperlink w:anchor="_Toc14567" w:history="1">
        <w:r>
          <w:rPr>
            <w:rFonts w:ascii="仿宋" w:eastAsia="仿宋" w:hAnsi="仿宋" w:cs="仿宋" w:hint="eastAsia"/>
            <w:lang w:eastAsia="zh-CN"/>
          </w:rPr>
          <w:t>六、工艺说明</w:t>
        </w:r>
        <w:r>
          <w:tab/>
        </w:r>
        <w:r>
          <w:fldChar w:fldCharType="begin"/>
        </w:r>
        <w:r>
          <w:instrText xml:space="preserve"> PAGEREF _Toc14567 \h </w:instrText>
        </w:r>
        <w:r>
          <w:fldChar w:fldCharType="separate"/>
        </w:r>
        <w:r>
          <w:t>24</w:t>
        </w:r>
        <w:r>
          <w:fldChar w:fldCharType="end"/>
        </w:r>
      </w:hyperlink>
    </w:p>
    <w:p>
      <w:pPr>
        <w:pStyle w:val="TOC2"/>
        <w:tabs>
          <w:tab w:val="right" w:leader="dot" w:pos="8306"/>
        </w:tabs>
      </w:pPr>
      <w:hyperlink w:anchor="_Toc14070" w:history="1">
        <w:r>
          <w:rPr>
            <w:rFonts w:ascii="仿宋" w:eastAsia="仿宋" w:hAnsi="仿宋" w:cs="仿宋" w:hint="eastAsia"/>
            <w:lang w:eastAsia="zh-CN"/>
          </w:rPr>
          <w:t>(一)、技术管理特点</w:t>
        </w:r>
        <w:r>
          <w:tab/>
        </w:r>
        <w:r>
          <w:fldChar w:fldCharType="begin"/>
        </w:r>
        <w:r>
          <w:instrText xml:space="preserve"> PAGEREF _Toc14070 \h </w:instrText>
        </w:r>
        <w:r>
          <w:fldChar w:fldCharType="separate"/>
        </w:r>
        <w:r>
          <w:t>24</w:t>
        </w:r>
        <w:r>
          <w:fldChar w:fldCharType="end"/>
        </w:r>
      </w:hyperlink>
    </w:p>
    <w:p>
      <w:pPr>
        <w:pStyle w:val="TOC2"/>
        <w:tabs>
          <w:tab w:val="right" w:leader="dot" w:pos="8306"/>
        </w:tabs>
      </w:pPr>
      <w:hyperlink w:anchor="_Toc8536" w:history="1">
        <w:r>
          <w:rPr>
            <w:rFonts w:ascii="仿宋" w:eastAsia="仿宋" w:hAnsi="仿宋" w:cs="仿宋" w:hint="eastAsia"/>
            <w:lang w:eastAsia="zh-CN"/>
          </w:rPr>
          <w:t>(二)、前处理系列设备项目工艺技术设计方案</w:t>
        </w:r>
        <w:r>
          <w:tab/>
        </w:r>
        <w:r>
          <w:fldChar w:fldCharType="begin"/>
        </w:r>
        <w:r>
          <w:instrText xml:space="preserve"> PAGEREF _Toc8536 \h </w:instrText>
        </w:r>
        <w:r>
          <w:fldChar w:fldCharType="separate"/>
        </w:r>
        <w:r>
          <w:t>25</w:t>
        </w:r>
        <w:r>
          <w:fldChar w:fldCharType="end"/>
        </w:r>
      </w:hyperlink>
    </w:p>
    <w:p>
      <w:pPr>
        <w:pStyle w:val="TOC2"/>
        <w:tabs>
          <w:tab w:val="right" w:leader="dot" w:pos="8306"/>
        </w:tabs>
      </w:pPr>
      <w:hyperlink w:anchor="_Toc11764" w:history="1">
        <w:r>
          <w:rPr>
            <w:rFonts w:ascii="仿宋" w:eastAsia="仿宋" w:hAnsi="仿宋" w:cs="仿宋" w:hint="eastAsia"/>
            <w:lang w:eastAsia="zh-CN"/>
          </w:rPr>
          <w:t>(三)、设备选型方案</w:t>
        </w:r>
        <w:r>
          <w:tab/>
        </w:r>
        <w:r>
          <w:fldChar w:fldCharType="begin"/>
        </w:r>
        <w:r>
          <w:instrText xml:space="preserve"> PAGEREF _Toc11764 \h </w:instrText>
        </w:r>
        <w:r>
          <w:fldChar w:fldCharType="separate"/>
        </w:r>
        <w:r>
          <w:t>26</w:t>
        </w:r>
        <w:r>
          <w:fldChar w:fldCharType="end"/>
        </w:r>
      </w:hyperlink>
    </w:p>
    <w:p>
      <w:pPr>
        <w:pStyle w:val="TOC1"/>
        <w:tabs>
          <w:tab w:val="right" w:leader="dot" w:pos="8306"/>
        </w:tabs>
      </w:pPr>
      <w:hyperlink w:anchor="_Toc30861" w:history="1">
        <w:r>
          <w:rPr>
            <w:rFonts w:ascii="仿宋" w:eastAsia="仿宋" w:hAnsi="仿宋" w:cs="仿宋" w:hint="eastAsia"/>
            <w:lang w:eastAsia="zh-CN"/>
          </w:rPr>
          <w:t>七、前处理系列设备项目风险管理</w:t>
        </w:r>
        <w:r>
          <w:tab/>
        </w:r>
        <w:r>
          <w:fldChar w:fldCharType="begin"/>
        </w:r>
        <w:r>
          <w:instrText xml:space="preserve"> PAGEREF _Toc30861 \h </w:instrText>
        </w:r>
        <w:r>
          <w:fldChar w:fldCharType="separate"/>
        </w:r>
        <w:r>
          <w:t>27</w:t>
        </w:r>
        <w:r>
          <w:fldChar w:fldCharType="end"/>
        </w:r>
      </w:hyperlink>
    </w:p>
    <w:p>
      <w:pPr>
        <w:pStyle w:val="TOC2"/>
        <w:tabs>
          <w:tab w:val="right" w:leader="dot" w:pos="8306"/>
        </w:tabs>
      </w:pPr>
      <w:hyperlink w:anchor="_Toc3180" w:history="1">
        <w:r>
          <w:rPr>
            <w:rFonts w:ascii="仿宋" w:eastAsia="仿宋" w:hAnsi="仿宋" w:cs="仿宋" w:hint="eastAsia"/>
            <w:lang w:eastAsia="zh-CN"/>
          </w:rPr>
          <w:t>(一)、风险识别与评估</w:t>
        </w:r>
        <w:r>
          <w:tab/>
        </w:r>
        <w:r>
          <w:fldChar w:fldCharType="begin"/>
        </w:r>
        <w:r>
          <w:instrText xml:space="preserve"> PAGEREF _Toc3180 \h </w:instrText>
        </w:r>
        <w:r>
          <w:fldChar w:fldCharType="separate"/>
        </w:r>
        <w:r>
          <w:t>27</w:t>
        </w:r>
        <w:r>
          <w:fldChar w:fldCharType="end"/>
        </w:r>
      </w:hyperlink>
    </w:p>
    <w:p>
      <w:pPr>
        <w:pStyle w:val="TOC2"/>
        <w:tabs>
          <w:tab w:val="right" w:leader="dot" w:pos="8306"/>
        </w:tabs>
      </w:pPr>
      <w:hyperlink w:anchor="_Toc26365" w:history="1">
        <w:r>
          <w:rPr>
            <w:rFonts w:ascii="仿宋" w:eastAsia="仿宋" w:hAnsi="仿宋" w:cs="仿宋" w:hint="eastAsia"/>
            <w:lang w:eastAsia="zh-CN"/>
          </w:rPr>
          <w:t>(二)、风险应对策略</w:t>
        </w:r>
        <w:r>
          <w:tab/>
        </w:r>
        <w:r>
          <w:fldChar w:fldCharType="begin"/>
        </w:r>
        <w:r>
          <w:instrText xml:space="preserve"> PAGEREF _Toc26365 \h </w:instrText>
        </w:r>
        <w:r>
          <w:fldChar w:fldCharType="separate"/>
        </w:r>
        <w:r>
          <w:t>29</w:t>
        </w:r>
        <w:r>
          <w:fldChar w:fldCharType="end"/>
        </w:r>
      </w:hyperlink>
    </w:p>
    <w:p>
      <w:pPr>
        <w:pStyle w:val="TOC2"/>
        <w:tabs>
          <w:tab w:val="right" w:leader="dot" w:pos="8306"/>
        </w:tabs>
      </w:pPr>
      <w:hyperlink w:anchor="_Toc297" w:history="1">
        <w:r>
          <w:rPr>
            <w:rFonts w:ascii="仿宋" w:eastAsia="仿宋" w:hAnsi="仿宋" w:cs="仿宋" w:hint="eastAsia"/>
            <w:lang w:eastAsia="zh-CN"/>
          </w:rPr>
          <w:t>(三)、风险监控与控制</w:t>
        </w:r>
        <w:r>
          <w:tab/>
        </w:r>
        <w:r>
          <w:fldChar w:fldCharType="begin"/>
        </w:r>
        <w:r>
          <w:instrText xml:space="preserve"> PAGEREF _Toc297 \h </w:instrText>
        </w:r>
        <w:r>
          <w:fldChar w:fldCharType="separate"/>
        </w:r>
        <w:r>
          <w:t>30</w:t>
        </w:r>
        <w:r>
          <w:fldChar w:fldCharType="end"/>
        </w:r>
      </w:hyperlink>
    </w:p>
    <w:p>
      <w:pPr>
        <w:pStyle w:val="TOC1"/>
        <w:tabs>
          <w:tab w:val="right" w:leader="dot" w:pos="8306"/>
        </w:tabs>
      </w:pPr>
      <w:hyperlink w:anchor="_Toc12218" w:history="1">
        <w:r>
          <w:rPr>
            <w:rFonts w:ascii="仿宋" w:eastAsia="仿宋" w:hAnsi="仿宋" w:cs="仿宋" w:hint="eastAsia"/>
            <w:lang w:eastAsia="zh-CN"/>
          </w:rPr>
          <w:t>八、前处理系列设备项目环境影响分析</w:t>
        </w:r>
        <w:r>
          <w:tab/>
        </w:r>
        <w:r>
          <w:fldChar w:fldCharType="begin"/>
        </w:r>
        <w:r>
          <w:instrText xml:space="preserve"> PAGEREF _Toc12218 \h </w:instrText>
        </w:r>
        <w:r>
          <w:fldChar w:fldCharType="separate"/>
        </w:r>
        <w:r>
          <w:t>31</w:t>
        </w:r>
        <w:r>
          <w:fldChar w:fldCharType="end"/>
        </w:r>
      </w:hyperlink>
    </w:p>
    <w:p>
      <w:pPr>
        <w:pStyle w:val="TOC2"/>
        <w:tabs>
          <w:tab w:val="right" w:leader="dot" w:pos="8306"/>
        </w:tabs>
      </w:pPr>
      <w:hyperlink w:anchor="_Toc31933" w:history="1">
        <w:r>
          <w:rPr>
            <w:rFonts w:ascii="仿宋" w:eastAsia="仿宋" w:hAnsi="仿宋" w:cs="仿宋" w:hint="eastAsia"/>
            <w:lang w:eastAsia="zh-CN"/>
          </w:rPr>
          <w:t>(一)、建设区域环境质量现状</w:t>
        </w:r>
        <w:r>
          <w:tab/>
        </w:r>
        <w:r>
          <w:fldChar w:fldCharType="begin"/>
        </w:r>
        <w:r>
          <w:instrText xml:space="preserve"> PAGEREF _Toc31933 \h </w:instrText>
        </w:r>
        <w:r>
          <w:fldChar w:fldCharType="separate"/>
        </w:r>
        <w:r>
          <w:t>31</w:t>
        </w:r>
        <w:r>
          <w:fldChar w:fldCharType="end"/>
        </w:r>
      </w:hyperlink>
    </w:p>
    <w:p>
      <w:pPr>
        <w:pStyle w:val="TOC2"/>
        <w:tabs>
          <w:tab w:val="right" w:leader="dot" w:pos="8306"/>
        </w:tabs>
      </w:pPr>
      <w:hyperlink w:anchor="_Toc23490" w:history="1">
        <w:r>
          <w:rPr>
            <w:rFonts w:ascii="仿宋" w:eastAsia="仿宋" w:hAnsi="仿宋" w:cs="仿宋" w:hint="eastAsia"/>
            <w:lang w:eastAsia="zh-CN"/>
          </w:rPr>
          <w:t>(二)、建设期环境保护</w:t>
        </w:r>
        <w:r>
          <w:tab/>
        </w:r>
        <w:r>
          <w:fldChar w:fldCharType="begin"/>
        </w:r>
        <w:r>
          <w:instrText xml:space="preserve"> PAGEREF _Toc23490 \h </w:instrText>
        </w:r>
        <w:r>
          <w:fldChar w:fldCharType="separate"/>
        </w:r>
        <w:r>
          <w:t>33</w:t>
        </w:r>
        <w:r>
          <w:fldChar w:fldCharType="end"/>
        </w:r>
      </w:hyperlink>
    </w:p>
    <w:p>
      <w:pPr>
        <w:pStyle w:val="TOC2"/>
        <w:tabs>
          <w:tab w:val="right" w:leader="dot" w:pos="8306"/>
        </w:tabs>
      </w:pPr>
      <w:hyperlink w:anchor="_Toc15354" w:history="1">
        <w:r>
          <w:rPr>
            <w:rFonts w:ascii="仿宋" w:eastAsia="仿宋" w:hAnsi="仿宋" w:cs="仿宋" w:hint="eastAsia"/>
            <w:lang w:eastAsia="zh-CN"/>
          </w:rPr>
          <w:t>(三)、运营期环境保护</w:t>
        </w:r>
        <w:r>
          <w:tab/>
        </w:r>
        <w:r>
          <w:fldChar w:fldCharType="begin"/>
        </w:r>
        <w:r>
          <w:instrText xml:space="preserve"> PAGEREF _Toc15354 \h </w:instrText>
        </w:r>
        <w:r>
          <w:fldChar w:fldCharType="separate"/>
        </w:r>
        <w:r>
          <w:t>34</w:t>
        </w:r>
        <w:r>
          <w:fldChar w:fldCharType="end"/>
        </w:r>
      </w:hyperlink>
    </w:p>
    <w:p>
      <w:pPr>
        <w:pStyle w:val="TOC2"/>
        <w:tabs>
          <w:tab w:val="right" w:leader="dot" w:pos="8306"/>
        </w:tabs>
      </w:pPr>
      <w:hyperlink w:anchor="_Toc29992" w:history="1">
        <w:r>
          <w:rPr>
            <w:rFonts w:ascii="仿宋" w:eastAsia="仿宋" w:hAnsi="仿宋" w:cs="仿宋" w:hint="eastAsia"/>
            <w:lang w:eastAsia="zh-CN"/>
          </w:rPr>
          <w:t>(四)、前处理系列设备项目建设对区域经济的影响</w:t>
        </w:r>
        <w:r>
          <w:tab/>
        </w:r>
        <w:r>
          <w:fldChar w:fldCharType="begin"/>
        </w:r>
        <w:r>
          <w:instrText xml:space="preserve"> PAGEREF _Toc29992 \h </w:instrText>
        </w:r>
        <w:r>
          <w:fldChar w:fldCharType="separate"/>
        </w:r>
        <w:r>
          <w:t>36</w:t>
        </w:r>
        <w:r>
          <w:fldChar w:fldCharType="end"/>
        </w:r>
      </w:hyperlink>
    </w:p>
    <w:p>
      <w:pPr>
        <w:pStyle w:val="TOC2"/>
        <w:tabs>
          <w:tab w:val="right" w:leader="dot" w:pos="8306"/>
        </w:tabs>
      </w:pPr>
      <w:hyperlink w:anchor="_Toc1805" w:history="1">
        <w:r>
          <w:rPr>
            <w:rFonts w:ascii="仿宋" w:eastAsia="仿宋" w:hAnsi="仿宋" w:cs="仿宋" w:hint="eastAsia"/>
            <w:lang w:eastAsia="zh-CN"/>
          </w:rPr>
          <w:t>(五)、废弃物处理</w:t>
        </w:r>
        <w:r>
          <w:tab/>
        </w:r>
        <w:r>
          <w:fldChar w:fldCharType="begin"/>
        </w:r>
        <w:r>
          <w:instrText xml:space="preserve"> PAGEREF _Toc1805 \h </w:instrText>
        </w:r>
        <w:r>
          <w:fldChar w:fldCharType="separate"/>
        </w:r>
        <w:r>
          <w:t>37</w:t>
        </w:r>
        <w:r>
          <w:fldChar w:fldCharType="end"/>
        </w:r>
      </w:hyperlink>
    </w:p>
    <w:p>
      <w:pPr>
        <w:pStyle w:val="TOC2"/>
        <w:tabs>
          <w:tab w:val="right" w:leader="dot" w:pos="8306"/>
        </w:tabs>
      </w:pPr>
      <w:hyperlink w:anchor="_Toc30787" w:history="1">
        <w:r>
          <w:rPr>
            <w:rFonts w:ascii="仿宋" w:eastAsia="仿宋" w:hAnsi="仿宋" w:cs="仿宋" w:hint="eastAsia"/>
            <w:lang w:eastAsia="zh-CN"/>
          </w:rPr>
          <w:t>(六)、特殊环境影响分析</w:t>
        </w:r>
        <w:r>
          <w:tab/>
        </w:r>
        <w:r>
          <w:fldChar w:fldCharType="begin"/>
        </w:r>
        <w:r>
          <w:instrText xml:space="preserve"> PAGEREF _Toc30787 \h </w:instrText>
        </w:r>
        <w:r>
          <w:fldChar w:fldCharType="separate"/>
        </w:r>
        <w:r>
          <w:t>39</w:t>
        </w:r>
        <w:r>
          <w:fldChar w:fldCharType="end"/>
        </w:r>
      </w:hyperlink>
    </w:p>
    <w:p>
      <w:pPr>
        <w:pStyle w:val="TOC2"/>
        <w:tabs>
          <w:tab w:val="right" w:leader="dot" w:pos="8306"/>
        </w:tabs>
      </w:pPr>
      <w:hyperlink w:anchor="_Toc21088" w:history="1">
        <w:r>
          <w:rPr>
            <w:rFonts w:ascii="仿宋" w:eastAsia="仿宋" w:hAnsi="仿宋" w:cs="仿宋" w:hint="eastAsia"/>
            <w:lang w:eastAsia="zh-CN"/>
          </w:rPr>
          <w:t>(七)、清洁生产</w:t>
        </w:r>
        <w:r>
          <w:tab/>
        </w:r>
        <w:r>
          <w:fldChar w:fldCharType="begin"/>
        </w:r>
        <w:r>
          <w:instrText xml:space="preserve"> PAGEREF _Toc21088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9" w:history="1">
        <w:r>
          <w:rPr>
            <w:rFonts w:ascii="仿宋" w:eastAsia="仿宋" w:hAnsi="仿宋" w:cs="仿宋" w:hint="eastAsia"/>
            <w:lang w:eastAsia="zh-CN"/>
          </w:rPr>
          <w:t>(八)、环境保护综合评价</w:t>
        </w:r>
        <w:r>
          <w:tab/>
        </w:r>
        <w:r>
          <w:fldChar w:fldCharType="begin"/>
        </w:r>
        <w:r>
          <w:instrText xml:space="preserve"> PAGEREF _Toc4989 \h </w:instrText>
        </w:r>
        <w:r>
          <w:fldChar w:fldCharType="separate"/>
        </w:r>
        <w:r>
          <w:t>41</w:t>
        </w:r>
        <w:r>
          <w:fldChar w:fldCharType="end"/>
        </w:r>
      </w:hyperlink>
    </w:p>
    <w:p>
      <w:pPr>
        <w:pStyle w:val="TOC1"/>
        <w:tabs>
          <w:tab w:val="right" w:leader="dot" w:pos="8306"/>
        </w:tabs>
      </w:pPr>
      <w:hyperlink w:anchor="_Toc6074" w:history="1">
        <w:r>
          <w:rPr>
            <w:rFonts w:ascii="仿宋" w:eastAsia="仿宋" w:hAnsi="仿宋" w:cs="仿宋" w:hint="eastAsia"/>
            <w:lang w:eastAsia="zh-CN"/>
          </w:rPr>
          <w:t>九、前处理系列设备项目人力资源培养与发展</w:t>
        </w:r>
        <w:r>
          <w:tab/>
        </w:r>
        <w:r>
          <w:fldChar w:fldCharType="begin"/>
        </w:r>
        <w:r>
          <w:instrText xml:space="preserve"> PAGEREF _Toc6074 \h </w:instrText>
        </w:r>
        <w:r>
          <w:fldChar w:fldCharType="separate"/>
        </w:r>
        <w:r>
          <w:t>42</w:t>
        </w:r>
        <w:r>
          <w:fldChar w:fldCharType="end"/>
        </w:r>
      </w:hyperlink>
    </w:p>
    <w:p>
      <w:pPr>
        <w:pStyle w:val="TOC2"/>
        <w:tabs>
          <w:tab w:val="right" w:leader="dot" w:pos="8306"/>
        </w:tabs>
      </w:pPr>
      <w:hyperlink w:anchor="_Toc21117" w:history="1">
        <w:r>
          <w:rPr>
            <w:rFonts w:ascii="仿宋" w:eastAsia="仿宋" w:hAnsi="仿宋" w:cs="仿宋" w:hint="eastAsia"/>
            <w:lang w:eastAsia="zh-CN"/>
          </w:rPr>
          <w:t>(一)、人才需求与规划</w:t>
        </w:r>
        <w:r>
          <w:tab/>
        </w:r>
        <w:r>
          <w:fldChar w:fldCharType="begin"/>
        </w:r>
        <w:r>
          <w:instrText xml:space="preserve"> PAGEREF _Toc21117 \h </w:instrText>
        </w:r>
        <w:r>
          <w:fldChar w:fldCharType="separate"/>
        </w:r>
        <w:r>
          <w:t>42</w:t>
        </w:r>
        <w:r>
          <w:fldChar w:fldCharType="end"/>
        </w:r>
      </w:hyperlink>
    </w:p>
    <w:p>
      <w:pPr>
        <w:pStyle w:val="TOC2"/>
        <w:tabs>
          <w:tab w:val="right" w:leader="dot" w:pos="8306"/>
        </w:tabs>
      </w:pPr>
      <w:hyperlink w:anchor="_Toc12595" w:history="1">
        <w:r>
          <w:rPr>
            <w:rFonts w:ascii="仿宋" w:eastAsia="仿宋" w:hAnsi="仿宋" w:cs="仿宋" w:hint="eastAsia"/>
            <w:lang w:eastAsia="zh-CN"/>
          </w:rPr>
          <w:t>(二)、培训与发展计划</w:t>
        </w:r>
        <w:r>
          <w:tab/>
        </w:r>
        <w:r>
          <w:fldChar w:fldCharType="begin"/>
        </w:r>
        <w:r>
          <w:instrText xml:space="preserve"> PAGEREF _Toc12595 \h </w:instrText>
        </w:r>
        <w:r>
          <w:fldChar w:fldCharType="separate"/>
        </w:r>
        <w:r>
          <w:t>43</w:t>
        </w:r>
        <w:r>
          <w:fldChar w:fldCharType="end"/>
        </w:r>
      </w:hyperlink>
    </w:p>
    <w:p>
      <w:pPr>
        <w:pStyle w:val="TOC1"/>
        <w:tabs>
          <w:tab w:val="right" w:leader="dot" w:pos="8306"/>
        </w:tabs>
      </w:pPr>
      <w:hyperlink w:anchor="_Toc30657" w:history="1">
        <w:r>
          <w:rPr>
            <w:rFonts w:ascii="仿宋" w:eastAsia="仿宋" w:hAnsi="仿宋" w:cs="仿宋" w:hint="eastAsia"/>
            <w:lang w:eastAsia="zh-CN"/>
          </w:rPr>
          <w:t>十、前处理系列设备项目人力资源管理</w:t>
        </w:r>
        <w:r>
          <w:tab/>
        </w:r>
        <w:r>
          <w:fldChar w:fldCharType="begin"/>
        </w:r>
        <w:r>
          <w:instrText xml:space="preserve"> PAGEREF _Toc30657 \h </w:instrText>
        </w:r>
        <w:r>
          <w:fldChar w:fldCharType="separate"/>
        </w:r>
        <w:r>
          <w:t>44</w:t>
        </w:r>
        <w:r>
          <w:fldChar w:fldCharType="end"/>
        </w:r>
      </w:hyperlink>
    </w:p>
    <w:p>
      <w:pPr>
        <w:pStyle w:val="TOC2"/>
        <w:tabs>
          <w:tab w:val="right" w:leader="dot" w:pos="8306"/>
        </w:tabs>
      </w:pPr>
      <w:hyperlink w:anchor="_Toc3319" w:history="1">
        <w:r>
          <w:rPr>
            <w:rFonts w:ascii="仿宋" w:eastAsia="仿宋" w:hAnsi="仿宋" w:cs="仿宋" w:hint="eastAsia"/>
            <w:lang w:eastAsia="zh-CN"/>
          </w:rPr>
          <w:t>(一)、建立健全的预算管理制度</w:t>
        </w:r>
        <w:r>
          <w:tab/>
        </w:r>
        <w:r>
          <w:fldChar w:fldCharType="begin"/>
        </w:r>
        <w:r>
          <w:instrText xml:space="preserve"> PAGEREF _Toc3319 \h </w:instrText>
        </w:r>
        <w:r>
          <w:fldChar w:fldCharType="separate"/>
        </w:r>
        <w:r>
          <w:t>44</w:t>
        </w:r>
        <w:r>
          <w:fldChar w:fldCharType="end"/>
        </w:r>
      </w:hyperlink>
    </w:p>
    <w:p>
      <w:pPr>
        <w:pStyle w:val="TOC2"/>
        <w:tabs>
          <w:tab w:val="right" w:leader="dot" w:pos="8306"/>
        </w:tabs>
      </w:pPr>
      <w:hyperlink w:anchor="_Toc8163" w:history="1">
        <w:r>
          <w:rPr>
            <w:rFonts w:ascii="仿宋" w:eastAsia="仿宋" w:hAnsi="仿宋" w:cs="仿宋" w:hint="eastAsia"/>
            <w:lang w:eastAsia="zh-CN"/>
          </w:rPr>
          <w:t>(二)、加强资金流动监控</w:t>
        </w:r>
        <w:r>
          <w:tab/>
        </w:r>
        <w:r>
          <w:fldChar w:fldCharType="begin"/>
        </w:r>
        <w:r>
          <w:instrText xml:space="preserve"> PAGEREF _Toc8163 \h </w:instrText>
        </w:r>
        <w:r>
          <w:fldChar w:fldCharType="separate"/>
        </w:r>
        <w:r>
          <w:t>45</w:t>
        </w:r>
        <w:r>
          <w:fldChar w:fldCharType="end"/>
        </w:r>
      </w:hyperlink>
    </w:p>
    <w:p>
      <w:pPr>
        <w:pStyle w:val="TOC2"/>
        <w:tabs>
          <w:tab w:val="right" w:leader="dot" w:pos="8306"/>
        </w:tabs>
      </w:pPr>
      <w:hyperlink w:anchor="_Toc2028" w:history="1">
        <w:r>
          <w:rPr>
            <w:rFonts w:ascii="仿宋" w:eastAsia="仿宋" w:hAnsi="仿宋" w:cs="仿宋" w:hint="eastAsia"/>
            <w:lang w:eastAsia="zh-CN"/>
          </w:rPr>
          <w:t>(三)、制定完善的风险控制机制</w:t>
        </w:r>
        <w:r>
          <w:tab/>
        </w:r>
        <w:r>
          <w:fldChar w:fldCharType="begin"/>
        </w:r>
        <w:r>
          <w:instrText xml:space="preserve"> PAGEREF _Toc2028 \h </w:instrText>
        </w:r>
        <w:r>
          <w:fldChar w:fldCharType="separate"/>
        </w:r>
        <w:r>
          <w:t>47</w:t>
        </w:r>
        <w:r>
          <w:fldChar w:fldCharType="end"/>
        </w:r>
      </w:hyperlink>
    </w:p>
    <w:p>
      <w:pPr>
        <w:pStyle w:val="TOC2"/>
        <w:tabs>
          <w:tab w:val="right" w:leader="dot" w:pos="8306"/>
        </w:tabs>
      </w:pPr>
      <w:hyperlink w:anchor="_Toc25622" w:history="1">
        <w:r>
          <w:rPr>
            <w:rFonts w:ascii="仿宋" w:eastAsia="仿宋" w:hAnsi="仿宋" w:cs="仿宋" w:hint="eastAsia"/>
            <w:lang w:eastAsia="zh-CN"/>
          </w:rPr>
          <w:t>(四)、优化成本管理</w:t>
        </w:r>
        <w:r>
          <w:tab/>
        </w:r>
        <w:r>
          <w:fldChar w:fldCharType="begin"/>
        </w:r>
        <w:r>
          <w:instrText xml:space="preserve"> PAGEREF _Toc25622 \h </w:instrText>
        </w:r>
        <w:r>
          <w:fldChar w:fldCharType="separate"/>
        </w:r>
        <w:r>
          <w:t>48</w:t>
        </w:r>
        <w:r>
          <w:fldChar w:fldCharType="end"/>
        </w:r>
      </w:hyperlink>
    </w:p>
    <w:p>
      <w:pPr>
        <w:pStyle w:val="TOC1"/>
        <w:tabs>
          <w:tab w:val="right" w:leader="dot" w:pos="8306"/>
        </w:tabs>
      </w:pPr>
      <w:hyperlink w:anchor="_Toc28342" w:history="1">
        <w:r>
          <w:rPr>
            <w:rFonts w:ascii="仿宋" w:eastAsia="仿宋" w:hAnsi="仿宋" w:cs="仿宋" w:hint="eastAsia"/>
            <w:lang w:eastAsia="zh-CN"/>
          </w:rPr>
          <w:t>十一、前处理系列设备项目技术管理</w:t>
        </w:r>
        <w:r>
          <w:tab/>
        </w:r>
        <w:r>
          <w:fldChar w:fldCharType="begin"/>
        </w:r>
        <w:r>
          <w:instrText xml:space="preserve"> PAGEREF _Toc28342 \h </w:instrText>
        </w:r>
        <w:r>
          <w:fldChar w:fldCharType="separate"/>
        </w:r>
        <w:r>
          <w:t>49</w:t>
        </w:r>
        <w:r>
          <w:fldChar w:fldCharType="end"/>
        </w:r>
      </w:hyperlink>
    </w:p>
    <w:p>
      <w:pPr>
        <w:pStyle w:val="TOC2"/>
        <w:tabs>
          <w:tab w:val="right" w:leader="dot" w:pos="8306"/>
        </w:tabs>
      </w:pPr>
      <w:hyperlink w:anchor="_Toc7598" w:history="1">
        <w:r>
          <w:rPr>
            <w:rFonts w:ascii="仿宋" w:eastAsia="仿宋" w:hAnsi="仿宋" w:cs="仿宋" w:hint="eastAsia"/>
            <w:lang w:eastAsia="zh-CN"/>
          </w:rPr>
          <w:t>(一)、技术方案选用方向</w:t>
        </w:r>
        <w:r>
          <w:tab/>
        </w:r>
        <w:r>
          <w:fldChar w:fldCharType="begin"/>
        </w:r>
        <w:r>
          <w:instrText xml:space="preserve"> PAGEREF _Toc7598 \h </w:instrText>
        </w:r>
        <w:r>
          <w:fldChar w:fldCharType="separate"/>
        </w:r>
        <w:r>
          <w:t>49</w:t>
        </w:r>
        <w:r>
          <w:fldChar w:fldCharType="end"/>
        </w:r>
      </w:hyperlink>
    </w:p>
    <w:p>
      <w:pPr>
        <w:pStyle w:val="TOC2"/>
        <w:tabs>
          <w:tab w:val="right" w:leader="dot" w:pos="8306"/>
        </w:tabs>
      </w:pPr>
      <w:hyperlink w:anchor="_Toc24495" w:history="1">
        <w:r>
          <w:rPr>
            <w:rFonts w:ascii="仿宋" w:eastAsia="仿宋" w:hAnsi="仿宋" w:cs="仿宋" w:hint="eastAsia"/>
            <w:lang w:eastAsia="zh-CN"/>
          </w:rPr>
          <w:t>(二)、工艺技术方案选用原则</w:t>
        </w:r>
        <w:r>
          <w:tab/>
        </w:r>
        <w:r>
          <w:fldChar w:fldCharType="begin"/>
        </w:r>
        <w:r>
          <w:instrText xml:space="preserve"> PAGEREF _Toc24495 \h </w:instrText>
        </w:r>
        <w:r>
          <w:fldChar w:fldCharType="separate"/>
        </w:r>
        <w:r>
          <w:t>51</w:t>
        </w:r>
        <w:r>
          <w:fldChar w:fldCharType="end"/>
        </w:r>
      </w:hyperlink>
    </w:p>
    <w:p>
      <w:pPr>
        <w:pStyle w:val="TOC2"/>
        <w:tabs>
          <w:tab w:val="right" w:leader="dot" w:pos="8306"/>
        </w:tabs>
      </w:pPr>
      <w:hyperlink w:anchor="_Toc15011" w:history="1">
        <w:r>
          <w:rPr>
            <w:rFonts w:ascii="仿宋" w:eastAsia="仿宋" w:hAnsi="仿宋" w:cs="仿宋" w:hint="eastAsia"/>
            <w:lang w:eastAsia="zh-CN"/>
          </w:rPr>
          <w:t>(三)、工艺技术方案要求</w:t>
        </w:r>
        <w:r>
          <w:tab/>
        </w:r>
        <w:r>
          <w:fldChar w:fldCharType="begin"/>
        </w:r>
        <w:r>
          <w:instrText xml:space="preserve"> PAGEREF _Toc15011 \h </w:instrText>
        </w:r>
        <w:r>
          <w:fldChar w:fldCharType="separate"/>
        </w:r>
        <w:r>
          <w:t>53</w:t>
        </w:r>
        <w:r>
          <w:fldChar w:fldCharType="end"/>
        </w:r>
      </w:hyperlink>
    </w:p>
    <w:p>
      <w:pPr>
        <w:pStyle w:val="TOC1"/>
        <w:tabs>
          <w:tab w:val="right" w:leader="dot" w:pos="8306"/>
        </w:tabs>
      </w:pPr>
      <w:hyperlink w:anchor="_Toc24012" w:history="1">
        <w:r>
          <w:rPr>
            <w:rFonts w:ascii="仿宋" w:eastAsia="仿宋" w:hAnsi="仿宋" w:cs="仿宋" w:hint="eastAsia"/>
            <w:lang w:eastAsia="zh-CN"/>
          </w:rPr>
          <w:t>十二、前处理系列设备项目投资规划</w:t>
        </w:r>
        <w:r>
          <w:tab/>
        </w:r>
        <w:r>
          <w:fldChar w:fldCharType="begin"/>
        </w:r>
        <w:r>
          <w:instrText xml:space="preserve"> PAGEREF _Toc24012 \h </w:instrText>
        </w:r>
        <w:r>
          <w:fldChar w:fldCharType="separate"/>
        </w:r>
        <w:r>
          <w:t>56</w:t>
        </w:r>
        <w:r>
          <w:fldChar w:fldCharType="end"/>
        </w:r>
      </w:hyperlink>
    </w:p>
    <w:p>
      <w:pPr>
        <w:pStyle w:val="TOC2"/>
        <w:tabs>
          <w:tab w:val="right" w:leader="dot" w:pos="8306"/>
        </w:tabs>
      </w:pPr>
      <w:hyperlink w:anchor="_Toc21364" w:history="1">
        <w:r>
          <w:rPr>
            <w:rFonts w:ascii="仿宋" w:eastAsia="仿宋" w:hAnsi="仿宋" w:cs="仿宋" w:hint="eastAsia"/>
            <w:lang w:eastAsia="zh-CN"/>
          </w:rPr>
          <w:t>(一)、前处理系列设备项目总投资估算</w:t>
        </w:r>
        <w:r>
          <w:tab/>
        </w:r>
        <w:r>
          <w:fldChar w:fldCharType="begin"/>
        </w:r>
        <w:r>
          <w:instrText xml:space="preserve"> PAGEREF _Toc21364 \h </w:instrText>
        </w:r>
        <w:r>
          <w:fldChar w:fldCharType="separate"/>
        </w:r>
        <w:r>
          <w:t>56</w:t>
        </w:r>
        <w:r>
          <w:fldChar w:fldCharType="end"/>
        </w:r>
      </w:hyperlink>
    </w:p>
    <w:p>
      <w:pPr>
        <w:pStyle w:val="TOC2"/>
        <w:tabs>
          <w:tab w:val="right" w:leader="dot" w:pos="8306"/>
        </w:tabs>
      </w:pPr>
      <w:hyperlink w:anchor="_Toc9097" w:history="1">
        <w:r>
          <w:rPr>
            <w:rFonts w:ascii="仿宋" w:eastAsia="仿宋" w:hAnsi="仿宋" w:cs="仿宋" w:hint="eastAsia"/>
            <w:lang w:eastAsia="zh-CN"/>
          </w:rPr>
          <w:t>(二)、资金筹措</w:t>
        </w:r>
        <w:r>
          <w:tab/>
        </w:r>
        <w:r>
          <w:fldChar w:fldCharType="begin"/>
        </w:r>
        <w:r>
          <w:instrText xml:space="preserve"> PAGEREF _Toc9097 \h </w:instrText>
        </w:r>
        <w:r>
          <w:fldChar w:fldCharType="separate"/>
        </w:r>
        <w:r>
          <w:t>57</w:t>
        </w:r>
        <w:r>
          <w:fldChar w:fldCharType="end"/>
        </w:r>
      </w:hyperlink>
    </w:p>
    <w:p>
      <w:pPr>
        <w:pStyle w:val="TOC1"/>
        <w:tabs>
          <w:tab w:val="right" w:leader="dot" w:pos="8306"/>
        </w:tabs>
      </w:pPr>
      <w:hyperlink w:anchor="_Toc29906" w:history="1">
        <w:r>
          <w:rPr>
            <w:rFonts w:ascii="仿宋" w:eastAsia="仿宋" w:hAnsi="仿宋" w:cs="仿宋" w:hint="eastAsia"/>
            <w:lang w:eastAsia="zh-CN"/>
          </w:rPr>
          <w:t>十三、质量管理体系</w:t>
        </w:r>
        <w:r>
          <w:tab/>
        </w:r>
        <w:r>
          <w:fldChar w:fldCharType="begin"/>
        </w:r>
        <w:r>
          <w:instrText xml:space="preserve"> PAGEREF _Toc29906 \h </w:instrText>
        </w:r>
        <w:r>
          <w:fldChar w:fldCharType="separate"/>
        </w:r>
        <w:r>
          <w:t>58</w:t>
        </w:r>
        <w:r>
          <w:fldChar w:fldCharType="end"/>
        </w:r>
      </w:hyperlink>
    </w:p>
    <w:p>
      <w:pPr>
        <w:pStyle w:val="TOC2"/>
        <w:tabs>
          <w:tab w:val="right" w:leader="dot" w:pos="8306"/>
        </w:tabs>
      </w:pPr>
      <w:hyperlink w:anchor="_Toc32335" w:history="1">
        <w:r>
          <w:rPr>
            <w:rFonts w:ascii="仿宋" w:eastAsia="仿宋" w:hAnsi="仿宋" w:cs="仿宋" w:hint="eastAsia"/>
            <w:lang w:eastAsia="zh-CN"/>
          </w:rPr>
          <w:t>(一)、质量目标与方针</w:t>
        </w:r>
        <w:r>
          <w:tab/>
        </w:r>
        <w:r>
          <w:fldChar w:fldCharType="begin"/>
        </w:r>
        <w:r>
          <w:instrText xml:space="preserve"> PAGEREF _Toc32335 \h </w:instrText>
        </w:r>
        <w:r>
          <w:fldChar w:fldCharType="separate"/>
        </w:r>
        <w:r>
          <w:t>58</w:t>
        </w:r>
        <w:r>
          <w:fldChar w:fldCharType="end"/>
        </w:r>
      </w:hyperlink>
    </w:p>
    <w:p>
      <w:pPr>
        <w:pStyle w:val="TOC2"/>
        <w:tabs>
          <w:tab w:val="right" w:leader="dot" w:pos="8306"/>
        </w:tabs>
      </w:pPr>
      <w:hyperlink w:anchor="_Toc25596" w:history="1">
        <w:r>
          <w:rPr>
            <w:rFonts w:ascii="仿宋" w:eastAsia="仿宋" w:hAnsi="仿宋" w:cs="仿宋" w:hint="eastAsia"/>
            <w:lang w:eastAsia="zh-CN"/>
          </w:rPr>
          <w:t>(二)、质量管理责任</w:t>
        </w:r>
        <w:r>
          <w:tab/>
        </w:r>
        <w:r>
          <w:fldChar w:fldCharType="begin"/>
        </w:r>
        <w:r>
          <w:instrText xml:space="preserve"> PAGEREF _Toc25596 \h </w:instrText>
        </w:r>
        <w:r>
          <w:fldChar w:fldCharType="separate"/>
        </w:r>
        <w:r>
          <w:t>59</w:t>
        </w:r>
        <w:r>
          <w:fldChar w:fldCharType="end"/>
        </w:r>
      </w:hyperlink>
    </w:p>
    <w:p>
      <w:pPr>
        <w:pStyle w:val="TOC2"/>
        <w:tabs>
          <w:tab w:val="right" w:leader="dot" w:pos="8306"/>
        </w:tabs>
      </w:pPr>
      <w:hyperlink w:anchor="_Toc32246" w:history="1">
        <w:r>
          <w:rPr>
            <w:rFonts w:ascii="仿宋" w:eastAsia="仿宋" w:hAnsi="仿宋" w:cs="仿宋" w:hint="eastAsia"/>
            <w:lang w:eastAsia="zh-CN"/>
          </w:rPr>
          <w:t>(三)、质量管理体系文件</w:t>
        </w:r>
        <w:r>
          <w:tab/>
        </w:r>
        <w:r>
          <w:fldChar w:fldCharType="begin"/>
        </w:r>
        <w:r>
          <w:instrText xml:space="preserve"> PAGEREF _Toc32246 \h </w:instrText>
        </w:r>
        <w:r>
          <w:fldChar w:fldCharType="separate"/>
        </w:r>
        <w:r>
          <w:t>60</w:t>
        </w:r>
        <w:r>
          <w:fldChar w:fldCharType="end"/>
        </w:r>
      </w:hyperlink>
    </w:p>
    <w:p>
      <w:pPr>
        <w:pStyle w:val="TOC2"/>
        <w:tabs>
          <w:tab w:val="right" w:leader="dot" w:pos="8306"/>
        </w:tabs>
      </w:pPr>
      <w:hyperlink w:anchor="_Toc6843" w:history="1">
        <w:r>
          <w:rPr>
            <w:rFonts w:ascii="仿宋" w:eastAsia="仿宋" w:hAnsi="仿宋" w:cs="仿宋" w:hint="eastAsia"/>
            <w:lang w:eastAsia="zh-CN"/>
          </w:rPr>
          <w:t>(四)、质量培训与教育</w:t>
        </w:r>
        <w:r>
          <w:tab/>
        </w:r>
        <w:r>
          <w:fldChar w:fldCharType="begin"/>
        </w:r>
        <w:r>
          <w:instrText xml:space="preserve"> PAGEREF _Toc6843 \h </w:instrText>
        </w:r>
        <w:r>
          <w:fldChar w:fldCharType="separate"/>
        </w:r>
        <w:r>
          <w:t>62</w:t>
        </w:r>
        <w:r>
          <w:fldChar w:fldCharType="end"/>
        </w:r>
      </w:hyperlink>
    </w:p>
    <w:p>
      <w:pPr>
        <w:pStyle w:val="TOC2"/>
        <w:tabs>
          <w:tab w:val="right" w:leader="dot" w:pos="8306"/>
        </w:tabs>
      </w:pPr>
      <w:hyperlink w:anchor="_Toc24899" w:history="1">
        <w:r>
          <w:rPr>
            <w:rFonts w:ascii="仿宋" w:eastAsia="仿宋" w:hAnsi="仿宋" w:cs="仿宋" w:hint="eastAsia"/>
            <w:lang w:eastAsia="zh-CN"/>
          </w:rPr>
          <w:t>(五)、质量审核与评价</w:t>
        </w:r>
        <w:r>
          <w:tab/>
        </w:r>
        <w:r>
          <w:fldChar w:fldCharType="begin"/>
        </w:r>
        <w:r>
          <w:instrText xml:space="preserve"> PAGEREF _Toc24899 \h </w:instrText>
        </w:r>
        <w:r>
          <w:fldChar w:fldCharType="separate"/>
        </w:r>
        <w:r>
          <w:t>63</w:t>
        </w:r>
        <w:r>
          <w:fldChar w:fldCharType="end"/>
        </w:r>
      </w:hyperlink>
    </w:p>
    <w:p>
      <w:pPr>
        <w:pStyle w:val="TOC2"/>
        <w:tabs>
          <w:tab w:val="right" w:leader="dot" w:pos="8306"/>
        </w:tabs>
      </w:pPr>
      <w:hyperlink w:anchor="_Toc24657" w:history="1">
        <w:r>
          <w:rPr>
            <w:rFonts w:ascii="仿宋" w:eastAsia="仿宋" w:hAnsi="仿宋" w:cs="仿宋" w:hint="eastAsia"/>
            <w:lang w:eastAsia="zh-CN"/>
          </w:rPr>
          <w:t>(六)、不符合与纠正措施</w:t>
        </w:r>
        <w:r>
          <w:tab/>
        </w:r>
        <w:r>
          <w:fldChar w:fldCharType="begin"/>
        </w:r>
        <w:r>
          <w:instrText xml:space="preserve"> PAGEREF _Toc24657 \h </w:instrText>
        </w:r>
        <w:r>
          <w:fldChar w:fldCharType="separate"/>
        </w:r>
        <w:r>
          <w:t>65</w:t>
        </w:r>
        <w:r>
          <w:fldChar w:fldCharType="end"/>
        </w:r>
      </w:hyperlink>
    </w:p>
    <w:p>
      <w:pPr>
        <w:pStyle w:val="TOC1"/>
        <w:tabs>
          <w:tab w:val="right" w:leader="dot" w:pos="8306"/>
        </w:tabs>
      </w:pPr>
      <w:hyperlink w:anchor="_Toc12198" w:history="1">
        <w:r>
          <w:rPr>
            <w:rFonts w:ascii="仿宋" w:eastAsia="仿宋" w:hAnsi="仿宋" w:cs="仿宋" w:hint="eastAsia"/>
            <w:lang w:eastAsia="zh-CN"/>
          </w:rPr>
          <w:t>十四、前处理系列设备项目工程方案分析</w:t>
        </w:r>
        <w:r>
          <w:tab/>
        </w:r>
        <w:r>
          <w:fldChar w:fldCharType="begin"/>
        </w:r>
        <w:r>
          <w:instrText xml:space="preserve"> PAGEREF _Toc12198 \h </w:instrText>
        </w:r>
        <w:r>
          <w:fldChar w:fldCharType="separate"/>
        </w:r>
        <w:r>
          <w:t>66</w:t>
        </w:r>
        <w:r>
          <w:fldChar w:fldCharType="end"/>
        </w:r>
      </w:hyperlink>
    </w:p>
    <w:p>
      <w:pPr>
        <w:pStyle w:val="TOC2"/>
        <w:tabs>
          <w:tab w:val="right" w:leader="dot" w:pos="8306"/>
        </w:tabs>
      </w:pPr>
      <w:hyperlink w:anchor="_Toc20192" w:history="1">
        <w:r>
          <w:rPr>
            <w:rFonts w:ascii="仿宋" w:eastAsia="仿宋" w:hAnsi="仿宋" w:cs="仿宋" w:hint="eastAsia"/>
            <w:lang w:eastAsia="zh-CN"/>
          </w:rPr>
          <w:t>(一)、建筑工程设计原则</w:t>
        </w:r>
        <w:r>
          <w:tab/>
        </w:r>
        <w:r>
          <w:fldChar w:fldCharType="begin"/>
        </w:r>
        <w:r>
          <w:instrText xml:space="preserve"> PAGEREF _Toc20192 \h </w:instrText>
        </w:r>
        <w:r>
          <w:fldChar w:fldCharType="separate"/>
        </w:r>
        <w:r>
          <w:t>66</w:t>
        </w:r>
        <w:r>
          <w:fldChar w:fldCharType="end"/>
        </w:r>
      </w:hyperlink>
    </w:p>
    <w:p>
      <w:pPr>
        <w:pStyle w:val="TOC2"/>
        <w:tabs>
          <w:tab w:val="right" w:leader="dot" w:pos="8306"/>
        </w:tabs>
      </w:pPr>
      <w:hyperlink w:anchor="_Toc12662" w:history="1">
        <w:r>
          <w:rPr>
            <w:rFonts w:ascii="仿宋" w:eastAsia="仿宋" w:hAnsi="仿宋" w:cs="仿宋" w:hint="eastAsia"/>
            <w:lang w:eastAsia="zh-CN"/>
          </w:rPr>
          <w:t>(二)、土建工程建设指标</w:t>
        </w:r>
        <w:r>
          <w:tab/>
        </w:r>
        <w:r>
          <w:fldChar w:fldCharType="begin"/>
        </w:r>
        <w:r>
          <w:instrText xml:space="preserve"> PAGEREF _Toc12662 \h </w:instrText>
        </w:r>
        <w:r>
          <w:fldChar w:fldCharType="separate"/>
        </w:r>
        <w:r>
          <w:t>69</w:t>
        </w:r>
        <w:r>
          <w:fldChar w:fldCharType="end"/>
        </w:r>
      </w:hyperlink>
    </w:p>
    <w:p>
      <w:pPr>
        <w:pStyle w:val="TOC1"/>
        <w:tabs>
          <w:tab w:val="right" w:leader="dot" w:pos="8306"/>
        </w:tabs>
      </w:pPr>
      <w:hyperlink w:anchor="_Toc20757" w:history="1">
        <w:r>
          <w:rPr>
            <w:rFonts w:ascii="仿宋" w:eastAsia="仿宋" w:hAnsi="仿宋" w:cs="仿宋" w:hint="eastAsia"/>
            <w:lang w:eastAsia="zh-CN"/>
          </w:rPr>
          <w:t>十五、利益相关者分析与沟通计划</w:t>
        </w:r>
        <w:r>
          <w:tab/>
        </w:r>
        <w:r>
          <w:fldChar w:fldCharType="begin"/>
        </w:r>
        <w:r>
          <w:instrText xml:space="preserve"> PAGEREF _Toc20757 \h </w:instrText>
        </w:r>
        <w:r>
          <w:fldChar w:fldCharType="separate"/>
        </w:r>
        <w:r>
          <w:t>71</w:t>
        </w:r>
        <w:r>
          <w:fldChar w:fldCharType="end"/>
        </w:r>
      </w:hyperlink>
    </w:p>
    <w:p>
      <w:pPr>
        <w:pStyle w:val="TOC2"/>
        <w:tabs>
          <w:tab w:val="right" w:leader="dot" w:pos="8306"/>
        </w:tabs>
      </w:pPr>
      <w:hyperlink w:anchor="_Toc17280" w:history="1">
        <w:r>
          <w:rPr>
            <w:rFonts w:ascii="仿宋" w:eastAsia="仿宋" w:hAnsi="仿宋" w:cs="仿宋" w:hint="eastAsia"/>
            <w:lang w:eastAsia="zh-CN"/>
          </w:rPr>
          <w:t>(一)、利益相关者分析</w:t>
        </w:r>
        <w:r>
          <w:tab/>
        </w:r>
        <w:r>
          <w:fldChar w:fldCharType="begin"/>
        </w:r>
        <w:r>
          <w:instrText xml:space="preserve"> PAGEREF _Toc17280 \h </w:instrText>
        </w:r>
        <w:r>
          <w:fldChar w:fldCharType="separate"/>
        </w:r>
        <w:r>
          <w:t>71</w:t>
        </w:r>
        <w:r>
          <w:fldChar w:fldCharType="end"/>
        </w:r>
      </w:hyperlink>
    </w:p>
    <w:p>
      <w:pPr>
        <w:pStyle w:val="TOC2"/>
        <w:tabs>
          <w:tab w:val="right" w:leader="dot" w:pos="8306"/>
        </w:tabs>
      </w:pPr>
      <w:hyperlink w:anchor="_Toc16922" w:history="1">
        <w:r>
          <w:rPr>
            <w:rFonts w:ascii="仿宋" w:eastAsia="仿宋" w:hAnsi="仿宋" w:cs="仿宋" w:hint="eastAsia"/>
            <w:lang w:eastAsia="zh-CN"/>
          </w:rPr>
          <w:t>(二)、沟通计划</w:t>
        </w:r>
        <w:r>
          <w:tab/>
        </w:r>
        <w:r>
          <w:fldChar w:fldCharType="begin"/>
        </w:r>
        <w:r>
          <w:instrText xml:space="preserve"> PAGEREF _Toc16922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16"/>
      <w:r>
        <w:rPr>
          <w:rFonts w:ascii="仿宋" w:eastAsia="仿宋" w:hAnsi="仿宋" w:cs="仿宋" w:hint="eastAsia"/>
          <w:sz w:val="28"/>
          <w:lang w:eastAsia="zh-CN"/>
        </w:rPr>
        <w:t>一、前处理系列设备项目土建工程</w:t>
      </w:r>
      <w:bookmarkEnd w:id="2"/>
    </w:p>
    <w:p>
      <w:pPr>
        <w:pStyle w:val="Heading2"/>
        <w:rPr>
          <w:rFonts w:ascii="仿宋" w:eastAsia="仿宋" w:hAnsi="仿宋" w:cs="仿宋" w:hint="eastAsia"/>
          <w:lang w:eastAsia="zh-CN"/>
        </w:rPr>
      </w:pPr>
      <w:bookmarkStart w:id="3" w:name="_Toc97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在前处理系列设备项目的建筑工程设计中，我们将秉承一系列重要的设计原则，以确保前处理系列设备项目建筑在功能、美观、可持续性等方面达到最佳效果。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首要原则是确保建筑的功能性得到最大化的发挥。我们将充分理解前处理系列设备项目的实际需求，合理布局各个功能区域，保证建筑在满足业务需求的同时，提供高效的工作环境。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在建筑设计中，我们将综合考虑建设和运营成本。通过精细的经济效益分析，确保设计方案在高效利用资源的同时，对前处理系列设备项目的长期盈利能力有积极的贡献。</w:t>
      </w:r>
    </w:p>
    <w:p>
      <w:pPr>
        <w:pStyle w:val="Heading2"/>
        <w:ind w:firstLine="560" w:firstLineChars="200"/>
        <w:rPr>
          <w:rFonts w:ascii="仿宋" w:eastAsia="仿宋" w:hAnsi="仿宋" w:cs="仿宋" w:hint="eastAsia"/>
          <w:sz w:val="28"/>
          <w:lang w:eastAsia="zh-CN"/>
        </w:rPr>
      </w:pPr>
      <w:bookmarkStart w:id="4" w:name="_Toc194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的土建工程设计中，我们将精准设定设计年限，结合前处理系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前处理系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前处理系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前处理系列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前处理系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9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本期工程前处理系列设备项目预计总建筑面积XXX平方米，其中：计容建筑面积XXX平方米，计划建筑工程投资XX万元，占前处理系列设备项目总投资的XX%。</w:t>
      </w:r>
    </w:p>
    <w:p>
      <w:pPr>
        <w:pStyle w:val="Heading1"/>
        <w:ind w:firstLine="560" w:firstLineChars="200"/>
        <w:rPr>
          <w:rFonts w:ascii="仿宋" w:eastAsia="仿宋" w:hAnsi="仿宋" w:cs="仿宋" w:hint="eastAsia"/>
          <w:sz w:val="28"/>
          <w:lang w:eastAsia="zh-CN"/>
        </w:rPr>
      </w:pPr>
      <w:bookmarkStart w:id="7" w:name="_Toc29321"/>
      <w:r>
        <w:rPr>
          <w:rFonts w:ascii="仿宋" w:eastAsia="仿宋" w:hAnsi="仿宋" w:cs="仿宋" w:hint="eastAsia"/>
          <w:sz w:val="28"/>
          <w:lang w:eastAsia="zh-CN"/>
        </w:rPr>
        <w:t>二、前处理系列设备项目文档管理</w:t>
      </w:r>
      <w:bookmarkEnd w:id="7"/>
    </w:p>
    <w:p>
      <w:pPr>
        <w:pStyle w:val="Heading2"/>
        <w:rPr>
          <w:rFonts w:ascii="仿宋" w:eastAsia="仿宋" w:hAnsi="仿宋" w:cs="仿宋" w:hint="eastAsia"/>
          <w:lang w:eastAsia="zh-CN"/>
        </w:rPr>
      </w:pPr>
      <w:bookmarkStart w:id="8" w:name="_Toc9574"/>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前处理系列设备项目高度重视文档的质量和准确性，以支持前处理系列设备项目的各项活动和决策。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文档的编制始于前处理系列设备项目计划的初期，我们制定了详细的文档编制计划，明确了每个文档的内容、格式和编写责任人。在前处理系列设备项目启动阶段，我们首先编制了前处理系列设备项目章程，明确定义了前处理系列设备项目的目标、范围、风险等关键要素。随后，前处理系列设备项目团队根据计划陆续编制了需求文档、设计文档、测试文档等各类文档，确保前处理系列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前处理系列设备项目管理中的重要环节，旨在确保前处理系列设备项目文档符合质量标准和前处理系列设备项目需求。在前处理系列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前处理系列设备项目相关利益方和专业领域的专家对文档进行独立审查。这有助于获取更全面、客观的反馈，确保前处理系列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前处理系列设备项目在文档编制与审查方面建立了严格的管理机制，通过规范的流程和多维度的审查，确保前处理系列设备项目文档的质量、准确性和可靠性，为前处理系列设备项目的顺利推进提供了有力支持。</w:t>
      </w:r>
    </w:p>
    <w:p>
      <w:pPr>
        <w:pStyle w:val="Heading2"/>
        <w:ind w:firstLine="560" w:firstLineChars="200"/>
        <w:rPr>
          <w:rFonts w:ascii="仿宋" w:eastAsia="仿宋" w:hAnsi="仿宋" w:cs="仿宋" w:hint="eastAsia"/>
          <w:sz w:val="28"/>
          <w:lang w:eastAsia="zh-CN"/>
        </w:rPr>
      </w:pPr>
      <w:bookmarkStart w:id="9" w:name="_Toc1489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我们通过多渠道发布文档，包括电子邮件、前处理系列设备项目管理平台、内部网站等，以满足不同团队成员的偏好和需求。多渠道发布确保了信息的全面覆盖。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我们采用了精细的权限控制，确保只有授权人员可以访问敏感信息。这种安全措施保护了前处理系列设备项目文档的机密性，防止了未经授权的信息泄露。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160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前处理系列设备项目生命周期中一个至关重要的环节，直接关系到前处理系列设备项目信息的长期保存和历史记录的完整性。在前处理系列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6668"/>
      <w:r>
        <w:rPr>
          <w:rFonts w:ascii="仿宋" w:eastAsia="仿宋" w:hAnsi="仿宋" w:cs="仿宋" w:hint="eastAsia"/>
          <w:sz w:val="28"/>
          <w:lang w:eastAsia="zh-CN"/>
        </w:rPr>
        <w:t>三、前处理系列设备项目概论</w:t>
      </w:r>
      <w:bookmarkEnd w:id="11"/>
    </w:p>
    <w:p>
      <w:pPr>
        <w:pStyle w:val="Heading2"/>
        <w:rPr>
          <w:rFonts w:ascii="仿宋" w:eastAsia="仿宋" w:hAnsi="仿宋" w:cs="仿宋" w:hint="eastAsia"/>
          <w:lang w:eastAsia="zh-CN"/>
        </w:rPr>
      </w:pPr>
      <w:bookmarkStart w:id="12" w:name="_Toc29303"/>
      <w:r>
        <w:rPr>
          <w:rFonts w:ascii="仿宋" w:eastAsia="仿宋" w:hAnsi="仿宋" w:cs="仿宋" w:hint="eastAsia"/>
          <w:lang w:eastAsia="zh-CN"/>
        </w:rPr>
        <w:t>(一)、前处理系列设备项目概况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起源追溯至对市场的深入洞察。市场的不断演变与变革为前处理系列设备项目提供了难得的机遇。当前市场存在的需求缺口和变革的大环境共同构成了前处理系列设备项目的背景。这个前处理系列设备项目旨在充分利用市场机遇，填补行业中尚未满足的需求，为客户提供全新的解决方案。市场的变革和需求的增长使得这个前处理系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前处理系列设备项目名称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正式命名为前处理系列设备。这个名称不仅仅是一个标识，更代表了前处理系列设备项目的核心理念和愿景。它蕴含着前处理系列设备项目所要解决问题的关键字，具有强烈的表达和辨识度，为前处理系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前处理系列设备项目目标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核心目标是提供一种全新、高效的解决方案，满足客户日益增长的需求。前处理系列设备项目追求的不仅仅是满足市场需求，更是在市场中获得卓越的竞争优势。通过不断提升产品或服务的质量和创新水平，前处理系列设备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前处理系列设备项目范围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全面涵盖了产品研发、制造、市场推广和售后服务，确保从产品设计到最终用户体验的全方位关注。这一全面的前处理系列设备项目范围是为了确保前处理系列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前处理系列设备项目时间表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前处理系列设备项目计划在未来18个月内完成，包括研发、测试、市场试点和正式推出等不同阶段。这个时间表的合理设计是为了确保前处理系列设备项目各个阶段的顺利推进，以便按时交付高质量的成果。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前处理系列设备项目预算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总预算估算为XX百万美元，主要分配在研发、市场推广、人员培训和运营等方面。这一充足的预算为前处理系列设备项目提供了充足的资源，确保前处理系列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前处理系列设备项目风险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可能面临的风险包括市场接受度低、技术难题、竞争激烈等。前处理系列设备项目团队已经制定了相应的风险应对计划，通过前瞻性的风险管理，确保前处理系列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前处理系列设备项目团队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前处理系列设备项目汇聚了一支经验丰富、多领域专业素养的核心团队，确保前处理系列设备项目在各个方面都能拥有高水平的执行力。团队的协同作战是前处理系列设备项目成功的关键因素之一。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前处理系列设备项目背景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前处理系列设备项目的背景根植于市场对更高效、创新产品的渴望，同时也受到科技发展对行业格局的深刻改变的影响。这为前处理系列设备项目提供了广阔的发展空间和市场需求。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前处理系列设备项目现状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截至目前，前处理系列设备项目已完成市场调研和技术验证，取得了初步的成功。这为前处理系列设备项目在未来的发展奠定了坚实的基础，为更远大的目标打下了坚实的基石。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351"/>
      <w:r>
        <w:rPr>
          <w:rFonts w:ascii="仿宋" w:eastAsia="仿宋" w:hAnsi="仿宋" w:cs="仿宋" w:hint="eastAsia"/>
          <w:sz w:val="28"/>
          <w:lang w:eastAsia="zh-CN"/>
        </w:rPr>
        <w:t>(二)、前处理系列设备项目目标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keyword》前处理系列设备项目首要业务目标是在市场中占据有利地位，实现产品/服务的成功推广和销售。通过不断提升产品质量、创新性，前处理系列设备项目追求成为行业中的领导者，赢得更多客户的青睐。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在科技迅速发展的时代，前处理系列设备项目着眼于技术创新。通过持续的研发和技术升级，前处理系列设备项目旨在推出更具创新性的产品或服务，以满足市场对新鲜、先进解决方案的需求。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为了建立可持续的客户关系，前处理系列设备项目设定了客户满意度目标。通过提供卓越的产品质量和优质的客户服务，前处理系列设备项目追求赢得客户的信任和忠诚度，确保他们的满意度达到行业领先水平。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前处理系列设备项目注重社会责任和可持续发展。通过实施环保、社会责任前处理系列设备项目，前处理系列设备项目致力于在经济发展的同时保护环境，促进社会公平，实现可持续经营。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前处理系列设备项目的团队是实现目标的核心驱动力。因此，前处理系列设备项目设定了团队发展目标，包括提升团队成员的专业技能、培养领导力，以及搭建协同高效的团队工作氛围。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015"/>
      <w:r>
        <w:rPr>
          <w:rFonts w:ascii="仿宋" w:eastAsia="仿宋" w:hAnsi="仿宋" w:cs="仿宋" w:hint="eastAsia"/>
          <w:sz w:val="28"/>
          <w:lang w:eastAsia="zh-CN"/>
        </w:rPr>
        <w:t>(三)、前处理系列设备项目提出的理由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前处理系列设备项目提出的理由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提出源于对市场机遇的深刻洞察。当前市场中存在的需求缺口和行业发展趋势表明，有巨大的商业机会等待被开发。通过准确捕捉市场机遇，前处理系列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理念基于对技术创新的信仰。通过持续的研发和技术投入，前处理系列设备项目有望推出更具创新性的产品或服务。在科技飞速发展的当下，前处理系列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提出是为了增强企业的行业竞争力。通过提升产品或服务的质量和独特性，前处理系列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响应了消费者需求的变化。随着社会和科技的不断发展，消费者对产品和服务的需求也在发生变化。通过深入了解并及时回应消费者的新需求，前处理系列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提出是企业战略发展规划的一部分。在面对日益激烈的市场竞争和不断变化的商业环境中，前处理系列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提出不仅仅是基于商业考量，还注重社会责任。通过推出环保、社会责任等方面的前处理系列设备项目，前处理系列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前处理系列设备项目的提出反映了对利益相关者期望的关注。包括客户、员工、投资者等利益相关者在企业发展中都有着各自的期望，前处理系列设备项目力求在满足这些期望的同时，取得更大的共赢。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2251"/>
      <w:r>
        <w:rPr>
          <w:rFonts w:ascii="仿宋" w:eastAsia="仿宋" w:hAnsi="仿宋" w:cs="仿宋" w:hint="eastAsia"/>
          <w:sz w:val="28"/>
          <w:lang w:eastAsia="zh-CN"/>
        </w:rPr>
        <w:t>(四)、前处理系列设备项目意义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在实施前处理系列设备项目的过程中，我们不仅仅是在追逐商业成功，更是为企业和社会的多个层面创造了深远的意义。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首要意义在于提升企业的市场竞争力。通过持续的创新和对产品质量的高标准要求，前处理系列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前处理系列设备项目的推进将促使行业技术水平的提升。通过引入先进技术和创新性解决方案，前处理系列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前处理系列设备项目不仅创造了大量就业机会，提高了就业水平，还注重社会责任和环保。通过参与社会公益事业和推动环保前处理系列设备项目，前处理系列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综合而言，前处理系列设备项目意义重大，不仅推动了企业的发展，也为行业和社会的进步贡献了积极力量。这是一个全面而深刻的影响，将在未来产生可持续的正面效应。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828"/>
      <w:r>
        <w:rPr>
          <w:rFonts w:ascii="仿宋" w:eastAsia="仿宋" w:hAnsi="仿宋" w:cs="仿宋" w:hint="eastAsia"/>
          <w:sz w:val="28"/>
          <w:lang w:eastAsia="zh-CN"/>
        </w:rPr>
        <w:t>(五)、前处理系列设备项目背景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在当今迅猛发展的商业环境中，前处理系列设备项目的动因根植于对多方面因素的审慎考量。这个前处理系列设备项目的提出并非孤立的决策，而是对企业所处背景深入思考的产物。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前处理系列设备项目背后的首要原因。科技的迅速发展和全球市场的快速变化使得企业必须灵活应对。前处理系列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竞争的激烈程度也是前处理系列设备项目背景中不可忽视的一环。企业需要在激烈竞争中脱颖而出，为此，前处理系列设备项目致力于打破常规，提供独特的价值主张，以吸引客户并确保市场份额的增长。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技术的迅速发展为企业带来了机遇与挑战。作为前处理系列设备项目启动的背景之一，对新兴技术的应用将有助于提升企业的技术水平，使其在不断演进的商业环境中保持竞争优势。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此外，社会对企业责任的期望也在逐渐升高。前处理系列设备项目充分融入了社会责任的理念，通过可持续经营和社会公益前处理系列设备项目，企图为社会贡献一份力量，在商业成功的同时关注社会价值。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7738"/>
      <w:r>
        <w:rPr>
          <w:rFonts w:ascii="仿宋" w:eastAsia="仿宋" w:hAnsi="仿宋" w:cs="仿宋" w:hint="eastAsia"/>
          <w:sz w:val="28"/>
          <w:lang w:eastAsia="zh-CN"/>
        </w:rPr>
        <w:t>四、前处理系列设备项目选址可行性分析</w:t>
      </w:r>
      <w:bookmarkEnd w:id="17"/>
    </w:p>
    <w:p>
      <w:pPr>
        <w:pStyle w:val="Heading2"/>
        <w:rPr>
          <w:rFonts w:ascii="仿宋" w:eastAsia="仿宋" w:hAnsi="仿宋" w:cs="仿宋" w:hint="eastAsia"/>
          <w:lang w:eastAsia="zh-CN"/>
        </w:rPr>
      </w:pPr>
      <w:bookmarkStart w:id="18" w:name="_Toc12287"/>
      <w:r>
        <w:rPr>
          <w:rFonts w:ascii="仿宋" w:eastAsia="仿宋" w:hAnsi="仿宋" w:cs="仿宋" w:hint="eastAsia"/>
          <w:lang w:eastAsia="zh-CN"/>
        </w:rPr>
        <w:t>(一)、前处理系列设备项目选址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该前处理系列设备项目选址位于XX省XX市XX区XXX街道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https://d.book118.com/085133103113011100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336FF"/>
    <w:rsid w:val="095336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13310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2023-12-13T06:33:00Z</dcterms:created>
  <dcterms:modified xsi:type="dcterms:W3CDTF">2023-12-13T06:33:30Z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D2D9F5B860024C218EA0E7A7FCDED863_11</vt:lpwstr>
  </property>
  <property fmtid="{D5CDD505-2E9C-101B-9397-08002B2CF9AE}" pid="3" name="KSOProductBuildVer">
    <vt:lpwstr>2052-12.1.0.15990</vt:lpwstr>
  </property>
</Properties>
</file>