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423E62" w:rsidP="00423E62" w14:paraId="0763E8F2" w14:textId="77777777">
      <w:pPr>
        <w:spacing w:before="48" w:beforeLines="20" w:after="360" w:afterLines="150" w:line="360" w:lineRule="auto"/>
        <w:jc w:val="center"/>
        <w:rPr>
          <w:rFonts w:ascii="华文中宋" w:eastAsia="华文中宋"/>
          <w:b/>
          <w:sz w:val="30"/>
        </w:rPr>
      </w:pPr>
      <w:r w:rsidRPr="00423E62">
        <w:rPr>
          <w:rFonts w:ascii="华文中宋" w:eastAsia="华文中宋"/>
          <w:b/>
          <w:sz w:val="30"/>
        </w:rPr>
        <w:t>2023</w:t>
      </w:r>
      <w:r w:rsidRPr="00423E62">
        <w:rPr>
          <w:rFonts w:ascii="华文中宋" w:eastAsia="华文中宋"/>
          <w:b/>
          <w:sz w:val="30"/>
        </w:rPr>
        <w:t>江西赣州市全南县工投开发有限公司内审风控部招聘</w:t>
      </w:r>
      <w:r w:rsidRPr="00423E62">
        <w:rPr>
          <w:rFonts w:ascii="华文中宋" w:eastAsia="华文中宋"/>
          <w:b/>
          <w:sz w:val="30"/>
        </w:rPr>
        <w:t>1</w:t>
      </w:r>
      <w:r w:rsidRPr="00423E62">
        <w:rPr>
          <w:rFonts w:ascii="华文中宋" w:eastAsia="华文中宋"/>
          <w:b/>
          <w:sz w:val="30"/>
        </w:rPr>
        <w:t>人笔试模拟试题及答案解析</w:t>
      </w:r>
    </w:p>
    <w:p w:rsidR="00A77B3E" w14:paraId="1EEC39B3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676E3AD4" w14:textId="77777777">
      <w:pPr>
        <w:spacing w:after="260" w:line="360" w:lineRule="auto"/>
      </w:pPr>
      <w:r>
        <w:rPr>
          <w:rFonts w:ascii="微软雅黑" w:eastAsia="微软雅黑" w:cs="微软雅黑"/>
        </w:rPr>
        <w:t>一、选择题</w:t>
      </w:r>
    </w:p>
    <w:p w:rsidR="00AD1216" w14:paraId="0AD3B6B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1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游览各地的风景名胜，参观各类博物馆、纪念馆等属于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714C92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、在理论上增强爱国情感的体验</w:t>
      </w:r>
    </w:p>
    <w:p w:rsidR="00AD1216" w14:paraId="73755B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、在实践中增强爱国情感的体验</w:t>
      </w:r>
    </w:p>
    <w:p w:rsidR="00AD1216" w14:paraId="783C37C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、在直觉上增强爱国情感的体验</w:t>
      </w:r>
    </w:p>
    <w:p w:rsidR="00AD1216" w14:paraId="39344D38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、在情感上增强爱国情感的体验</w:t>
      </w:r>
    </w:p>
    <w:p w:rsidR="00AD1216" w14:paraId="2683304B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11E063A6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培育爱国情感</w:t>
      </w:r>
      <w:r w:rsidRPr="00AD1216">
        <w:rPr>
          <w:rFonts w:ascii="微软雅黑" w:eastAsia="微软雅黑" w:cs="微软雅黑"/>
          <w:szCs w:val="14"/>
        </w:rPr>
        <w:t>'</w:t>
      </w:r>
      <w:r w:rsidRPr="00AD1216">
        <w:rPr>
          <w:rFonts w:ascii="微软雅黑" w:eastAsia="微软雅黑" w:cs="微软雅黑"/>
          <w:szCs w:val="14"/>
        </w:rPr>
        <w:t>首先要在直觉上增强爱国情感的体验。比如，游览各地的风景名胜，参观各类博物馆、纪念馆，阅读爱国志士的传记，聆听英雄模范的报告等。故选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685B85D5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AD1216">
        <w:rPr>
          <w:rFonts w:ascii="微软雅黑" w:eastAsia="微软雅黑" w:cs="微软雅黑"/>
          <w:color w:val="0000FF"/>
          <w:szCs w:val="14"/>
        </w:rPr>
        <w:t>2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张女士开设一个小卖部，并与一家汽水公司订立了购买</w:t>
      </w:r>
      <w:r w:rsidRPr="00AD1216">
        <w:rPr>
          <w:rFonts w:ascii="微软雅黑" w:eastAsia="微软雅黑" w:cs="微软雅黑"/>
          <w:szCs w:val="14"/>
        </w:rPr>
        <w:t>100</w:t>
      </w:r>
      <w:r w:rsidRPr="00AD1216">
        <w:rPr>
          <w:rFonts w:ascii="微软雅黑" w:eastAsia="微软雅黑" w:cs="微软雅黑"/>
          <w:szCs w:val="14"/>
        </w:rPr>
        <w:t>箱汽水的合同。某天，她在汽水货架上挑选汽水时，手中的玻璃瓶汽水突然发生爆炸，致使其脸部受伤。张女士不仅因此住院</w:t>
      </w:r>
      <w:r w:rsidRPr="00AD1216">
        <w:rPr>
          <w:rFonts w:ascii="微软雅黑" w:eastAsia="微软雅黑" w:cs="微软雅黑"/>
          <w:szCs w:val="14"/>
        </w:rPr>
        <w:t>2</w:t>
      </w:r>
      <w:r w:rsidRPr="00AD1216">
        <w:rPr>
          <w:rFonts w:ascii="微软雅黑" w:eastAsia="微软雅黑" w:cs="微软雅黑"/>
          <w:szCs w:val="14"/>
        </w:rPr>
        <w:t>个月，花费医疗费用</w:t>
      </w:r>
      <w:r w:rsidRPr="00AD1216">
        <w:rPr>
          <w:rFonts w:ascii="微软雅黑" w:eastAsia="微软雅黑" w:cs="微软雅黑"/>
          <w:szCs w:val="14"/>
        </w:rPr>
        <w:t>3</w:t>
      </w:r>
    </w:p>
    <w:p w:rsidR="00AD121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万元，还因此误工不能开店长达一年之久。出院后，张女士因为面部留下的伤疤而长期处于心理抑郁状态，造成其严重精神伤害。后张女士诉至人民法院请求被告赔偿其治疗费用</w:t>
      </w:r>
      <w:r w:rsidRPr="00AD1216">
        <w:rPr>
          <w:rFonts w:ascii="微软雅黑" w:eastAsia="微软雅黑" w:cs="微软雅黑"/>
          <w:szCs w:val="14"/>
        </w:rPr>
        <w:t>3</w:t>
      </w:r>
      <w:r w:rsidRPr="00AD1216">
        <w:rPr>
          <w:rFonts w:ascii="微软雅黑" w:eastAsia="微软雅黑" w:cs="微软雅黑"/>
          <w:szCs w:val="14"/>
        </w:rPr>
        <w:t>万元，因为误工所造成的经济损失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万元，以及精神损害</w:t>
      </w:r>
      <w:r w:rsidRPr="00AD1216">
        <w:rPr>
          <w:rFonts w:ascii="微软雅黑" w:eastAsia="微软雅黑" w:cs="微软雅黑"/>
          <w:szCs w:val="14"/>
        </w:rPr>
        <w:t>10</w:t>
      </w:r>
      <w:r w:rsidRPr="00AD1216">
        <w:rPr>
          <w:rFonts w:ascii="微软雅黑" w:eastAsia="微软雅黑" w:cs="微软雅黑"/>
          <w:szCs w:val="14"/>
        </w:rPr>
        <w:t>万元。本案应当适用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1A2A34DE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、《消费者权益保护法》</w:t>
      </w:r>
    </w:p>
    <w:p w:rsidR="00AD1216" w14:paraId="603ADF1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、《消费者权益保护法》或《民法典》侵权责任编</w:t>
      </w:r>
    </w:p>
    <w:p w:rsidR="00AD1216" w14:paraId="4D8E842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、《民法典》侵权责任编</w:t>
      </w:r>
    </w:p>
    <w:p w:rsidR="00AD1216" w14:paraId="6F6F8D9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、《消费者权益保护法》和《民法典》侵权责任编</w:t>
      </w:r>
    </w:p>
    <w:p w:rsidR="00AD1216" w14:paraId="2599105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C</w:t>
      </w:r>
    </w:p>
    <w:p w:rsidR="00AD1216" w14:paraId="7C148B94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项错误、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项正确，根据《消费者权益保护法》第二条规定：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消费者为生活消费需要购买、使用商品或者接受服务，其权益受本法保护</w:t>
      </w:r>
      <w:r w:rsidRPr="00AD1216">
        <w:rPr>
          <w:rFonts w:ascii="微软雅黑" w:eastAsia="微软雅黑" w:cs="微软雅黑"/>
          <w:szCs w:val="14"/>
        </w:rPr>
        <w:t>;</w:t>
      </w:r>
      <w:r w:rsidRPr="00AD1216">
        <w:rPr>
          <w:rFonts w:ascii="微软雅黑" w:eastAsia="微软雅黑" w:cs="微软雅黑"/>
          <w:szCs w:val="14"/>
        </w:rPr>
        <w:t>本法未作规定的，受其他有关法律、法规保护。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张女士与汽水公司订立买卖合同，内容为订购汽水再销售，而不是作为消费者使用消费该产品，故张女士不属于消费者权益保护法中规定的消费者，而是属于民事合同中的当事人，应以民法典为依据追究相关责任。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项错误，《消费者权益保护法》在本案中不适用。故选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3B3BB2E3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3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市政府想要让下级单位学习省政府的公文，可以对省政府的公文进行转发，适用的公文文种是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7C4A8D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、通知</w:t>
      </w:r>
    </w:p>
    <w:p w:rsidR="00AD1216" w14:paraId="532AE0B2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、通告</w:t>
      </w:r>
    </w:p>
    <w:p w:rsidR="00AD1216" w14:paraId="2EFAF065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、函</w:t>
      </w:r>
    </w:p>
    <w:p w:rsidR="00AD1216" w14:paraId="6BE52376" w14:textId="77777777">
      <w:pPr>
        <w:pStyle w:val="NormalWeb"/>
        <w:widowControl/>
        <w:spacing w:beforeAutospacing="0" w:after="260" w:afterAutospacing="0" w:line="360" w:lineRule="auto"/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、批复</w:t>
      </w:r>
    </w:p>
    <w:p w:rsidR="00AD1216" w14:paraId="508E5EBA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A</w:t>
      </w:r>
    </w:p>
    <w:p w:rsidR="00AD1216" w14:paraId="00D4DEF7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项正确，根据《党政机关公文处理工作条例》规定：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通知。适用于发布、传达要求下级机关执行和有关单位周知或者执行的事项，批转、转发公文。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通告。适用于在一定范围内公布应当遵守或者周知的事项。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函。适用于不相隶属机关之间商洽工作、询问和答复问题、请求批准和答复审批事项。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项错误，根据《党政机关公文处理工作条例》规定：</w:t>
      </w:r>
      <w:r w:rsidRPr="00AD1216">
        <w:rPr>
          <w:rFonts w:ascii="微软雅黑" w:eastAsia="微软雅黑" w:cs="微软雅黑"/>
          <w:szCs w:val="14"/>
        </w:rPr>
        <w:t>“</w:t>
      </w:r>
      <w:r w:rsidRPr="00AD1216">
        <w:rPr>
          <w:rFonts w:ascii="微软雅黑" w:eastAsia="微软雅黑" w:cs="微软雅黑"/>
          <w:szCs w:val="14"/>
        </w:rPr>
        <w:t>批复。适用于答复下级机关请示事项。</w:t>
      </w:r>
      <w:r w:rsidRPr="00AD1216">
        <w:rPr>
          <w:rFonts w:ascii="微软雅黑" w:eastAsia="微软雅黑" w:cs="微软雅黑"/>
          <w:szCs w:val="14"/>
        </w:rPr>
        <w:t>”</w:t>
      </w:r>
      <w:r w:rsidRPr="00AD1216">
        <w:rPr>
          <w:rFonts w:ascii="微软雅黑" w:eastAsia="微软雅黑" w:cs="微软雅黑"/>
          <w:szCs w:val="14"/>
        </w:rPr>
        <w:t>故选</w:t>
      </w: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017A519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0000FF"/>
          <w:szCs w:val="14"/>
        </w:rPr>
        <w:t>4</w:t>
      </w:r>
      <w:r w:rsidRPr="00AD1216">
        <w:rPr>
          <w:rFonts w:ascii="微软雅黑" w:eastAsia="微软雅黑" w:cs="微软雅黑"/>
          <w:color w:val="0000FF"/>
          <w:szCs w:val="14"/>
        </w:rPr>
        <w:t>．</w:t>
      </w:r>
      <w:r w:rsidRPr="00AD1216">
        <w:rPr>
          <w:rFonts w:ascii="微软雅黑" w:eastAsia="微软雅黑" w:cs="微软雅黑"/>
          <w:szCs w:val="14"/>
        </w:rPr>
        <w:t>根据《中国共产党纪律处分条例》，通过信息网络、广播、电视、报刊、书籍、讲座、论坛、报告会、座谈会等方式，公开发表坚持资产阶级自由化立场、反对四项基本原则，反对党的改革开放决策的文章、演说、宣言、声明等的，给予的处分是</w:t>
      </w:r>
      <w:r w:rsidRPr="00AD1216">
        <w:rPr>
          <w:rFonts w:ascii="微软雅黑" w:eastAsia="微软雅黑" w:cs="微软雅黑"/>
          <w:szCs w:val="14"/>
        </w:rPr>
        <w:t>()</w:t>
      </w:r>
      <w:r w:rsidRPr="00AD1216">
        <w:rPr>
          <w:rFonts w:ascii="微软雅黑" w:eastAsia="微软雅黑" w:cs="微软雅黑"/>
          <w:szCs w:val="14"/>
        </w:rPr>
        <w:t>。</w:t>
      </w:r>
    </w:p>
    <w:p w:rsidR="00AD1216" w14:paraId="4C98FFF9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A</w:t>
      </w:r>
      <w:r w:rsidRPr="00AD1216">
        <w:rPr>
          <w:rFonts w:ascii="微软雅黑" w:eastAsia="微软雅黑" w:cs="微软雅黑"/>
          <w:szCs w:val="14"/>
        </w:rPr>
        <w:t>、警告</w:t>
      </w:r>
    </w:p>
    <w:p w:rsidR="00AD1216" w14:paraId="24A0CAEF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B</w:t>
      </w:r>
      <w:r w:rsidRPr="00AD1216">
        <w:rPr>
          <w:rFonts w:ascii="微软雅黑" w:eastAsia="微软雅黑" w:cs="微软雅黑"/>
          <w:szCs w:val="14"/>
        </w:rPr>
        <w:t>、严重警告</w:t>
      </w:r>
    </w:p>
    <w:p w:rsidR="00AD1216" w14:paraId="47960B64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C</w:t>
      </w:r>
      <w:r w:rsidRPr="00AD1216">
        <w:rPr>
          <w:rFonts w:ascii="微软雅黑" w:eastAsia="微软雅黑" w:cs="微软雅黑"/>
          <w:szCs w:val="14"/>
        </w:rPr>
        <w:t>、留党察看</w:t>
      </w:r>
    </w:p>
    <w:p w:rsidR="00AD1216" w14:paraId="623FC9A0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szCs w:val="14"/>
        </w:rPr>
        <w:t>D</w:t>
      </w:r>
      <w:r w:rsidRPr="00AD1216">
        <w:rPr>
          <w:rFonts w:ascii="微软雅黑" w:eastAsia="微软雅黑" w:cs="微软雅黑"/>
          <w:szCs w:val="14"/>
        </w:rPr>
        <w:t>、开除党籍</w:t>
      </w:r>
    </w:p>
    <w:p w:rsidR="00AD1216" w14:paraId="4426F836" w14:textId="77777777">
      <w:pPr>
        <w:pStyle w:val="NormalWeb"/>
        <w:widowControl/>
        <w:spacing w:beforeAutospacing="0" w:after="260" w:afterAutospacing="0" w:line="360" w:lineRule="auto"/>
      </w:pPr>
      <w:r w:rsidRPr="00AD1216">
        <w:rPr>
          <w:rFonts w:ascii="微软雅黑" w:eastAsia="微软雅黑" w:cs="微软雅黑"/>
          <w:color w:val="228B22"/>
          <w:szCs w:val="14"/>
        </w:rPr>
        <w:t>答案：</w:t>
      </w:r>
      <w:r w:rsidRPr="00AD1216">
        <w:rPr>
          <w:rFonts w:ascii="微软雅黑" w:eastAsia="微软雅黑" w:cs="微软雅黑"/>
          <w:szCs w:val="14"/>
        </w:rPr>
        <w:t>D</w:t>
      </w:r>
    </w:p>
    <w:p w:rsidR="00AD1216" w14:paraId="260CF77A" w14:textId="77777777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  <w:r w:rsidRPr="00AD1216">
        <w:rPr>
          <w:rFonts w:ascii="微软雅黑" w:eastAsia="微软雅黑" w:cs="微软雅黑"/>
          <w:color w:val="228B22"/>
          <w:szCs w:val="14"/>
        </w:rPr>
        <w:t>解析：</w:t>
      </w:r>
      <w:r w:rsidRPr="00AD1216">
        <w:rPr>
          <w:rFonts w:ascii="微软雅黑" w:eastAsia="微软雅黑" w:cs="微软雅黑"/>
          <w:szCs w:val="14"/>
        </w:rPr>
        <w:t>根据《中国共产党纪律处分条例》规定：</w:t>
      </w:r>
      <w:r w:rsidRPr="00AD1216">
        <w:rPr>
          <w:rFonts w:ascii="微软雅黑" w:eastAsia="微软雅黑" w:cs="微软雅黑"/>
          <w:szCs w:val="14"/>
        </w:rPr>
        <w:t>“</w:t>
      </w:r>
      <w:r>
        <w:rPr>
          <w:color w:val="4066F4"/>
        </w:rPr>
        <w:br/>
      </w:r>
      <w:r>
        <w:rPr>
          <w:color w:val="4066F4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https://d.book118.com/085200101133011103</w:t>
        </w:r>
      </w:hyperlink>
    </w:p>
    <w:p w:rsidR="00AD1216">
      <w:pPr>
        <w:pStyle w:val="NormalWeb"/>
        <w:widowControl/>
        <w:spacing w:beforeAutospacing="0" w:after="260" w:afterAutospacing="0" w:line="360" w:lineRule="auto"/>
        <w:rPr>
          <w:color w:val="4066F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paraId="6CFC58A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62" w14:paraId="329D6818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paraId="27E2691F" w14:textId="0AF65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23E62" w14:paraId="6D0FE9FD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paraId="39599ADF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62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textId="0AF65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3E62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23E62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:rsidP="00966D7E" w14:textId="0AF65D3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23E62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paraId="7A814263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paraId="6D9B9C70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paraId="40CC945B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23E62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423E62"/>
    <w:rsid w:val="00966D7E"/>
    <w:rsid w:val="00A77B3E"/>
    <w:rsid w:val="00AD1216"/>
    <w:rsid w:val="00CA2A55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351C538D"/>
  <w15:docId w15:val="{024CF05B-A864-4ADC-8E7B-BD4F86C2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styleId="NormalWeb">
    <w:name w:val="Normal (Web)"/>
    <w:basedOn w:val="1"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customStyle="1" w:styleId="0">
    <w:name w:val="正文_0"/>
    <w:autoRedefine/>
    <w:qFormat/>
    <w:rsid w:val="00AD1216"/>
    <w:pPr>
      <w:widowControl w:val="0"/>
      <w:jc w:val="both"/>
    </w:pPr>
    <w:rPr>
      <w:rFonts w:ascii="等线" w:eastAsia="等线" w:hAnsi="等线"/>
      <w:kern w:val="2"/>
      <w:sz w:val="21"/>
      <w:szCs w:val="22"/>
    </w:rPr>
  </w:style>
  <w:style w:type="paragraph" w:customStyle="1" w:styleId="00">
    <w:name w:val="普通(网站)_0"/>
    <w:basedOn w:val="0"/>
    <w:autoRedefine/>
    <w:qFormat/>
    <w:rsid w:val="00AD1216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423E62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423E62"/>
    <w:rPr>
      <w:sz w:val="18"/>
      <w:szCs w:val="18"/>
    </w:rPr>
  </w:style>
  <w:style w:type="paragraph" w:styleId="Footer">
    <w:name w:val="footer"/>
    <w:basedOn w:val="Normal"/>
    <w:link w:val="a0"/>
    <w:rsid w:val="00423E62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423E62"/>
    <w:rPr>
      <w:sz w:val="18"/>
      <w:szCs w:val="18"/>
    </w:rPr>
  </w:style>
  <w:style w:type="character" w:styleId="PageNumber">
    <w:name w:val="page number"/>
    <w:basedOn w:val="DefaultParagraphFont"/>
    <w:rsid w:val="00423E6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085200101133011103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3258</Words>
  <Characters>18571</Characters>
  <Application>Microsoft Office Word</Application>
  <DocSecurity>0</DocSecurity>
  <Lines>154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21786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2024-02-06T13:16:00Z</dcterms:created>
  <dcterms:modified xsi:type="dcterms:W3CDTF">2024-02-06T13:16:00Z</dcterms:modified>
</cp:coreProperties>
</file>