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片剂项目规划设计方案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5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4" w:history="1">
        <w:r>
          <w:rPr>
            <w:rFonts w:ascii="仿宋" w:eastAsia="仿宋" w:hAnsi="仿宋" w:cs="仿宋" w:hint="eastAsia"/>
            <w:lang w:eastAsia="zh-CN"/>
          </w:rPr>
          <w:t>一、片剂项目绩效评估</w:t>
        </w:r>
        <w:r>
          <w:tab/>
        </w:r>
        <w:r>
          <w:fldChar w:fldCharType="begin"/>
        </w:r>
        <w:r>
          <w:instrText xml:space="preserve"> PAGEREF _Toc29854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_Toc14216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_Toc15544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08" w:history="1">
        <w:r>
          <w:rPr>
            <w:rFonts w:ascii="仿宋" w:eastAsia="仿宋" w:hAnsi="仿宋" w:cs="仿宋" w:hint="eastAsia"/>
            <w:lang w:eastAsia="zh-CN"/>
          </w:rPr>
          <w:t>二、片剂项目文档管理</w:t>
        </w:r>
        <w:r>
          <w:tab/>
        </w:r>
        <w:r>
          <w:fldChar w:fldCharType="begin"/>
        </w:r>
        <w:r>
          <w:instrText xml:space="preserve"> PAGEREF _Toc9208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_Toc13997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_Toc1950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6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_Toc4686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77" w:history="1">
        <w:r>
          <w:rPr>
            <w:rFonts w:ascii="仿宋" w:eastAsia="仿宋" w:hAnsi="仿宋" w:cs="仿宋" w:hint="eastAsia"/>
            <w:lang w:eastAsia="zh-CN"/>
          </w:rPr>
          <w:t>三、片剂项目可持续发展</w:t>
        </w:r>
        <w:r>
          <w:tab/>
        </w:r>
        <w:r>
          <w:fldChar w:fldCharType="begin"/>
        </w:r>
        <w:r>
          <w:instrText xml:space="preserve"> PAGEREF _Toc28577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4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_Toc15794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_Toc18129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99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_Toc8499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_Toc446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1" w:history="1">
        <w:r>
          <w:rPr>
            <w:rFonts w:ascii="仿宋" w:eastAsia="仿宋" w:hAnsi="仿宋" w:cs="仿宋" w:hint="eastAsia"/>
            <w:lang w:eastAsia="zh-CN"/>
          </w:rPr>
          <w:t>(二)、片剂项目工艺技术设计方案</w:t>
        </w:r>
        <w:r>
          <w:tab/>
        </w:r>
        <w:r>
          <w:fldChar w:fldCharType="begin"/>
        </w:r>
        <w:r>
          <w:instrText xml:space="preserve"> PAGEREF _Toc24121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7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_Toc9957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5" w:history="1">
        <w:r>
          <w:rPr>
            <w:rFonts w:ascii="仿宋" w:eastAsia="仿宋" w:hAnsi="仿宋" w:cs="仿宋" w:hint="eastAsia"/>
            <w:lang w:eastAsia="zh-CN"/>
          </w:rPr>
          <w:t>五、片剂项目建设单位说明</w:t>
        </w:r>
        <w:r>
          <w:tab/>
        </w:r>
        <w:r>
          <w:fldChar w:fldCharType="begin"/>
        </w:r>
        <w:r>
          <w:instrText xml:space="preserve"> PAGEREF _Toc26935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8" w:history="1">
        <w:r>
          <w:rPr>
            <w:rFonts w:ascii="仿宋" w:eastAsia="仿宋" w:hAnsi="仿宋" w:cs="仿宋" w:hint="eastAsia"/>
            <w:lang w:eastAsia="zh-CN"/>
          </w:rPr>
          <w:t>(一)、片剂项目承办单位基本情况</w:t>
        </w:r>
        <w:r>
          <w:tab/>
        </w:r>
        <w:r>
          <w:fldChar w:fldCharType="begin"/>
        </w:r>
        <w:r>
          <w:instrText xml:space="preserve"> PAGEREF _Toc26928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6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_Toc28526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_Toc20786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_Toc30907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6" w:history="1">
        <w:r>
          <w:rPr>
            <w:rFonts w:ascii="仿宋" w:eastAsia="仿宋" w:hAnsi="仿宋" w:cs="仿宋" w:hint="eastAsia"/>
            <w:lang w:eastAsia="zh-CN"/>
          </w:rPr>
          <w:t>七、片剂项目技术管理</w:t>
        </w:r>
        <w:r>
          <w:tab/>
        </w:r>
        <w:r>
          <w:fldChar w:fldCharType="begin"/>
        </w:r>
        <w:r>
          <w:instrText xml:space="preserve"> PAGEREF _Toc22226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_Toc19689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_Toc20030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1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_Toc8551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3" w:history="1">
        <w:r>
          <w:rPr>
            <w:rFonts w:ascii="仿宋" w:eastAsia="仿宋" w:hAnsi="仿宋" w:cs="仿宋" w:hint="eastAsia"/>
            <w:lang w:eastAsia="zh-CN"/>
          </w:rPr>
          <w:t>八、片剂项目社会影响</w:t>
        </w:r>
        <w:r>
          <w:tab/>
        </w:r>
        <w:r>
          <w:fldChar w:fldCharType="begin"/>
        </w:r>
        <w:r>
          <w:instrText xml:space="preserve"> PAGEREF _Toc23713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_Toc7745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4" w:history="1">
        <w:r>
          <w:rPr>
            <w:rFonts w:ascii="仿宋" w:eastAsia="仿宋" w:hAnsi="仿宋" w:cs="仿宋" w:hint="eastAsia"/>
            <w:lang w:eastAsia="zh-CN"/>
          </w:rPr>
          <w:t>九、片剂项目人力资源管理</w:t>
        </w:r>
        <w:r>
          <w:tab/>
        </w:r>
        <w:r>
          <w:fldChar w:fldCharType="begin"/>
        </w:r>
        <w:r>
          <w:instrText xml:space="preserve"> PAGEREF _Toc19494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_Toc23380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_Toc15257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_Toc9235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_Toc30392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3" w:history="1">
        <w:r>
          <w:rPr>
            <w:rFonts w:ascii="仿宋" w:eastAsia="仿宋" w:hAnsi="仿宋" w:cs="仿宋" w:hint="eastAsia"/>
            <w:lang w:eastAsia="zh-CN"/>
          </w:rPr>
          <w:t>十、片剂项目财务管理</w:t>
        </w:r>
        <w:r>
          <w:tab/>
        </w:r>
        <w:r>
          <w:fldChar w:fldCharType="begin"/>
        </w:r>
        <w:r>
          <w:instrText xml:space="preserve"> PAGEREF _Toc8893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5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_Toc6725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_Toc19096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2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_Toc6092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_Toc27867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09" w:history="1">
        <w:r>
          <w:rPr>
            <w:rFonts w:ascii="仿宋" w:eastAsia="仿宋" w:hAnsi="仿宋" w:cs="仿宋" w:hint="eastAsia"/>
            <w:lang w:eastAsia="zh-CN"/>
          </w:rPr>
          <w:t>十一、片剂项目创新与研发</w:t>
        </w:r>
        <w:r>
          <w:tab/>
        </w:r>
        <w:r>
          <w:fldChar w:fldCharType="begin"/>
        </w:r>
        <w:r>
          <w:instrText xml:space="preserve"> PAGEREF _Toc29209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_Toc26058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688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_Toc3688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11" w:history="1">
        <w:r>
          <w:rPr>
            <w:rFonts w:ascii="仿宋" w:eastAsia="仿宋" w:hAnsi="仿宋" w:cs="仿宋" w:hint="eastAsia"/>
            <w:lang w:eastAsia="zh-CN"/>
          </w:rPr>
          <w:t>十二、片剂项目环境影响分析</w:t>
        </w:r>
        <w:r>
          <w:tab/>
        </w:r>
        <w:r>
          <w:fldChar w:fldCharType="begin"/>
        </w:r>
        <w:r>
          <w:instrText xml:space="preserve"> PAGEREF _Toc8111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_Toc18407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_Toc709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_Toc8330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8" w:history="1">
        <w:r>
          <w:rPr>
            <w:rFonts w:ascii="仿宋" w:eastAsia="仿宋" w:hAnsi="仿宋" w:cs="仿宋" w:hint="eastAsia"/>
            <w:lang w:eastAsia="zh-CN"/>
          </w:rPr>
          <w:t>(四)、片剂项目建设对区域经济的影响</w:t>
        </w:r>
        <w:r>
          <w:tab/>
        </w:r>
        <w:r>
          <w:fldChar w:fldCharType="begin"/>
        </w:r>
        <w:r>
          <w:instrText xml:space="preserve"> PAGEREF _Toc24908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_Toc10586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_Toc19728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_Toc12846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3" w:history="1">
        <w:r>
          <w:rPr>
            <w:rFonts w:ascii="仿宋" w:eastAsia="仿宋" w:hAnsi="仿宋" w:cs="仿宋" w:hint="eastAsia"/>
            <w:lang w:eastAsia="zh-CN"/>
          </w:rPr>
          <w:t>十三、片剂项目实施保障措施</w:t>
        </w:r>
        <w:r>
          <w:tab/>
        </w:r>
        <w:r>
          <w:fldChar w:fldCharType="begin"/>
        </w:r>
        <w:r>
          <w:instrText xml:space="preserve"> PAGEREF _Toc25993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5" w:history="1">
        <w:r>
          <w:rPr>
            <w:rFonts w:ascii="仿宋" w:eastAsia="仿宋" w:hAnsi="仿宋" w:cs="仿宋" w:hint="eastAsia"/>
            <w:lang w:eastAsia="zh-CN"/>
          </w:rPr>
          <w:t>(一)、片剂项目实施保障机制</w:t>
        </w:r>
        <w:r>
          <w:tab/>
        </w:r>
        <w:r>
          <w:fldChar w:fldCharType="begin"/>
        </w:r>
        <w:r>
          <w:instrText xml:space="preserve"> PAGEREF _Toc26885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(二)、片剂项目法律合规要求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" w:history="1">
        <w:r>
          <w:rPr>
            <w:rFonts w:ascii="仿宋" w:eastAsia="仿宋" w:hAnsi="仿宋" w:cs="仿宋" w:hint="eastAsia"/>
            <w:lang w:eastAsia="zh-CN"/>
          </w:rPr>
          <w:t>(三)、片剂项目合同管理与法律事务</w:t>
        </w:r>
        <w:r>
          <w:tab/>
        </w:r>
        <w:r>
          <w:fldChar w:fldCharType="begin"/>
        </w:r>
        <w:r>
          <w:instrText xml:space="preserve"> PAGEREF _Toc460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2" w:history="1">
        <w:r>
          <w:rPr>
            <w:rFonts w:ascii="仿宋" w:eastAsia="仿宋" w:hAnsi="仿宋" w:cs="仿宋" w:hint="eastAsia"/>
            <w:lang w:eastAsia="zh-CN"/>
          </w:rPr>
          <w:t>(四)、片剂项目知识产权保护策略</w:t>
        </w:r>
        <w:r>
          <w:tab/>
        </w:r>
        <w:r>
          <w:fldChar w:fldCharType="begin"/>
        </w:r>
        <w:r>
          <w:instrText xml:space="preserve"> PAGEREF _Toc12322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1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_Toc12831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5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_Toc7965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_Toc29040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6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_Toc6146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9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_Toc20309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9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_Toc23859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3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_Toc14663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9" w:history="1">
        <w:r>
          <w:rPr>
            <w:rFonts w:ascii="仿宋" w:eastAsia="仿宋" w:hAnsi="仿宋" w:cs="仿宋" w:hint="eastAsia"/>
            <w:lang w:eastAsia="zh-CN"/>
          </w:rPr>
          <w:t>十五、片剂项目实施时间节点</w:t>
        </w:r>
        <w:r>
          <w:tab/>
        </w:r>
        <w:r>
          <w:fldChar w:fldCharType="begin"/>
        </w:r>
        <w:r>
          <w:instrText xml:space="preserve"> PAGEREF _Toc28789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3" w:history="1">
        <w:r>
          <w:rPr>
            <w:rFonts w:ascii="仿宋" w:eastAsia="仿宋" w:hAnsi="仿宋" w:cs="仿宋" w:hint="eastAsia"/>
            <w:lang w:eastAsia="zh-CN"/>
          </w:rPr>
          <w:t>(一)、片剂项目启动阶段时间节点</w:t>
        </w:r>
        <w:r>
          <w:tab/>
        </w:r>
        <w:r>
          <w:fldChar w:fldCharType="begin"/>
        </w:r>
        <w:r>
          <w:instrText xml:space="preserve"> PAGEREF _Toc4953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2" w:history="1">
        <w:r>
          <w:rPr>
            <w:rFonts w:ascii="仿宋" w:eastAsia="仿宋" w:hAnsi="仿宋" w:cs="仿宋" w:hint="eastAsia"/>
            <w:lang w:eastAsia="zh-CN"/>
          </w:rPr>
          <w:t>(二)、片剂项目执行阶段时间节点</w:t>
        </w:r>
        <w:r>
          <w:tab/>
        </w:r>
        <w:r>
          <w:fldChar w:fldCharType="begin"/>
        </w:r>
        <w:r>
          <w:instrText xml:space="preserve"> PAGEREF _Toc4432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4" w:history="1">
        <w:r>
          <w:rPr>
            <w:rFonts w:ascii="仿宋" w:eastAsia="仿宋" w:hAnsi="仿宋" w:cs="仿宋" w:hint="eastAsia"/>
            <w:lang w:eastAsia="zh-CN"/>
          </w:rPr>
          <w:t>(三)、片剂项目完成阶段时间节点</w:t>
        </w:r>
        <w:r>
          <w:tab/>
        </w:r>
        <w:r>
          <w:fldChar w:fldCharType="begin"/>
        </w:r>
        <w:r>
          <w:instrText xml:space="preserve"> PAGEREF _Toc25524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4" w:history="1">
        <w:r>
          <w:rPr>
            <w:rFonts w:ascii="仿宋" w:eastAsia="仿宋" w:hAnsi="仿宋" w:cs="仿宋" w:hint="eastAsia"/>
            <w:lang w:eastAsia="zh-CN"/>
          </w:rPr>
          <w:t>十六、片剂项目变更管理</w:t>
        </w:r>
        <w:r>
          <w:tab/>
        </w:r>
        <w:r>
          <w:fldChar w:fldCharType="begin"/>
        </w:r>
        <w:r>
          <w:instrText xml:space="preserve"> PAGEREF _Toc18204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_Toc3799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9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_Toc7359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26" w:history="1">
        <w:r>
          <w:rPr>
            <w:rFonts w:ascii="仿宋" w:eastAsia="仿宋" w:hAnsi="仿宋" w:cs="仿宋" w:hint="eastAsia"/>
            <w:lang w:eastAsia="zh-CN"/>
          </w:rPr>
          <w:t>十七、片剂项目治理与监督</w:t>
        </w:r>
        <w:r>
          <w:tab/>
        </w:r>
        <w:r>
          <w:fldChar w:fldCharType="begin"/>
        </w:r>
        <w:r>
          <w:instrText xml:space="preserve"> PAGEREF _Toc21226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0" w:history="1">
        <w:r>
          <w:rPr>
            <w:rFonts w:ascii="仿宋" w:eastAsia="仿宋" w:hAnsi="仿宋" w:cs="仿宋" w:hint="eastAsia"/>
            <w:lang w:eastAsia="zh-CN"/>
          </w:rPr>
          <w:t>(一)、片剂项目治理结构</w:t>
        </w:r>
        <w:r>
          <w:tab/>
        </w:r>
        <w:r>
          <w:fldChar w:fldCharType="begin"/>
        </w:r>
        <w:r>
          <w:instrText xml:space="preserve"> PAGEREF _Toc9010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9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_Toc25259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5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854"/>
      <w:r>
        <w:rPr>
          <w:rFonts w:ascii="仿宋" w:eastAsia="仿宋" w:hAnsi="仿宋" w:cs="仿宋" w:hint="eastAsia"/>
          <w:sz w:val="28"/>
          <w:lang w:eastAsia="zh-CN"/>
        </w:rPr>
        <w:t>一、片剂项目绩效评估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21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在片剂项目中，我们设计了一套全面的绩效评估指标，以确保片剂项目的可控和成功交付。这些指标跨足片剂项目目标、成本、进度和质量等多个维度，为我们提供了全面洞察片剂项目的健康状况。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目标达成率是我们关注的首要指标。我们设定了明确的目标，并通过定期监测和评估，迅速发现并应对潜在的目标偏差。这为片剂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成本绩效是另一个核心关注点。通过实际成本与预算成本的对比分析，我们深入了解成本差异的原因，及时调整资源分配，保持片剂项目在经济效益方面的合理水平。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进度作为关键的绩效指标之一，得到了精心的关注。我们制定了详细的片剂项目进度计划，并设立了进度符合度指标，确保实际进度与计划进度保持一致。这使我们能够快速发现和解决潜在的进度问题，保持片剂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片剂项目绩效的不可或缺的一环。我们引入了一系列的质量标准和客户满意度指标，以确保片剂项目交付的成果在质量上达到或超越预期水平。通过持续监测这些指标，我们努力提升片剂项目整体质量水平，为片剂项目的成功交付提供有力保障。通过这些科学且全面的绩效评估，我们能够更好地引导片剂项目的持续改进，确保片剂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683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绩效评估是片剂项目中的关键环节，为确保片剂项目达到预期目标，我们采用了多层次、多维度的绩效评估方法。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片剂项目的战略目标对齐，确保每个决策和行动都与片剂项目整体目标保持一致。团队会定期召开战略对齐会议，审视当前工作与片剂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片剂项目进度、质量、成本和风险等方面。这些指标通过数据收集和分析，为片剂项目管理团队提供了客观的评估依据。例如，我们通过片剂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绩效评估不仅仅停留在片剂项目内部，还考虑了片剂项目对外部环境的影响。我们定期进行干系人满意度调查，以了解各利益相关方对片剂项目的期望和满意度，并及时做出调整。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这种多层次、多角度的绩效评估方法，使得我们能够全面了解片剂项目的运行状态，及时做出调整，确保片剂项目在不断变化的环境中保持稳健前行。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54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为了确保片剂项目的有效管理和不断优化，我们采用了精心设计的绩效评估周期。这个周期旨在实现灵活、实时和全面的评估，以适应片剂项目执行中的各种挑战。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片剂项目的不同需求，分为短期、中期和长期。短期评估关注每个迭代或工作周期，以及时发现和解决当前任务中的问题。中期评估涵盖几个迭代，深入了解整体片剂项目的趋势和性能。长期评估则着眼于整个片剂项目阶段，确保片剂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片剂项目管理工具和协作平台，团队成员能够随时更新和分享片剂项目数据。这种实时性的反馈机制使我们能够及时察觉潜在问题，快速调整，保持片剂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片剂项目的决策制定密不可分。每个周期的片剂项目回顾会议成为集体总结经验、识别问题深层次原因并找到创新解决方案的平台。这种定期的反思与调整机制使片剂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208"/>
      <w:r>
        <w:rPr>
          <w:rFonts w:ascii="仿宋" w:eastAsia="仿宋" w:hAnsi="仿宋" w:cs="仿宋" w:hint="eastAsia"/>
          <w:sz w:val="28"/>
          <w:lang w:eastAsia="zh-CN"/>
        </w:rPr>
        <w:t>二、片剂项目文档管理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3997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片剂项目高度重视文档的质量和准确性，以支持片剂项目的各项活动和决策。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文档的编制始于片剂项目计划的初期，我们制定了详细的文档编制计划，明确了每个文档的内容、格式和编写责任人。在片剂项目启动阶段，我们首先编制了片剂项目章程，明确定义了片剂项目的目标、范围、风险等关键要素。随后，片剂项目团队根据计划陆续编制了需求文档、设计文档、测试文档等各类文档，确保片剂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片剂项目管理中的重要环节，旨在确保片剂项目文档符合质量标准和片剂项目需求。在片剂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除了内部审查，我们还进行了外部审查，邀请片剂项目相关利益方和专业领域的专家对文档进行独立审查。这有助于获取更全面、客观的反馈，确保片剂项目文档不仅符合内部标准，也满足外部需求。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片剂项目在文档编制与审查方面建立了严格的管理机制，通过规范的流程和多维度的审查，确保片剂项目文档的质量、准确性和可靠性，为片剂项目的顺利推进提供了有力支持。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5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在片剂项目中，我们致力于优化文档发布与分发过程，以确保信息的高效传递和团队间协作的顺畅进行。以下是我们采取的关键优化策略：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我们通过多渠道发布文档，包括电子邮件、片剂项目管理平台、内部网站等，以满足不同团队成员的偏好和需求。多渠道发布确保了信息的全面覆盖。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我们采用了精细的权限控制，确保只有授权人员可以访问敏感信息。这种安全措施保护了片剂项目文档的机密性，防止了未经授权的信息泄露。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4686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文档存档与归档是片剂项目生命周期中一个至关重要的环节，直接关系到片剂项目信息的长期保存和历史记录的完整性。在片剂项目中，我们实施了一系列有效的文档存档与归档管理策略：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存档周期规划：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577"/>
      <w:r>
        <w:rPr>
          <w:rFonts w:ascii="仿宋" w:eastAsia="仿宋" w:hAnsi="仿宋" w:cs="仿宋" w:hint="eastAsia"/>
          <w:sz w:val="28"/>
          <w:lang w:eastAsia="zh-CN"/>
        </w:rPr>
        <w:t>三、片剂项目可持续发展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15794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片剂项目中，片剂项目团队着眼于未来，明确了可持续发展的战略方向。制定的具体可持续发展目标包括降低资源使用、采用环保技术、最大化社会效益等。这一步骤不仅有助于片剂项目在环保和社会责任方面达到最高标准，也为未来提供了明确的指引，确保片剂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可持续实践的融入片剂项目管理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片剂项目管理周期。从片剂项目规划开始，片剂项目团队就考虑了环境和社会的因素。在执行阶段，片剂项目团队积极推动绿色技术的应用，优化资源利用。此外，关注员工的社会责任，通过培训和沟通活动提高员工对可持续发展的认知，使他们能够在日常工作中践行可持续实践。这些举措不仅为片剂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812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扎根于片剂项目的可持续发展理念，我们深信环保与社会责任是片剂项目成功的关键支柱。在片剂项目的每一步，我们都致力于通过创新和实践，履行对环境和社会的坚定责任。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团队通过引入先进的环保技术、建立高效的废物处理系统以及推动能源节约措施，积极履行环保责任。定期的环保监测和评估确保片剂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不仅致力于自身可持续发展，还注重对社会的回馈。通过支持社区片剂项目、参与慈善事业、提供培训机会等方式，片剂项目积极履行社会责任。与当地社区建立积极互动，关注员工的工作与生活平衡，以及员工的身心健康，是片剂项目在社会责任层面的关键举措。这样的实践不仅增强了片剂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8499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446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的技术管理特点体现在其创新导向。通过引入最先进的技术趋势和解决方案，片剂项目致力于提升科技含量、提高质量和效率水平。这意味着我们将采用最新的工具和方法，确保片剂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片剂项目技术管理的显著特征。通过整合不同领域的技术资源，我们实现了跨学科的协同工作。这有助于优化技术架构，提高整体效能。此外，整合性策略还促进了不同技术团队之间的紧密沟通和高效合作，确保片剂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片剂项目所采用的技术。通过不断优化技术方案，片剂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片剂项目团队将在片剂项目初期识别可能的技术风险，并采取相应的预防和应对措施。通过建立健全的风险评估机制，片剂项目能够在实施过程中及时发现并解决潜在的技术问题，保障片剂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通过这些独特的技术管理特点，我们确信在片剂项目中，技术将成为片剂项目成功的有力支持。这一深度剖析揭示了技术管理在片剂项目实施中的关键作用，为片剂项目的技术基础奠定了坚实的基础。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4121"/>
      <w:r>
        <w:rPr>
          <w:rFonts w:ascii="仿宋" w:eastAsia="仿宋" w:hAnsi="仿宋" w:cs="仿宋" w:hint="eastAsia"/>
          <w:sz w:val="28"/>
          <w:lang w:eastAsia="zh-CN"/>
        </w:rPr>
        <w:t>(二)、片剂项目工艺技术设计方案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片剂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片剂项目将严格按照相关行业规范要求进行组织。通过有效控制产品质量，片剂项目将致力于为顾客提供优质的片剂项目产品和良好的服务。这体现了片剂项目对于生产活动合规性和质量标准的高度重视，为片剂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片剂项目注重生态效益和清洁生产原则。片剂项目建设将紧密结合地方特色经济发展，与社会经济发展规划和区域环境保护规划方案相协调一致。通过与当地区域自然生态系统的结合，片剂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片剂项目产品具有多样化的客户需求和个性化的特点。因此，片剂项目产品规格品种多样，且单批生产数量较小。为满足这一特点，片剂项目承办单位将建设先进的柔性制造生产线。通过广泛应用柔性制造技术，片剂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总体而言，片剂项目采用的技术具有较高的技术含量和自动化水平，处于国内先进水平。这一技术选用不仅体现了对生产效率、质量和环境友好性的高标准要求，同时为片剂项目的可持续发展奠定了坚实的基础。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9957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为确保片剂项目的高效生产和技术实施，我们制定了一套精心设计的设备选型方案，以满足片剂项目生产、质量和环保的要求。该方案的主要特点如下：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片剂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针对片剂项目产品的多样性和小批量生产的特点，我们将建设柔性制造生产线。通过在设备选型中考虑柔性制造技术，可以灵活应对不同产品规格和生产需求，实现生产线的高度灵活性和适应性。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6935"/>
      <w:r>
        <w:rPr>
          <w:rFonts w:ascii="仿宋" w:eastAsia="仿宋" w:hAnsi="仿宋" w:cs="仿宋" w:hint="eastAsia"/>
          <w:sz w:val="28"/>
          <w:lang w:eastAsia="zh-CN"/>
        </w:rPr>
        <w:t>五、片剂项目建设单位说明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26928"/>
      <w:r>
        <w:rPr>
          <w:rFonts w:ascii="仿宋" w:eastAsia="仿宋" w:hAnsi="仿宋" w:cs="仿宋" w:hint="eastAsia"/>
          <w:lang w:eastAsia="zh-CN"/>
        </w:rPr>
        <w:t>(一)、片剂项目承办单位基本情况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72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片剂项目承办单位的XXXX，我们着眼于实现可持续的经济效益。通过技术创新和解决方案的提供，公司预计在片剂项目执行期间将获得可观的收入增长。这一收入来源主要包括片剂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同时，我们注重成本控制和效率提升，以确保片剂项目的可持续盈利。透过精细的管理和资源优化，公司期望实现片剂项目利润最大化。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片剂项目实施进行全面的投资评估，包括片剂项目启动阶段的资金投入和后续运营成本。通过对片剂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为确保公司在片剂项目实施过程中具备足够的资金流动性，公司将进行详尽的现金流分析。这包括资金需求的合理预测、片剂项目周期内的资金峰谷分析以及灵活的财务管理策略，以应对各种潜在的经济变动。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28526"/>
      <w:r>
        <w:rPr>
          <w:rFonts w:ascii="仿宋" w:eastAsia="仿宋" w:hAnsi="仿宋" w:cs="仿宋" w:hint="eastAsia"/>
          <w:sz w:val="28"/>
          <w:lang w:eastAsia="zh-CN"/>
        </w:rPr>
        <w:t>六、产品规划分析</w:t>
      </w:r>
      <w:bookmarkEnd w:id="2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1" w:name="_Toc20786"/>
      <w:r>
        <w:rPr>
          <w:rFonts w:ascii="仿宋" w:eastAsia="仿宋" w:hAnsi="仿宋" w:cs="仿宋" w:hint="eastAsia"/>
          <w:lang w:eastAsia="zh-CN"/>
        </w:rPr>
        <w:t>(一)、产品规划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片剂项目的主要产品是XXXX，预计年产值为XXX万元。这一产品在市场中占据着重要的地位，其广泛的应用范围使得该片剂项目的市场前景非常广阔。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https://d.book118.com/085211013021011112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片剂项目规划设计方案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FE062F"/>
    <w:rsid w:val="73FE06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8521101302101111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2024-02-23T12:41:00Z</dcterms:created>
  <dcterms:modified xsi:type="dcterms:W3CDTF">2024-02-23T12:41:40Z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7A9E0CED8C40463396B68A21F434F55F_11</vt:lpwstr>
  </property>
  <property fmtid="{D5CDD505-2E9C-101B-9397-08002B2CF9AE}" pid="3" name="KSOProductBuildVer">
    <vt:lpwstr>2052-12.1.0.16388</vt:lpwstr>
  </property>
</Properties>
</file>