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vsd" ContentType="application/vnd.visio"/>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E3F11">
      <w:pPr>
        <w:pStyle w:val="Normal0"/>
        <w:ind w:firstLine="0" w:firstLineChars="0"/>
        <w:rPr>
          <w:bCs w:val="0"/>
          <w:color w:val="000000"/>
          <w:sz w:val="52"/>
          <w:szCs w:val="52"/>
        </w:rPr>
      </w:pPr>
      <w:bookmarkStart w:id="0" w:name="_Toc140120821"/>
    </w:p>
    <w:p w:rsidR="004E3F11">
      <w:pPr>
        <w:pStyle w:val="Normal0"/>
        <w:ind w:firstLine="260" w:firstLineChars="50"/>
        <w:rPr>
          <w:bCs w:val="0"/>
          <w:color w:val="000000"/>
          <w:sz w:val="52"/>
          <w:szCs w:val="52"/>
        </w:rPr>
      </w:pPr>
      <w:r>
        <w:rPr>
          <w:rFonts w:hint="eastAsia"/>
          <w:bCs w:val="0"/>
          <w:color w:val="000000"/>
          <w:sz w:val="52"/>
          <w:szCs w:val="52"/>
        </w:rPr>
        <w:t>董铺水库水源地保护区拆迁复建点</w:t>
      </w:r>
    </w:p>
    <w:p w:rsidR="004E3F11">
      <w:pPr>
        <w:pStyle w:val="Normal0"/>
        <w:ind w:firstLine="540" w:firstLineChars="150"/>
        <w:rPr>
          <w:bCs w:val="0"/>
          <w:color w:val="000000"/>
          <w:sz w:val="52"/>
          <w:szCs w:val="52"/>
        </w:rPr>
      </w:pPr>
      <w:r>
        <w:rPr>
          <w:rFonts w:hint="eastAsia"/>
          <w:bCs w:val="0"/>
          <w:color w:val="000000"/>
          <w:sz w:val="36"/>
          <w:szCs w:val="36"/>
        </w:rPr>
        <w:t>（</w:t>
      </w:r>
      <w:r>
        <w:rPr>
          <w:rFonts w:hint="eastAsia"/>
          <w:bCs w:val="0"/>
          <w:color w:val="000000"/>
          <w:sz w:val="36"/>
          <w:szCs w:val="36"/>
        </w:rPr>
        <w:t>7#</w:t>
      </w:r>
      <w:r>
        <w:rPr>
          <w:rFonts w:hint="eastAsia"/>
          <w:bCs w:val="0"/>
          <w:color w:val="000000"/>
          <w:sz w:val="36"/>
          <w:szCs w:val="36"/>
        </w:rPr>
        <w:t>楼～</w:t>
      </w:r>
      <w:r>
        <w:rPr>
          <w:rFonts w:hint="eastAsia"/>
          <w:bCs w:val="0"/>
          <w:color w:val="000000"/>
          <w:sz w:val="36"/>
          <w:szCs w:val="36"/>
        </w:rPr>
        <w:t>12#</w:t>
      </w:r>
      <w:r>
        <w:rPr>
          <w:rFonts w:hint="eastAsia"/>
          <w:bCs w:val="0"/>
          <w:color w:val="000000"/>
          <w:sz w:val="36"/>
          <w:szCs w:val="36"/>
        </w:rPr>
        <w:t>楼、</w:t>
      </w:r>
      <w:r>
        <w:rPr>
          <w:rFonts w:hint="eastAsia"/>
          <w:bCs w:val="0"/>
          <w:color w:val="000000"/>
          <w:sz w:val="36"/>
          <w:szCs w:val="36"/>
        </w:rPr>
        <w:t>15#</w:t>
      </w:r>
      <w:r>
        <w:rPr>
          <w:rFonts w:hint="eastAsia"/>
          <w:bCs w:val="0"/>
          <w:color w:val="000000"/>
          <w:sz w:val="36"/>
          <w:szCs w:val="36"/>
        </w:rPr>
        <w:t>楼～</w:t>
      </w:r>
      <w:r>
        <w:rPr>
          <w:rFonts w:hint="eastAsia"/>
          <w:bCs w:val="0"/>
          <w:color w:val="000000"/>
          <w:sz w:val="36"/>
          <w:szCs w:val="36"/>
        </w:rPr>
        <w:t>21#</w:t>
      </w:r>
      <w:r>
        <w:rPr>
          <w:rFonts w:hint="eastAsia"/>
          <w:bCs w:val="0"/>
          <w:color w:val="000000"/>
          <w:sz w:val="36"/>
          <w:szCs w:val="36"/>
        </w:rPr>
        <w:t>楼、地下车库）</w:t>
      </w:r>
      <w:r>
        <w:rPr>
          <w:rFonts w:hint="eastAsia"/>
          <w:bCs w:val="0"/>
          <w:color w:val="000000"/>
          <w:sz w:val="36"/>
          <w:szCs w:val="36"/>
        </w:rPr>
        <w:t xml:space="preserve"> </w:t>
      </w:r>
    </w:p>
    <w:p w:rsidR="004E3F11">
      <w:pPr>
        <w:pStyle w:val="Normal0"/>
        <w:ind w:firstLine="0" w:firstLineChars="0"/>
        <w:jc w:val="center"/>
        <w:rPr>
          <w:rFonts w:ascii="黑体" w:eastAsia="黑体"/>
          <w:b/>
          <w:color w:val="000000"/>
          <w:spacing w:val="200"/>
          <w:sz w:val="48"/>
          <w:szCs w:val="48"/>
        </w:rPr>
      </w:pPr>
    </w:p>
    <w:p w:rsidR="004E3F11">
      <w:pPr>
        <w:pStyle w:val="Normal0"/>
        <w:ind w:firstLine="0" w:firstLineChars="0"/>
        <w:jc w:val="center"/>
        <w:rPr>
          <w:rFonts w:ascii="黑体" w:eastAsia="黑体"/>
          <w:b/>
          <w:color w:val="000000"/>
          <w:spacing w:val="200"/>
          <w:sz w:val="48"/>
          <w:szCs w:val="48"/>
        </w:rPr>
      </w:pPr>
      <w:r>
        <w:rPr>
          <w:rFonts w:ascii="黑体" w:eastAsia="黑体" w:hint="eastAsia"/>
          <w:b/>
          <w:color w:val="000000"/>
          <w:spacing w:val="200"/>
          <w:sz w:val="48"/>
          <w:szCs w:val="48"/>
        </w:rPr>
        <w:t>水</w:t>
      </w:r>
    </w:p>
    <w:p w:rsidR="004E3F11">
      <w:pPr>
        <w:pStyle w:val="Normal0"/>
        <w:ind w:firstLine="0" w:firstLineChars="0"/>
        <w:jc w:val="center"/>
        <w:rPr>
          <w:rFonts w:ascii="黑体" w:eastAsia="黑体"/>
          <w:b/>
          <w:color w:val="000000"/>
          <w:spacing w:val="200"/>
          <w:sz w:val="48"/>
          <w:szCs w:val="48"/>
        </w:rPr>
      </w:pPr>
      <w:r>
        <w:rPr>
          <w:rFonts w:ascii="黑体" w:eastAsia="黑体" w:hint="eastAsia"/>
          <w:b/>
          <w:color w:val="000000"/>
          <w:spacing w:val="200"/>
          <w:sz w:val="48"/>
          <w:szCs w:val="48"/>
        </w:rPr>
        <w:t>电</w:t>
      </w:r>
    </w:p>
    <w:p w:rsidR="004E3F11">
      <w:pPr>
        <w:pStyle w:val="Normal0"/>
        <w:ind w:firstLine="0" w:firstLineChars="0"/>
        <w:jc w:val="center"/>
        <w:rPr>
          <w:rFonts w:ascii="黑体" w:eastAsia="黑体"/>
          <w:b/>
          <w:color w:val="000000"/>
          <w:spacing w:val="200"/>
          <w:sz w:val="48"/>
          <w:szCs w:val="48"/>
        </w:rPr>
      </w:pPr>
      <w:r>
        <w:rPr>
          <w:rFonts w:ascii="黑体" w:eastAsia="黑体" w:hint="eastAsia"/>
          <w:b/>
          <w:color w:val="000000"/>
          <w:spacing w:val="200"/>
          <w:sz w:val="48"/>
          <w:szCs w:val="48"/>
        </w:rPr>
        <w:t>安</w:t>
      </w:r>
    </w:p>
    <w:p w:rsidR="004E3F11">
      <w:pPr>
        <w:pStyle w:val="Normal0"/>
        <w:ind w:firstLine="0" w:firstLineChars="0"/>
        <w:jc w:val="center"/>
        <w:rPr>
          <w:rFonts w:ascii="黑体" w:eastAsia="黑体"/>
          <w:b/>
          <w:color w:val="000000"/>
          <w:spacing w:val="200"/>
          <w:sz w:val="48"/>
          <w:szCs w:val="48"/>
        </w:rPr>
      </w:pPr>
      <w:r>
        <w:rPr>
          <w:rFonts w:ascii="黑体" w:eastAsia="黑体" w:hint="eastAsia"/>
          <w:b/>
          <w:color w:val="000000"/>
          <w:spacing w:val="200"/>
          <w:sz w:val="48"/>
          <w:szCs w:val="48"/>
        </w:rPr>
        <w:t>装</w:t>
      </w:r>
    </w:p>
    <w:p w:rsidR="004E3F11">
      <w:pPr>
        <w:pStyle w:val="Normal0"/>
        <w:ind w:firstLine="0" w:firstLineChars="0"/>
        <w:jc w:val="center"/>
        <w:rPr>
          <w:rFonts w:ascii="黑体" w:eastAsia="黑体"/>
          <w:b/>
          <w:color w:val="000000"/>
          <w:spacing w:val="200"/>
          <w:sz w:val="48"/>
          <w:szCs w:val="48"/>
        </w:rPr>
      </w:pPr>
      <w:r>
        <w:rPr>
          <w:rFonts w:ascii="黑体" w:eastAsia="黑体" w:hint="eastAsia"/>
          <w:b/>
          <w:color w:val="000000"/>
          <w:spacing w:val="200"/>
          <w:sz w:val="48"/>
          <w:szCs w:val="48"/>
        </w:rPr>
        <w:t>施</w:t>
      </w:r>
    </w:p>
    <w:p w:rsidR="004E3F11">
      <w:pPr>
        <w:pStyle w:val="Normal0"/>
        <w:ind w:firstLine="0" w:firstLineChars="0"/>
        <w:jc w:val="center"/>
        <w:rPr>
          <w:rFonts w:ascii="黑体" w:eastAsia="黑体"/>
          <w:b/>
          <w:color w:val="000000"/>
          <w:spacing w:val="200"/>
          <w:sz w:val="48"/>
          <w:szCs w:val="48"/>
        </w:rPr>
      </w:pPr>
      <w:r>
        <w:rPr>
          <w:rFonts w:ascii="黑体" w:eastAsia="黑体" w:hint="eastAsia"/>
          <w:b/>
          <w:color w:val="000000"/>
          <w:spacing w:val="200"/>
          <w:sz w:val="48"/>
          <w:szCs w:val="48"/>
        </w:rPr>
        <w:t>工</w:t>
      </w:r>
    </w:p>
    <w:p w:rsidR="004E3F11">
      <w:pPr>
        <w:pStyle w:val="Normal0"/>
        <w:ind w:firstLine="0" w:firstLineChars="0"/>
        <w:jc w:val="center"/>
        <w:rPr>
          <w:rFonts w:ascii="黑体" w:eastAsia="黑体"/>
          <w:b/>
          <w:color w:val="000000"/>
          <w:spacing w:val="200"/>
          <w:sz w:val="48"/>
          <w:szCs w:val="48"/>
        </w:rPr>
      </w:pPr>
      <w:r>
        <w:rPr>
          <w:rFonts w:ascii="黑体" w:eastAsia="黑体" w:hint="eastAsia"/>
          <w:b/>
          <w:color w:val="000000"/>
          <w:spacing w:val="200"/>
          <w:sz w:val="48"/>
          <w:szCs w:val="48"/>
        </w:rPr>
        <w:t>方</w:t>
      </w:r>
    </w:p>
    <w:p w:rsidR="004E3F11">
      <w:pPr>
        <w:pStyle w:val="Normal0"/>
        <w:ind w:firstLine="0" w:firstLineChars="0"/>
        <w:jc w:val="center"/>
        <w:rPr>
          <w:rFonts w:eastAsia="楷体_GB2312"/>
          <w:b/>
          <w:color w:val="000000"/>
          <w:spacing w:val="200"/>
          <w:sz w:val="52"/>
          <w:szCs w:val="52"/>
        </w:rPr>
      </w:pPr>
      <w:r>
        <w:rPr>
          <w:rFonts w:ascii="黑体" w:eastAsia="黑体" w:hint="eastAsia"/>
          <w:b/>
          <w:color w:val="000000"/>
          <w:spacing w:val="200"/>
          <w:sz w:val="48"/>
          <w:szCs w:val="48"/>
        </w:rPr>
        <w:t>案</w:t>
      </w:r>
    </w:p>
    <w:p w:rsidR="004E3F11">
      <w:pPr>
        <w:pStyle w:val="Normal0"/>
        <w:spacing w:before="240" w:line="280" w:lineRule="exact"/>
        <w:ind w:firstLine="2209"/>
        <w:rPr>
          <w:rFonts w:eastAsia="黑体"/>
          <w:b/>
          <w:color w:val="000000"/>
          <w:sz w:val="110"/>
          <w:szCs w:val="110"/>
        </w:rPr>
      </w:pPr>
    </w:p>
    <w:p w:rsidR="004E3F11">
      <w:pPr>
        <w:pStyle w:val="Normal0"/>
        <w:tabs>
          <w:tab w:val="left" w:pos="2455"/>
        </w:tabs>
        <w:ind w:firstLine="2080" w:firstLineChars="650"/>
        <w:rPr>
          <w:color w:val="000000"/>
          <w:sz w:val="32"/>
          <w:szCs w:val="32"/>
        </w:rPr>
      </w:pPr>
      <w:r>
        <w:rPr>
          <w:rFonts w:hint="eastAsia"/>
          <w:color w:val="000000"/>
          <w:sz w:val="32"/>
          <w:szCs w:val="32"/>
        </w:rPr>
        <w:t>安徽华力建设集团有限公司</w:t>
      </w:r>
    </w:p>
    <w:p w:rsidR="004E3F11">
      <w:pPr>
        <w:pStyle w:val="Normal0"/>
        <w:ind w:firstLine="2720" w:firstLineChars="850"/>
        <w:rPr>
          <w:color w:val="000000"/>
          <w:sz w:val="32"/>
          <w:szCs w:val="32"/>
        </w:rPr>
        <w:sectPr>
          <w:pgSz w:w="11906" w:h="16838"/>
          <w:pgMar w:top="1440" w:right="1800" w:bottom="1440" w:left="1800" w:header="851" w:footer="992" w:gutter="0"/>
          <w:cols w:space="708"/>
          <w:titlePg/>
          <w:docGrid w:type="lines" w:linePitch="312"/>
        </w:sectPr>
      </w:pPr>
      <w:r>
        <w:rPr>
          <w:rFonts w:hint="eastAsia"/>
          <w:color w:val="000000"/>
          <w:sz w:val="32"/>
          <w:szCs w:val="32"/>
        </w:rPr>
        <w:t>二</w:t>
      </w:r>
      <w:r>
        <w:rPr>
          <w:rFonts w:hint="eastAsia"/>
          <w:color w:val="000000"/>
          <w:sz w:val="32"/>
          <w:szCs w:val="32"/>
        </w:rPr>
        <w:t>0</w:t>
      </w:r>
      <w:r>
        <w:rPr>
          <w:rFonts w:hint="eastAsia"/>
          <w:color w:val="000000"/>
          <w:sz w:val="32"/>
          <w:szCs w:val="32"/>
        </w:rPr>
        <w:t>一三年六月</w:t>
      </w:r>
    </w:p>
    <w:p w:rsidR="004E3F11">
      <w:pPr>
        <w:pStyle w:val="Normal0"/>
        <w:ind w:firstLine="2420" w:firstLineChars="550"/>
        <w:rPr>
          <w:rFonts w:ascii="黑体" w:eastAsia="黑体"/>
          <w:color w:val="000000"/>
          <w:sz w:val="44"/>
        </w:rPr>
      </w:pPr>
      <w:r>
        <w:rPr>
          <w:rFonts w:ascii="黑体" w:eastAsia="黑体" w:hint="eastAsia"/>
          <w:color w:val="000000"/>
          <w:sz w:val="44"/>
        </w:rPr>
        <w:t>施工方案审批表</w:t>
      </w:r>
    </w:p>
    <w:p w:rsidR="004E3F11">
      <w:pPr>
        <w:pStyle w:val="Normal0"/>
        <w:ind w:firstLine="220"/>
        <w:rPr>
          <w:rFonts w:ascii="黑体" w:eastAsia="黑体"/>
          <w:color w:val="000000"/>
          <w:sz w:val="11"/>
          <w:szCs w:val="11"/>
        </w:rPr>
      </w:pPr>
    </w:p>
    <w:tbl>
      <w:tblPr>
        <w:tblStyle w:val="TableNormal"/>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56"/>
        <w:gridCol w:w="2398"/>
        <w:gridCol w:w="1334"/>
        <w:gridCol w:w="1848"/>
        <w:gridCol w:w="985"/>
        <w:gridCol w:w="1175"/>
      </w:tblGrid>
      <w:tr>
        <w:tblPrEx>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356" w:type="dxa"/>
          </w:tcPr>
          <w:p w:rsidR="004E3F11">
            <w:pPr>
              <w:pStyle w:val="Normal0"/>
              <w:ind w:firstLine="0" w:firstLineChars="0"/>
              <w:rPr>
                <w:color w:val="000000"/>
              </w:rPr>
            </w:pPr>
            <w:r>
              <w:rPr>
                <w:rFonts w:hint="eastAsia"/>
                <w:color w:val="000000"/>
              </w:rPr>
              <w:t>工程名称</w:t>
            </w:r>
          </w:p>
        </w:tc>
        <w:tc>
          <w:tcPr>
            <w:tcW w:w="7740" w:type="dxa"/>
            <w:gridSpan w:val="5"/>
            <w:vAlign w:val="center"/>
          </w:tcPr>
          <w:p w:rsidR="004E3F11">
            <w:pPr>
              <w:pStyle w:val="Normal0"/>
              <w:ind w:firstLine="0" w:firstLineChars="0"/>
              <w:rPr>
                <w:bCs w:val="0"/>
                <w:color w:val="000000"/>
                <w:sz w:val="21"/>
                <w:szCs w:val="21"/>
              </w:rPr>
            </w:pPr>
            <w:r>
              <w:rPr>
                <w:rFonts w:hint="eastAsia"/>
                <w:bCs w:val="0"/>
                <w:color w:val="000000"/>
                <w:sz w:val="21"/>
                <w:szCs w:val="21"/>
              </w:rPr>
              <w:t>董铺水库水源地保护区拆迁复建点（</w:t>
            </w:r>
            <w:r>
              <w:rPr>
                <w:rFonts w:hint="eastAsia"/>
                <w:bCs w:val="0"/>
                <w:color w:val="000000"/>
                <w:sz w:val="21"/>
                <w:szCs w:val="21"/>
              </w:rPr>
              <w:t>7#</w:t>
            </w:r>
            <w:r>
              <w:rPr>
                <w:rFonts w:hint="eastAsia"/>
                <w:bCs w:val="0"/>
                <w:color w:val="000000"/>
                <w:sz w:val="21"/>
                <w:szCs w:val="21"/>
              </w:rPr>
              <w:t>楼～</w:t>
            </w:r>
            <w:r>
              <w:rPr>
                <w:rFonts w:hint="eastAsia"/>
                <w:bCs w:val="0"/>
                <w:color w:val="000000"/>
                <w:sz w:val="21"/>
                <w:szCs w:val="21"/>
              </w:rPr>
              <w:t>12#</w:t>
            </w:r>
            <w:r>
              <w:rPr>
                <w:rFonts w:hint="eastAsia"/>
                <w:bCs w:val="0"/>
                <w:color w:val="000000"/>
                <w:sz w:val="21"/>
                <w:szCs w:val="21"/>
              </w:rPr>
              <w:t>楼、</w:t>
            </w:r>
            <w:r>
              <w:rPr>
                <w:rFonts w:hint="eastAsia"/>
                <w:bCs w:val="0"/>
                <w:color w:val="000000"/>
                <w:sz w:val="21"/>
                <w:szCs w:val="21"/>
              </w:rPr>
              <w:t>15#</w:t>
            </w:r>
            <w:r>
              <w:rPr>
                <w:rFonts w:hint="eastAsia"/>
                <w:bCs w:val="0"/>
                <w:color w:val="000000"/>
                <w:sz w:val="21"/>
                <w:szCs w:val="21"/>
              </w:rPr>
              <w:t>楼～</w:t>
            </w:r>
            <w:r>
              <w:rPr>
                <w:rFonts w:hint="eastAsia"/>
                <w:bCs w:val="0"/>
                <w:color w:val="000000"/>
                <w:sz w:val="21"/>
                <w:szCs w:val="21"/>
              </w:rPr>
              <w:t>21#</w:t>
            </w:r>
            <w:r>
              <w:rPr>
                <w:rFonts w:hint="eastAsia"/>
                <w:bCs w:val="0"/>
                <w:color w:val="000000"/>
                <w:sz w:val="21"/>
                <w:szCs w:val="21"/>
              </w:rPr>
              <w:t>楼、地下车库）</w:t>
            </w:r>
            <w:r>
              <w:rPr>
                <w:rFonts w:hint="eastAsia"/>
                <w:bCs w:val="0"/>
                <w:color w:val="000000"/>
                <w:sz w:val="21"/>
                <w:szCs w:val="21"/>
              </w:rPr>
              <w:t xml:space="preserve"> </w:t>
            </w:r>
          </w:p>
        </w:tc>
      </w:tr>
      <w:tr>
        <w:tblPrEx>
          <w:tblW w:w="0" w:type="auto"/>
          <w:tblInd w:w="-252" w:type="dxa"/>
          <w:tblLayout w:type="fixed"/>
          <w:tblLook w:val="0000"/>
        </w:tblPrEx>
        <w:tc>
          <w:tcPr>
            <w:tcW w:w="1356" w:type="dxa"/>
          </w:tcPr>
          <w:p w:rsidR="004E3F11">
            <w:pPr>
              <w:pStyle w:val="Normal0"/>
              <w:ind w:firstLine="0" w:firstLineChars="0"/>
              <w:rPr>
                <w:color w:val="000000"/>
              </w:rPr>
            </w:pPr>
            <w:r>
              <w:rPr>
                <w:rFonts w:hint="eastAsia"/>
                <w:color w:val="000000"/>
              </w:rPr>
              <w:t>结构层次</w:t>
            </w:r>
          </w:p>
        </w:tc>
        <w:tc>
          <w:tcPr>
            <w:tcW w:w="2398" w:type="dxa"/>
          </w:tcPr>
          <w:p w:rsidR="004E3F11">
            <w:pPr>
              <w:pStyle w:val="Normal0"/>
              <w:rPr>
                <w:color w:val="000000"/>
              </w:rPr>
            </w:pPr>
            <w:r>
              <w:rPr>
                <w:rFonts w:hint="eastAsia"/>
                <w:color w:val="000000"/>
              </w:rPr>
              <w:t>剪力墙</w:t>
            </w:r>
          </w:p>
        </w:tc>
        <w:tc>
          <w:tcPr>
            <w:tcW w:w="1334" w:type="dxa"/>
          </w:tcPr>
          <w:p w:rsidR="004E3F11">
            <w:pPr>
              <w:pStyle w:val="Normal0"/>
              <w:ind w:firstLine="0" w:firstLineChars="0"/>
              <w:rPr>
                <w:color w:val="000000"/>
              </w:rPr>
            </w:pPr>
            <w:r>
              <w:rPr>
                <w:rFonts w:hint="eastAsia"/>
                <w:color w:val="000000"/>
              </w:rPr>
              <w:t>建筑面积</w:t>
            </w:r>
          </w:p>
        </w:tc>
        <w:tc>
          <w:tcPr>
            <w:tcW w:w="1848" w:type="dxa"/>
          </w:tcPr>
          <w:p w:rsidR="004E3F11">
            <w:pPr>
              <w:pStyle w:val="Normal0"/>
              <w:ind w:firstLine="0" w:firstLineChars="0"/>
              <w:rPr>
                <w:color w:val="000000"/>
              </w:rPr>
            </w:pPr>
            <w:r>
              <w:rPr>
                <w:rFonts w:hint="eastAsia"/>
                <w:color w:val="000000"/>
              </w:rPr>
              <w:t>17.93</w:t>
            </w:r>
            <w:r>
              <w:rPr>
                <w:rFonts w:hint="eastAsia"/>
                <w:color w:val="000000"/>
              </w:rPr>
              <w:t>万㎡</w:t>
            </w:r>
          </w:p>
        </w:tc>
        <w:tc>
          <w:tcPr>
            <w:tcW w:w="985" w:type="dxa"/>
          </w:tcPr>
          <w:p w:rsidR="004E3F11">
            <w:pPr>
              <w:pStyle w:val="Normal0"/>
              <w:ind w:firstLine="0" w:firstLineChars="0"/>
              <w:rPr>
                <w:color w:val="000000"/>
              </w:rPr>
            </w:pPr>
            <w:r>
              <w:rPr>
                <w:rFonts w:hint="eastAsia"/>
                <w:color w:val="000000"/>
              </w:rPr>
              <w:t>编制人</w:t>
            </w:r>
          </w:p>
        </w:tc>
        <w:tc>
          <w:tcPr>
            <w:tcW w:w="1175" w:type="dxa"/>
          </w:tcPr>
          <w:p w:rsidR="004E3F11">
            <w:pPr>
              <w:pStyle w:val="Normal0"/>
              <w:rPr>
                <w:color w:val="000000"/>
              </w:rPr>
            </w:pPr>
          </w:p>
        </w:tc>
      </w:tr>
      <w:tr>
        <w:tblPrEx>
          <w:tblW w:w="0" w:type="auto"/>
          <w:tblInd w:w="-252" w:type="dxa"/>
          <w:tblLayout w:type="fixed"/>
          <w:tblLook w:val="0000"/>
        </w:tblPrEx>
        <w:trPr>
          <w:cantSplit/>
          <w:trHeight w:val="3110"/>
        </w:trPr>
        <w:tc>
          <w:tcPr>
            <w:tcW w:w="9096" w:type="dxa"/>
            <w:gridSpan w:val="6"/>
            <w:tcBorders>
              <w:bottom w:val="single" w:sz="4" w:space="0" w:color="auto"/>
            </w:tcBorders>
          </w:tcPr>
          <w:p w:rsidR="004E3F11">
            <w:pPr>
              <w:pStyle w:val="Normal0"/>
              <w:ind w:right="142"/>
              <w:rPr>
                <w:color w:val="000000"/>
              </w:rPr>
            </w:pPr>
            <w:r>
              <w:rPr>
                <w:rFonts w:hint="eastAsia"/>
                <w:color w:val="000000"/>
              </w:rPr>
              <w:t>我项目部已根据施工合同和公司技术管理的有关规定完成了</w:t>
            </w:r>
            <w:r>
              <w:rPr>
                <w:rFonts w:hint="eastAsia"/>
                <w:color w:val="000000"/>
              </w:rPr>
              <w:t xml:space="preserve"> </w:t>
            </w:r>
            <w:r>
              <w:rPr>
                <w:rFonts w:hint="eastAsia"/>
                <w:color w:val="000000"/>
                <w:u w:val="single"/>
              </w:rPr>
              <w:t>水电安装方案</w:t>
            </w:r>
            <w:r>
              <w:rPr>
                <w:rFonts w:hint="eastAsia"/>
                <w:color w:val="000000"/>
                <w:u w:val="single"/>
              </w:rPr>
              <w:t xml:space="preserve">   </w:t>
            </w:r>
            <w:r>
              <w:rPr>
                <w:rFonts w:hint="eastAsia"/>
                <w:color w:val="000000"/>
              </w:rPr>
              <w:t>的编制和审核工作，现上报请予批准。</w:t>
            </w:r>
          </w:p>
          <w:p w:rsidR="004E3F11">
            <w:pPr>
              <w:pStyle w:val="Normal0"/>
              <w:ind w:right="142"/>
              <w:rPr>
                <w:color w:val="000000"/>
              </w:rPr>
            </w:pPr>
            <w:r>
              <w:rPr>
                <w:rFonts w:hint="eastAsia"/>
                <w:color w:val="000000"/>
              </w:rPr>
              <w:t>附：水电安装施工方案</w:t>
            </w:r>
          </w:p>
          <w:p w:rsidR="004E3F11">
            <w:pPr>
              <w:pStyle w:val="Normal0"/>
              <w:ind w:left="4309" w:right="140" w:firstLine="1200" w:leftChars="2052" w:firstLineChars="500"/>
              <w:rPr>
                <w:color w:val="000000"/>
              </w:rPr>
            </w:pPr>
            <w:r>
              <w:rPr>
                <w:rFonts w:hint="eastAsia"/>
                <w:color w:val="000000"/>
              </w:rPr>
              <w:t xml:space="preserve">                                  </w:t>
            </w:r>
          </w:p>
          <w:p w:rsidR="004E3F11">
            <w:pPr>
              <w:pStyle w:val="Normal0"/>
              <w:ind w:left="4309" w:right="140" w:firstLine="1200" w:leftChars="2052" w:firstLineChars="500"/>
              <w:rPr>
                <w:color w:val="000000"/>
              </w:rPr>
            </w:pPr>
          </w:p>
          <w:p w:rsidR="004E3F11">
            <w:pPr>
              <w:pStyle w:val="Normal0"/>
              <w:ind w:right="140" w:firstLine="4920" w:firstLineChars="2050"/>
              <w:rPr>
                <w:rFonts w:cs="宋体"/>
                <w:color w:val="000000"/>
              </w:rPr>
            </w:pPr>
            <w:r>
              <w:rPr>
                <w:rFonts w:hint="eastAsia"/>
                <w:color w:val="000000"/>
              </w:rPr>
              <w:t>工程名称：</w:t>
            </w:r>
            <w:r>
              <w:rPr>
                <w:rFonts w:hint="eastAsia"/>
                <w:color w:val="000000"/>
                <w:u w:val="single"/>
              </w:rPr>
              <w:t xml:space="preserve">                         </w:t>
            </w:r>
            <w:r>
              <w:rPr>
                <w:rFonts w:cs="宋体" w:hint="eastAsia"/>
                <w:color w:val="000000"/>
              </w:rPr>
              <w:t xml:space="preserve">           </w:t>
            </w:r>
          </w:p>
          <w:p w:rsidR="004E3F11">
            <w:pPr>
              <w:pStyle w:val="Normal0"/>
              <w:ind w:right="140"/>
              <w:rPr>
                <w:color w:val="000000"/>
                <w:u w:val="single"/>
              </w:rPr>
            </w:pPr>
            <w:r>
              <w:rPr>
                <w:rFonts w:hint="eastAsia"/>
                <w:color w:val="000000"/>
              </w:rPr>
              <w:t xml:space="preserve">                                     </w:t>
            </w:r>
            <w:r>
              <w:rPr>
                <w:rFonts w:hint="eastAsia"/>
                <w:color w:val="000000"/>
              </w:rPr>
              <w:t>项目经理：</w:t>
            </w:r>
            <w:r>
              <w:rPr>
                <w:rFonts w:hint="eastAsia"/>
                <w:color w:val="000000"/>
                <w:u w:val="single"/>
              </w:rPr>
              <w:t xml:space="preserve">                         </w:t>
            </w:r>
          </w:p>
          <w:p w:rsidR="004E3F11">
            <w:pPr>
              <w:pStyle w:val="Normal0"/>
              <w:ind w:right="-108"/>
              <w:jc w:val="center"/>
              <w:rPr>
                <w:color w:val="000000"/>
              </w:rPr>
            </w:pPr>
            <w:r>
              <w:rPr>
                <w:rFonts w:hint="eastAsia"/>
                <w:color w:val="000000"/>
              </w:rPr>
              <w:t xml:space="preserve">                                </w:t>
            </w:r>
            <w:r>
              <w:rPr>
                <w:rFonts w:hint="eastAsia"/>
                <w:color w:val="000000"/>
              </w:rPr>
              <w:t>日</w:t>
            </w:r>
            <w:r>
              <w:rPr>
                <w:rFonts w:hint="eastAsia"/>
                <w:color w:val="000000"/>
              </w:rPr>
              <w:t xml:space="preserve">    </w:t>
            </w:r>
            <w:r>
              <w:rPr>
                <w:rFonts w:hint="eastAsia"/>
                <w:color w:val="000000"/>
              </w:rPr>
              <w:t>期：</w:t>
            </w:r>
            <w:r>
              <w:rPr>
                <w:rFonts w:hint="eastAsia"/>
                <w:color w:val="000000"/>
              </w:rPr>
              <w:t xml:space="preserve">     </w:t>
            </w:r>
            <w:r>
              <w:rPr>
                <w:rFonts w:hint="eastAsia"/>
                <w:color w:val="000000"/>
              </w:rPr>
              <w:t>年</w:t>
            </w:r>
            <w:r>
              <w:rPr>
                <w:rFonts w:hint="eastAsia"/>
                <w:color w:val="000000"/>
              </w:rPr>
              <w:t xml:space="preserve">    </w:t>
            </w:r>
            <w:r>
              <w:rPr>
                <w:rFonts w:hint="eastAsia"/>
                <w:color w:val="000000"/>
              </w:rPr>
              <w:t>月</w:t>
            </w:r>
            <w:r>
              <w:rPr>
                <w:rFonts w:hint="eastAsia"/>
                <w:color w:val="000000"/>
              </w:rPr>
              <w:t xml:space="preserve">    </w:t>
            </w:r>
            <w:r>
              <w:rPr>
                <w:rFonts w:hint="eastAsia"/>
                <w:color w:val="000000"/>
              </w:rPr>
              <w:t>日</w:t>
            </w:r>
          </w:p>
        </w:tc>
      </w:tr>
      <w:tr>
        <w:tblPrEx>
          <w:tblW w:w="0" w:type="auto"/>
          <w:tblInd w:w="-252" w:type="dxa"/>
          <w:tblLayout w:type="fixed"/>
          <w:tblLook w:val="0000"/>
        </w:tblPrEx>
        <w:trPr>
          <w:cantSplit/>
          <w:trHeight w:val="1856"/>
        </w:trPr>
        <w:tc>
          <w:tcPr>
            <w:tcW w:w="9096" w:type="dxa"/>
            <w:gridSpan w:val="6"/>
          </w:tcPr>
          <w:p w:rsidR="004E3F11">
            <w:pPr>
              <w:pStyle w:val="Normal0"/>
              <w:ind w:firstLine="0" w:firstLineChars="0"/>
              <w:rPr>
                <w:color w:val="000000"/>
              </w:rPr>
            </w:pPr>
            <w:r>
              <w:rPr>
                <w:rFonts w:hint="eastAsia"/>
                <w:color w:val="000000"/>
              </w:rPr>
              <w:t>技术质量处审批意见：</w:t>
            </w:r>
          </w:p>
          <w:p w:rsidR="004E3F11">
            <w:pPr>
              <w:pStyle w:val="Normal0"/>
              <w:ind w:right="960"/>
              <w:rPr>
                <w:color w:val="000000"/>
              </w:rPr>
            </w:pPr>
          </w:p>
          <w:p w:rsidR="004E3F11">
            <w:pPr>
              <w:pStyle w:val="Normal0"/>
              <w:ind w:right="960"/>
              <w:rPr>
                <w:color w:val="000000"/>
              </w:rPr>
            </w:pPr>
          </w:p>
          <w:p w:rsidR="004E3F11">
            <w:pPr>
              <w:pStyle w:val="Normal0"/>
              <w:ind w:right="960"/>
              <w:rPr>
                <w:color w:val="000000"/>
              </w:rPr>
            </w:pPr>
          </w:p>
          <w:p w:rsidR="004E3F11">
            <w:pPr>
              <w:pStyle w:val="Normal0"/>
              <w:ind w:right="360"/>
              <w:jc w:val="right"/>
              <w:rPr>
                <w:color w:val="000000"/>
              </w:rPr>
            </w:pPr>
            <w:r>
              <w:rPr>
                <w:rFonts w:hint="eastAsia"/>
                <w:color w:val="000000"/>
              </w:rPr>
              <w:t>日期：</w:t>
            </w:r>
            <w:r>
              <w:rPr>
                <w:rFonts w:hint="eastAsia"/>
                <w:color w:val="000000"/>
              </w:rPr>
              <w:t xml:space="preserve">           </w:t>
            </w:r>
            <w:r>
              <w:rPr>
                <w:rFonts w:hint="eastAsia"/>
                <w:color w:val="000000"/>
              </w:rPr>
              <w:t>年</w:t>
            </w:r>
            <w:r>
              <w:rPr>
                <w:rFonts w:hint="eastAsia"/>
                <w:color w:val="000000"/>
              </w:rPr>
              <w:t xml:space="preserve">    </w:t>
            </w:r>
            <w:r>
              <w:rPr>
                <w:rFonts w:hint="eastAsia"/>
                <w:color w:val="000000"/>
              </w:rPr>
              <w:t>月</w:t>
            </w:r>
            <w:r>
              <w:rPr>
                <w:rFonts w:hint="eastAsia"/>
                <w:color w:val="000000"/>
              </w:rPr>
              <w:t xml:space="preserve">    </w:t>
            </w:r>
            <w:r>
              <w:rPr>
                <w:rFonts w:hint="eastAsia"/>
                <w:color w:val="000000"/>
              </w:rPr>
              <w:t>日</w:t>
            </w:r>
          </w:p>
        </w:tc>
      </w:tr>
      <w:tr>
        <w:tblPrEx>
          <w:tblW w:w="0" w:type="auto"/>
          <w:tblInd w:w="-252" w:type="dxa"/>
          <w:tblLayout w:type="fixed"/>
          <w:tblLook w:val="0000"/>
        </w:tblPrEx>
        <w:trPr>
          <w:cantSplit/>
          <w:trHeight w:val="1839"/>
        </w:trPr>
        <w:tc>
          <w:tcPr>
            <w:tcW w:w="9096" w:type="dxa"/>
            <w:gridSpan w:val="6"/>
          </w:tcPr>
          <w:p w:rsidR="004E3F11">
            <w:pPr>
              <w:pStyle w:val="Normal0"/>
              <w:ind w:firstLine="0" w:firstLineChars="0"/>
              <w:rPr>
                <w:color w:val="000000"/>
              </w:rPr>
            </w:pPr>
            <w:r>
              <w:rPr>
                <w:rFonts w:hint="eastAsia"/>
                <w:color w:val="000000"/>
              </w:rPr>
              <w:t>安全环境处审批意见：</w:t>
            </w:r>
          </w:p>
          <w:p w:rsidR="004E3F11">
            <w:pPr>
              <w:pStyle w:val="Normal0"/>
              <w:ind w:right="120"/>
              <w:rPr>
                <w:color w:val="000000"/>
              </w:rPr>
            </w:pPr>
          </w:p>
          <w:p w:rsidR="004E3F11">
            <w:pPr>
              <w:pStyle w:val="Normal0"/>
              <w:ind w:right="120"/>
              <w:rPr>
                <w:color w:val="000000"/>
              </w:rPr>
            </w:pPr>
          </w:p>
          <w:p w:rsidR="004E3F11">
            <w:pPr>
              <w:pStyle w:val="Normal0"/>
              <w:ind w:right="120"/>
              <w:rPr>
                <w:color w:val="000000"/>
              </w:rPr>
            </w:pPr>
          </w:p>
          <w:p w:rsidR="004E3F11">
            <w:pPr>
              <w:pStyle w:val="Normal0"/>
              <w:ind w:right="480"/>
              <w:jc w:val="right"/>
              <w:rPr>
                <w:color w:val="000000"/>
              </w:rPr>
            </w:pPr>
            <w:r>
              <w:rPr>
                <w:rFonts w:hint="eastAsia"/>
                <w:color w:val="000000"/>
              </w:rPr>
              <w:t>日期：</w:t>
            </w:r>
            <w:r>
              <w:rPr>
                <w:rFonts w:hint="eastAsia"/>
                <w:color w:val="000000"/>
              </w:rPr>
              <w:t xml:space="preserve">           </w:t>
            </w:r>
            <w:r>
              <w:rPr>
                <w:rFonts w:hint="eastAsia"/>
                <w:color w:val="000000"/>
              </w:rPr>
              <w:t>年</w:t>
            </w:r>
            <w:r>
              <w:rPr>
                <w:rFonts w:hint="eastAsia"/>
                <w:color w:val="000000"/>
              </w:rPr>
              <w:t xml:space="preserve">   </w:t>
            </w:r>
            <w:r>
              <w:rPr>
                <w:rFonts w:hint="eastAsia"/>
                <w:color w:val="000000"/>
              </w:rPr>
              <w:t>月</w:t>
            </w:r>
            <w:r>
              <w:rPr>
                <w:rFonts w:hint="eastAsia"/>
                <w:color w:val="000000"/>
              </w:rPr>
              <w:t xml:space="preserve">    </w:t>
            </w:r>
            <w:r>
              <w:rPr>
                <w:rFonts w:hint="eastAsia"/>
                <w:color w:val="000000"/>
              </w:rPr>
              <w:t>日</w:t>
            </w:r>
          </w:p>
        </w:tc>
      </w:tr>
      <w:tr>
        <w:tblPrEx>
          <w:tblW w:w="0" w:type="auto"/>
          <w:tblInd w:w="-252" w:type="dxa"/>
          <w:tblLayout w:type="fixed"/>
          <w:tblLook w:val="0000"/>
        </w:tblPrEx>
        <w:trPr>
          <w:cantSplit/>
          <w:trHeight w:val="2407"/>
        </w:trPr>
        <w:tc>
          <w:tcPr>
            <w:tcW w:w="9096" w:type="dxa"/>
            <w:gridSpan w:val="6"/>
          </w:tcPr>
          <w:p w:rsidR="004E3F11">
            <w:pPr>
              <w:pStyle w:val="Normal0"/>
              <w:ind w:firstLine="0" w:firstLineChars="0"/>
              <w:rPr>
                <w:color w:val="000000"/>
              </w:rPr>
            </w:pPr>
            <w:r>
              <w:rPr>
                <w:rFonts w:hint="eastAsia"/>
                <w:color w:val="000000"/>
              </w:rPr>
              <w:t>总工程师审批意见：</w:t>
            </w:r>
          </w:p>
          <w:p w:rsidR="004E3F11">
            <w:pPr>
              <w:pStyle w:val="Normal0"/>
              <w:ind w:right="240"/>
              <w:rPr>
                <w:color w:val="000000"/>
              </w:rPr>
            </w:pPr>
          </w:p>
          <w:p w:rsidR="004E3F11">
            <w:pPr>
              <w:pStyle w:val="Normal0"/>
              <w:ind w:right="240"/>
              <w:rPr>
                <w:color w:val="000000"/>
              </w:rPr>
            </w:pPr>
          </w:p>
          <w:p w:rsidR="004E3F11">
            <w:pPr>
              <w:pStyle w:val="Normal0"/>
              <w:ind w:right="120"/>
              <w:rPr>
                <w:color w:val="000000"/>
              </w:rPr>
            </w:pPr>
          </w:p>
          <w:p w:rsidR="004E3F11">
            <w:pPr>
              <w:pStyle w:val="Normal0"/>
              <w:ind w:right="600"/>
              <w:jc w:val="right"/>
              <w:rPr>
                <w:color w:val="000000"/>
              </w:rPr>
            </w:pPr>
            <w:r>
              <w:rPr>
                <w:rFonts w:hint="eastAsia"/>
                <w:color w:val="000000"/>
              </w:rPr>
              <w:t>日期：</w:t>
            </w:r>
            <w:r>
              <w:rPr>
                <w:rFonts w:hint="eastAsia"/>
                <w:color w:val="000000"/>
              </w:rPr>
              <w:t xml:space="preserve">           </w:t>
            </w:r>
            <w:r>
              <w:rPr>
                <w:rFonts w:hint="eastAsia"/>
                <w:color w:val="000000"/>
              </w:rPr>
              <w:t>年</w:t>
            </w:r>
            <w:r>
              <w:rPr>
                <w:rFonts w:hint="eastAsia"/>
                <w:color w:val="000000"/>
              </w:rPr>
              <w:t xml:space="preserve">   </w:t>
            </w:r>
            <w:r>
              <w:rPr>
                <w:rFonts w:hint="eastAsia"/>
                <w:color w:val="000000"/>
              </w:rPr>
              <w:t>月</w:t>
            </w:r>
            <w:r>
              <w:rPr>
                <w:rFonts w:hint="eastAsia"/>
                <w:color w:val="000000"/>
              </w:rPr>
              <w:t xml:space="preserve">    </w:t>
            </w:r>
            <w:r>
              <w:rPr>
                <w:rFonts w:hint="eastAsia"/>
                <w:color w:val="000000"/>
              </w:rPr>
              <w:t>日</w:t>
            </w:r>
          </w:p>
        </w:tc>
      </w:tr>
    </w:tbl>
    <w:p w:rsidR="004E3F11">
      <w:pPr>
        <w:pStyle w:val="Heading1"/>
        <w:sectPr>
          <w:pgSz w:w="11906" w:h="16838"/>
          <w:pgMar w:top="1440" w:right="1800" w:bottom="1440" w:left="1800" w:header="851" w:footer="992" w:gutter="0"/>
          <w:pgNumType w:start="2"/>
          <w:cols w:space="708"/>
          <w:titlePg/>
          <w:docGrid w:type="lines" w:linePitch="312"/>
        </w:sectPr>
      </w:pPr>
    </w:p>
    <w:p w:rsidR="004E3F11">
      <w:pPr>
        <w:pStyle w:val="Heading1"/>
      </w:pPr>
    </w:p>
    <w:p w:rsidR="004E3F11">
      <w:pPr>
        <w:pStyle w:val="Heading1"/>
      </w:pPr>
      <w:r>
        <w:rPr>
          <w:rFonts w:hint="eastAsia"/>
        </w:rPr>
        <w:t>目</w:t>
      </w:r>
      <w:r>
        <w:rPr>
          <w:rFonts w:hint="eastAsia"/>
        </w:rPr>
        <w:t xml:space="preserve">   </w:t>
      </w:r>
      <w:r>
        <w:rPr>
          <w:rFonts w:hint="eastAsia"/>
        </w:rPr>
        <w:t>录</w:t>
      </w:r>
    </w:p>
    <w:p w:rsidR="004E3F11">
      <w:pPr>
        <w:pStyle w:val="TOC1"/>
        <w:tabs>
          <w:tab w:val="right" w:leader="dot" w:pos="8296"/>
        </w:tabs>
        <w:ind w:firstLine="643"/>
        <w:rPr>
          <w:b w:val="0"/>
          <w:caps w:val="0"/>
          <w:snapToGrid/>
          <w:color w:val="000000"/>
          <w:kern w:val="2"/>
          <w:sz w:val="32"/>
          <w:szCs w:val="32"/>
          <w:lang w:val="en-US"/>
        </w:rPr>
      </w:pPr>
      <w:r>
        <w:rPr>
          <w:color w:val="000000"/>
          <w:sz w:val="32"/>
          <w:szCs w:val="32"/>
        </w:rPr>
        <w:fldChar w:fldCharType="begin"/>
      </w:r>
      <w:r>
        <w:rPr>
          <w:color w:val="000000"/>
          <w:sz w:val="32"/>
          <w:szCs w:val="32"/>
        </w:rPr>
        <w:instrText xml:space="preserve"> TOC \o "1-3" \h \z \u </w:instrText>
      </w:r>
      <w:r>
        <w:rPr>
          <w:color w:val="000000"/>
          <w:sz w:val="32"/>
          <w:szCs w:val="32"/>
        </w:rPr>
        <w:fldChar w:fldCharType="separate"/>
      </w:r>
      <w:hyperlink w:anchor="_Toc359502168" w:history="1">
        <w:r>
          <w:rPr>
            <w:rStyle w:val="Hyperlink"/>
            <w:rFonts w:hint="eastAsia"/>
            <w:color w:val="000000"/>
            <w:sz w:val="32"/>
            <w:szCs w:val="32"/>
          </w:rPr>
          <w:t>第一章</w:t>
        </w:r>
        <w:r>
          <w:rPr>
            <w:rStyle w:val="Hyperlink"/>
            <w:color w:val="000000"/>
            <w:sz w:val="32"/>
            <w:szCs w:val="32"/>
          </w:rPr>
          <w:t xml:space="preserve"> </w:t>
        </w:r>
        <w:r>
          <w:rPr>
            <w:rStyle w:val="Hyperlink"/>
            <w:rFonts w:hint="eastAsia"/>
            <w:color w:val="000000"/>
            <w:sz w:val="32"/>
            <w:szCs w:val="32"/>
          </w:rPr>
          <w:t>编制依据</w:t>
        </w:r>
        <w:r>
          <w:rPr>
            <w:color w:val="000000"/>
            <w:sz w:val="32"/>
            <w:szCs w:val="32"/>
          </w:rPr>
          <w:tab/>
        </w:r>
        <w:r>
          <w:rPr>
            <w:color w:val="000000"/>
            <w:sz w:val="32"/>
            <w:szCs w:val="32"/>
          </w:rPr>
          <w:fldChar w:fldCharType="begin"/>
        </w:r>
        <w:r>
          <w:rPr>
            <w:color w:val="000000"/>
            <w:sz w:val="32"/>
            <w:szCs w:val="32"/>
          </w:rPr>
          <w:instrText xml:space="preserve"> PAGEREF _Toc359502168 \h </w:instrText>
        </w:r>
        <w:r>
          <w:rPr>
            <w:color w:val="000000"/>
            <w:sz w:val="32"/>
            <w:szCs w:val="32"/>
          </w:rPr>
          <w:fldChar w:fldCharType="separate"/>
        </w:r>
        <w:r>
          <w:rPr>
            <w:color w:val="000000"/>
            <w:sz w:val="32"/>
            <w:szCs w:val="32"/>
          </w:rPr>
          <w:t>1</w:t>
        </w:r>
        <w:r>
          <w:rPr>
            <w:color w:val="000000"/>
            <w:sz w:val="32"/>
            <w:szCs w:val="32"/>
          </w:rPr>
          <w:fldChar w:fldCharType="end"/>
        </w:r>
      </w:hyperlink>
    </w:p>
    <w:p w:rsidR="004E3F11">
      <w:pPr>
        <w:pStyle w:val="TOC1"/>
        <w:tabs>
          <w:tab w:val="right" w:leader="dot" w:pos="8296"/>
        </w:tabs>
        <w:ind w:firstLine="482"/>
        <w:rPr>
          <w:b w:val="0"/>
          <w:caps w:val="0"/>
          <w:snapToGrid/>
          <w:color w:val="000000"/>
          <w:kern w:val="2"/>
          <w:sz w:val="32"/>
          <w:szCs w:val="32"/>
          <w:lang w:val="en-US"/>
        </w:rPr>
      </w:pPr>
      <w:hyperlink w:anchor="_Toc359502169" w:history="1">
        <w:r>
          <w:rPr>
            <w:rStyle w:val="Hyperlink"/>
            <w:rFonts w:hint="eastAsia"/>
            <w:color w:val="000000"/>
            <w:sz w:val="32"/>
            <w:szCs w:val="32"/>
          </w:rPr>
          <w:t>第二章</w:t>
        </w:r>
        <w:r>
          <w:rPr>
            <w:rStyle w:val="Hyperlink"/>
            <w:color w:val="000000"/>
            <w:sz w:val="32"/>
            <w:szCs w:val="32"/>
          </w:rPr>
          <w:t xml:space="preserve"> </w:t>
        </w:r>
        <w:r>
          <w:rPr>
            <w:rStyle w:val="Hyperlink"/>
            <w:rFonts w:hint="eastAsia"/>
            <w:color w:val="000000"/>
            <w:sz w:val="32"/>
            <w:szCs w:val="32"/>
          </w:rPr>
          <w:t>工程概况</w:t>
        </w:r>
        <w:r>
          <w:rPr>
            <w:color w:val="000000"/>
            <w:sz w:val="32"/>
            <w:szCs w:val="32"/>
          </w:rPr>
          <w:tab/>
        </w:r>
        <w:r>
          <w:rPr>
            <w:color w:val="000000"/>
            <w:sz w:val="32"/>
            <w:szCs w:val="32"/>
          </w:rPr>
          <w:fldChar w:fldCharType="begin"/>
        </w:r>
        <w:r>
          <w:rPr>
            <w:color w:val="000000"/>
            <w:sz w:val="32"/>
            <w:szCs w:val="32"/>
          </w:rPr>
          <w:instrText xml:space="preserve"> PAGEREF _Toc359502169 \h </w:instrText>
        </w:r>
        <w:r>
          <w:rPr>
            <w:color w:val="000000"/>
            <w:sz w:val="32"/>
            <w:szCs w:val="32"/>
          </w:rPr>
          <w:fldChar w:fldCharType="separate"/>
        </w:r>
        <w:r>
          <w:rPr>
            <w:color w:val="000000"/>
            <w:sz w:val="32"/>
            <w:szCs w:val="32"/>
          </w:rPr>
          <w:t>1</w:t>
        </w:r>
        <w:r>
          <w:rPr>
            <w:color w:val="000000"/>
            <w:sz w:val="32"/>
            <w:szCs w:val="32"/>
          </w:rPr>
          <w:fldChar w:fldCharType="end"/>
        </w:r>
      </w:hyperlink>
    </w:p>
    <w:p w:rsidR="004E3F11">
      <w:pPr>
        <w:pStyle w:val="TOC1"/>
        <w:tabs>
          <w:tab w:val="right" w:leader="dot" w:pos="8296"/>
        </w:tabs>
        <w:ind w:firstLine="482"/>
        <w:rPr>
          <w:b w:val="0"/>
          <w:caps w:val="0"/>
          <w:snapToGrid/>
          <w:color w:val="000000"/>
          <w:kern w:val="2"/>
          <w:sz w:val="32"/>
          <w:szCs w:val="32"/>
          <w:lang w:val="en-US"/>
        </w:rPr>
      </w:pPr>
      <w:hyperlink w:anchor="_Toc359502170" w:history="1">
        <w:r>
          <w:rPr>
            <w:rStyle w:val="Hyperlink"/>
            <w:rFonts w:hint="eastAsia"/>
            <w:color w:val="000000"/>
            <w:sz w:val="32"/>
            <w:szCs w:val="32"/>
          </w:rPr>
          <w:t>第三章</w:t>
        </w:r>
        <w:r>
          <w:rPr>
            <w:rStyle w:val="Hyperlink"/>
            <w:color w:val="000000"/>
            <w:sz w:val="32"/>
            <w:szCs w:val="32"/>
          </w:rPr>
          <w:t xml:space="preserve"> </w:t>
        </w:r>
        <w:r>
          <w:rPr>
            <w:rStyle w:val="Hyperlink"/>
            <w:rFonts w:hint="eastAsia"/>
            <w:color w:val="000000"/>
            <w:sz w:val="32"/>
            <w:szCs w:val="32"/>
          </w:rPr>
          <w:t>施工准备</w:t>
        </w:r>
        <w:r>
          <w:rPr>
            <w:color w:val="000000"/>
            <w:sz w:val="32"/>
            <w:szCs w:val="32"/>
          </w:rPr>
          <w:tab/>
        </w:r>
        <w:r>
          <w:rPr>
            <w:color w:val="000000"/>
            <w:sz w:val="32"/>
            <w:szCs w:val="32"/>
          </w:rPr>
          <w:fldChar w:fldCharType="begin"/>
        </w:r>
        <w:r>
          <w:rPr>
            <w:color w:val="000000"/>
            <w:sz w:val="32"/>
            <w:szCs w:val="32"/>
          </w:rPr>
          <w:instrText xml:space="preserve"> PAGEREF _T</w:instrText>
        </w:r>
        <w:r>
          <w:rPr>
            <w:color w:val="000000"/>
            <w:sz w:val="32"/>
            <w:szCs w:val="32"/>
          </w:rPr>
          <w:instrText xml:space="preserve">oc359502170 \h </w:instrText>
        </w:r>
        <w:r>
          <w:rPr>
            <w:color w:val="000000"/>
            <w:sz w:val="32"/>
            <w:szCs w:val="32"/>
          </w:rPr>
          <w:fldChar w:fldCharType="separate"/>
        </w:r>
        <w:r>
          <w:rPr>
            <w:color w:val="000000"/>
            <w:sz w:val="32"/>
            <w:szCs w:val="32"/>
          </w:rPr>
          <w:t>2</w:t>
        </w:r>
        <w:r>
          <w:rPr>
            <w:color w:val="000000"/>
            <w:sz w:val="32"/>
            <w:szCs w:val="32"/>
          </w:rPr>
          <w:fldChar w:fldCharType="end"/>
        </w:r>
      </w:hyperlink>
    </w:p>
    <w:p w:rsidR="004E3F11">
      <w:pPr>
        <w:pStyle w:val="TOC1"/>
        <w:tabs>
          <w:tab w:val="right" w:leader="dot" w:pos="8296"/>
        </w:tabs>
        <w:ind w:firstLine="482"/>
        <w:rPr>
          <w:b w:val="0"/>
          <w:caps w:val="0"/>
          <w:snapToGrid/>
          <w:color w:val="000000"/>
          <w:kern w:val="2"/>
          <w:sz w:val="32"/>
          <w:szCs w:val="32"/>
          <w:lang w:val="en-US"/>
        </w:rPr>
      </w:pPr>
      <w:hyperlink w:anchor="_Toc359502171" w:history="1">
        <w:r>
          <w:rPr>
            <w:rStyle w:val="Hyperlink"/>
            <w:rFonts w:hint="eastAsia"/>
            <w:color w:val="000000"/>
            <w:sz w:val="32"/>
            <w:szCs w:val="32"/>
          </w:rPr>
          <w:t>第四章</w:t>
        </w:r>
        <w:r>
          <w:rPr>
            <w:rStyle w:val="Hyperlink"/>
            <w:color w:val="000000"/>
            <w:sz w:val="32"/>
            <w:szCs w:val="32"/>
          </w:rPr>
          <w:t xml:space="preserve"> </w:t>
        </w:r>
        <w:r>
          <w:rPr>
            <w:rStyle w:val="Hyperlink"/>
            <w:rFonts w:hint="eastAsia"/>
            <w:color w:val="000000"/>
            <w:sz w:val="32"/>
            <w:szCs w:val="32"/>
          </w:rPr>
          <w:t>水系统施工工艺及技术要求</w:t>
        </w:r>
        <w:r>
          <w:rPr>
            <w:color w:val="000000"/>
            <w:sz w:val="32"/>
            <w:szCs w:val="32"/>
          </w:rPr>
          <w:tab/>
        </w:r>
        <w:r>
          <w:rPr>
            <w:color w:val="000000"/>
            <w:sz w:val="32"/>
            <w:szCs w:val="32"/>
          </w:rPr>
          <w:fldChar w:fldCharType="begin"/>
        </w:r>
        <w:r>
          <w:rPr>
            <w:color w:val="000000"/>
            <w:sz w:val="32"/>
            <w:szCs w:val="32"/>
          </w:rPr>
          <w:instrText xml:space="preserve"> PAGEREF _Toc359502171 \h </w:instrText>
        </w:r>
        <w:r>
          <w:rPr>
            <w:color w:val="000000"/>
            <w:sz w:val="32"/>
            <w:szCs w:val="32"/>
          </w:rPr>
          <w:fldChar w:fldCharType="separate"/>
        </w:r>
        <w:r>
          <w:rPr>
            <w:color w:val="000000"/>
            <w:sz w:val="32"/>
            <w:szCs w:val="32"/>
          </w:rPr>
          <w:t>3</w:t>
        </w:r>
        <w:r>
          <w:rPr>
            <w:color w:val="000000"/>
            <w:sz w:val="32"/>
            <w:szCs w:val="32"/>
          </w:rPr>
          <w:fldChar w:fldCharType="end"/>
        </w:r>
      </w:hyperlink>
    </w:p>
    <w:p w:rsidR="004E3F11">
      <w:pPr>
        <w:pStyle w:val="TOC1"/>
        <w:tabs>
          <w:tab w:val="right" w:leader="dot" w:pos="8296"/>
        </w:tabs>
        <w:ind w:firstLine="482"/>
        <w:rPr>
          <w:b w:val="0"/>
          <w:caps w:val="0"/>
          <w:snapToGrid/>
          <w:color w:val="000000"/>
          <w:kern w:val="2"/>
          <w:sz w:val="32"/>
          <w:szCs w:val="32"/>
          <w:lang w:val="en-US"/>
        </w:rPr>
      </w:pPr>
      <w:hyperlink w:anchor="_Toc359502173" w:history="1">
        <w:r>
          <w:rPr>
            <w:rStyle w:val="Hyperlink"/>
            <w:rFonts w:hint="eastAsia"/>
            <w:color w:val="000000"/>
            <w:sz w:val="32"/>
            <w:szCs w:val="32"/>
          </w:rPr>
          <w:t>第五章</w:t>
        </w:r>
        <w:r>
          <w:rPr>
            <w:rStyle w:val="Hyperlink"/>
            <w:color w:val="000000"/>
            <w:sz w:val="32"/>
            <w:szCs w:val="32"/>
          </w:rPr>
          <w:t xml:space="preserve"> </w:t>
        </w:r>
        <w:r>
          <w:rPr>
            <w:rStyle w:val="Hyperlink"/>
            <w:rFonts w:hint="eastAsia"/>
            <w:color w:val="000000"/>
            <w:sz w:val="32"/>
            <w:szCs w:val="32"/>
          </w:rPr>
          <w:t>电气工程系统施工工艺及技术要求</w:t>
        </w:r>
        <w:r>
          <w:rPr>
            <w:color w:val="000000"/>
            <w:sz w:val="32"/>
            <w:szCs w:val="32"/>
          </w:rPr>
          <w:tab/>
        </w:r>
        <w:r>
          <w:rPr>
            <w:color w:val="000000"/>
            <w:sz w:val="32"/>
            <w:szCs w:val="32"/>
          </w:rPr>
          <w:fldChar w:fldCharType="begin"/>
        </w:r>
        <w:r>
          <w:rPr>
            <w:color w:val="000000"/>
            <w:sz w:val="32"/>
            <w:szCs w:val="32"/>
          </w:rPr>
          <w:instrText xml:space="preserve"> PAGEREF _Toc359502173 \h </w:instrText>
        </w:r>
        <w:r>
          <w:rPr>
            <w:color w:val="000000"/>
            <w:sz w:val="32"/>
            <w:szCs w:val="32"/>
          </w:rPr>
          <w:fldChar w:fldCharType="separate"/>
        </w:r>
        <w:r>
          <w:rPr>
            <w:color w:val="000000"/>
            <w:sz w:val="32"/>
            <w:szCs w:val="32"/>
          </w:rPr>
          <w:t>22</w:t>
        </w:r>
        <w:r>
          <w:rPr>
            <w:color w:val="000000"/>
            <w:sz w:val="32"/>
            <w:szCs w:val="32"/>
          </w:rPr>
          <w:fldChar w:fldCharType="end"/>
        </w:r>
      </w:hyperlink>
    </w:p>
    <w:p w:rsidR="004E3F11">
      <w:pPr>
        <w:pStyle w:val="TOC1"/>
        <w:tabs>
          <w:tab w:val="right" w:leader="dot" w:pos="8296"/>
        </w:tabs>
        <w:ind w:firstLine="482"/>
        <w:rPr>
          <w:b w:val="0"/>
          <w:caps w:val="0"/>
          <w:snapToGrid/>
          <w:color w:val="000000"/>
          <w:kern w:val="2"/>
          <w:sz w:val="32"/>
          <w:szCs w:val="32"/>
          <w:lang w:val="en-US"/>
        </w:rPr>
      </w:pPr>
      <w:hyperlink w:anchor="_Toc359502174" w:history="1">
        <w:r>
          <w:rPr>
            <w:rStyle w:val="Hyperlink"/>
            <w:rFonts w:hint="eastAsia"/>
            <w:color w:val="000000"/>
            <w:sz w:val="32"/>
            <w:szCs w:val="32"/>
          </w:rPr>
          <w:t>第六章</w:t>
        </w:r>
        <w:r>
          <w:rPr>
            <w:rStyle w:val="Hyperlink"/>
            <w:color w:val="000000"/>
            <w:sz w:val="32"/>
            <w:szCs w:val="32"/>
          </w:rPr>
          <w:t xml:space="preserve"> </w:t>
        </w:r>
        <w:r>
          <w:rPr>
            <w:rStyle w:val="Hyperlink"/>
            <w:rFonts w:hint="eastAsia"/>
            <w:color w:val="000000"/>
            <w:sz w:val="32"/>
            <w:szCs w:val="32"/>
          </w:rPr>
          <w:t>雨季施工措施</w:t>
        </w:r>
        <w:r>
          <w:rPr>
            <w:color w:val="000000"/>
            <w:sz w:val="32"/>
            <w:szCs w:val="32"/>
          </w:rPr>
          <w:tab/>
        </w:r>
        <w:r>
          <w:rPr>
            <w:color w:val="000000"/>
            <w:sz w:val="32"/>
            <w:szCs w:val="32"/>
          </w:rPr>
          <w:fldChar w:fldCharType="begin"/>
        </w:r>
        <w:r>
          <w:rPr>
            <w:color w:val="000000"/>
            <w:sz w:val="32"/>
            <w:szCs w:val="32"/>
          </w:rPr>
          <w:instrText xml:space="preserve"> PAGEREF _Toc359502174 \h </w:instrText>
        </w:r>
        <w:r>
          <w:rPr>
            <w:color w:val="000000"/>
            <w:sz w:val="32"/>
            <w:szCs w:val="32"/>
          </w:rPr>
          <w:fldChar w:fldCharType="separate"/>
        </w:r>
        <w:r>
          <w:rPr>
            <w:color w:val="000000"/>
            <w:sz w:val="32"/>
            <w:szCs w:val="32"/>
          </w:rPr>
          <w:t>34</w:t>
        </w:r>
        <w:r>
          <w:rPr>
            <w:color w:val="000000"/>
            <w:sz w:val="32"/>
            <w:szCs w:val="32"/>
          </w:rPr>
          <w:fldChar w:fldCharType="end"/>
        </w:r>
      </w:hyperlink>
    </w:p>
    <w:p w:rsidR="004E3F11">
      <w:pPr>
        <w:pStyle w:val="Heading1"/>
      </w:pPr>
      <w:r>
        <w:rPr>
          <w:kern w:val="0"/>
        </w:rPr>
        <w:fldChar w:fldCharType="end"/>
      </w:r>
    </w:p>
    <w:p w:rsidR="004E3F11">
      <w:pPr>
        <w:pStyle w:val="Heading1"/>
      </w:pPr>
    </w:p>
    <w:p w:rsidR="004E3F11">
      <w:pPr>
        <w:pStyle w:val="Heading1"/>
      </w:pPr>
    </w:p>
    <w:p w:rsidR="004E3F11">
      <w:pPr>
        <w:pStyle w:val="Heading1"/>
      </w:pPr>
    </w:p>
    <w:p w:rsidR="004E3F11">
      <w:pPr>
        <w:pStyle w:val="Heading1"/>
      </w:pPr>
    </w:p>
    <w:p w:rsidR="004E3F11">
      <w:pPr>
        <w:pStyle w:val="Heading1"/>
      </w:pPr>
    </w:p>
    <w:p w:rsidR="004E3F11">
      <w:pPr>
        <w:pStyle w:val="Heading1"/>
      </w:pPr>
    </w:p>
    <w:p w:rsidR="004E3F11">
      <w:pPr>
        <w:pStyle w:val="Heading1"/>
      </w:pPr>
    </w:p>
    <w:p w:rsidR="004E3F11">
      <w:pPr>
        <w:pStyle w:val="Heading1"/>
      </w:pPr>
    </w:p>
    <w:p w:rsidR="004E3F11">
      <w:pPr>
        <w:pStyle w:val="Heading1"/>
      </w:pPr>
    </w:p>
    <w:p w:rsidR="004E3F11">
      <w:pPr>
        <w:pStyle w:val="Normal0"/>
        <w:rPr>
          <w:color w:val="000000"/>
        </w:rPr>
      </w:pPr>
    </w:p>
    <w:p w:rsidR="004E3F11">
      <w:pPr>
        <w:pStyle w:val="Heading1"/>
        <w:sectPr>
          <w:pgSz w:w="11906" w:h="16838"/>
          <w:pgMar w:top="1440" w:right="1800" w:bottom="1440" w:left="1800" w:header="851" w:footer="992" w:gutter="0"/>
          <w:pgNumType w:start="0"/>
          <w:cols w:space="708"/>
          <w:titlePg/>
          <w:docGrid w:type="lines" w:linePitch="312"/>
        </w:sectPr>
      </w:pPr>
      <w:bookmarkStart w:id="1" w:name="_Toc359502168"/>
      <w:r>
        <w:rPr>
          <w:rFonts w:hint="eastAsia"/>
        </w:rPr>
        <w:t>第一章</w:t>
      </w:r>
      <w:r>
        <w:rPr>
          <w:rFonts w:hint="eastAsia"/>
        </w:rPr>
        <w:t xml:space="preserve"> </w:t>
      </w:r>
      <w:r>
        <w:rPr>
          <w:rFonts w:hint="eastAsia"/>
        </w:rPr>
        <w:t>编制依据</w:t>
      </w:r>
      <w:bookmarkEnd w:id="1"/>
    </w:p>
    <w:p w:rsidR="004E3F11">
      <w:pPr>
        <w:pStyle w:val="Normal0"/>
        <w:rPr>
          <w:color w:val="000000"/>
          <w:szCs w:val="21"/>
        </w:rPr>
      </w:pPr>
      <w:r>
        <w:rPr>
          <w:rFonts w:hint="eastAsia"/>
          <w:color w:val="000000"/>
          <w:szCs w:val="21"/>
        </w:rPr>
        <w:t xml:space="preserve">1.1 </w:t>
      </w:r>
      <w:r>
        <w:rPr>
          <w:rFonts w:hint="eastAsia"/>
          <w:color w:val="000000"/>
        </w:rPr>
        <w:t>董铺水库拆迁复建点（</w:t>
      </w:r>
      <w:r>
        <w:rPr>
          <w:rFonts w:hint="eastAsia"/>
          <w:color w:val="000000"/>
        </w:rPr>
        <w:t>7#</w:t>
      </w:r>
      <w:r>
        <w:rPr>
          <w:rFonts w:hint="eastAsia"/>
          <w:color w:val="000000"/>
        </w:rPr>
        <w:t>楼～</w:t>
      </w:r>
      <w:r>
        <w:rPr>
          <w:rFonts w:hint="eastAsia"/>
          <w:color w:val="000000"/>
        </w:rPr>
        <w:t>12#</w:t>
      </w:r>
      <w:r>
        <w:rPr>
          <w:rFonts w:hint="eastAsia"/>
          <w:color w:val="000000"/>
        </w:rPr>
        <w:t>楼、</w:t>
      </w:r>
      <w:r>
        <w:rPr>
          <w:rFonts w:hint="eastAsia"/>
          <w:color w:val="000000"/>
        </w:rPr>
        <w:t>15#</w:t>
      </w:r>
      <w:r>
        <w:rPr>
          <w:rFonts w:hint="eastAsia"/>
          <w:color w:val="000000"/>
        </w:rPr>
        <w:t>楼～</w:t>
      </w:r>
      <w:r>
        <w:rPr>
          <w:rFonts w:hint="eastAsia"/>
          <w:color w:val="000000"/>
        </w:rPr>
        <w:t>21#</w:t>
      </w:r>
      <w:r>
        <w:rPr>
          <w:rFonts w:hint="eastAsia"/>
          <w:color w:val="000000"/>
        </w:rPr>
        <w:t>楼、地下车库）施工合同；</w:t>
      </w:r>
    </w:p>
    <w:p w:rsidR="004E3F11">
      <w:pPr>
        <w:pStyle w:val="Normal0"/>
        <w:rPr>
          <w:color w:val="000000"/>
          <w:szCs w:val="21"/>
        </w:rPr>
      </w:pPr>
      <w:r>
        <w:rPr>
          <w:rFonts w:hint="eastAsia"/>
          <w:color w:val="000000"/>
          <w:szCs w:val="21"/>
        </w:rPr>
        <w:t xml:space="preserve">1.2 </w:t>
      </w:r>
      <w:r>
        <w:rPr>
          <w:rFonts w:hint="eastAsia"/>
          <w:color w:val="000000"/>
        </w:rPr>
        <w:t>7#</w:t>
      </w:r>
      <w:r>
        <w:rPr>
          <w:rFonts w:hint="eastAsia"/>
          <w:color w:val="000000"/>
        </w:rPr>
        <w:t>楼～</w:t>
      </w:r>
      <w:r>
        <w:rPr>
          <w:rFonts w:hint="eastAsia"/>
          <w:color w:val="000000"/>
        </w:rPr>
        <w:t>12#</w:t>
      </w:r>
      <w:r>
        <w:rPr>
          <w:rFonts w:hint="eastAsia"/>
          <w:color w:val="000000"/>
        </w:rPr>
        <w:t>楼、</w:t>
      </w:r>
      <w:r>
        <w:rPr>
          <w:rFonts w:hint="eastAsia"/>
          <w:color w:val="000000"/>
        </w:rPr>
        <w:t>15#</w:t>
      </w:r>
      <w:r>
        <w:rPr>
          <w:rFonts w:hint="eastAsia"/>
          <w:color w:val="000000"/>
        </w:rPr>
        <w:t>楼～</w:t>
      </w:r>
      <w:r>
        <w:rPr>
          <w:rFonts w:hint="eastAsia"/>
          <w:color w:val="000000"/>
        </w:rPr>
        <w:t>21#</w:t>
      </w:r>
      <w:r>
        <w:rPr>
          <w:rFonts w:hint="eastAsia"/>
          <w:color w:val="000000"/>
        </w:rPr>
        <w:t>楼、地下车库施工图；</w:t>
      </w:r>
    </w:p>
    <w:p w:rsidR="004E3F11">
      <w:pPr>
        <w:pStyle w:val="Normal0"/>
        <w:rPr>
          <w:color w:val="000000"/>
        </w:rPr>
      </w:pPr>
      <w:r>
        <w:rPr>
          <w:rFonts w:hint="eastAsia"/>
          <w:color w:val="000000"/>
        </w:rPr>
        <w:t xml:space="preserve">1.3 </w:t>
      </w:r>
      <w:r>
        <w:rPr>
          <w:rFonts w:hint="eastAsia"/>
          <w:color w:val="000000"/>
        </w:rPr>
        <w:t>建筑工程施工质量验收统一标准（</w:t>
      </w:r>
      <w:r>
        <w:rPr>
          <w:rFonts w:hint="eastAsia"/>
          <w:color w:val="000000"/>
        </w:rPr>
        <w:t>GB50300</w:t>
      </w:r>
      <w:r>
        <w:rPr>
          <w:rFonts w:hint="eastAsia"/>
          <w:color w:val="000000"/>
        </w:rPr>
        <w:t>—</w:t>
      </w:r>
      <w:r>
        <w:rPr>
          <w:rFonts w:hint="eastAsia"/>
          <w:color w:val="000000"/>
        </w:rPr>
        <w:t>2001</w:t>
      </w:r>
      <w:r>
        <w:rPr>
          <w:rFonts w:hint="eastAsia"/>
          <w:color w:val="000000"/>
        </w:rPr>
        <w:t>）；</w:t>
      </w:r>
    </w:p>
    <w:p w:rsidR="004E3F11">
      <w:pPr>
        <w:pStyle w:val="Normal0"/>
        <w:rPr>
          <w:color w:val="000000"/>
        </w:rPr>
      </w:pPr>
      <w:r>
        <w:rPr>
          <w:rFonts w:hint="eastAsia"/>
          <w:color w:val="000000"/>
        </w:rPr>
        <w:t xml:space="preserve">1.4 </w:t>
      </w:r>
      <w:r>
        <w:rPr>
          <w:rFonts w:hint="eastAsia"/>
          <w:color w:val="000000"/>
        </w:rPr>
        <w:t>建筑给排水及采暖工程施工质量验收规范（</w:t>
      </w:r>
      <w:r>
        <w:rPr>
          <w:rFonts w:hint="eastAsia"/>
          <w:color w:val="000000"/>
        </w:rPr>
        <w:t>GB50242</w:t>
      </w:r>
      <w:r>
        <w:rPr>
          <w:rFonts w:hint="eastAsia"/>
          <w:color w:val="000000"/>
        </w:rPr>
        <w:t>—</w:t>
      </w:r>
      <w:r>
        <w:rPr>
          <w:rFonts w:hint="eastAsia"/>
          <w:color w:val="000000"/>
        </w:rPr>
        <w:t>2002</w:t>
      </w:r>
      <w:r>
        <w:rPr>
          <w:rFonts w:hint="eastAsia"/>
          <w:color w:val="000000"/>
        </w:rPr>
        <w:t>）；</w:t>
      </w:r>
    </w:p>
    <w:p w:rsidR="004E3F11">
      <w:pPr>
        <w:pStyle w:val="Normal0"/>
        <w:rPr>
          <w:color w:val="000000"/>
        </w:rPr>
      </w:pPr>
      <w:r>
        <w:rPr>
          <w:rFonts w:hint="eastAsia"/>
          <w:color w:val="000000"/>
        </w:rPr>
        <w:t xml:space="preserve">1.5 </w:t>
      </w:r>
      <w:r>
        <w:rPr>
          <w:rFonts w:hint="eastAsia"/>
          <w:color w:val="000000"/>
        </w:rPr>
        <w:t>建筑电气工程施工质量验收规范（</w:t>
      </w:r>
      <w:r>
        <w:rPr>
          <w:rFonts w:hint="eastAsia"/>
          <w:color w:val="000000"/>
        </w:rPr>
        <w:t>GB50303</w:t>
      </w:r>
      <w:r>
        <w:rPr>
          <w:rFonts w:hint="eastAsia"/>
          <w:color w:val="000000"/>
        </w:rPr>
        <w:t>—</w:t>
      </w:r>
      <w:r>
        <w:rPr>
          <w:rFonts w:hint="eastAsia"/>
          <w:color w:val="000000"/>
        </w:rPr>
        <w:t>2002</w:t>
      </w:r>
      <w:r>
        <w:rPr>
          <w:rFonts w:hint="eastAsia"/>
          <w:color w:val="000000"/>
        </w:rPr>
        <w:t>）；</w:t>
      </w:r>
    </w:p>
    <w:p w:rsidR="004E3F11">
      <w:pPr>
        <w:pStyle w:val="Normal0"/>
        <w:rPr>
          <w:color w:val="000000"/>
        </w:rPr>
      </w:pPr>
      <w:r>
        <w:rPr>
          <w:rFonts w:hint="eastAsia"/>
          <w:color w:val="000000"/>
        </w:rPr>
        <w:t xml:space="preserve">1.6 </w:t>
      </w:r>
      <w:r>
        <w:rPr>
          <w:rFonts w:hint="eastAsia"/>
          <w:color w:val="000000"/>
        </w:rPr>
        <w:t>《施工现场临时用电安全技术规范》（</w:t>
      </w:r>
      <w:r>
        <w:rPr>
          <w:rFonts w:hint="eastAsia"/>
          <w:color w:val="000000"/>
        </w:rPr>
        <w:t>JGJ46-2011</w:t>
      </w:r>
      <w:r>
        <w:rPr>
          <w:rFonts w:hint="eastAsia"/>
          <w:color w:val="000000"/>
        </w:rPr>
        <w:t>）；</w:t>
      </w:r>
    </w:p>
    <w:p w:rsidR="004E3F11">
      <w:pPr>
        <w:pStyle w:val="Normal0"/>
        <w:rPr>
          <w:color w:val="000000"/>
        </w:rPr>
      </w:pPr>
      <w:r>
        <w:rPr>
          <w:rFonts w:hint="eastAsia"/>
          <w:color w:val="000000"/>
        </w:rPr>
        <w:t xml:space="preserve">1.7  </w:t>
      </w:r>
      <w:r>
        <w:rPr>
          <w:rFonts w:hint="eastAsia"/>
          <w:color w:val="000000"/>
        </w:rPr>
        <w:t>依据本公司的《质量手册》、《质量、职业健康安全管理体系程序文件汇编》；</w:t>
      </w:r>
    </w:p>
    <w:p w:rsidR="004E3F11">
      <w:pPr>
        <w:pStyle w:val="Normal0"/>
        <w:rPr>
          <w:color w:val="000000"/>
        </w:rPr>
      </w:pPr>
      <w:r>
        <w:rPr>
          <w:rFonts w:hint="eastAsia"/>
          <w:color w:val="000000"/>
        </w:rPr>
        <w:t xml:space="preserve">1.8 </w:t>
      </w:r>
      <w:r>
        <w:rPr>
          <w:rFonts w:hint="eastAsia"/>
          <w:color w:val="000000"/>
        </w:rPr>
        <w:t>公司的企业标准；</w:t>
      </w:r>
    </w:p>
    <w:p w:rsidR="004E3F11">
      <w:pPr>
        <w:pStyle w:val="Normal0"/>
        <w:rPr>
          <w:color w:val="000000"/>
        </w:rPr>
      </w:pPr>
      <w:r>
        <w:rPr>
          <w:rFonts w:hint="eastAsia"/>
          <w:color w:val="000000"/>
        </w:rPr>
        <w:t xml:space="preserve">1.9 </w:t>
      </w:r>
      <w:r>
        <w:rPr>
          <w:rFonts w:hint="eastAsia"/>
          <w:color w:val="000000"/>
        </w:rPr>
        <w:t>施工组织设计。</w:t>
      </w:r>
    </w:p>
    <w:p w:rsidR="004E3F11">
      <w:pPr>
        <w:pStyle w:val="Heading1"/>
      </w:pPr>
      <w:bookmarkStart w:id="2" w:name="_Toc359502169"/>
    </w:p>
    <w:p w:rsidR="004E3F11">
      <w:pPr>
        <w:pStyle w:val="Heading1"/>
      </w:pPr>
      <w:r>
        <w:rPr>
          <w:rFonts w:hint="eastAsia"/>
        </w:rPr>
        <w:t>第二章</w:t>
      </w:r>
      <w:r>
        <w:rPr>
          <w:rFonts w:hint="eastAsia"/>
        </w:rPr>
        <w:t xml:space="preserve"> </w:t>
      </w:r>
      <w:r>
        <w:rPr>
          <w:rFonts w:hint="eastAsia"/>
        </w:rPr>
        <w:t>工程概况</w:t>
      </w:r>
      <w:bookmarkEnd w:id="0"/>
      <w:bookmarkEnd w:id="2"/>
    </w:p>
    <w:p w:rsidR="004E3F11">
      <w:pPr>
        <w:pStyle w:val="Normal0"/>
        <w:rPr>
          <w:color w:val="000000"/>
        </w:rPr>
      </w:pPr>
      <w:r>
        <w:rPr>
          <w:rFonts w:hint="eastAsia"/>
          <w:color w:val="000000"/>
        </w:rPr>
        <w:t xml:space="preserve">2.1 </w:t>
      </w:r>
      <w:r>
        <w:rPr>
          <w:rFonts w:hint="eastAsia"/>
          <w:color w:val="000000"/>
        </w:rPr>
        <w:t>董铺水库拆迁复建点（</w:t>
      </w:r>
      <w:r>
        <w:rPr>
          <w:rFonts w:hint="eastAsia"/>
          <w:color w:val="000000"/>
        </w:rPr>
        <w:t>7#</w:t>
      </w:r>
      <w:r>
        <w:rPr>
          <w:rFonts w:hint="eastAsia"/>
          <w:color w:val="000000"/>
        </w:rPr>
        <w:t>楼～</w:t>
      </w:r>
      <w:r>
        <w:rPr>
          <w:rFonts w:hint="eastAsia"/>
          <w:color w:val="000000"/>
        </w:rPr>
        <w:t>12#</w:t>
      </w:r>
      <w:r>
        <w:rPr>
          <w:rFonts w:hint="eastAsia"/>
          <w:color w:val="000000"/>
        </w:rPr>
        <w:t>楼、</w:t>
      </w:r>
      <w:r>
        <w:rPr>
          <w:rFonts w:hint="eastAsia"/>
          <w:color w:val="000000"/>
        </w:rPr>
        <w:t>15#</w:t>
      </w:r>
      <w:r>
        <w:rPr>
          <w:rFonts w:hint="eastAsia"/>
          <w:color w:val="000000"/>
        </w:rPr>
        <w:t>楼～</w:t>
      </w:r>
      <w:r>
        <w:rPr>
          <w:rFonts w:hint="eastAsia"/>
          <w:color w:val="000000"/>
        </w:rPr>
        <w:t>21#</w:t>
      </w:r>
      <w:r>
        <w:rPr>
          <w:rFonts w:hint="eastAsia"/>
          <w:color w:val="000000"/>
        </w:rPr>
        <w:t>楼、地下车库）工程位于安徽省合肥市，由合肥市庐阳区重点工程建设管理局投资，安徽省建筑科学研究设计院设计，上海天佑工程咨询有限公司监理，安徽华力建设集团有限公司施工总承包，合同工期</w:t>
      </w:r>
      <w:r>
        <w:rPr>
          <w:rFonts w:hint="eastAsia"/>
          <w:color w:val="000000"/>
        </w:rPr>
        <w:t>510</w:t>
      </w:r>
      <w:r>
        <w:rPr>
          <w:rFonts w:hint="eastAsia"/>
          <w:color w:val="000000"/>
        </w:rPr>
        <w:t>日历天。</w:t>
      </w:r>
    </w:p>
    <w:p w:rsidR="004E3F11">
      <w:pPr>
        <w:pStyle w:val="Normal0"/>
        <w:rPr>
          <w:color w:val="000000"/>
        </w:rPr>
      </w:pPr>
      <w:r>
        <w:rPr>
          <w:rFonts w:hint="eastAsia"/>
          <w:color w:val="000000"/>
        </w:rPr>
        <w:t xml:space="preserve">2.2 </w:t>
      </w:r>
      <w:bookmarkStart w:id="3" w:name="_Toc140120822"/>
      <w:r>
        <w:rPr>
          <w:rFonts w:hint="eastAsia"/>
          <w:color w:val="000000"/>
        </w:rPr>
        <w:t>水系统</w:t>
      </w:r>
      <w:bookmarkEnd w:id="3"/>
      <w:r>
        <w:rPr>
          <w:rFonts w:hint="eastAsia"/>
          <w:color w:val="000000"/>
        </w:rPr>
        <w:t>概述</w:t>
      </w:r>
    </w:p>
    <w:p w:rsidR="004E3F11">
      <w:pPr>
        <w:pStyle w:val="Normal0"/>
        <w:rPr>
          <w:color w:val="000000"/>
        </w:rPr>
      </w:pPr>
      <w:r>
        <w:rPr>
          <w:rFonts w:hint="eastAsia"/>
          <w:color w:val="000000"/>
        </w:rPr>
        <w:t>给水系统、排水系统、消火栓给水系统、自动喷淋灭火系统、</w:t>
      </w:r>
    </w:p>
    <w:p w:rsidR="004E3F11">
      <w:pPr>
        <w:pStyle w:val="Normal0"/>
        <w:rPr>
          <w:color w:val="000000"/>
        </w:rPr>
      </w:pPr>
      <w:r>
        <w:rPr>
          <w:rFonts w:hint="eastAsia"/>
          <w:color w:val="000000"/>
        </w:rPr>
        <w:t>1</w:t>
      </w:r>
      <w:r>
        <w:rPr>
          <w:rFonts w:hint="eastAsia"/>
          <w:color w:val="000000"/>
        </w:rPr>
        <w:t>）水源：从市政给水管引入。</w:t>
      </w:r>
    </w:p>
    <w:p w:rsidR="004E3F11">
      <w:pPr>
        <w:pStyle w:val="Normal0"/>
        <w:rPr>
          <w:color w:val="000000"/>
        </w:rPr>
      </w:pPr>
      <w:r>
        <w:rPr>
          <w:rFonts w:hint="eastAsia"/>
          <w:color w:val="000000"/>
        </w:rPr>
        <w:t>2</w:t>
      </w:r>
      <w:r>
        <w:rPr>
          <w:rFonts w:hint="eastAsia"/>
          <w:color w:val="000000"/>
        </w:rPr>
        <w:t>）供水</w:t>
      </w:r>
      <w:r>
        <w:rPr>
          <w:rFonts w:hint="eastAsia"/>
          <w:color w:val="000000"/>
        </w:rPr>
        <w:t>系统供水方式</w:t>
      </w:r>
      <w:r>
        <w:rPr>
          <w:rFonts w:hint="eastAsia"/>
          <w:color w:val="000000"/>
        </w:rPr>
        <w:t xml:space="preserve"> </w:t>
      </w:r>
    </w:p>
    <w:p w:rsidR="004E3F11">
      <w:pPr>
        <w:pStyle w:val="Normal0"/>
        <w:rPr>
          <w:color w:val="000000"/>
        </w:rPr>
      </w:pPr>
      <w:r>
        <w:rPr>
          <w:rFonts w:hint="eastAsia"/>
          <w:color w:val="000000"/>
        </w:rPr>
        <w:t>一至五层由市政管网直供；六层～十二层为加压Ⅰ区；十三层～十八层加压中Ⅱ区；十九层～二十三层加压中Ⅲ区；二十四层～顶层加压高区。</w:t>
      </w:r>
    </w:p>
    <w:p w:rsidR="004E3F11">
      <w:pPr>
        <w:pStyle w:val="Normal0"/>
        <w:rPr>
          <w:color w:val="000000"/>
        </w:rPr>
      </w:pPr>
      <w:r>
        <w:rPr>
          <w:rFonts w:hint="eastAsia"/>
          <w:color w:val="000000"/>
        </w:rPr>
        <w:t>3</w:t>
      </w:r>
      <w:r>
        <w:rPr>
          <w:rFonts w:hint="eastAsia"/>
          <w:color w:val="000000"/>
        </w:rPr>
        <w:t>）排水系统</w:t>
      </w:r>
    </w:p>
    <w:p w:rsidR="004E3F11">
      <w:pPr>
        <w:pStyle w:val="Normal0"/>
        <w:rPr>
          <w:color w:val="000000"/>
        </w:rPr>
      </w:pPr>
      <w:r>
        <w:rPr>
          <w:rFonts w:hint="eastAsia"/>
          <w:color w:val="000000"/>
        </w:rPr>
        <w:t>采用雨污水分流；污、废合流排水。</w:t>
      </w:r>
    </w:p>
    <w:p w:rsidR="004E3F11">
      <w:pPr>
        <w:pStyle w:val="Normal0"/>
        <w:rPr>
          <w:color w:val="000000"/>
        </w:rPr>
      </w:pPr>
      <w:r>
        <w:rPr>
          <w:rFonts w:hint="eastAsia"/>
          <w:color w:val="000000"/>
        </w:rPr>
        <w:t xml:space="preserve">4) </w:t>
      </w:r>
      <w:r>
        <w:rPr>
          <w:rFonts w:hint="eastAsia"/>
          <w:color w:val="000000"/>
        </w:rPr>
        <w:t>消防系统</w:t>
      </w:r>
    </w:p>
    <w:p w:rsidR="004E3F11">
      <w:pPr>
        <w:pStyle w:val="Normal0"/>
        <w:rPr>
          <w:color w:val="000000"/>
        </w:rPr>
      </w:pPr>
      <w:r>
        <w:rPr>
          <w:rFonts w:hint="eastAsia"/>
          <w:color w:val="000000"/>
        </w:rPr>
        <w:t>分为两个消火栓给水分区，地下～</w:t>
      </w:r>
      <w:r>
        <w:rPr>
          <w:rFonts w:hint="eastAsia"/>
          <w:color w:val="000000"/>
        </w:rPr>
        <w:t>18</w:t>
      </w:r>
      <w:r>
        <w:rPr>
          <w:rFonts w:hint="eastAsia"/>
          <w:color w:val="000000"/>
        </w:rPr>
        <w:t>层为Ⅰ区域，</w:t>
      </w:r>
      <w:r>
        <w:rPr>
          <w:rFonts w:hint="eastAsia"/>
          <w:color w:val="000000"/>
        </w:rPr>
        <w:t>19</w:t>
      </w:r>
      <w:r>
        <w:rPr>
          <w:rFonts w:hint="eastAsia"/>
          <w:color w:val="000000"/>
        </w:rPr>
        <w:t>层～顶层为Ⅱ区域，Ⅰ区域由消火栓泵的出水可调式减压阀减压后供给，消防水箱摄于最高屋面。</w:t>
      </w:r>
    </w:p>
    <w:p w:rsidR="004E3F11">
      <w:pPr>
        <w:pStyle w:val="Normal0"/>
        <w:rPr>
          <w:color w:val="000000"/>
        </w:rPr>
        <w:sectPr>
          <w:type w:val="nextPage"/>
          <w:pgSz w:w="11906" w:h="16838"/>
          <w:pgMar w:top="1440" w:right="1800" w:bottom="1440" w:left="1800" w:header="851" w:footer="992" w:gutter="0"/>
          <w:pgNumType w:start="1"/>
          <w:cols w:space="708"/>
          <w:titlePg w:val="0"/>
          <w:docGrid w:type="lines" w:linePitch="312"/>
        </w:sectPr>
      </w:pPr>
      <w:r>
        <w:rPr>
          <w:rFonts w:hint="eastAsia"/>
          <w:color w:val="000000"/>
        </w:rPr>
        <w:t xml:space="preserve">5) </w:t>
      </w:r>
      <w:r>
        <w:rPr>
          <w:rFonts w:hint="eastAsia"/>
          <w:color w:val="000000"/>
        </w:rPr>
        <w:t>自动喷淋灭火系统</w:t>
      </w:r>
    </w:p>
    <w:p w:rsidR="004E3F11">
      <w:pPr>
        <w:pStyle w:val="Normal0"/>
        <w:rPr>
          <w:color w:val="000000"/>
        </w:rPr>
      </w:pPr>
      <w:r>
        <w:rPr>
          <w:rFonts w:hint="eastAsia"/>
          <w:color w:val="000000"/>
        </w:rPr>
        <w:t>属于危险级</w:t>
      </w:r>
      <w:r>
        <w:rPr>
          <w:rFonts w:hint="eastAsia"/>
          <w:color w:val="000000"/>
        </w:rPr>
        <w:t>1</w:t>
      </w:r>
      <w:r>
        <w:rPr>
          <w:rFonts w:hint="eastAsia"/>
          <w:color w:val="000000"/>
        </w:rPr>
        <w:t>级，喷水强度</w:t>
      </w:r>
      <w:r>
        <w:rPr>
          <w:rFonts w:hint="eastAsia"/>
          <w:color w:val="000000"/>
        </w:rPr>
        <w:t>6L/Min.m2,</w:t>
      </w:r>
      <w:r>
        <w:rPr>
          <w:rFonts w:hint="eastAsia"/>
          <w:color w:val="000000"/>
        </w:rPr>
        <w:t>作用面积</w:t>
      </w:r>
      <w:r>
        <w:rPr>
          <w:rFonts w:hint="eastAsia"/>
          <w:color w:val="000000"/>
        </w:rPr>
        <w:t>160M2</w:t>
      </w:r>
      <w:r>
        <w:rPr>
          <w:rFonts w:hint="eastAsia"/>
          <w:color w:val="000000"/>
        </w:rPr>
        <w:t>，设计流量去</w:t>
      </w:r>
      <w:r>
        <w:rPr>
          <w:rFonts w:hint="eastAsia"/>
          <w:color w:val="000000"/>
        </w:rPr>
        <w:t>21L/S</w:t>
      </w:r>
      <w:r>
        <w:rPr>
          <w:rFonts w:hint="eastAsia"/>
          <w:color w:val="000000"/>
        </w:rPr>
        <w:t>。</w:t>
      </w:r>
    </w:p>
    <w:p w:rsidR="004E3F11">
      <w:pPr>
        <w:pStyle w:val="Normal0"/>
        <w:rPr>
          <w:color w:val="000000"/>
        </w:rPr>
      </w:pPr>
      <w:bookmarkStart w:id="4" w:name="_Toc140120823"/>
      <w:r>
        <w:rPr>
          <w:rFonts w:hint="eastAsia"/>
          <w:color w:val="000000"/>
        </w:rPr>
        <w:t xml:space="preserve">2.3 </w:t>
      </w:r>
      <w:r>
        <w:rPr>
          <w:rFonts w:hint="eastAsia"/>
          <w:color w:val="000000"/>
        </w:rPr>
        <w:t>电气系统</w:t>
      </w:r>
      <w:bookmarkEnd w:id="4"/>
      <w:r>
        <w:rPr>
          <w:rFonts w:hint="eastAsia"/>
          <w:color w:val="000000"/>
        </w:rPr>
        <w:t>概述</w:t>
      </w:r>
    </w:p>
    <w:p w:rsidR="004E3F11">
      <w:pPr>
        <w:pStyle w:val="Normal0"/>
        <w:rPr>
          <w:color w:val="000000"/>
        </w:rPr>
      </w:pPr>
      <w:r>
        <w:rPr>
          <w:rFonts w:hint="eastAsia"/>
          <w:color w:val="000000"/>
        </w:rPr>
        <w:t>动力配电系统、照明配电系统、防雷</w:t>
      </w:r>
      <w:r>
        <w:rPr>
          <w:rFonts w:hint="eastAsia"/>
          <w:color w:val="000000"/>
        </w:rPr>
        <w:t>和接地系统、楼宇智能化系统、火灾自动报警系统、航空障碍灯系统。</w:t>
      </w:r>
    </w:p>
    <w:p w:rsidR="004E3F11">
      <w:pPr>
        <w:pStyle w:val="Normal0"/>
        <w:rPr>
          <w:color w:val="000000"/>
        </w:rPr>
      </w:pPr>
      <w:r>
        <w:rPr>
          <w:rFonts w:hint="eastAsia"/>
          <w:color w:val="000000"/>
        </w:rPr>
        <w:t xml:space="preserve">1) </w:t>
      </w:r>
      <w:r>
        <w:rPr>
          <w:rFonts w:hint="eastAsia"/>
          <w:color w:val="000000"/>
        </w:rPr>
        <w:t>供电：本工程电源为三项四线制，电压</w:t>
      </w:r>
      <w:r>
        <w:rPr>
          <w:rFonts w:hint="eastAsia"/>
          <w:color w:val="000000"/>
        </w:rPr>
        <w:t>380/220V,</w:t>
      </w:r>
      <w:r>
        <w:rPr>
          <w:rFonts w:hint="eastAsia"/>
          <w:color w:val="000000"/>
        </w:rPr>
        <w:t>主用进线与备用进线由小区</w:t>
      </w:r>
      <w:r>
        <w:rPr>
          <w:rFonts w:hint="eastAsia"/>
          <w:color w:val="000000"/>
        </w:rPr>
        <w:t>2#</w:t>
      </w:r>
      <w:r>
        <w:rPr>
          <w:rFonts w:hint="eastAsia"/>
          <w:color w:val="000000"/>
        </w:rPr>
        <w:t>地下室变电所引至。</w:t>
      </w:r>
    </w:p>
    <w:p w:rsidR="004E3F11">
      <w:pPr>
        <w:pStyle w:val="Normal0"/>
        <w:rPr>
          <w:color w:val="000000"/>
        </w:rPr>
      </w:pPr>
      <w:r>
        <w:rPr>
          <w:rFonts w:hint="eastAsia"/>
          <w:color w:val="000000"/>
        </w:rPr>
        <w:t>一级负荷包括：消防电梯；正压送风机；普通客梯；消防电梯潜水泵；应急照明，楼梯走道照明。防雷和接地系统。</w:t>
      </w:r>
    </w:p>
    <w:p w:rsidR="004E3F11">
      <w:pPr>
        <w:pStyle w:val="Normal0"/>
        <w:rPr>
          <w:color w:val="000000"/>
        </w:rPr>
      </w:pPr>
      <w:r>
        <w:rPr>
          <w:rFonts w:hint="eastAsia"/>
          <w:color w:val="000000"/>
        </w:rPr>
        <w:t>三级负荷：户内照明。</w:t>
      </w:r>
      <w:r>
        <w:rPr>
          <w:rFonts w:hint="eastAsia"/>
          <w:color w:val="000000"/>
        </w:rPr>
        <w:t xml:space="preserve"> </w:t>
      </w:r>
    </w:p>
    <w:p w:rsidR="004E3F11">
      <w:pPr>
        <w:pStyle w:val="Normal0"/>
        <w:rPr>
          <w:color w:val="000000"/>
        </w:rPr>
      </w:pPr>
      <w:r>
        <w:rPr>
          <w:rFonts w:hint="eastAsia"/>
          <w:color w:val="000000"/>
        </w:rPr>
        <w:t>2</w:t>
      </w:r>
      <w:r>
        <w:rPr>
          <w:rFonts w:hint="eastAsia"/>
          <w:color w:val="000000"/>
        </w:rPr>
        <w:t>）</w:t>
      </w:r>
      <w:r>
        <w:rPr>
          <w:rFonts w:hint="eastAsia"/>
          <w:color w:val="000000"/>
        </w:rPr>
        <w:t xml:space="preserve"> </w:t>
      </w:r>
      <w:r>
        <w:rPr>
          <w:rFonts w:hint="eastAsia"/>
          <w:color w:val="000000"/>
        </w:rPr>
        <w:t>低压配电系统采用</w:t>
      </w:r>
      <w:r>
        <w:rPr>
          <w:rFonts w:hint="eastAsia"/>
          <w:color w:val="000000"/>
        </w:rPr>
        <w:t>TN</w:t>
      </w:r>
      <w:r>
        <w:rPr>
          <w:rFonts w:hint="eastAsia"/>
          <w:color w:val="000000"/>
        </w:rPr>
        <w:t>—</w:t>
      </w:r>
      <w:r>
        <w:rPr>
          <w:rFonts w:hint="eastAsia"/>
          <w:color w:val="000000"/>
        </w:rPr>
        <w:t>C-S</w:t>
      </w:r>
      <w:r>
        <w:rPr>
          <w:rFonts w:hint="eastAsia"/>
          <w:color w:val="000000"/>
        </w:rPr>
        <w:t>系统，照明干线采用放射式供电，电梯及消防设备等采用放射式供电。</w:t>
      </w:r>
    </w:p>
    <w:p w:rsidR="004E3F11">
      <w:pPr>
        <w:pStyle w:val="Normal0"/>
        <w:rPr>
          <w:color w:val="000000"/>
        </w:rPr>
      </w:pPr>
      <w:r>
        <w:rPr>
          <w:rFonts w:hint="eastAsia"/>
          <w:color w:val="000000"/>
        </w:rPr>
        <w:t>3</w:t>
      </w:r>
      <w:r>
        <w:rPr>
          <w:rFonts w:hint="eastAsia"/>
          <w:color w:val="000000"/>
        </w:rPr>
        <w:t>）</w:t>
      </w:r>
      <w:r>
        <w:rPr>
          <w:rFonts w:hint="eastAsia"/>
          <w:color w:val="000000"/>
        </w:rPr>
        <w:t xml:space="preserve"> </w:t>
      </w:r>
      <w:r>
        <w:rPr>
          <w:rFonts w:hint="eastAsia"/>
          <w:color w:val="000000"/>
        </w:rPr>
        <w:t>照明及节能选用效率高，谐波低寿命长的产品，功率因数在</w:t>
      </w:r>
      <w:r>
        <w:rPr>
          <w:rFonts w:hint="eastAsia"/>
          <w:color w:val="000000"/>
        </w:rPr>
        <w:t>0.9</w:t>
      </w:r>
      <w:r>
        <w:rPr>
          <w:rFonts w:hint="eastAsia"/>
          <w:color w:val="000000"/>
        </w:rPr>
        <w:t>以上。</w:t>
      </w:r>
    </w:p>
    <w:p w:rsidR="004E3F11">
      <w:pPr>
        <w:pStyle w:val="Normal0"/>
        <w:rPr>
          <w:color w:val="000000"/>
        </w:rPr>
      </w:pPr>
      <w:r>
        <w:rPr>
          <w:rFonts w:hint="eastAsia"/>
          <w:color w:val="000000"/>
        </w:rPr>
        <w:t>4</w:t>
      </w:r>
      <w:r>
        <w:rPr>
          <w:rFonts w:hint="eastAsia"/>
          <w:color w:val="000000"/>
        </w:rPr>
        <w:t>）</w:t>
      </w:r>
      <w:r>
        <w:rPr>
          <w:rFonts w:hint="eastAsia"/>
          <w:color w:val="000000"/>
        </w:rPr>
        <w:t xml:space="preserve"> </w:t>
      </w:r>
      <w:r>
        <w:rPr>
          <w:rFonts w:hint="eastAsia"/>
          <w:color w:val="000000"/>
        </w:rPr>
        <w:t>防雷，接地，按三类防雷建筑标准设防，接闪器采用不大于</w:t>
      </w:r>
      <w:r>
        <w:rPr>
          <w:rFonts w:hint="eastAsia"/>
          <w:color w:val="000000"/>
        </w:rPr>
        <w:t>20m*20*</w:t>
      </w:r>
      <w:r>
        <w:rPr>
          <w:rFonts w:hint="eastAsia"/>
          <w:color w:val="000000"/>
        </w:rPr>
        <w:t>的避雷网，引下线利用框架柱内四根主筋上下电焊连接形成导体代替，间距不大于</w:t>
      </w:r>
      <w:r>
        <w:rPr>
          <w:rFonts w:hint="eastAsia"/>
          <w:color w:val="000000"/>
        </w:rPr>
        <w:t>25m</w:t>
      </w:r>
      <w:r>
        <w:rPr>
          <w:rFonts w:hint="eastAsia"/>
          <w:color w:val="000000"/>
        </w:rPr>
        <w:t>，建筑四角引下线距地面</w:t>
      </w:r>
      <w:r>
        <w:rPr>
          <w:rFonts w:hint="eastAsia"/>
          <w:color w:val="000000"/>
        </w:rPr>
        <w:t>0.5m</w:t>
      </w:r>
      <w:r>
        <w:rPr>
          <w:rFonts w:hint="eastAsia"/>
          <w:color w:val="000000"/>
        </w:rPr>
        <w:t>设置测试连接板。电接地与防雷接地采用统一联合的接地装置，接地电阻不大于</w:t>
      </w:r>
      <w:r>
        <w:rPr>
          <w:rFonts w:hint="eastAsia"/>
          <w:color w:val="000000"/>
        </w:rPr>
        <w:t>1</w:t>
      </w:r>
      <w:r>
        <w:rPr>
          <w:rFonts w:hint="eastAsia"/>
          <w:color w:val="000000"/>
        </w:rPr>
        <w:t>Ω。</w:t>
      </w:r>
    </w:p>
    <w:p w:rsidR="004E3F11">
      <w:pPr>
        <w:pStyle w:val="Normal0"/>
        <w:rPr>
          <w:color w:val="000000"/>
        </w:rPr>
      </w:pPr>
      <w:r>
        <w:rPr>
          <w:rFonts w:hint="eastAsia"/>
          <w:color w:val="000000"/>
        </w:rPr>
        <w:t>5</w:t>
      </w:r>
      <w:r>
        <w:rPr>
          <w:rFonts w:hint="eastAsia"/>
          <w:color w:val="000000"/>
        </w:rPr>
        <w:t>）</w:t>
      </w:r>
      <w:r>
        <w:rPr>
          <w:rFonts w:hint="eastAsia"/>
          <w:color w:val="000000"/>
        </w:rPr>
        <w:t xml:space="preserve"> </w:t>
      </w:r>
      <w:r>
        <w:rPr>
          <w:rFonts w:hint="eastAsia"/>
          <w:color w:val="000000"/>
        </w:rPr>
        <w:t>楼宇智能化系统包括电话系统，计算机网络系统，有线电视系统。</w:t>
      </w:r>
    </w:p>
    <w:p w:rsidR="004E3F11">
      <w:pPr>
        <w:pStyle w:val="Normal0"/>
        <w:rPr>
          <w:color w:val="000000"/>
        </w:rPr>
      </w:pPr>
      <w:r>
        <w:rPr>
          <w:rFonts w:hint="eastAsia"/>
          <w:color w:val="000000"/>
        </w:rPr>
        <w:t>6</w:t>
      </w:r>
      <w:r>
        <w:rPr>
          <w:rFonts w:hint="eastAsia"/>
          <w:color w:val="000000"/>
        </w:rPr>
        <w:t>）</w:t>
      </w:r>
      <w:r>
        <w:rPr>
          <w:rFonts w:hint="eastAsia"/>
          <w:color w:val="000000"/>
        </w:rPr>
        <w:t xml:space="preserve"> </w:t>
      </w:r>
      <w:r>
        <w:rPr>
          <w:rFonts w:hint="eastAsia"/>
          <w:color w:val="000000"/>
        </w:rPr>
        <w:t>电气消防，包括火灾报警功能；联动控制功能；消防电话功能；消防广播功能。</w:t>
      </w:r>
    </w:p>
    <w:p w:rsidR="004E3F11">
      <w:pPr>
        <w:pStyle w:val="Normal0"/>
        <w:rPr>
          <w:color w:val="000000"/>
        </w:rPr>
      </w:pPr>
      <w:r>
        <w:rPr>
          <w:rFonts w:hint="eastAsia"/>
          <w:color w:val="000000"/>
        </w:rPr>
        <w:t>7</w:t>
      </w:r>
      <w:r>
        <w:rPr>
          <w:rFonts w:hint="eastAsia"/>
          <w:color w:val="000000"/>
        </w:rPr>
        <w:t>）</w:t>
      </w:r>
      <w:r>
        <w:rPr>
          <w:rFonts w:hint="eastAsia"/>
          <w:color w:val="000000"/>
        </w:rPr>
        <w:t xml:space="preserve"> </w:t>
      </w:r>
      <w:r>
        <w:rPr>
          <w:rFonts w:hint="eastAsia"/>
          <w:color w:val="000000"/>
        </w:rPr>
        <w:t>航空障碍灯负荷为一级负荷，采用双路供电</w:t>
      </w:r>
      <w:r>
        <w:rPr>
          <w:rFonts w:hint="eastAsia"/>
          <w:color w:val="000000"/>
        </w:rPr>
        <w:t>，自动切换。</w:t>
      </w:r>
      <w:bookmarkStart w:id="5" w:name="_Toc140120824"/>
    </w:p>
    <w:p w:rsidR="004E3F11">
      <w:pPr>
        <w:pStyle w:val="Heading1"/>
      </w:pPr>
      <w:bookmarkStart w:id="6" w:name="_Toc359502170"/>
      <w:bookmarkEnd w:id="5"/>
    </w:p>
    <w:p w:rsidR="004E3F11">
      <w:pPr>
        <w:pStyle w:val="Heading1"/>
      </w:pPr>
      <w:r>
        <w:rPr>
          <w:rFonts w:hint="eastAsia"/>
        </w:rPr>
        <w:t>第三章</w:t>
      </w:r>
      <w:r>
        <w:rPr>
          <w:rFonts w:hint="eastAsia"/>
        </w:rPr>
        <w:t xml:space="preserve"> </w:t>
      </w:r>
      <w:r>
        <w:rPr>
          <w:rFonts w:hint="eastAsia"/>
        </w:rPr>
        <w:t>施工准备</w:t>
      </w:r>
      <w:bookmarkEnd w:id="6"/>
    </w:p>
    <w:p w:rsidR="004E3F11">
      <w:pPr>
        <w:pStyle w:val="Normal0"/>
        <w:rPr>
          <w:color w:val="000000"/>
        </w:rPr>
      </w:pPr>
      <w:r>
        <w:rPr>
          <w:rFonts w:hint="eastAsia"/>
          <w:color w:val="000000"/>
        </w:rPr>
        <w:t>1</w:t>
      </w:r>
      <w:r>
        <w:rPr>
          <w:rFonts w:hint="eastAsia"/>
          <w:color w:val="000000"/>
        </w:rPr>
        <w:t>、施工用水、电随土建表箱，用电设施配置和导线断面必须符合安全用电的规定。</w:t>
      </w:r>
    </w:p>
    <w:p w:rsidR="004E3F11">
      <w:pPr>
        <w:pStyle w:val="Normal0"/>
        <w:rPr>
          <w:color w:val="000000"/>
        </w:rPr>
      </w:pPr>
      <w:r>
        <w:rPr>
          <w:rFonts w:hint="eastAsia"/>
          <w:color w:val="000000"/>
        </w:rPr>
        <w:t>2</w:t>
      </w:r>
      <w:r>
        <w:rPr>
          <w:rFonts w:hint="eastAsia"/>
          <w:color w:val="000000"/>
        </w:rPr>
        <w:t>、安装基线测量工作按建筑物标准线放线，由安装技术负责人核准。</w:t>
      </w:r>
    </w:p>
    <w:p w:rsidR="004E3F11">
      <w:pPr>
        <w:pStyle w:val="Normal0"/>
        <w:rPr>
          <w:color w:val="000000"/>
        </w:rPr>
      </w:pPr>
      <w:r>
        <w:rPr>
          <w:rFonts w:hint="eastAsia"/>
          <w:color w:val="000000"/>
        </w:rPr>
        <w:t>3</w:t>
      </w:r>
      <w:r>
        <w:rPr>
          <w:rFonts w:hint="eastAsia"/>
          <w:color w:val="000000"/>
        </w:rPr>
        <w:t>、向安装班组进行计划、质量、技术和安全交底，下达工程施工任务书，使班组明确有关任务、质量标准、技术要点、安全建设等要求。</w:t>
      </w:r>
    </w:p>
    <w:p w:rsidR="004E3F11">
      <w:pPr>
        <w:pStyle w:val="Normal0"/>
        <w:rPr>
          <w:color w:val="000000"/>
        </w:rPr>
        <w:sectPr>
          <w:type w:val="nextPage"/>
          <w:pgSz w:w="11906" w:h="16838"/>
          <w:pgMar w:top="1440" w:right="1800" w:bottom="1440" w:left="1800" w:header="851" w:footer="992" w:gutter="0"/>
          <w:pgNumType w:start="2"/>
          <w:cols w:space="708"/>
          <w:titlePg w:val="0"/>
          <w:docGrid w:type="lines" w:linePitch="312"/>
        </w:sectPr>
      </w:pPr>
      <w:r>
        <w:rPr>
          <w:rFonts w:hint="eastAsia"/>
          <w:color w:val="000000"/>
        </w:rPr>
        <w:t>4</w:t>
      </w:r>
    </w:p>
    <w:p w:rsidR="004E3F11">
      <w:pPr>
        <w:pStyle w:val="Normal0"/>
        <w:rPr>
          <w:color w:val="000000"/>
        </w:rPr>
      </w:pPr>
      <w:r>
        <w:rPr>
          <w:rFonts w:hint="eastAsia"/>
          <w:color w:val="000000"/>
        </w:rPr>
        <w:t>、熟读施工图纸和技术规范，对工程材料、物件的质量、规格、数量如一核实，三无材料杜绝用于工程。</w:t>
      </w:r>
    </w:p>
    <w:p w:rsidR="004E3F11">
      <w:pPr>
        <w:pStyle w:val="Normal0"/>
        <w:rPr>
          <w:color w:val="000000"/>
        </w:rPr>
      </w:pPr>
      <w:r>
        <w:rPr>
          <w:rFonts w:hint="eastAsia"/>
          <w:color w:val="000000"/>
        </w:rPr>
        <w:t>5</w:t>
      </w:r>
      <w:r>
        <w:rPr>
          <w:rFonts w:hint="eastAsia"/>
          <w:color w:val="000000"/>
        </w:rPr>
        <w:t>、检查前道工序的质量。在前道工序的质量合格后，才能进行下道工序施工。</w:t>
      </w:r>
    </w:p>
    <w:p w:rsidR="004E3F11">
      <w:pPr>
        <w:pStyle w:val="Normal0"/>
        <w:rPr>
          <w:color w:val="000000"/>
        </w:rPr>
      </w:pPr>
      <w:r>
        <w:rPr>
          <w:rFonts w:hint="eastAsia"/>
          <w:color w:val="000000"/>
        </w:rPr>
        <w:t>6</w:t>
      </w:r>
      <w:r>
        <w:rPr>
          <w:rFonts w:hint="eastAsia"/>
          <w:color w:val="000000"/>
        </w:rPr>
        <w:t>、认真落实各项规章责任制，特别是安全生产责任</w:t>
      </w:r>
      <w:r>
        <w:rPr>
          <w:rFonts w:hint="eastAsia"/>
          <w:color w:val="000000"/>
        </w:rPr>
        <w:t>制，树立安全第一，工作第二的观念，绝不盲目蛮干。</w:t>
      </w:r>
    </w:p>
    <w:p w:rsidR="004E3F11">
      <w:pPr>
        <w:pStyle w:val="Normal0"/>
        <w:rPr>
          <w:color w:val="000000"/>
        </w:rPr>
      </w:pPr>
      <w:r>
        <w:rPr>
          <w:rFonts w:hint="eastAsia"/>
          <w:color w:val="000000"/>
        </w:rPr>
        <w:t>7</w:t>
      </w:r>
      <w:r>
        <w:rPr>
          <w:rFonts w:hint="eastAsia"/>
          <w:color w:val="000000"/>
        </w:rPr>
        <w:t>、各种质量检查记录及时、准确、标准化。</w:t>
      </w:r>
    </w:p>
    <w:p w:rsidR="004E3F11">
      <w:pPr>
        <w:pStyle w:val="Heading1"/>
      </w:pPr>
      <w:bookmarkStart w:id="7" w:name="_Toc359502171"/>
      <w:bookmarkStart w:id="8" w:name="_Toc140120840"/>
    </w:p>
    <w:p w:rsidR="004E3F11">
      <w:pPr>
        <w:pStyle w:val="Heading1"/>
      </w:pPr>
      <w:r>
        <w:rPr>
          <w:rFonts w:hint="eastAsia"/>
        </w:rPr>
        <w:t>第四章</w:t>
      </w:r>
      <w:r>
        <w:rPr>
          <w:rFonts w:hint="eastAsia"/>
        </w:rPr>
        <w:t xml:space="preserve"> </w:t>
      </w:r>
      <w:r>
        <w:rPr>
          <w:rFonts w:hint="eastAsia"/>
        </w:rPr>
        <w:t>水系统施工工艺及技术要求</w:t>
      </w:r>
      <w:bookmarkEnd w:id="7"/>
    </w:p>
    <w:p w:rsidR="004E3F11">
      <w:pPr>
        <w:pStyle w:val="Heading2"/>
        <w:numPr>
          <w:ilvl w:val="1"/>
          <w:numId w:val="0"/>
        </w:numPr>
        <w:rPr>
          <w:bCs/>
          <w:sz w:val="24"/>
          <w:szCs w:val="24"/>
        </w:rPr>
      </w:pPr>
      <w:bookmarkStart w:id="9" w:name="_Toc140120847"/>
      <w:bookmarkStart w:id="10" w:name="_Toc359502129"/>
      <w:bookmarkStart w:id="11" w:name="_Toc359502172"/>
      <w:bookmarkEnd w:id="8"/>
      <w:r>
        <w:rPr>
          <w:rFonts w:hint="eastAsia"/>
          <w:bCs/>
          <w:sz w:val="24"/>
          <w:szCs w:val="24"/>
        </w:rPr>
        <w:t xml:space="preserve">4.1 </w:t>
      </w:r>
      <w:r>
        <w:rPr>
          <w:rFonts w:hint="eastAsia"/>
          <w:bCs/>
          <w:sz w:val="24"/>
          <w:szCs w:val="24"/>
        </w:rPr>
        <w:t>给排水管道安装工艺流程：</w:t>
      </w:r>
      <w:bookmarkEnd w:id="9"/>
      <w:bookmarkEnd w:id="10"/>
      <w:bookmarkEnd w:id="11"/>
    </w:p>
    <w:p w:rsidR="004E3F11">
      <w:pPr>
        <w:pStyle w:val="Normal0"/>
        <w:rPr>
          <w:color w:val="000000"/>
        </w:rPr>
      </w:pPr>
      <w:r>
        <w:rPr>
          <w:color w:val="00000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0.85pt;height:279.88pt;mso-position-horizontal-relative:page;mso-position-vertical-relative:page;mso-wrap-style:square" o:oleicon="f" o:ole="">
            <v:imagedata r:id="rId5" o:title="" croptop="20515f" cropbottom="10885f" cropleft="17776f" cropright="19603f"/>
          </v:shape>
          <o:OLEObject Type="Embed" ProgID="AutoCAD.Drawing.15" ShapeID="_x0000_i1025" DrawAspect="Content" ObjectID="_1758795719" r:id="rId6"/>
        </w:object>
      </w:r>
      <w:bookmarkStart w:id="12" w:name="_Toc140120848"/>
      <w:r>
        <w:rPr>
          <w:rFonts w:hint="eastAsia"/>
          <w:color w:val="000000"/>
        </w:rPr>
        <w:t xml:space="preserve">4.2 </w:t>
      </w:r>
      <w:r>
        <w:rPr>
          <w:rFonts w:hint="eastAsia"/>
          <w:color w:val="000000"/>
        </w:rPr>
        <w:t>安装技术标准：</w:t>
      </w:r>
      <w:bookmarkEnd w:id="12"/>
    </w:p>
    <w:p w:rsidR="004E3F11">
      <w:pPr>
        <w:pStyle w:val="Normal0"/>
        <w:ind w:firstLine="600" w:firstLineChars="250"/>
        <w:rPr>
          <w:color w:val="000000"/>
        </w:rPr>
      </w:pPr>
      <w:r>
        <w:rPr>
          <w:rFonts w:hint="eastAsia"/>
          <w:color w:val="000000"/>
        </w:rPr>
        <w:t xml:space="preserve">1 </w:t>
      </w:r>
      <w:r>
        <w:rPr>
          <w:rFonts w:hint="eastAsia"/>
          <w:color w:val="000000"/>
        </w:rPr>
        <w:t>阀门试验：</w:t>
      </w:r>
    </w:p>
    <w:p w:rsidR="004E3F11">
      <w:pPr>
        <w:pStyle w:val="Normal0"/>
        <w:rPr>
          <w:color w:val="000000"/>
        </w:rPr>
      </w:pPr>
      <w:r>
        <w:rPr>
          <w:rFonts w:hint="eastAsia"/>
          <w:color w:val="000000"/>
        </w:rPr>
        <w:t>同批、同规格、同型号的给水阀门进行强度和严密性试验，抽查</w:t>
      </w:r>
      <w:r>
        <w:rPr>
          <w:rFonts w:hint="eastAsia"/>
          <w:color w:val="000000"/>
        </w:rPr>
        <w:t>10%</w:t>
      </w:r>
      <w:r>
        <w:rPr>
          <w:rFonts w:hint="eastAsia"/>
          <w:color w:val="000000"/>
        </w:rPr>
        <w:t>，且不小于</w:t>
      </w:r>
      <w:r>
        <w:rPr>
          <w:rFonts w:hint="eastAsia"/>
          <w:color w:val="000000"/>
        </w:rPr>
        <w:t>1</w:t>
      </w:r>
      <w:r>
        <w:rPr>
          <w:rFonts w:hint="eastAsia"/>
          <w:color w:val="000000"/>
        </w:rPr>
        <w:t>只，强度试验为工作压力的</w:t>
      </w:r>
      <w:r>
        <w:rPr>
          <w:rFonts w:hint="eastAsia"/>
          <w:color w:val="000000"/>
        </w:rPr>
        <w:t>1.5</w:t>
      </w:r>
      <w:r>
        <w:rPr>
          <w:rFonts w:hint="eastAsia"/>
          <w:color w:val="000000"/>
        </w:rPr>
        <w:t>倍，严密性试验为工作压力的</w:t>
      </w:r>
      <w:r>
        <w:rPr>
          <w:rFonts w:hint="eastAsia"/>
          <w:color w:val="000000"/>
        </w:rPr>
        <w:t>1.1</w:t>
      </w:r>
      <w:r>
        <w:rPr>
          <w:rFonts w:hint="eastAsia"/>
          <w:color w:val="000000"/>
        </w:rPr>
        <w:t>倍。</w:t>
      </w:r>
    </w:p>
    <w:p w:rsidR="004E3F11">
      <w:pPr>
        <w:pStyle w:val="Normal0"/>
        <w:rPr>
          <w:color w:val="000000"/>
        </w:rPr>
      </w:pPr>
      <w:r>
        <w:rPr>
          <w:rFonts w:hint="eastAsia"/>
          <w:color w:val="000000"/>
        </w:rPr>
        <w:t>阀门持续时间（</w:t>
      </w:r>
      <w:r>
        <w:rPr>
          <w:rFonts w:hint="eastAsia"/>
          <w:color w:val="000000"/>
        </w:rPr>
        <w:t>S</w:t>
      </w:r>
      <w:r>
        <w:rPr>
          <w:rFonts w:hint="eastAsia"/>
          <w:color w:val="000000"/>
        </w:rP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130"/>
        <w:gridCol w:w="2131"/>
        <w:gridCol w:w="213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2130" w:type="dxa"/>
            <w:vMerge w:val="restart"/>
            <w:vAlign w:val="center"/>
          </w:tcPr>
          <w:p w:rsidR="004E3F11">
            <w:pPr>
              <w:pStyle w:val="Normal0"/>
              <w:ind w:firstLine="360" w:firstLineChars="150"/>
              <w:rPr>
                <w:color w:val="000000"/>
              </w:rPr>
            </w:pPr>
            <w:r>
              <w:rPr>
                <w:rFonts w:hint="eastAsia"/>
                <w:color w:val="000000"/>
              </w:rPr>
              <w:t>公称直径</w:t>
            </w:r>
            <w:r>
              <w:rPr>
                <w:rFonts w:hint="eastAsia"/>
                <w:color w:val="000000"/>
              </w:rPr>
              <w:t>MM</w:t>
            </w:r>
          </w:p>
        </w:tc>
        <w:tc>
          <w:tcPr>
            <w:tcW w:w="4261" w:type="dxa"/>
            <w:gridSpan w:val="2"/>
            <w:vAlign w:val="center"/>
          </w:tcPr>
          <w:p w:rsidR="004E3F11">
            <w:pPr>
              <w:pStyle w:val="Normal0"/>
              <w:ind w:firstLine="1200" w:firstLineChars="500"/>
              <w:rPr>
                <w:color w:val="000000"/>
              </w:rPr>
            </w:pPr>
            <w:r>
              <w:rPr>
                <w:rFonts w:hint="eastAsia"/>
                <w:color w:val="000000"/>
              </w:rPr>
              <w:t>严密性试验</w:t>
            </w:r>
          </w:p>
        </w:tc>
        <w:tc>
          <w:tcPr>
            <w:tcW w:w="2131" w:type="dxa"/>
            <w:vMerge w:val="restart"/>
            <w:vAlign w:val="center"/>
          </w:tcPr>
          <w:p w:rsidR="004E3F11">
            <w:pPr>
              <w:pStyle w:val="Normal0"/>
              <w:rPr>
                <w:color w:val="000000"/>
              </w:rPr>
            </w:pPr>
            <w:r>
              <w:rPr>
                <w:rFonts w:hint="eastAsia"/>
                <w:color w:val="000000"/>
              </w:rPr>
              <w:t>强度试验</w:t>
            </w:r>
          </w:p>
        </w:tc>
      </w:tr>
      <w:tr>
        <w:tblPrEx>
          <w:tblW w:w="0" w:type="auto"/>
          <w:tblLayout w:type="fixed"/>
          <w:tblLook w:val="0000"/>
        </w:tblPrEx>
        <w:tc>
          <w:tcPr>
            <w:tcW w:w="1" w:type="dxa"/>
            <w:vMerge/>
            <w:vAlign w:val="center"/>
          </w:tcPr>
          <w:p w:rsidR="004E3F11">
            <w:pPr>
              <w:pStyle w:val="Normal0"/>
              <w:jc w:val="center"/>
              <w:rPr>
                <w:color w:val="000000"/>
              </w:rPr>
            </w:pPr>
          </w:p>
        </w:tc>
        <w:tc>
          <w:tcPr>
            <w:tcW w:w="2130" w:type="dxa"/>
            <w:vAlign w:val="center"/>
          </w:tcPr>
          <w:p w:rsidR="004E3F11">
            <w:pPr>
              <w:pStyle w:val="Normal0"/>
              <w:ind w:firstLine="0" w:firstLineChars="0"/>
              <w:jc w:val="center"/>
              <w:rPr>
                <w:color w:val="000000"/>
              </w:rPr>
            </w:pPr>
            <w:r>
              <w:rPr>
                <w:rFonts w:hint="eastAsia"/>
                <w:color w:val="000000"/>
              </w:rPr>
              <w:t>金属密封</w:t>
            </w:r>
          </w:p>
        </w:tc>
        <w:tc>
          <w:tcPr>
            <w:tcW w:w="2131" w:type="dxa"/>
            <w:vAlign w:val="center"/>
          </w:tcPr>
          <w:p w:rsidR="004E3F11">
            <w:pPr>
              <w:pStyle w:val="Normal0"/>
              <w:rPr>
                <w:b/>
                <w:color w:val="000000"/>
              </w:rPr>
            </w:pPr>
            <w:r>
              <w:rPr>
                <w:rFonts w:hint="eastAsia"/>
                <w:color w:val="000000"/>
              </w:rPr>
              <w:t>非金属密封</w:t>
            </w:r>
          </w:p>
        </w:tc>
        <w:tc>
          <w:tcPr>
            <w:tcW w:w="1" w:type="dxa"/>
            <w:vMerge/>
            <w:vAlign w:val="center"/>
          </w:tcPr>
          <w:p w:rsidR="004E3F11">
            <w:pPr>
              <w:pStyle w:val="Normal0"/>
              <w:jc w:val="center"/>
              <w:rPr>
                <w:color w:val="000000"/>
              </w:rPr>
            </w:pPr>
          </w:p>
        </w:tc>
      </w:tr>
    </w:tbl>
    <w:p>
      <w:pPr>
        <w:sectPr>
          <w:type w:val="nextPage"/>
          <w:pgSz w:w="11906" w:h="16838"/>
          <w:pgMar w:top="1440" w:right="1800" w:bottom="1440" w:left="1800" w:header="851" w:footer="992" w:gutter="0"/>
          <w:pgNumType w:start="3"/>
          <w:cols w:space="708"/>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130"/>
        <w:gridCol w:w="2131"/>
        <w:gridCol w:w="213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2130" w:type="dxa"/>
            <w:vAlign w:val="center"/>
          </w:tcPr>
          <w:p w:rsidR="004E3F11">
            <w:pPr>
              <w:pStyle w:val="Normal0"/>
              <w:ind w:firstLine="600" w:firstLineChars="250"/>
              <w:rPr>
                <w:color w:val="000000"/>
              </w:rPr>
            </w:pPr>
            <w:r>
              <w:rPr>
                <w:rFonts w:hint="eastAsia"/>
                <w:color w:val="000000"/>
              </w:rPr>
              <w:t>≤</w:t>
            </w:r>
            <w:r>
              <w:rPr>
                <w:rFonts w:hint="eastAsia"/>
                <w:color w:val="000000"/>
              </w:rPr>
              <w:t>50</w:t>
            </w:r>
          </w:p>
        </w:tc>
        <w:tc>
          <w:tcPr>
            <w:tcW w:w="2130" w:type="dxa"/>
            <w:vAlign w:val="center"/>
          </w:tcPr>
          <w:p w:rsidR="004E3F11">
            <w:pPr>
              <w:pStyle w:val="Normal0"/>
              <w:ind w:firstLine="720" w:firstLineChars="300"/>
              <w:rPr>
                <w:color w:val="000000"/>
              </w:rPr>
            </w:pPr>
            <w:r>
              <w:rPr>
                <w:rFonts w:hint="eastAsia"/>
                <w:color w:val="000000"/>
              </w:rPr>
              <w:t>15</w:t>
            </w:r>
          </w:p>
        </w:tc>
        <w:tc>
          <w:tcPr>
            <w:tcW w:w="2131" w:type="dxa"/>
            <w:vAlign w:val="center"/>
          </w:tcPr>
          <w:p w:rsidR="004E3F11">
            <w:pPr>
              <w:pStyle w:val="Normal0"/>
              <w:ind w:firstLine="720" w:firstLineChars="300"/>
              <w:rPr>
                <w:color w:val="000000"/>
              </w:rPr>
            </w:pPr>
            <w:r>
              <w:rPr>
                <w:rFonts w:hint="eastAsia"/>
                <w:color w:val="000000"/>
              </w:rPr>
              <w:t>15</w:t>
            </w:r>
          </w:p>
        </w:tc>
        <w:tc>
          <w:tcPr>
            <w:tcW w:w="2131" w:type="dxa"/>
            <w:vAlign w:val="center"/>
          </w:tcPr>
          <w:p w:rsidR="004E3F11">
            <w:pPr>
              <w:pStyle w:val="Normal0"/>
              <w:ind w:firstLine="600" w:firstLineChars="250"/>
              <w:rPr>
                <w:color w:val="000000"/>
              </w:rPr>
            </w:pPr>
            <w:r>
              <w:rPr>
                <w:rFonts w:hint="eastAsia"/>
                <w:color w:val="000000"/>
              </w:rPr>
              <w:t>15</w:t>
            </w:r>
          </w:p>
        </w:tc>
      </w:tr>
      <w:tr>
        <w:tblPrEx>
          <w:tblW w:w="0" w:type="auto"/>
          <w:tblLayout w:type="fixed"/>
          <w:tblLook w:val="0000"/>
        </w:tblPrEx>
        <w:tc>
          <w:tcPr>
            <w:tcW w:w="2130" w:type="dxa"/>
            <w:vAlign w:val="center"/>
          </w:tcPr>
          <w:p w:rsidR="004E3F11">
            <w:pPr>
              <w:pStyle w:val="Normal0"/>
              <w:rPr>
                <w:color w:val="000000"/>
              </w:rPr>
            </w:pPr>
            <w:r>
              <w:rPr>
                <w:rFonts w:hint="eastAsia"/>
                <w:color w:val="000000"/>
              </w:rPr>
              <w:t>65~200</w:t>
            </w:r>
          </w:p>
        </w:tc>
        <w:tc>
          <w:tcPr>
            <w:tcW w:w="2130" w:type="dxa"/>
            <w:vAlign w:val="center"/>
          </w:tcPr>
          <w:p w:rsidR="004E3F11">
            <w:pPr>
              <w:pStyle w:val="Normal0"/>
              <w:ind w:firstLine="720" w:firstLineChars="300"/>
              <w:rPr>
                <w:color w:val="000000"/>
              </w:rPr>
            </w:pPr>
            <w:r>
              <w:rPr>
                <w:rFonts w:hint="eastAsia"/>
                <w:color w:val="000000"/>
              </w:rPr>
              <w:t>30</w:t>
            </w:r>
          </w:p>
        </w:tc>
        <w:tc>
          <w:tcPr>
            <w:tcW w:w="2131" w:type="dxa"/>
            <w:vAlign w:val="center"/>
          </w:tcPr>
          <w:p w:rsidR="004E3F11">
            <w:pPr>
              <w:pStyle w:val="Normal0"/>
              <w:ind w:firstLine="720" w:firstLineChars="300"/>
              <w:rPr>
                <w:color w:val="000000"/>
              </w:rPr>
            </w:pPr>
            <w:r>
              <w:rPr>
                <w:rFonts w:hint="eastAsia"/>
                <w:color w:val="000000"/>
              </w:rPr>
              <w:t>15</w:t>
            </w:r>
          </w:p>
        </w:tc>
        <w:tc>
          <w:tcPr>
            <w:tcW w:w="2131" w:type="dxa"/>
            <w:vAlign w:val="center"/>
          </w:tcPr>
          <w:p w:rsidR="004E3F11">
            <w:pPr>
              <w:pStyle w:val="Normal0"/>
              <w:ind w:firstLine="600" w:firstLineChars="250"/>
              <w:rPr>
                <w:color w:val="000000"/>
              </w:rPr>
            </w:pPr>
            <w:r>
              <w:rPr>
                <w:rFonts w:hint="eastAsia"/>
                <w:color w:val="000000"/>
              </w:rPr>
              <w:t>60</w:t>
            </w:r>
          </w:p>
        </w:tc>
      </w:tr>
    </w:tbl>
    <w:p w:rsidR="004E3F11">
      <w:pPr>
        <w:pStyle w:val="Normal0"/>
        <w:rPr>
          <w:color w:val="000000"/>
        </w:rPr>
      </w:pPr>
    </w:p>
    <w:p w:rsidR="004E3F11">
      <w:pPr>
        <w:pStyle w:val="Normal0"/>
        <w:rPr>
          <w:color w:val="000000"/>
        </w:rPr>
      </w:pPr>
      <w:r>
        <w:rPr>
          <w:rFonts w:hint="eastAsia"/>
          <w:color w:val="000000"/>
        </w:rPr>
        <w:t>2</w:t>
      </w:r>
      <w:r>
        <w:rPr>
          <w:rFonts w:hint="eastAsia"/>
          <w:color w:val="000000"/>
        </w:rPr>
        <w:t>穿墙套管（钢制</w:t>
      </w:r>
      <w:r>
        <w:rPr>
          <w:rFonts w:hint="eastAsia"/>
          <w:color w:val="000000"/>
        </w:rPr>
        <w:t xml:space="preserve"> </w:t>
      </w:r>
      <w:r>
        <w:rPr>
          <w:rFonts w:hint="eastAsia"/>
          <w:color w:val="000000"/>
        </w:rPr>
        <w:t>）</w:t>
      </w:r>
    </w:p>
    <w:p w:rsidR="004E3F11">
      <w:pPr>
        <w:pStyle w:val="Normal0"/>
        <w:rPr>
          <w:color w:val="000000"/>
        </w:rPr>
      </w:pPr>
      <w:r>
        <w:rPr>
          <w:color w:val="000000"/>
        </w:rPr>
        <w:object>
          <v:shape id="_x0000_i1026" type="#_x0000_t75" style="width:371.9pt;height:252.75pt;mso-position-horizontal-relative:page;mso-position-vertical-relative:page;mso-wrap-style:square" o:oleicon="f" o:ole="">
            <v:imagedata r:id="rId7" o:title="" croptop="14182f" cropbottom="14654f" cropleft="12776f" cropright="22949f"/>
          </v:shape>
          <o:OLEObject Type="Embed" ProgID="AutoCAD.Drawing.15" ShapeID="_x0000_i1026" DrawAspect="Content" ObjectID="_1758795720" r:id="rId8"/>
        </w:object>
      </w:r>
    </w:p>
    <w:p w:rsidR="004E3F11">
      <w:pPr>
        <w:pStyle w:val="Normal0"/>
        <w:rPr>
          <w:b/>
          <w:color w:val="000000"/>
        </w:rPr>
      </w:pPr>
      <w:r>
        <w:rPr>
          <w:rFonts w:hint="eastAsia"/>
          <w:color w:val="000000"/>
        </w:rPr>
        <w:t>3</w:t>
      </w:r>
      <w:r>
        <w:rPr>
          <w:rFonts w:hint="eastAsia"/>
          <w:color w:val="000000"/>
        </w:rPr>
        <w:t>管道支架、托架间距：位置正确，埋设平整牢固（下表所列塑料管）</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17"/>
        <w:gridCol w:w="1217"/>
        <w:gridCol w:w="1217"/>
        <w:gridCol w:w="1217"/>
        <w:gridCol w:w="1218"/>
        <w:gridCol w:w="1218"/>
        <w:gridCol w:w="1218"/>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217" w:type="dxa"/>
          </w:tcPr>
          <w:p w:rsidR="004E3F11">
            <w:pPr>
              <w:pStyle w:val="Normal0"/>
              <w:ind w:firstLine="0" w:firstLineChars="0"/>
              <w:rPr>
                <w:color w:val="000000"/>
              </w:rPr>
            </w:pPr>
            <w:r>
              <w:rPr>
                <w:rFonts w:hint="eastAsia"/>
                <w:color w:val="000000"/>
              </w:rPr>
              <w:t>管径</w:t>
            </w:r>
          </w:p>
        </w:tc>
        <w:tc>
          <w:tcPr>
            <w:tcW w:w="1217" w:type="dxa"/>
          </w:tcPr>
          <w:p w:rsidR="004E3F11">
            <w:pPr>
              <w:pStyle w:val="Normal0"/>
              <w:ind w:firstLine="360" w:firstLineChars="150"/>
              <w:rPr>
                <w:color w:val="000000"/>
              </w:rPr>
            </w:pPr>
            <w:r>
              <w:rPr>
                <w:rFonts w:hint="eastAsia"/>
                <w:color w:val="000000"/>
              </w:rPr>
              <w:t>50</w:t>
            </w:r>
          </w:p>
        </w:tc>
        <w:tc>
          <w:tcPr>
            <w:tcW w:w="1217" w:type="dxa"/>
          </w:tcPr>
          <w:p w:rsidR="004E3F11">
            <w:pPr>
              <w:pStyle w:val="Normal0"/>
              <w:rPr>
                <w:color w:val="000000"/>
              </w:rPr>
            </w:pPr>
            <w:r>
              <w:rPr>
                <w:rFonts w:hint="eastAsia"/>
                <w:color w:val="000000"/>
              </w:rPr>
              <w:t>63</w:t>
            </w:r>
          </w:p>
        </w:tc>
        <w:tc>
          <w:tcPr>
            <w:tcW w:w="1217" w:type="dxa"/>
          </w:tcPr>
          <w:p w:rsidR="004E3F11">
            <w:pPr>
              <w:pStyle w:val="Normal0"/>
              <w:rPr>
                <w:color w:val="000000"/>
              </w:rPr>
            </w:pPr>
            <w:r>
              <w:rPr>
                <w:rFonts w:hint="eastAsia"/>
                <w:color w:val="000000"/>
              </w:rPr>
              <w:t>75</w:t>
            </w:r>
          </w:p>
        </w:tc>
        <w:tc>
          <w:tcPr>
            <w:tcW w:w="1218" w:type="dxa"/>
          </w:tcPr>
          <w:p w:rsidR="004E3F11">
            <w:pPr>
              <w:pStyle w:val="Normal0"/>
              <w:rPr>
                <w:color w:val="000000"/>
              </w:rPr>
            </w:pPr>
            <w:r>
              <w:rPr>
                <w:rFonts w:hint="eastAsia"/>
                <w:color w:val="000000"/>
              </w:rPr>
              <w:t>90</w:t>
            </w:r>
          </w:p>
        </w:tc>
        <w:tc>
          <w:tcPr>
            <w:tcW w:w="1218" w:type="dxa"/>
          </w:tcPr>
          <w:p w:rsidR="004E3F11">
            <w:pPr>
              <w:pStyle w:val="Normal0"/>
              <w:rPr>
                <w:color w:val="000000"/>
              </w:rPr>
            </w:pPr>
            <w:r>
              <w:rPr>
                <w:rFonts w:hint="eastAsia"/>
                <w:color w:val="000000"/>
              </w:rPr>
              <w:t>110</w:t>
            </w:r>
          </w:p>
        </w:tc>
        <w:tc>
          <w:tcPr>
            <w:tcW w:w="1218" w:type="dxa"/>
          </w:tcPr>
          <w:p w:rsidR="004E3F11">
            <w:pPr>
              <w:pStyle w:val="Normal0"/>
              <w:rPr>
                <w:color w:val="000000"/>
              </w:rPr>
            </w:pPr>
            <w:r>
              <w:rPr>
                <w:rFonts w:hint="eastAsia"/>
                <w:color w:val="000000"/>
              </w:rPr>
              <w:t>160</w:t>
            </w:r>
          </w:p>
        </w:tc>
      </w:tr>
      <w:tr>
        <w:tblPrEx>
          <w:tblW w:w="0" w:type="auto"/>
          <w:tblLayout w:type="fixed"/>
          <w:tblLook w:val="0000"/>
        </w:tblPrEx>
        <w:tc>
          <w:tcPr>
            <w:tcW w:w="1217" w:type="dxa"/>
          </w:tcPr>
          <w:p w:rsidR="004E3F11">
            <w:pPr>
              <w:pStyle w:val="Normal0"/>
              <w:ind w:firstLine="0" w:firstLineChars="0"/>
              <w:rPr>
                <w:color w:val="000000"/>
              </w:rPr>
            </w:pPr>
            <w:r>
              <w:rPr>
                <w:rFonts w:hint="eastAsia"/>
                <w:color w:val="000000"/>
              </w:rPr>
              <w:t>立管</w:t>
            </w:r>
          </w:p>
        </w:tc>
        <w:tc>
          <w:tcPr>
            <w:tcW w:w="1217" w:type="dxa"/>
          </w:tcPr>
          <w:p w:rsidR="004E3F11">
            <w:pPr>
              <w:pStyle w:val="Normal0"/>
              <w:ind w:firstLine="360" w:firstLineChars="150"/>
              <w:rPr>
                <w:color w:val="000000"/>
              </w:rPr>
            </w:pPr>
            <w:r>
              <w:rPr>
                <w:rFonts w:hint="eastAsia"/>
                <w:color w:val="000000"/>
              </w:rPr>
              <w:t>1.6</w:t>
            </w:r>
          </w:p>
        </w:tc>
        <w:tc>
          <w:tcPr>
            <w:tcW w:w="1217" w:type="dxa"/>
          </w:tcPr>
          <w:p w:rsidR="004E3F11">
            <w:pPr>
              <w:pStyle w:val="Normal0"/>
              <w:rPr>
                <w:color w:val="000000"/>
              </w:rPr>
            </w:pPr>
            <w:r>
              <w:rPr>
                <w:rFonts w:hint="eastAsia"/>
                <w:color w:val="000000"/>
              </w:rPr>
              <w:t>1.8</w:t>
            </w:r>
          </w:p>
        </w:tc>
        <w:tc>
          <w:tcPr>
            <w:tcW w:w="1217" w:type="dxa"/>
          </w:tcPr>
          <w:p w:rsidR="004E3F11">
            <w:pPr>
              <w:pStyle w:val="Normal0"/>
              <w:rPr>
                <w:color w:val="000000"/>
              </w:rPr>
            </w:pPr>
            <w:r>
              <w:rPr>
                <w:rFonts w:hint="eastAsia"/>
                <w:color w:val="000000"/>
              </w:rPr>
              <w:t>2.0</w:t>
            </w:r>
          </w:p>
        </w:tc>
        <w:tc>
          <w:tcPr>
            <w:tcW w:w="1218" w:type="dxa"/>
          </w:tcPr>
          <w:p w:rsidR="004E3F11">
            <w:pPr>
              <w:pStyle w:val="Normal0"/>
              <w:rPr>
                <w:color w:val="000000"/>
              </w:rPr>
            </w:pPr>
            <w:r>
              <w:rPr>
                <w:rFonts w:hint="eastAsia"/>
                <w:color w:val="000000"/>
              </w:rPr>
              <w:t>2.2</w:t>
            </w:r>
          </w:p>
        </w:tc>
        <w:tc>
          <w:tcPr>
            <w:tcW w:w="1218" w:type="dxa"/>
          </w:tcPr>
          <w:p w:rsidR="004E3F11">
            <w:pPr>
              <w:pStyle w:val="Normal0"/>
              <w:rPr>
                <w:color w:val="000000"/>
              </w:rPr>
            </w:pPr>
            <w:r>
              <w:rPr>
                <w:rFonts w:hint="eastAsia"/>
                <w:color w:val="000000"/>
              </w:rPr>
              <w:t>2.4</w:t>
            </w:r>
          </w:p>
        </w:tc>
        <w:tc>
          <w:tcPr>
            <w:tcW w:w="1218" w:type="dxa"/>
          </w:tcPr>
          <w:p w:rsidR="004E3F11">
            <w:pPr>
              <w:pStyle w:val="Normal0"/>
              <w:rPr>
                <w:color w:val="000000"/>
              </w:rPr>
            </w:pPr>
            <w:r>
              <w:rPr>
                <w:rFonts w:hint="eastAsia"/>
                <w:color w:val="000000"/>
              </w:rPr>
              <w:t>2.8</w:t>
            </w:r>
          </w:p>
        </w:tc>
      </w:tr>
      <w:tr>
        <w:tblPrEx>
          <w:tblW w:w="0" w:type="auto"/>
          <w:tblLayout w:type="fixed"/>
          <w:tblLook w:val="0000"/>
        </w:tblPrEx>
        <w:tc>
          <w:tcPr>
            <w:tcW w:w="1217" w:type="dxa"/>
          </w:tcPr>
          <w:p w:rsidR="004E3F11">
            <w:pPr>
              <w:pStyle w:val="Normal0"/>
              <w:ind w:firstLine="0" w:firstLineChars="0"/>
              <w:rPr>
                <w:color w:val="000000"/>
              </w:rPr>
            </w:pPr>
            <w:r>
              <w:rPr>
                <w:rFonts w:hint="eastAsia"/>
                <w:color w:val="000000"/>
              </w:rPr>
              <w:t>水平管</w:t>
            </w:r>
          </w:p>
        </w:tc>
        <w:tc>
          <w:tcPr>
            <w:tcW w:w="1217" w:type="dxa"/>
          </w:tcPr>
          <w:p w:rsidR="004E3F11">
            <w:pPr>
              <w:pStyle w:val="Normal0"/>
              <w:ind w:firstLine="360" w:firstLineChars="150"/>
              <w:rPr>
                <w:color w:val="000000"/>
              </w:rPr>
            </w:pPr>
            <w:r>
              <w:rPr>
                <w:rFonts w:hint="eastAsia"/>
                <w:color w:val="000000"/>
              </w:rPr>
              <w:t>1.0</w:t>
            </w:r>
          </w:p>
        </w:tc>
        <w:tc>
          <w:tcPr>
            <w:tcW w:w="1217" w:type="dxa"/>
          </w:tcPr>
          <w:p w:rsidR="004E3F11">
            <w:pPr>
              <w:pStyle w:val="Normal0"/>
              <w:rPr>
                <w:color w:val="000000"/>
              </w:rPr>
            </w:pPr>
            <w:r>
              <w:rPr>
                <w:rFonts w:hint="eastAsia"/>
                <w:color w:val="000000"/>
              </w:rPr>
              <w:t>1.1</w:t>
            </w:r>
          </w:p>
        </w:tc>
        <w:tc>
          <w:tcPr>
            <w:tcW w:w="1217" w:type="dxa"/>
          </w:tcPr>
          <w:p w:rsidR="004E3F11">
            <w:pPr>
              <w:pStyle w:val="Normal0"/>
              <w:rPr>
                <w:color w:val="000000"/>
              </w:rPr>
            </w:pPr>
            <w:r>
              <w:rPr>
                <w:rFonts w:hint="eastAsia"/>
                <w:color w:val="000000"/>
              </w:rPr>
              <w:t>1.2</w:t>
            </w:r>
          </w:p>
        </w:tc>
        <w:tc>
          <w:tcPr>
            <w:tcW w:w="1218" w:type="dxa"/>
          </w:tcPr>
          <w:p w:rsidR="004E3F11">
            <w:pPr>
              <w:pStyle w:val="Normal0"/>
              <w:rPr>
                <w:color w:val="000000"/>
              </w:rPr>
            </w:pPr>
            <w:r>
              <w:rPr>
                <w:rFonts w:hint="eastAsia"/>
                <w:color w:val="000000"/>
              </w:rPr>
              <w:t>2.35</w:t>
            </w:r>
          </w:p>
        </w:tc>
        <w:tc>
          <w:tcPr>
            <w:tcW w:w="1218" w:type="dxa"/>
          </w:tcPr>
          <w:p w:rsidR="004E3F11">
            <w:pPr>
              <w:pStyle w:val="Normal0"/>
              <w:rPr>
                <w:color w:val="000000"/>
              </w:rPr>
            </w:pPr>
            <w:r>
              <w:rPr>
                <w:rFonts w:hint="eastAsia"/>
                <w:color w:val="000000"/>
              </w:rPr>
              <w:t>1.55</w:t>
            </w:r>
          </w:p>
        </w:tc>
        <w:tc>
          <w:tcPr>
            <w:tcW w:w="1218" w:type="dxa"/>
          </w:tcPr>
          <w:p w:rsidR="004E3F11">
            <w:pPr>
              <w:pStyle w:val="Normal0"/>
              <w:rPr>
                <w:color w:val="000000"/>
              </w:rPr>
            </w:pPr>
            <w:r>
              <w:rPr>
                <w:rFonts w:hint="eastAsia"/>
                <w:color w:val="000000"/>
              </w:rPr>
              <w:t>1.8</w:t>
            </w:r>
          </w:p>
        </w:tc>
      </w:tr>
    </w:tbl>
    <w:p w:rsidR="004E3F11">
      <w:pPr>
        <w:pStyle w:val="Normal0"/>
        <w:rPr>
          <w:color w:val="000000"/>
        </w:rPr>
      </w:pPr>
      <w:r>
        <w:rPr>
          <w:rFonts w:hint="eastAsia"/>
          <w:color w:val="000000"/>
        </w:rPr>
        <w:t>4</w:t>
      </w:r>
      <w:r>
        <w:rPr>
          <w:rFonts w:hint="eastAsia"/>
          <w:color w:val="000000"/>
        </w:rPr>
        <w:t>管道阀门允许安装偏差</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1140"/>
        <w:gridCol w:w="1920"/>
        <w:gridCol w:w="1489"/>
        <w:gridCol w:w="170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5328" w:type="dxa"/>
            <w:gridSpan w:val="3"/>
          </w:tcPr>
          <w:p w:rsidR="004E3F11">
            <w:pPr>
              <w:pStyle w:val="Normal0"/>
              <w:rPr>
                <w:color w:val="000000"/>
              </w:rPr>
            </w:pPr>
            <w:r>
              <w:rPr>
                <w:rFonts w:hint="eastAsia"/>
                <w:color w:val="000000"/>
              </w:rPr>
              <w:t>项目</w:t>
            </w:r>
          </w:p>
        </w:tc>
        <w:tc>
          <w:tcPr>
            <w:tcW w:w="1489" w:type="dxa"/>
          </w:tcPr>
          <w:p w:rsidR="004E3F11">
            <w:pPr>
              <w:pStyle w:val="Normal0"/>
              <w:ind w:firstLine="0" w:firstLineChars="0"/>
              <w:rPr>
                <w:color w:val="000000"/>
              </w:rPr>
            </w:pPr>
            <w:r>
              <w:rPr>
                <w:rFonts w:hint="eastAsia"/>
                <w:color w:val="000000"/>
              </w:rPr>
              <w:t>允差（</w:t>
            </w:r>
            <w:r>
              <w:rPr>
                <w:rFonts w:hint="eastAsia"/>
                <w:color w:val="000000"/>
              </w:rPr>
              <w:t>MM</w:t>
            </w:r>
            <w:r>
              <w:rPr>
                <w:rFonts w:hint="eastAsia"/>
                <w:color w:val="000000"/>
              </w:rPr>
              <w:t>）</w:t>
            </w:r>
          </w:p>
        </w:tc>
        <w:tc>
          <w:tcPr>
            <w:tcW w:w="1705" w:type="dxa"/>
          </w:tcPr>
          <w:p w:rsidR="004E3F11">
            <w:pPr>
              <w:pStyle w:val="Normal0"/>
              <w:ind w:firstLine="0" w:firstLineChars="0"/>
              <w:rPr>
                <w:color w:val="000000"/>
              </w:rPr>
            </w:pPr>
            <w:r>
              <w:rPr>
                <w:rFonts w:hint="eastAsia"/>
                <w:color w:val="000000"/>
              </w:rPr>
              <w:t>检验方法</w:t>
            </w:r>
          </w:p>
        </w:tc>
      </w:tr>
      <w:tr>
        <w:tblPrEx>
          <w:tblW w:w="0" w:type="auto"/>
          <w:tblLayout w:type="fixed"/>
          <w:tblLook w:val="0000"/>
        </w:tblPrEx>
        <w:tc>
          <w:tcPr>
            <w:tcW w:w="2268" w:type="dxa"/>
            <w:vMerge w:val="restart"/>
          </w:tcPr>
          <w:p w:rsidR="004E3F11">
            <w:pPr>
              <w:pStyle w:val="Normal0"/>
              <w:ind w:firstLine="0" w:firstLineChars="0"/>
              <w:rPr>
                <w:color w:val="000000"/>
              </w:rPr>
            </w:pPr>
            <w:r>
              <w:rPr>
                <w:rFonts w:hint="eastAsia"/>
                <w:color w:val="000000"/>
              </w:rPr>
              <w:t>水平管道纵横弯曲</w:t>
            </w:r>
          </w:p>
        </w:tc>
        <w:tc>
          <w:tcPr>
            <w:tcW w:w="1140" w:type="dxa"/>
            <w:vMerge w:val="restart"/>
          </w:tcPr>
          <w:p w:rsidR="004E3F11">
            <w:pPr>
              <w:pStyle w:val="Normal0"/>
              <w:ind w:firstLine="0" w:firstLineChars="0"/>
              <w:rPr>
                <w:color w:val="000000"/>
              </w:rPr>
            </w:pPr>
            <w:r>
              <w:rPr>
                <w:rFonts w:hint="eastAsia"/>
                <w:color w:val="000000"/>
              </w:rPr>
              <w:t>钢管</w:t>
            </w:r>
          </w:p>
        </w:tc>
        <w:tc>
          <w:tcPr>
            <w:tcW w:w="1920" w:type="dxa"/>
          </w:tcPr>
          <w:p w:rsidR="004E3F11">
            <w:pPr>
              <w:pStyle w:val="Normal0"/>
              <w:rPr>
                <w:color w:val="000000"/>
              </w:rPr>
            </w:pPr>
            <w:r>
              <w:rPr>
                <w:rFonts w:hint="eastAsia"/>
                <w:color w:val="000000"/>
              </w:rPr>
              <w:t>每米</w:t>
            </w:r>
          </w:p>
        </w:tc>
        <w:tc>
          <w:tcPr>
            <w:tcW w:w="1489" w:type="dxa"/>
          </w:tcPr>
          <w:p w:rsidR="004E3F11">
            <w:pPr>
              <w:pStyle w:val="Normal0"/>
              <w:rPr>
                <w:color w:val="000000"/>
              </w:rPr>
            </w:pPr>
            <w:r>
              <w:rPr>
                <w:rFonts w:hint="eastAsia"/>
                <w:color w:val="000000"/>
              </w:rPr>
              <w:t>1</w:t>
            </w:r>
          </w:p>
        </w:tc>
        <w:tc>
          <w:tcPr>
            <w:tcW w:w="1705" w:type="dxa"/>
            <w:vMerge w:val="restart"/>
          </w:tcPr>
          <w:p w:rsidR="004E3F11">
            <w:pPr>
              <w:pStyle w:val="Normal0"/>
              <w:ind w:firstLine="0" w:firstLineChars="0"/>
              <w:rPr>
                <w:color w:val="000000"/>
              </w:rPr>
            </w:pPr>
            <w:r>
              <w:rPr>
                <w:rFonts w:hint="eastAsia"/>
                <w:color w:val="000000"/>
              </w:rPr>
              <w:t>用水平尺、直尺、拉线和尺量检查</w:t>
            </w:r>
          </w:p>
        </w:tc>
      </w:tr>
      <w:tr>
        <w:tblPrEx>
          <w:tblW w:w="0" w:type="auto"/>
          <w:tblLayout w:type="fixed"/>
          <w:tblLook w:val="0000"/>
        </w:tblPrEx>
        <w:tc>
          <w:tcPr>
            <w:tcW w:w="1" w:type="dxa"/>
            <w:vMerge/>
          </w:tcPr>
          <w:p w:rsidR="004E3F11">
            <w:pPr>
              <w:pStyle w:val="Normal0"/>
              <w:rPr>
                <w:color w:val="000000"/>
              </w:rPr>
            </w:pPr>
          </w:p>
        </w:tc>
        <w:tc>
          <w:tcPr>
            <w:tcW w:w="1" w:type="dxa"/>
            <w:vMerge/>
          </w:tcPr>
          <w:p w:rsidR="004E3F11">
            <w:pPr>
              <w:pStyle w:val="Normal0"/>
              <w:rPr>
                <w:color w:val="000000"/>
              </w:rPr>
            </w:pPr>
          </w:p>
        </w:tc>
        <w:tc>
          <w:tcPr>
            <w:tcW w:w="1920" w:type="dxa"/>
          </w:tcPr>
          <w:p w:rsidR="004E3F11">
            <w:pPr>
              <w:pStyle w:val="Normal0"/>
              <w:ind w:firstLine="0" w:firstLineChars="0"/>
              <w:rPr>
                <w:color w:val="000000"/>
              </w:rPr>
            </w:pPr>
            <w:r>
              <w:rPr>
                <w:rFonts w:hint="eastAsia"/>
                <w:color w:val="000000"/>
              </w:rPr>
              <w:t>全长</w:t>
            </w:r>
            <w:r>
              <w:rPr>
                <w:rFonts w:hint="eastAsia"/>
                <w:color w:val="000000"/>
              </w:rPr>
              <w:t>25M</w:t>
            </w:r>
            <w:r>
              <w:rPr>
                <w:rFonts w:hint="eastAsia"/>
                <w:color w:val="000000"/>
              </w:rPr>
              <w:t>以上</w:t>
            </w:r>
          </w:p>
        </w:tc>
        <w:tc>
          <w:tcPr>
            <w:tcW w:w="1489" w:type="dxa"/>
          </w:tcPr>
          <w:p w:rsidR="004E3F11">
            <w:pPr>
              <w:pStyle w:val="Normal0"/>
              <w:rPr>
                <w:color w:val="000000"/>
              </w:rPr>
            </w:pPr>
            <w:r>
              <w:rPr>
                <w:rFonts w:hint="eastAsia"/>
                <w:color w:val="000000"/>
              </w:rPr>
              <w:t>≤</w:t>
            </w:r>
            <w:r>
              <w:rPr>
                <w:rFonts w:hint="eastAsia"/>
                <w:color w:val="000000"/>
              </w:rPr>
              <w:t>25</w:t>
            </w:r>
          </w:p>
        </w:tc>
        <w:tc>
          <w:tcPr>
            <w:tcW w:w="1" w:type="dxa"/>
            <w:vMerge/>
          </w:tcPr>
          <w:p w:rsidR="004E3F11">
            <w:pPr>
              <w:pStyle w:val="Normal0"/>
              <w:rPr>
                <w:color w:val="000000"/>
              </w:rPr>
            </w:pPr>
          </w:p>
        </w:tc>
      </w:tr>
      <w:tr>
        <w:tblPrEx>
          <w:tblW w:w="0" w:type="auto"/>
          <w:tblLayout w:type="fixed"/>
          <w:tblLook w:val="0000"/>
        </w:tblPrEx>
        <w:tc>
          <w:tcPr>
            <w:tcW w:w="1" w:type="dxa"/>
            <w:vMerge/>
          </w:tcPr>
          <w:p w:rsidR="004E3F11">
            <w:pPr>
              <w:pStyle w:val="Normal0"/>
              <w:rPr>
                <w:color w:val="000000"/>
              </w:rPr>
            </w:pPr>
          </w:p>
        </w:tc>
        <w:tc>
          <w:tcPr>
            <w:tcW w:w="1140" w:type="dxa"/>
            <w:vMerge w:val="restart"/>
          </w:tcPr>
          <w:p w:rsidR="004E3F11">
            <w:pPr>
              <w:pStyle w:val="Normal0"/>
              <w:ind w:firstLine="0" w:firstLineChars="0"/>
              <w:rPr>
                <w:color w:val="000000"/>
              </w:rPr>
            </w:pPr>
            <w:r>
              <w:rPr>
                <w:rFonts w:hint="eastAsia"/>
                <w:color w:val="000000"/>
              </w:rPr>
              <w:t>塑料管</w:t>
            </w:r>
          </w:p>
        </w:tc>
        <w:tc>
          <w:tcPr>
            <w:tcW w:w="1920" w:type="dxa"/>
          </w:tcPr>
          <w:p w:rsidR="004E3F11">
            <w:pPr>
              <w:pStyle w:val="Normal0"/>
              <w:rPr>
                <w:color w:val="000000"/>
              </w:rPr>
            </w:pPr>
            <w:r>
              <w:rPr>
                <w:rFonts w:hint="eastAsia"/>
                <w:color w:val="000000"/>
              </w:rPr>
              <w:t>每米</w:t>
            </w:r>
          </w:p>
        </w:tc>
        <w:tc>
          <w:tcPr>
            <w:tcW w:w="1489" w:type="dxa"/>
          </w:tcPr>
          <w:p w:rsidR="004E3F11">
            <w:pPr>
              <w:pStyle w:val="Normal0"/>
              <w:rPr>
                <w:color w:val="000000"/>
              </w:rPr>
            </w:pPr>
            <w:r>
              <w:rPr>
                <w:rFonts w:hint="eastAsia"/>
                <w:color w:val="000000"/>
              </w:rPr>
              <w:t>1</w:t>
            </w:r>
          </w:p>
        </w:tc>
        <w:tc>
          <w:tcPr>
            <w:tcW w:w="1" w:type="dxa"/>
            <w:vMerge/>
          </w:tcPr>
          <w:p w:rsidR="004E3F11">
            <w:pPr>
              <w:pStyle w:val="Normal0"/>
              <w:rPr>
                <w:color w:val="000000"/>
              </w:rPr>
            </w:pPr>
          </w:p>
        </w:tc>
      </w:tr>
      <w:tr>
        <w:tblPrEx>
          <w:tblW w:w="0" w:type="auto"/>
          <w:tblLayout w:type="fixed"/>
          <w:tblLook w:val="0000"/>
        </w:tblPrEx>
        <w:tc>
          <w:tcPr>
            <w:tcW w:w="1" w:type="dxa"/>
            <w:vMerge/>
          </w:tcPr>
          <w:p w:rsidR="004E3F11">
            <w:pPr>
              <w:pStyle w:val="Normal0"/>
              <w:rPr>
                <w:color w:val="000000"/>
              </w:rPr>
            </w:pPr>
          </w:p>
        </w:tc>
        <w:tc>
          <w:tcPr>
            <w:tcW w:w="1" w:type="dxa"/>
            <w:vMerge/>
          </w:tcPr>
          <w:p w:rsidR="004E3F11">
            <w:pPr>
              <w:pStyle w:val="Normal0"/>
              <w:rPr>
                <w:color w:val="000000"/>
              </w:rPr>
            </w:pPr>
          </w:p>
        </w:tc>
        <w:tc>
          <w:tcPr>
            <w:tcW w:w="1920" w:type="dxa"/>
          </w:tcPr>
          <w:p w:rsidR="004E3F11">
            <w:pPr>
              <w:pStyle w:val="Normal0"/>
              <w:ind w:firstLine="0" w:firstLineChars="0"/>
              <w:rPr>
                <w:color w:val="000000"/>
              </w:rPr>
            </w:pPr>
            <w:r>
              <w:rPr>
                <w:rFonts w:hint="eastAsia"/>
                <w:color w:val="000000"/>
              </w:rPr>
              <w:t>全长</w:t>
            </w:r>
            <w:r>
              <w:rPr>
                <w:rFonts w:hint="eastAsia"/>
                <w:color w:val="000000"/>
              </w:rPr>
              <w:t>25M</w:t>
            </w:r>
            <w:r>
              <w:rPr>
                <w:rFonts w:hint="eastAsia"/>
                <w:color w:val="000000"/>
              </w:rPr>
              <w:t>以上</w:t>
            </w:r>
          </w:p>
        </w:tc>
        <w:tc>
          <w:tcPr>
            <w:tcW w:w="1489" w:type="dxa"/>
          </w:tcPr>
          <w:p w:rsidR="004E3F11">
            <w:pPr>
              <w:pStyle w:val="Normal0"/>
              <w:rPr>
                <w:color w:val="000000"/>
              </w:rPr>
            </w:pPr>
            <w:r>
              <w:rPr>
                <w:rFonts w:hint="eastAsia"/>
                <w:color w:val="000000"/>
              </w:rPr>
              <w:t>≤</w:t>
            </w:r>
            <w:r>
              <w:rPr>
                <w:rFonts w:hint="eastAsia"/>
                <w:color w:val="000000"/>
              </w:rPr>
              <w:t>25</w:t>
            </w:r>
          </w:p>
        </w:tc>
        <w:tc>
          <w:tcPr>
            <w:tcW w:w="1" w:type="dxa"/>
            <w:vMerge/>
          </w:tcPr>
          <w:p w:rsidR="004E3F11">
            <w:pPr>
              <w:pStyle w:val="Normal0"/>
              <w:rPr>
                <w:color w:val="000000"/>
              </w:rPr>
            </w:pPr>
          </w:p>
        </w:tc>
      </w:tr>
      <w:tr>
        <w:tblPrEx>
          <w:tblW w:w="0" w:type="auto"/>
          <w:tblLayout w:type="fixed"/>
          <w:tblLook w:val="0000"/>
        </w:tblPrEx>
        <w:tc>
          <w:tcPr>
            <w:tcW w:w="2268" w:type="dxa"/>
            <w:vMerge w:val="restart"/>
          </w:tcPr>
          <w:p w:rsidR="004E3F11">
            <w:pPr>
              <w:pStyle w:val="Normal0"/>
              <w:ind w:firstLine="120" w:firstLineChars="50"/>
              <w:rPr>
                <w:color w:val="000000"/>
              </w:rPr>
            </w:pPr>
            <w:r>
              <w:rPr>
                <w:rFonts w:hint="eastAsia"/>
                <w:color w:val="000000"/>
              </w:rPr>
              <w:t>立管垂直度</w:t>
            </w:r>
          </w:p>
        </w:tc>
        <w:tc>
          <w:tcPr>
            <w:tcW w:w="1140" w:type="dxa"/>
            <w:vMerge w:val="restart"/>
          </w:tcPr>
          <w:p w:rsidR="004E3F11">
            <w:pPr>
              <w:pStyle w:val="Normal0"/>
              <w:ind w:firstLine="0" w:firstLineChars="0"/>
              <w:rPr>
                <w:color w:val="000000"/>
              </w:rPr>
            </w:pPr>
            <w:r>
              <w:rPr>
                <w:rFonts w:hint="eastAsia"/>
                <w:color w:val="000000"/>
              </w:rPr>
              <w:t>钢管</w:t>
            </w:r>
          </w:p>
        </w:tc>
        <w:tc>
          <w:tcPr>
            <w:tcW w:w="1920" w:type="dxa"/>
          </w:tcPr>
          <w:p w:rsidR="004E3F11">
            <w:pPr>
              <w:pStyle w:val="Normal0"/>
              <w:rPr>
                <w:color w:val="000000"/>
              </w:rPr>
            </w:pPr>
            <w:r>
              <w:rPr>
                <w:rFonts w:hint="eastAsia"/>
                <w:color w:val="000000"/>
              </w:rPr>
              <w:t>每米</w:t>
            </w:r>
          </w:p>
        </w:tc>
        <w:tc>
          <w:tcPr>
            <w:tcW w:w="1489" w:type="dxa"/>
          </w:tcPr>
          <w:p w:rsidR="004E3F11">
            <w:pPr>
              <w:pStyle w:val="Normal0"/>
              <w:rPr>
                <w:color w:val="000000"/>
              </w:rPr>
            </w:pPr>
            <w:r>
              <w:rPr>
                <w:rFonts w:hint="eastAsia"/>
                <w:color w:val="000000"/>
              </w:rPr>
              <w:t>3</w:t>
            </w:r>
          </w:p>
        </w:tc>
        <w:tc>
          <w:tcPr>
            <w:tcW w:w="1705" w:type="dxa"/>
            <w:vMerge w:val="restart"/>
          </w:tcPr>
          <w:p w:rsidR="004E3F11">
            <w:pPr>
              <w:pStyle w:val="Normal0"/>
              <w:ind w:firstLine="0" w:firstLineChars="0"/>
              <w:rPr>
                <w:color w:val="000000"/>
              </w:rPr>
            </w:pPr>
            <w:r>
              <w:rPr>
                <w:rFonts w:hint="eastAsia"/>
                <w:color w:val="000000"/>
              </w:rPr>
              <w:t>吊线和尺量</w:t>
            </w:r>
          </w:p>
        </w:tc>
      </w:tr>
      <w:tr>
        <w:tblPrEx>
          <w:tblW w:w="0" w:type="auto"/>
          <w:tblLayout w:type="fixed"/>
          <w:tblLook w:val="0000"/>
        </w:tblPrEx>
        <w:tc>
          <w:tcPr>
            <w:tcW w:w="1" w:type="dxa"/>
            <w:vMerge/>
          </w:tcPr>
          <w:p w:rsidR="004E3F11">
            <w:pPr>
              <w:pStyle w:val="Normal0"/>
              <w:rPr>
                <w:color w:val="000000"/>
              </w:rPr>
            </w:pPr>
          </w:p>
        </w:tc>
        <w:tc>
          <w:tcPr>
            <w:tcW w:w="1" w:type="dxa"/>
            <w:vMerge/>
          </w:tcPr>
          <w:p w:rsidR="004E3F11">
            <w:pPr>
              <w:pStyle w:val="Normal0"/>
              <w:rPr>
                <w:color w:val="000000"/>
              </w:rPr>
            </w:pPr>
          </w:p>
        </w:tc>
        <w:tc>
          <w:tcPr>
            <w:tcW w:w="1920" w:type="dxa"/>
          </w:tcPr>
          <w:p w:rsidR="004E3F11">
            <w:pPr>
              <w:pStyle w:val="Normal0"/>
              <w:rPr>
                <w:color w:val="000000"/>
              </w:rPr>
            </w:pPr>
            <w:r>
              <w:rPr>
                <w:rFonts w:hint="eastAsia"/>
                <w:color w:val="000000"/>
              </w:rPr>
              <w:t>全长</w:t>
            </w:r>
            <w:r>
              <w:rPr>
                <w:rFonts w:hint="eastAsia"/>
                <w:color w:val="000000"/>
              </w:rPr>
              <w:t>5M</w:t>
            </w:r>
            <w:r>
              <w:rPr>
                <w:rFonts w:hint="eastAsia"/>
                <w:color w:val="000000"/>
              </w:rPr>
              <w:t>以上</w:t>
            </w:r>
          </w:p>
        </w:tc>
        <w:tc>
          <w:tcPr>
            <w:tcW w:w="1489" w:type="dxa"/>
          </w:tcPr>
          <w:p w:rsidR="004E3F11">
            <w:pPr>
              <w:pStyle w:val="Normal0"/>
              <w:rPr>
                <w:color w:val="000000"/>
              </w:rPr>
            </w:pPr>
            <w:r>
              <w:rPr>
                <w:rFonts w:hint="eastAsia"/>
                <w:color w:val="000000"/>
              </w:rPr>
              <w:t>≤</w:t>
            </w:r>
            <w:r>
              <w:rPr>
                <w:rFonts w:hint="eastAsia"/>
                <w:color w:val="000000"/>
              </w:rPr>
              <w:t>8</w:t>
            </w:r>
          </w:p>
        </w:tc>
        <w:tc>
          <w:tcPr>
            <w:tcW w:w="1" w:type="dxa"/>
            <w:vMerge/>
          </w:tcPr>
          <w:p w:rsidR="004E3F11">
            <w:pPr>
              <w:pStyle w:val="Normal0"/>
              <w:rPr>
                <w:color w:val="000000"/>
              </w:rPr>
            </w:pPr>
          </w:p>
        </w:tc>
      </w:tr>
      <w:tr>
        <w:tblPrEx>
          <w:tblW w:w="0" w:type="auto"/>
          <w:tblLayout w:type="fixed"/>
          <w:tblLook w:val="0000"/>
        </w:tblPrEx>
        <w:tc>
          <w:tcPr>
            <w:tcW w:w="1" w:type="dxa"/>
            <w:vMerge/>
          </w:tcPr>
          <w:p w:rsidR="004E3F11">
            <w:pPr>
              <w:pStyle w:val="Normal0"/>
              <w:rPr>
                <w:color w:val="000000"/>
              </w:rPr>
            </w:pPr>
          </w:p>
        </w:tc>
        <w:tc>
          <w:tcPr>
            <w:tcW w:w="1140" w:type="dxa"/>
          </w:tcPr>
          <w:p w:rsidR="004E3F11">
            <w:pPr>
              <w:pStyle w:val="Normal0"/>
              <w:ind w:firstLine="0" w:firstLineChars="0"/>
              <w:rPr>
                <w:color w:val="000000"/>
              </w:rPr>
            </w:pPr>
            <w:r>
              <w:rPr>
                <w:rFonts w:hint="eastAsia"/>
                <w:color w:val="000000"/>
              </w:rPr>
              <w:t>塑料管</w:t>
            </w:r>
          </w:p>
        </w:tc>
        <w:tc>
          <w:tcPr>
            <w:tcW w:w="1920" w:type="dxa"/>
          </w:tcPr>
          <w:p w:rsidR="004E3F11">
            <w:pPr>
              <w:pStyle w:val="Normal0"/>
              <w:rPr>
                <w:color w:val="000000"/>
              </w:rPr>
            </w:pPr>
            <w:r>
              <w:rPr>
                <w:rFonts w:hint="eastAsia"/>
                <w:color w:val="000000"/>
              </w:rPr>
              <w:t>每米</w:t>
            </w:r>
          </w:p>
        </w:tc>
        <w:tc>
          <w:tcPr>
            <w:tcW w:w="1489" w:type="dxa"/>
          </w:tcPr>
          <w:p w:rsidR="004E3F11">
            <w:pPr>
              <w:pStyle w:val="Normal0"/>
              <w:rPr>
                <w:color w:val="000000"/>
              </w:rPr>
            </w:pPr>
            <w:r>
              <w:rPr>
                <w:rFonts w:hint="eastAsia"/>
                <w:color w:val="000000"/>
              </w:rPr>
              <w:t>2</w:t>
            </w:r>
          </w:p>
        </w:tc>
        <w:tc>
          <w:tcPr>
            <w:tcW w:w="1" w:type="dxa"/>
            <w:vMerge/>
          </w:tcPr>
          <w:p w:rsidR="004E3F11">
            <w:pPr>
              <w:pStyle w:val="Normal0"/>
              <w:rPr>
                <w:color w:val="000000"/>
              </w:rPr>
            </w:pPr>
          </w:p>
        </w:tc>
      </w:tr>
    </w:tbl>
    <w:p>
      <w:pPr>
        <w:sectPr>
          <w:type w:val="nextPage"/>
          <w:pgSz w:w="11906" w:h="16838"/>
          <w:pgMar w:top="1440" w:right="1800" w:bottom="1440" w:left="1800" w:header="851" w:footer="992" w:gutter="0"/>
          <w:pgNumType w:start="4"/>
          <w:cols w:space="708"/>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236"/>
        <w:gridCol w:w="3059"/>
        <w:gridCol w:w="1489"/>
        <w:gridCol w:w="170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 w:type="dxa"/>
          </w:tcPr>
          <w:p w:rsidR="004E3F11">
            <w:pPr>
              <w:pStyle w:val="Normal0"/>
              <w:rPr>
                <w:color w:val="000000"/>
              </w:rPr>
            </w:pPr>
          </w:p>
        </w:tc>
        <w:tc>
          <w:tcPr>
            <w:tcW w:w="1" w:type="dxa"/>
          </w:tcPr>
          <w:p w:rsidR="004E3F11">
            <w:pPr>
              <w:pStyle w:val="Normal0"/>
              <w:rPr>
                <w:color w:val="000000"/>
              </w:rPr>
            </w:pPr>
          </w:p>
        </w:tc>
        <w:tc>
          <w:tcPr>
            <w:tcW w:w="1920" w:type="dxa"/>
          </w:tcPr>
          <w:p w:rsidR="004E3F11">
            <w:pPr>
              <w:pStyle w:val="Normal0"/>
              <w:ind w:firstLine="0" w:firstLineChars="0"/>
              <w:rPr>
                <w:color w:val="000000"/>
              </w:rPr>
            </w:pPr>
            <w:r>
              <w:rPr>
                <w:rFonts w:hint="eastAsia"/>
                <w:color w:val="000000"/>
              </w:rPr>
              <w:t>全长</w:t>
            </w:r>
            <w:r>
              <w:rPr>
                <w:rFonts w:hint="eastAsia"/>
                <w:color w:val="000000"/>
              </w:rPr>
              <w:t>5M</w:t>
            </w:r>
            <w:r>
              <w:rPr>
                <w:rFonts w:hint="eastAsia"/>
                <w:color w:val="000000"/>
              </w:rPr>
              <w:t>以上</w:t>
            </w:r>
          </w:p>
        </w:tc>
        <w:tc>
          <w:tcPr>
            <w:tcW w:w="1489" w:type="dxa"/>
          </w:tcPr>
          <w:p w:rsidR="004E3F11">
            <w:pPr>
              <w:pStyle w:val="Normal0"/>
              <w:rPr>
                <w:color w:val="000000"/>
              </w:rPr>
            </w:pPr>
            <w:r>
              <w:rPr>
                <w:rFonts w:hint="eastAsia"/>
                <w:color w:val="000000"/>
              </w:rPr>
              <w:t>≤</w:t>
            </w:r>
            <w:r>
              <w:rPr>
                <w:rFonts w:hint="eastAsia"/>
                <w:color w:val="000000"/>
              </w:rPr>
              <w:t>8</w:t>
            </w:r>
          </w:p>
        </w:tc>
        <w:tc>
          <w:tcPr>
            <w:tcW w:w="1" w:type="dxa"/>
          </w:tcPr>
          <w:p w:rsidR="004E3F11">
            <w:pPr>
              <w:pStyle w:val="Normal0"/>
              <w:rPr>
                <w:color w:val="000000"/>
              </w:rPr>
            </w:pPr>
          </w:p>
        </w:tc>
      </w:tr>
      <w:tr>
        <w:tblPrEx>
          <w:tblW w:w="0" w:type="auto"/>
          <w:tblLayout w:type="fixed"/>
          <w:tblLook w:val="0000"/>
        </w:tblPrEx>
        <w:tc>
          <w:tcPr>
            <w:tcW w:w="2268" w:type="dxa"/>
          </w:tcPr>
          <w:p w:rsidR="004E3F11">
            <w:pPr>
              <w:pStyle w:val="Normal0"/>
              <w:ind w:firstLine="0" w:firstLineChars="0"/>
              <w:rPr>
                <w:color w:val="000000"/>
              </w:rPr>
            </w:pPr>
            <w:r>
              <w:rPr>
                <w:rFonts w:hint="eastAsia"/>
                <w:color w:val="000000"/>
              </w:rPr>
              <w:t>成排管段，成排阀门</w:t>
            </w:r>
          </w:p>
        </w:tc>
        <w:tc>
          <w:tcPr>
            <w:tcW w:w="3060" w:type="dxa"/>
            <w:gridSpan w:val="2"/>
          </w:tcPr>
          <w:p w:rsidR="004E3F11">
            <w:pPr>
              <w:pStyle w:val="Normal0"/>
              <w:rPr>
                <w:color w:val="000000"/>
              </w:rPr>
            </w:pPr>
            <w:r>
              <w:rPr>
                <w:rFonts w:hint="eastAsia"/>
                <w:color w:val="000000"/>
              </w:rPr>
              <w:t>在同一平面上的间距</w:t>
            </w:r>
          </w:p>
        </w:tc>
        <w:tc>
          <w:tcPr>
            <w:tcW w:w="1489" w:type="dxa"/>
          </w:tcPr>
          <w:p w:rsidR="004E3F11">
            <w:pPr>
              <w:pStyle w:val="Normal0"/>
              <w:rPr>
                <w:color w:val="000000"/>
              </w:rPr>
            </w:pPr>
            <w:r>
              <w:rPr>
                <w:rFonts w:hint="eastAsia"/>
                <w:color w:val="000000"/>
              </w:rPr>
              <w:t>3</w:t>
            </w:r>
          </w:p>
        </w:tc>
        <w:tc>
          <w:tcPr>
            <w:tcW w:w="1705" w:type="dxa"/>
          </w:tcPr>
          <w:p w:rsidR="004E3F11">
            <w:pPr>
              <w:pStyle w:val="Normal0"/>
              <w:ind w:firstLine="0" w:firstLineChars="0"/>
              <w:rPr>
                <w:color w:val="000000"/>
              </w:rPr>
            </w:pPr>
            <w:r>
              <w:rPr>
                <w:rFonts w:hint="eastAsia"/>
                <w:color w:val="000000"/>
              </w:rPr>
              <w:t>尺量检查</w:t>
            </w:r>
          </w:p>
        </w:tc>
      </w:tr>
    </w:tbl>
    <w:p w:rsidR="004E3F11">
      <w:pPr>
        <w:pStyle w:val="Normal0"/>
        <w:rPr>
          <w:color w:val="000000"/>
        </w:rPr>
      </w:pPr>
    </w:p>
    <w:p w:rsidR="004E3F11">
      <w:pPr>
        <w:pStyle w:val="Normal0"/>
        <w:rPr>
          <w:color w:val="000000"/>
        </w:rPr>
      </w:pPr>
      <w:r>
        <w:rPr>
          <w:rFonts w:hint="eastAsia"/>
          <w:color w:val="000000"/>
        </w:rPr>
        <w:t xml:space="preserve">5 </w:t>
      </w:r>
      <w:r>
        <w:rPr>
          <w:rFonts w:hint="eastAsia"/>
          <w:color w:val="000000"/>
        </w:rPr>
        <w:t>卫生洁具给水配件安装标高的允许误差和检验方法</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48"/>
        <w:gridCol w:w="2333"/>
        <w:gridCol w:w="284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3348" w:type="dxa"/>
          </w:tcPr>
          <w:p w:rsidR="004E3F11">
            <w:pPr>
              <w:pStyle w:val="Normal0"/>
              <w:ind w:firstLine="840" w:firstLineChars="350"/>
              <w:rPr>
                <w:color w:val="000000"/>
              </w:rPr>
            </w:pPr>
            <w:r>
              <w:rPr>
                <w:rFonts w:hint="eastAsia"/>
                <w:color w:val="000000"/>
              </w:rPr>
              <w:t>项目</w:t>
            </w:r>
          </w:p>
        </w:tc>
        <w:tc>
          <w:tcPr>
            <w:tcW w:w="2333" w:type="dxa"/>
          </w:tcPr>
          <w:p w:rsidR="004E3F11">
            <w:pPr>
              <w:pStyle w:val="Normal0"/>
              <w:rPr>
                <w:color w:val="000000"/>
              </w:rPr>
            </w:pPr>
            <w:r>
              <w:rPr>
                <w:rFonts w:hint="eastAsia"/>
                <w:color w:val="000000"/>
              </w:rPr>
              <w:t>允许偏差</w:t>
            </w:r>
          </w:p>
        </w:tc>
        <w:tc>
          <w:tcPr>
            <w:tcW w:w="2841" w:type="dxa"/>
          </w:tcPr>
          <w:p w:rsidR="004E3F11">
            <w:pPr>
              <w:pStyle w:val="Normal0"/>
              <w:rPr>
                <w:color w:val="000000"/>
              </w:rPr>
            </w:pPr>
            <w:r>
              <w:rPr>
                <w:rFonts w:hint="eastAsia"/>
                <w:color w:val="000000"/>
              </w:rPr>
              <w:t>检验方法</w:t>
            </w:r>
          </w:p>
        </w:tc>
      </w:tr>
      <w:tr>
        <w:tblPrEx>
          <w:tblW w:w="0" w:type="auto"/>
          <w:tblLayout w:type="fixed"/>
          <w:tblLook w:val="0000"/>
        </w:tblPrEx>
        <w:tc>
          <w:tcPr>
            <w:tcW w:w="3348" w:type="dxa"/>
          </w:tcPr>
          <w:p w:rsidR="004E3F11">
            <w:pPr>
              <w:pStyle w:val="Normal0"/>
              <w:ind w:firstLine="0" w:firstLineChars="0"/>
              <w:rPr>
                <w:color w:val="000000"/>
              </w:rPr>
            </w:pPr>
            <w:r>
              <w:rPr>
                <w:rFonts w:hint="eastAsia"/>
                <w:color w:val="000000"/>
              </w:rPr>
              <w:t>大便器高低水箱水阀或截止阀</w:t>
            </w:r>
          </w:p>
        </w:tc>
        <w:tc>
          <w:tcPr>
            <w:tcW w:w="2333" w:type="dxa"/>
          </w:tcPr>
          <w:p w:rsidR="004E3F11">
            <w:pPr>
              <w:pStyle w:val="Normal0"/>
              <w:rPr>
                <w:color w:val="000000"/>
              </w:rPr>
            </w:pPr>
            <w:r>
              <w:rPr>
                <w:rFonts w:hint="eastAsia"/>
                <w:color w:val="000000"/>
              </w:rPr>
              <w:t>±</w:t>
            </w:r>
            <w:r>
              <w:rPr>
                <w:rFonts w:hint="eastAsia"/>
                <w:color w:val="000000"/>
              </w:rPr>
              <w:t>10</w:t>
            </w:r>
          </w:p>
        </w:tc>
        <w:tc>
          <w:tcPr>
            <w:tcW w:w="2841" w:type="dxa"/>
            <w:vMerge w:val="restart"/>
          </w:tcPr>
          <w:p w:rsidR="004E3F11">
            <w:pPr>
              <w:pStyle w:val="Normal0"/>
              <w:rPr>
                <w:color w:val="000000"/>
              </w:rPr>
            </w:pPr>
            <w:r>
              <w:rPr>
                <w:rFonts w:hint="eastAsia"/>
                <w:color w:val="000000"/>
              </w:rPr>
              <w:t>尺量检查</w:t>
            </w:r>
          </w:p>
        </w:tc>
      </w:tr>
      <w:tr>
        <w:tblPrEx>
          <w:tblW w:w="0" w:type="auto"/>
          <w:tblLayout w:type="fixed"/>
          <w:tblLook w:val="0000"/>
        </w:tblPrEx>
        <w:tc>
          <w:tcPr>
            <w:tcW w:w="3348" w:type="dxa"/>
          </w:tcPr>
          <w:p w:rsidR="004E3F11">
            <w:pPr>
              <w:pStyle w:val="Normal0"/>
              <w:rPr>
                <w:color w:val="000000"/>
              </w:rPr>
            </w:pPr>
            <w:r>
              <w:rPr>
                <w:rFonts w:hint="eastAsia"/>
                <w:color w:val="000000"/>
              </w:rPr>
              <w:t>水嘴</w:t>
            </w:r>
          </w:p>
        </w:tc>
        <w:tc>
          <w:tcPr>
            <w:tcW w:w="2333" w:type="dxa"/>
          </w:tcPr>
          <w:p w:rsidR="004E3F11">
            <w:pPr>
              <w:pStyle w:val="Normal0"/>
              <w:rPr>
                <w:color w:val="000000"/>
              </w:rPr>
            </w:pPr>
            <w:r>
              <w:rPr>
                <w:rFonts w:hint="eastAsia"/>
                <w:color w:val="000000"/>
              </w:rPr>
              <w:t>±</w:t>
            </w:r>
            <w:r>
              <w:rPr>
                <w:rFonts w:hint="eastAsia"/>
                <w:color w:val="000000"/>
              </w:rPr>
              <w:t>10</w:t>
            </w:r>
          </w:p>
        </w:tc>
        <w:tc>
          <w:tcPr>
            <w:tcW w:w="1" w:type="dxa"/>
            <w:vMerge/>
          </w:tcPr>
          <w:p w:rsidR="004E3F11">
            <w:pPr>
              <w:pStyle w:val="Normal0"/>
              <w:rPr>
                <w:color w:val="000000"/>
              </w:rPr>
            </w:pPr>
          </w:p>
        </w:tc>
      </w:tr>
      <w:tr>
        <w:tblPrEx>
          <w:tblW w:w="0" w:type="auto"/>
          <w:tblLayout w:type="fixed"/>
          <w:tblLook w:val="0000"/>
        </w:tblPrEx>
        <w:tc>
          <w:tcPr>
            <w:tcW w:w="3348" w:type="dxa"/>
          </w:tcPr>
          <w:p w:rsidR="004E3F11">
            <w:pPr>
              <w:pStyle w:val="Normal0"/>
              <w:rPr>
                <w:color w:val="000000"/>
              </w:rPr>
            </w:pPr>
            <w:r>
              <w:rPr>
                <w:rFonts w:hint="eastAsia"/>
                <w:color w:val="000000"/>
              </w:rPr>
              <w:t>淋浴器喷头下沿</w:t>
            </w:r>
          </w:p>
        </w:tc>
        <w:tc>
          <w:tcPr>
            <w:tcW w:w="2333" w:type="dxa"/>
          </w:tcPr>
          <w:p w:rsidR="004E3F11">
            <w:pPr>
              <w:pStyle w:val="Normal0"/>
              <w:rPr>
                <w:color w:val="000000"/>
              </w:rPr>
            </w:pPr>
            <w:r>
              <w:rPr>
                <w:rFonts w:hint="eastAsia"/>
                <w:color w:val="000000"/>
              </w:rPr>
              <w:t>±</w:t>
            </w:r>
            <w:r>
              <w:rPr>
                <w:rFonts w:hint="eastAsia"/>
                <w:color w:val="000000"/>
              </w:rPr>
              <w:t>15</w:t>
            </w:r>
          </w:p>
        </w:tc>
        <w:tc>
          <w:tcPr>
            <w:tcW w:w="1" w:type="dxa"/>
            <w:vMerge/>
          </w:tcPr>
          <w:p w:rsidR="004E3F11">
            <w:pPr>
              <w:pStyle w:val="Normal0"/>
              <w:rPr>
                <w:color w:val="000000"/>
              </w:rPr>
            </w:pPr>
          </w:p>
        </w:tc>
      </w:tr>
    </w:tbl>
    <w:p w:rsidR="004E3F11">
      <w:pPr>
        <w:pStyle w:val="1Char"/>
        <w:rPr>
          <w:color w:val="000000"/>
        </w:rPr>
      </w:pPr>
      <w:r>
        <w:rPr>
          <w:rFonts w:hint="eastAsia"/>
          <w:bCs w:val="0"/>
          <w:color w:val="000000"/>
        </w:rPr>
        <w:t xml:space="preserve">4.3 </w:t>
      </w:r>
      <w:r>
        <w:rPr>
          <w:rFonts w:hint="eastAsia"/>
          <w:color w:val="000000"/>
        </w:rPr>
        <w:t>排水管、透气管－硬聚氯乙烯管的安装</w:t>
      </w:r>
    </w:p>
    <w:p w:rsidR="004E3F11">
      <w:pPr>
        <w:pStyle w:val="1Char"/>
        <w:rPr>
          <w:color w:val="000000"/>
        </w:rPr>
      </w:pPr>
      <w:r>
        <w:rPr>
          <w:rFonts w:hint="eastAsia"/>
          <w:color w:val="000000"/>
        </w:rPr>
        <w:t>1</w:t>
      </w:r>
      <w:r>
        <w:rPr>
          <w:rFonts w:hint="eastAsia"/>
          <w:color w:val="000000"/>
        </w:rPr>
        <w:t>）硬聚氯乙烯管粘接工艺</w:t>
      </w:r>
    </w:p>
    <w:p w:rsidR="004E3F11">
      <w:pPr>
        <w:pStyle w:val="1Char"/>
        <w:rPr>
          <w:color w:val="000000"/>
        </w:rPr>
      </w:pPr>
      <w:r>
        <w:rPr>
          <w:rFonts w:hint="eastAsia"/>
          <w:color w:val="000000"/>
        </w:rPr>
        <w:t>根据加工草图量好管道尺寸，进行断管。断口要平齐，用铣刀或刮刀除掉断口内外飞刺，外棱铣出</w:t>
      </w:r>
      <w:r>
        <w:rPr>
          <w:color w:val="000000"/>
        </w:rPr>
        <w:t>15°</w:t>
      </w:r>
      <w:r>
        <w:rPr>
          <w:rFonts w:hint="eastAsia"/>
          <w:color w:val="000000"/>
        </w:rPr>
        <w:t>。粘接前应对承插口先插入试验，不得全部插入，一般为承口的</w:t>
      </w:r>
      <w:r>
        <w:rPr>
          <w:color w:val="000000"/>
        </w:rPr>
        <w:t>3</w:t>
      </w:r>
      <w:r>
        <w:rPr>
          <w:rFonts w:hint="eastAsia"/>
          <w:color w:val="000000"/>
        </w:rPr>
        <w:t>／</w:t>
      </w:r>
      <w:r>
        <w:rPr>
          <w:color w:val="000000"/>
        </w:rPr>
        <w:t>4</w:t>
      </w:r>
      <w:r>
        <w:rPr>
          <w:rFonts w:hint="eastAsia"/>
          <w:color w:val="000000"/>
        </w:rPr>
        <w:t>深度。试插合格后，用棉布将承插口需粘接部位的水分，灰尘擦试干净。如有油污用丙酮除掉。用毛刷涂抹粘接剂，先涂抹承口涂抹插口，随即用力垂直插入，插入粘接时将插口稍作转动，粘接剂分布均匀。粘牢后立即将溢出的粘接剂擦拭干净。多口粘接时应注意预留口方向。</w:t>
      </w:r>
    </w:p>
    <w:p w:rsidR="004E3F11">
      <w:pPr>
        <w:pStyle w:val="1Char"/>
        <w:rPr>
          <w:color w:val="000000"/>
        </w:rPr>
      </w:pPr>
      <w:r>
        <w:rPr>
          <w:rFonts w:hint="eastAsia"/>
          <w:color w:val="000000"/>
        </w:rPr>
        <w:t>温度较低时，粘接的凝固时间为</w:t>
      </w:r>
      <w:r>
        <w:rPr>
          <w:color w:val="000000"/>
        </w:rPr>
        <w:t>2</w:t>
      </w:r>
      <w:r>
        <w:rPr>
          <w:rFonts w:hint="eastAsia"/>
          <w:color w:val="000000"/>
        </w:rPr>
        <w:t>－</w:t>
      </w:r>
      <w:r>
        <w:rPr>
          <w:color w:val="000000"/>
        </w:rPr>
        <w:t>3min</w:t>
      </w:r>
      <w:r>
        <w:rPr>
          <w:rFonts w:hint="eastAsia"/>
          <w:color w:val="000000"/>
        </w:rPr>
        <w:t>。粘接场所应通风良好，远离明火。</w:t>
      </w:r>
    </w:p>
    <w:p w:rsidR="004E3F11">
      <w:pPr>
        <w:pStyle w:val="1Char"/>
        <w:rPr>
          <w:color w:val="000000"/>
        </w:rPr>
      </w:pPr>
      <w:r>
        <w:rPr>
          <w:rFonts w:hint="eastAsia"/>
          <w:color w:val="000000"/>
        </w:rPr>
        <w:t>2</w:t>
      </w:r>
      <w:r>
        <w:rPr>
          <w:rFonts w:hint="eastAsia"/>
          <w:color w:val="000000"/>
        </w:rPr>
        <w:t>）硬聚氯乙烯排水管道的支吊架</w:t>
      </w:r>
    </w:p>
    <w:p w:rsidR="004E3F11">
      <w:pPr>
        <w:pStyle w:val="1Char"/>
        <w:rPr>
          <w:color w:val="000000"/>
        </w:rPr>
      </w:pPr>
      <w:r>
        <w:rPr>
          <w:rFonts w:hint="eastAsia"/>
          <w:color w:val="000000"/>
        </w:rPr>
        <w:t>硬聚氯乙烯排水管道支吊架安装间距如下：</w:t>
      </w:r>
    </w:p>
    <w:p w:rsidR="004E3F11">
      <w:pPr>
        <w:pStyle w:val="1"/>
        <w:rPr>
          <w:color w:val="000000"/>
        </w:rPr>
      </w:pPr>
      <w:r>
        <w:rPr>
          <w:rFonts w:hint="eastAsia"/>
          <w:color w:val="000000"/>
        </w:rPr>
        <w:t>排水塑料管道支吊架最大间距</w:t>
      </w:r>
      <w:r>
        <w:rPr>
          <w:rFonts w:hint="eastAsia"/>
          <w:color w:val="000000"/>
        </w:rPr>
        <w:t>(m)</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30"/>
        <w:gridCol w:w="1582"/>
        <w:gridCol w:w="1582"/>
        <w:gridCol w:w="1594"/>
        <w:gridCol w:w="1892"/>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97"/>
        </w:trPr>
        <w:tc>
          <w:tcPr>
            <w:tcW w:w="1630" w:type="dxa"/>
            <w:vAlign w:val="center"/>
          </w:tcPr>
          <w:p w:rsidR="004E3F11">
            <w:pPr>
              <w:pStyle w:val="PlainText"/>
              <w:rPr>
                <w:color w:val="000000"/>
              </w:rPr>
            </w:pPr>
            <w:r>
              <w:rPr>
                <w:rFonts w:hint="eastAsia"/>
                <w:color w:val="000000"/>
              </w:rPr>
              <w:t>管径</w:t>
            </w:r>
            <w:r>
              <w:rPr>
                <w:rFonts w:hint="eastAsia"/>
                <w:color w:val="000000"/>
              </w:rPr>
              <w:t>(mm)</w:t>
            </w:r>
          </w:p>
        </w:tc>
        <w:tc>
          <w:tcPr>
            <w:tcW w:w="1582" w:type="dxa"/>
            <w:vAlign w:val="center"/>
          </w:tcPr>
          <w:p w:rsidR="004E3F11">
            <w:pPr>
              <w:pStyle w:val="PlainText"/>
              <w:rPr>
                <w:color w:val="000000"/>
              </w:rPr>
            </w:pPr>
            <w:r>
              <w:rPr>
                <w:rFonts w:hint="eastAsia"/>
                <w:color w:val="000000"/>
              </w:rPr>
              <w:t>50</w:t>
            </w:r>
          </w:p>
        </w:tc>
        <w:tc>
          <w:tcPr>
            <w:tcW w:w="1582" w:type="dxa"/>
            <w:vAlign w:val="center"/>
          </w:tcPr>
          <w:p w:rsidR="004E3F11">
            <w:pPr>
              <w:pStyle w:val="PlainText"/>
              <w:rPr>
                <w:color w:val="000000"/>
              </w:rPr>
            </w:pPr>
            <w:r>
              <w:rPr>
                <w:rFonts w:hint="eastAsia"/>
                <w:color w:val="000000"/>
              </w:rPr>
              <w:t>75</w:t>
            </w:r>
          </w:p>
        </w:tc>
        <w:tc>
          <w:tcPr>
            <w:tcW w:w="1594" w:type="dxa"/>
            <w:vAlign w:val="center"/>
          </w:tcPr>
          <w:p w:rsidR="004E3F11">
            <w:pPr>
              <w:pStyle w:val="PlainText"/>
              <w:rPr>
                <w:color w:val="000000"/>
              </w:rPr>
            </w:pPr>
            <w:r>
              <w:rPr>
                <w:rFonts w:hint="eastAsia"/>
                <w:color w:val="000000"/>
              </w:rPr>
              <w:t>110</w:t>
            </w:r>
          </w:p>
        </w:tc>
        <w:tc>
          <w:tcPr>
            <w:tcW w:w="1892" w:type="dxa"/>
            <w:vAlign w:val="center"/>
          </w:tcPr>
          <w:p w:rsidR="004E3F11">
            <w:pPr>
              <w:pStyle w:val="PlainText"/>
              <w:rPr>
                <w:color w:val="000000"/>
              </w:rPr>
            </w:pPr>
            <w:r>
              <w:rPr>
                <w:rFonts w:hint="eastAsia"/>
                <w:color w:val="000000"/>
              </w:rPr>
              <w:t>125</w:t>
            </w:r>
          </w:p>
        </w:tc>
      </w:tr>
      <w:tr>
        <w:tblPrEx>
          <w:tblW w:w="0" w:type="auto"/>
          <w:tblInd w:w="108" w:type="dxa"/>
          <w:tblLayout w:type="fixed"/>
          <w:tblLook w:val="0000"/>
        </w:tblPrEx>
        <w:trPr>
          <w:trHeight w:val="397"/>
        </w:trPr>
        <w:tc>
          <w:tcPr>
            <w:tcW w:w="1630" w:type="dxa"/>
            <w:vAlign w:val="center"/>
          </w:tcPr>
          <w:p w:rsidR="004E3F11">
            <w:pPr>
              <w:pStyle w:val="PlainText"/>
              <w:rPr>
                <w:color w:val="000000"/>
              </w:rPr>
            </w:pPr>
            <w:r>
              <w:rPr>
                <w:rFonts w:hint="eastAsia"/>
                <w:color w:val="000000"/>
              </w:rPr>
              <w:t>横管</w:t>
            </w:r>
          </w:p>
        </w:tc>
        <w:tc>
          <w:tcPr>
            <w:tcW w:w="1582" w:type="dxa"/>
            <w:vAlign w:val="center"/>
          </w:tcPr>
          <w:p w:rsidR="004E3F11">
            <w:pPr>
              <w:pStyle w:val="PlainText"/>
              <w:rPr>
                <w:color w:val="000000"/>
              </w:rPr>
            </w:pPr>
            <w:r>
              <w:rPr>
                <w:rFonts w:hint="eastAsia"/>
                <w:color w:val="000000"/>
              </w:rPr>
              <w:t>1.2</w:t>
            </w:r>
          </w:p>
        </w:tc>
        <w:tc>
          <w:tcPr>
            <w:tcW w:w="1582" w:type="dxa"/>
            <w:vAlign w:val="center"/>
          </w:tcPr>
          <w:p w:rsidR="004E3F11">
            <w:pPr>
              <w:pStyle w:val="PlainText"/>
              <w:rPr>
                <w:color w:val="000000"/>
              </w:rPr>
            </w:pPr>
            <w:r>
              <w:rPr>
                <w:rFonts w:hint="eastAsia"/>
                <w:color w:val="000000"/>
              </w:rPr>
              <w:t>1.5</w:t>
            </w:r>
          </w:p>
        </w:tc>
        <w:tc>
          <w:tcPr>
            <w:tcW w:w="1594" w:type="dxa"/>
            <w:vAlign w:val="center"/>
          </w:tcPr>
          <w:p w:rsidR="004E3F11">
            <w:pPr>
              <w:pStyle w:val="PlainText"/>
              <w:rPr>
                <w:color w:val="000000"/>
              </w:rPr>
            </w:pPr>
            <w:r>
              <w:rPr>
                <w:rFonts w:hint="eastAsia"/>
                <w:color w:val="000000"/>
              </w:rPr>
              <w:t>2.0</w:t>
            </w:r>
          </w:p>
        </w:tc>
        <w:tc>
          <w:tcPr>
            <w:tcW w:w="1892" w:type="dxa"/>
            <w:vAlign w:val="center"/>
          </w:tcPr>
          <w:p w:rsidR="004E3F11">
            <w:pPr>
              <w:pStyle w:val="PlainText"/>
              <w:rPr>
                <w:color w:val="000000"/>
              </w:rPr>
            </w:pPr>
            <w:r>
              <w:rPr>
                <w:rFonts w:hint="eastAsia"/>
                <w:color w:val="000000"/>
              </w:rPr>
              <w:t>2.0</w:t>
            </w:r>
          </w:p>
        </w:tc>
      </w:tr>
    </w:tbl>
    <w:p w:rsidR="004E3F11">
      <w:pPr>
        <w:pStyle w:val="1Char"/>
        <w:rPr>
          <w:color w:val="000000"/>
        </w:rPr>
      </w:pPr>
      <w:r>
        <w:rPr>
          <w:rFonts w:hint="eastAsia"/>
          <w:color w:val="000000"/>
        </w:rPr>
        <w:t>3</w:t>
      </w:r>
      <w:r>
        <w:rPr>
          <w:rFonts w:hint="eastAsia"/>
          <w:color w:val="000000"/>
        </w:rPr>
        <w:t>）</w:t>
      </w:r>
      <w:r>
        <w:rPr>
          <w:rFonts w:hint="eastAsia"/>
          <w:color w:val="000000"/>
        </w:rPr>
        <w:t xml:space="preserve"> </w:t>
      </w:r>
      <w:r>
        <w:rPr>
          <w:rFonts w:hint="eastAsia"/>
          <w:color w:val="000000"/>
        </w:rPr>
        <w:t>排水管道支吊架的安装</w:t>
      </w:r>
      <w:r>
        <w:rPr>
          <w:color w:val="000000"/>
        </w:rPr>
        <w:t>:</w:t>
      </w:r>
    </w:p>
    <w:p w:rsidR="004E3F11">
      <w:pPr>
        <w:pStyle w:val="1"/>
        <w:rPr>
          <w:color w:val="000000"/>
        </w:rPr>
      </w:pPr>
      <w:r>
        <w:rPr>
          <w:rFonts w:hint="eastAsia"/>
          <w:color w:val="000000"/>
        </w:rPr>
        <w:t>排水管道上的吊钩应固定在承重结构上。</w:t>
      </w:r>
    </w:p>
    <w:p w:rsidR="004E3F11">
      <w:pPr>
        <w:pStyle w:val="1Char"/>
        <w:rPr>
          <w:color w:val="000000"/>
        </w:rPr>
      </w:pPr>
      <w:r>
        <w:rPr>
          <w:rFonts w:hint="eastAsia"/>
          <w:color w:val="000000"/>
        </w:rPr>
        <w:t>1</w:t>
      </w:r>
      <w:r>
        <w:rPr>
          <w:rFonts w:hint="eastAsia"/>
          <w:color w:val="000000"/>
          <w:lang w:val="en-GB"/>
        </w:rPr>
        <w:t>）</w:t>
      </w:r>
      <w:r>
        <w:rPr>
          <w:rFonts w:hint="eastAsia"/>
          <w:color w:val="000000"/>
        </w:rPr>
        <w:t>水平管道的支、吊架</w:t>
      </w:r>
    </w:p>
    <w:p w:rsidR="004E3F11">
      <w:pPr>
        <w:pStyle w:val="1Char"/>
        <w:rPr>
          <w:color w:val="000000"/>
        </w:rPr>
      </w:pPr>
      <w:r>
        <w:rPr>
          <w:rFonts w:hint="eastAsia"/>
          <w:color w:val="000000"/>
        </w:rPr>
        <w:t>2</w:t>
      </w:r>
      <w:r>
        <w:rPr>
          <w:rFonts w:hint="eastAsia"/>
          <w:color w:val="000000"/>
          <w:lang w:val="en-GB"/>
        </w:rPr>
        <w:t>）</w:t>
      </w:r>
      <w:r>
        <w:rPr>
          <w:rFonts w:hint="eastAsia"/>
          <w:color w:val="000000"/>
        </w:rPr>
        <w:t>垂直管道的支、吊架</w:t>
      </w:r>
    </w:p>
    <w:p w:rsidR="004E3F11">
      <w:pPr>
        <w:pStyle w:val="1"/>
        <w:rPr>
          <w:color w:val="000000"/>
        </w:rPr>
      </w:pPr>
      <w:r>
        <w:rPr>
          <w:rFonts w:hint="eastAsia"/>
          <w:color w:val="000000"/>
        </w:rPr>
        <w:t>垂直管道的支架分为固定和型钢减振支架两种。</w:t>
      </w:r>
    </w:p>
    <w:p w:rsidR="004E3F11">
      <w:pPr>
        <w:pStyle w:val="1"/>
        <w:rPr>
          <w:color w:val="000000"/>
        </w:rPr>
        <w:sectPr>
          <w:type w:val="nextPage"/>
          <w:pgSz w:w="11906" w:h="16838"/>
          <w:pgMar w:top="1440" w:right="1800" w:bottom="1440" w:left="1800" w:header="851" w:footer="992" w:gutter="0"/>
          <w:pgNumType w:start="5"/>
          <w:cols w:space="708"/>
          <w:titlePg w:val="0"/>
          <w:docGrid w:type="lines" w:linePitch="312"/>
        </w:sectPr>
      </w:pPr>
      <w:r>
        <w:rPr>
          <w:rFonts w:hint="eastAsia"/>
          <w:color w:val="000000"/>
        </w:rPr>
        <w:t>固定支架：最底层和最高层的管道，系统竖向各分区的最高层和最高层管道处，做法参见下图</w:t>
      </w:r>
      <w:r>
        <w:rPr>
          <w:rFonts w:hint="eastAsia"/>
          <w:color w:val="000000"/>
        </w:rPr>
        <w:t>1</w:t>
      </w:r>
      <w:r>
        <w:rPr>
          <w:rFonts w:hint="eastAsia"/>
          <w:color w:val="000000"/>
        </w:rPr>
        <w:t>。立管底部的弯管处采取固定措施，做法参见下图</w:t>
      </w:r>
      <w:r>
        <w:rPr>
          <w:rFonts w:hint="eastAsia"/>
          <w:color w:val="000000"/>
        </w:rPr>
        <w:t>2</w:t>
      </w:r>
      <w:r>
        <w:rPr>
          <w:rFonts w:hint="eastAsia"/>
          <w:color w:val="000000"/>
        </w:rPr>
        <w:t>。</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60"/>
        <w:gridCol w:w="1200"/>
        <w:gridCol w:w="252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93"/>
        </w:trPr>
        <w:tc>
          <w:tcPr>
            <w:tcW w:w="8280" w:type="dxa"/>
            <w:gridSpan w:val="3"/>
            <w:vAlign w:val="center"/>
          </w:tcPr>
          <w:p w:rsidR="004E3F11">
            <w:pPr>
              <w:pStyle w:val="a"/>
              <w:rPr>
                <w:color w:val="000000"/>
              </w:rPr>
            </w:pPr>
            <w:r>
              <w:rPr>
                <w:rFonts w:hint="eastAsia"/>
                <w:color w:val="000000"/>
              </w:rPr>
              <w:t>图</w:t>
            </w:r>
            <w:r>
              <w:rPr>
                <w:rFonts w:hint="eastAsia"/>
                <w:color w:val="000000"/>
              </w:rPr>
              <w:t>1</w:t>
            </w:r>
            <w:r>
              <w:rPr>
                <w:rFonts w:hint="eastAsia"/>
                <w:color w:val="000000"/>
              </w:rPr>
              <w:t>：排水立管固定支架做法</w:t>
            </w:r>
          </w:p>
        </w:tc>
      </w:tr>
      <w:tr>
        <w:tblPrEx>
          <w:tblW w:w="0" w:type="auto"/>
          <w:tblInd w:w="108" w:type="dxa"/>
          <w:tblLayout w:type="fixed"/>
          <w:tblLook w:val="0000"/>
        </w:tblPrEx>
        <w:trPr>
          <w:trHeight w:val="2638"/>
        </w:trPr>
        <w:tc>
          <w:tcPr>
            <w:tcW w:w="4560" w:type="dxa"/>
            <w:vAlign w:val="center"/>
          </w:tcPr>
          <w:p w:rsidR="004E3F11">
            <w:pPr>
              <w:pStyle w:val="PlainText"/>
              <w:rPr>
                <w:color w:val="000000"/>
              </w:rPr>
            </w:pPr>
            <w:r>
              <w:rPr>
                <w:color w:val="000000"/>
              </w:rPr>
              <w:object>
                <v:shape id="_x0000_i1027" type="#_x0000_t75" style="width:169.5pt;height:116.25pt;mso-position-horizontal-relative:page;mso-position-vertical-relative:page;mso-wrap-style:square" o:oleicon="f" o:ole="">
                  <v:imagedata r:id="rId9" o:title="" croptop="7018f" cropbottom="35689f" cropleft="19194f" cropright="25221f"/>
                </v:shape>
                <o:OLEObject Type="Embed" ProgID="AutoCAD.Drawing.14" ShapeID="_x0000_i1027" DrawAspect="Content" ObjectID="_1758795721" r:id="rId10"/>
              </w:object>
            </w:r>
          </w:p>
        </w:tc>
        <w:tc>
          <w:tcPr>
            <w:tcW w:w="3720" w:type="dxa"/>
            <w:gridSpan w:val="2"/>
            <w:vAlign w:val="center"/>
          </w:tcPr>
          <w:p w:rsidR="004E3F11">
            <w:pPr>
              <w:pStyle w:val="PlainText"/>
              <w:rPr>
                <w:color w:val="000000"/>
              </w:rPr>
            </w:pPr>
            <w:r>
              <w:rPr>
                <w:color w:val="000000"/>
              </w:rPr>
              <w:object>
                <v:shape id="_x0000_i1028" type="#_x0000_t75" style="width:156.75pt;height:114.75pt;mso-position-horizontal-relative:page;mso-position-vertical-relative:page;mso-wrap-style:square" o:oleicon="f" o:ole="">
                  <v:imagedata r:id="rId11" o:title="" croptop="30707f" cropbottom="5531f" cropleft="15378f" cropright="24606f"/>
                </v:shape>
                <o:OLEObject Type="Embed" ProgID="AutoCAD.Drawing.14" ShapeID="_x0000_i1028" DrawAspect="Content" ObjectID="_1758795722" r:id="rId12"/>
              </w:object>
            </w:r>
          </w:p>
        </w:tc>
      </w:tr>
      <w:tr>
        <w:tblPrEx>
          <w:tblW w:w="0" w:type="auto"/>
          <w:tblInd w:w="108" w:type="dxa"/>
          <w:tblLayout w:type="fixed"/>
          <w:tblLook w:val="0000"/>
        </w:tblPrEx>
        <w:trPr>
          <w:cantSplit/>
          <w:trHeight w:val="397"/>
        </w:trPr>
        <w:tc>
          <w:tcPr>
            <w:tcW w:w="8280" w:type="dxa"/>
            <w:gridSpan w:val="3"/>
            <w:vAlign w:val="center"/>
          </w:tcPr>
          <w:p w:rsidR="004E3F11">
            <w:pPr>
              <w:pStyle w:val="PlainText"/>
              <w:rPr>
                <w:color w:val="000000"/>
              </w:rPr>
            </w:pPr>
            <w:r>
              <w:rPr>
                <w:rFonts w:hint="eastAsia"/>
                <w:color w:val="000000"/>
              </w:rPr>
              <w:t>符号</w:t>
            </w:r>
            <w:r>
              <w:rPr>
                <w:rFonts w:hint="eastAsia"/>
                <w:color w:val="000000"/>
              </w:rPr>
              <w:t xml:space="preserve"> </w:t>
            </w:r>
            <w:r>
              <w:rPr>
                <w:rFonts w:hint="eastAsia"/>
                <w:color w:val="000000"/>
              </w:rPr>
              <w:t>说明：</w:t>
            </w:r>
            <w:r>
              <w:rPr>
                <w:rFonts w:hint="eastAsia"/>
                <w:color w:val="000000"/>
              </w:rPr>
              <w:t>1-</w:t>
            </w:r>
            <w:r>
              <w:rPr>
                <w:rFonts w:hint="eastAsia"/>
                <w:color w:val="000000"/>
              </w:rPr>
              <w:t>橡胶垫</w:t>
            </w:r>
            <w:r>
              <w:rPr>
                <w:rFonts w:hint="eastAsia"/>
                <w:color w:val="000000"/>
              </w:rPr>
              <w:t xml:space="preserve">    2-U</w:t>
            </w:r>
            <w:r>
              <w:rPr>
                <w:rFonts w:hint="eastAsia"/>
                <w:color w:val="000000"/>
              </w:rPr>
              <w:t>型卡</w:t>
            </w:r>
            <w:r>
              <w:rPr>
                <w:rFonts w:hint="eastAsia"/>
                <w:color w:val="000000"/>
              </w:rPr>
              <w:t xml:space="preserve">  3-</w:t>
            </w:r>
            <w:r>
              <w:rPr>
                <w:rFonts w:hint="eastAsia"/>
                <w:color w:val="000000"/>
              </w:rPr>
              <w:t>角钢</w:t>
            </w:r>
          </w:p>
        </w:tc>
      </w:tr>
      <w:tr>
        <w:tblPrEx>
          <w:tblW w:w="0" w:type="auto"/>
          <w:tblInd w:w="108" w:type="dxa"/>
          <w:tblLayout w:type="fixed"/>
          <w:tblLook w:val="0000"/>
        </w:tblPrEx>
        <w:trPr>
          <w:cantSplit/>
          <w:trHeight w:val="2860"/>
        </w:trPr>
        <w:tc>
          <w:tcPr>
            <w:tcW w:w="5760" w:type="dxa"/>
            <w:gridSpan w:val="2"/>
            <w:vAlign w:val="center"/>
          </w:tcPr>
          <w:p w:rsidR="004E3F11">
            <w:pPr>
              <w:pStyle w:val="PlainText"/>
              <w:rPr>
                <w:color w:val="000000"/>
              </w:rPr>
            </w:pPr>
            <w:r>
              <w:rPr>
                <w:color w:val="000000"/>
              </w:rPr>
              <w:object>
                <v:shape id="_x0000_i1029" type="#_x0000_t75" style="width:187.5pt;height:128.25pt;mso-position-horizontal-relative:page;mso-position-vertical-relative:page;mso-wrap-style:square" o:oleicon="f" o:ole="">
                  <v:imagedata r:id="rId13" o:title="" croptop="12270f" cropbottom="21230f" cropleft="13336f" cropright="22382f"/>
                </v:shape>
                <o:OLEObject Type="Embed" ProgID="AutoCAD.Drawing.14" ShapeID="_x0000_i1029" DrawAspect="Content" ObjectID="_1758795723" r:id="rId14"/>
              </w:object>
            </w:r>
          </w:p>
        </w:tc>
        <w:tc>
          <w:tcPr>
            <w:tcW w:w="2520" w:type="dxa"/>
            <w:vAlign w:val="center"/>
          </w:tcPr>
          <w:p w:rsidR="004E3F11">
            <w:pPr>
              <w:pStyle w:val="PlainText"/>
              <w:rPr>
                <w:color w:val="000000"/>
              </w:rPr>
            </w:pPr>
            <w:r>
              <w:rPr>
                <w:rFonts w:hint="eastAsia"/>
                <w:color w:val="000000"/>
              </w:rPr>
              <w:t>符号说明：</w:t>
            </w:r>
          </w:p>
          <w:p w:rsidR="004E3F11">
            <w:pPr>
              <w:pStyle w:val="PlainText"/>
              <w:rPr>
                <w:color w:val="000000"/>
              </w:rPr>
            </w:pPr>
            <w:r>
              <w:rPr>
                <w:rFonts w:hint="eastAsia"/>
                <w:color w:val="000000"/>
              </w:rPr>
              <w:t>1-</w:t>
            </w:r>
            <w:r>
              <w:rPr>
                <w:rFonts w:hint="eastAsia"/>
                <w:color w:val="000000"/>
              </w:rPr>
              <w:t>管道</w:t>
            </w:r>
          </w:p>
          <w:p w:rsidR="004E3F11">
            <w:pPr>
              <w:pStyle w:val="PlainText"/>
              <w:rPr>
                <w:color w:val="000000"/>
              </w:rPr>
            </w:pPr>
            <w:r>
              <w:rPr>
                <w:rFonts w:hint="eastAsia"/>
                <w:color w:val="000000"/>
              </w:rPr>
              <w:t>2-</w:t>
            </w:r>
            <w:r>
              <w:rPr>
                <w:rFonts w:hint="eastAsia"/>
                <w:color w:val="000000"/>
              </w:rPr>
              <w:t>保温材料</w:t>
            </w:r>
            <w:r>
              <w:rPr>
                <w:rFonts w:hint="eastAsia"/>
                <w:color w:val="000000"/>
              </w:rPr>
              <w:t xml:space="preserve">  </w:t>
            </w:r>
          </w:p>
          <w:p w:rsidR="004E3F11">
            <w:pPr>
              <w:pStyle w:val="PlainText"/>
              <w:rPr>
                <w:color w:val="000000"/>
              </w:rPr>
            </w:pPr>
            <w:r>
              <w:rPr>
                <w:rFonts w:hint="eastAsia"/>
                <w:color w:val="000000"/>
              </w:rPr>
              <w:t>3-</w:t>
            </w:r>
            <w:r>
              <w:rPr>
                <w:rFonts w:hint="eastAsia"/>
                <w:color w:val="000000"/>
              </w:rPr>
              <w:t>扁钢</w:t>
            </w:r>
            <w:r>
              <w:rPr>
                <w:rFonts w:hint="eastAsia"/>
                <w:color w:val="000000"/>
              </w:rPr>
              <w:t xml:space="preserve"> </w:t>
            </w:r>
          </w:p>
          <w:p w:rsidR="004E3F11">
            <w:pPr>
              <w:pStyle w:val="PlainText"/>
              <w:rPr>
                <w:color w:val="000000"/>
              </w:rPr>
            </w:pPr>
            <w:r>
              <w:rPr>
                <w:rFonts w:hint="eastAsia"/>
                <w:color w:val="000000"/>
              </w:rPr>
              <w:t>4-</w:t>
            </w:r>
            <w:r>
              <w:rPr>
                <w:rFonts w:hint="eastAsia"/>
                <w:color w:val="000000"/>
              </w:rPr>
              <w:t>槽钢</w:t>
            </w:r>
            <w:r>
              <w:rPr>
                <w:rFonts w:hint="eastAsia"/>
                <w:color w:val="000000"/>
              </w:rPr>
              <w:t xml:space="preserve">   </w:t>
            </w:r>
          </w:p>
          <w:p w:rsidR="004E3F11">
            <w:pPr>
              <w:pStyle w:val="PlainText"/>
              <w:rPr>
                <w:color w:val="000000"/>
              </w:rPr>
            </w:pPr>
            <w:r>
              <w:rPr>
                <w:rFonts w:hint="eastAsia"/>
                <w:color w:val="000000"/>
              </w:rPr>
              <w:t>5-</w:t>
            </w:r>
            <w:r>
              <w:rPr>
                <w:rFonts w:hint="eastAsia"/>
                <w:color w:val="000000"/>
              </w:rPr>
              <w:t>螺母</w:t>
            </w:r>
          </w:p>
        </w:tc>
      </w:tr>
    </w:tbl>
    <w:p w:rsidR="004E3F11">
      <w:pPr>
        <w:pStyle w:val="1Char"/>
        <w:rPr>
          <w:color w:val="000000"/>
        </w:rPr>
      </w:pPr>
      <w:r>
        <w:rPr>
          <w:rFonts w:hint="eastAsia"/>
          <w:color w:val="000000"/>
        </w:rPr>
        <w:t>4</w:t>
      </w:r>
      <w:r>
        <w:rPr>
          <w:rFonts w:hint="eastAsia"/>
          <w:color w:val="000000"/>
        </w:rPr>
        <w:t>）管道试压</w:t>
      </w:r>
    </w:p>
    <w:p w:rsidR="004E3F11">
      <w:pPr>
        <w:pStyle w:val="1Char"/>
        <w:rPr>
          <w:color w:val="000000"/>
        </w:rPr>
      </w:pPr>
      <w:r>
        <w:rPr>
          <w:rFonts w:hint="eastAsia"/>
          <w:color w:val="000000"/>
        </w:rPr>
        <w:t>4.1</w:t>
      </w:r>
      <w:r>
        <w:rPr>
          <w:rFonts w:hint="eastAsia"/>
          <w:color w:val="000000"/>
        </w:rPr>
        <w:t>排水系统无压管道通球试验</w:t>
      </w:r>
    </w:p>
    <w:p w:rsidR="004E3F11">
      <w:pPr>
        <w:pStyle w:val="1Char"/>
        <w:rPr>
          <w:color w:val="000000"/>
        </w:rPr>
      </w:pPr>
      <w:r>
        <w:rPr>
          <w:rFonts w:hint="eastAsia"/>
          <w:color w:val="000000"/>
        </w:rPr>
        <w:t>排水主立管及水平干管管道均应做通球试验，通球球径不小于排水管道管径的</w:t>
      </w:r>
      <w:r>
        <w:rPr>
          <w:rFonts w:hint="eastAsia"/>
          <w:color w:val="000000"/>
        </w:rPr>
        <w:t>2</w:t>
      </w:r>
      <w:r>
        <w:rPr>
          <w:color w:val="000000"/>
        </w:rPr>
        <w:t>/3</w:t>
      </w:r>
      <w:r>
        <w:rPr>
          <w:rFonts w:hint="eastAsia"/>
          <w:color w:val="000000"/>
        </w:rPr>
        <w:t>，通球率必须达到</w:t>
      </w:r>
      <w:r>
        <w:rPr>
          <w:rFonts w:hint="eastAsia"/>
          <w:color w:val="000000"/>
        </w:rPr>
        <w:t>100</w:t>
      </w:r>
      <w:r>
        <w:rPr>
          <w:rFonts w:hint="eastAsia"/>
          <w:color w:val="000000"/>
        </w:rPr>
        <w:t>％。通球试验顺序从上而下进行，以不堵为合格。胶球从排水立管顶端投入，注入一定水量于管内，使球能顺利流出为合格。通球过程如遇堵塞，应查明位置进行疏通，直到通球无阻为止。</w:t>
      </w:r>
    </w:p>
    <w:p w:rsidR="004E3F11">
      <w:pPr>
        <w:pStyle w:val="1Char"/>
        <w:rPr>
          <w:color w:val="000000"/>
        </w:rPr>
      </w:pPr>
      <w:r>
        <w:rPr>
          <w:rFonts w:hint="eastAsia"/>
          <w:color w:val="000000"/>
        </w:rPr>
        <w:t>4.2</w:t>
      </w:r>
      <w:r>
        <w:rPr>
          <w:rFonts w:hint="eastAsia"/>
          <w:color w:val="000000"/>
        </w:rPr>
        <w:t>排水系统无压管道灌水试验</w:t>
      </w:r>
    </w:p>
    <w:p w:rsidR="004E3F11">
      <w:pPr>
        <w:pStyle w:val="1Char"/>
        <w:rPr>
          <w:color w:val="000000"/>
        </w:rPr>
      </w:pPr>
      <w:r>
        <w:rPr>
          <w:rFonts w:hint="eastAsia"/>
          <w:color w:val="000000"/>
        </w:rPr>
        <w:t>生活污水管、废水管道在隐蔽前必须做灌水试验，其灌水高度应以一层楼的高度应不低于底层卫生器具的上边缘或底层地面高度，满水最少</w:t>
      </w:r>
      <w:r>
        <w:rPr>
          <w:rFonts w:hint="eastAsia"/>
          <w:color w:val="000000"/>
        </w:rPr>
        <w:t>30</w:t>
      </w:r>
      <w:r>
        <w:rPr>
          <w:rFonts w:hint="eastAsia"/>
          <w:color w:val="000000"/>
        </w:rPr>
        <w:t>分钟。满水</w:t>
      </w:r>
      <w:r>
        <w:rPr>
          <w:rFonts w:hint="eastAsia"/>
          <w:color w:val="000000"/>
        </w:rPr>
        <w:t>15min</w:t>
      </w:r>
      <w:r>
        <w:rPr>
          <w:rFonts w:hint="eastAsia"/>
          <w:color w:val="000000"/>
        </w:rPr>
        <w:t>水面下降后，再灌满观察</w:t>
      </w:r>
      <w:r>
        <w:rPr>
          <w:rFonts w:hint="eastAsia"/>
          <w:color w:val="000000"/>
        </w:rPr>
        <w:t>15min</w:t>
      </w:r>
      <w:r>
        <w:rPr>
          <w:rFonts w:hint="eastAsia"/>
          <w:color w:val="000000"/>
        </w:rPr>
        <w:t>，液面不下降，管道及接口无渗漏为合格。</w:t>
      </w:r>
    </w:p>
    <w:p w:rsidR="004E3F11">
      <w:pPr>
        <w:pStyle w:val="1Char"/>
        <w:rPr>
          <w:color w:val="000000"/>
        </w:rPr>
      </w:pPr>
      <w:r>
        <w:rPr>
          <w:rFonts w:hint="eastAsia"/>
          <w:color w:val="000000"/>
        </w:rPr>
        <w:t>4.3</w:t>
      </w:r>
      <w:r>
        <w:rPr>
          <w:rFonts w:hint="eastAsia"/>
          <w:color w:val="000000"/>
        </w:rPr>
        <w:t>排水系统有压管道试压</w:t>
      </w:r>
    </w:p>
    <w:p w:rsidR="004E3F11">
      <w:pPr>
        <w:pStyle w:val="1Char"/>
        <w:rPr>
          <w:color w:val="000000"/>
        </w:rPr>
      </w:pPr>
      <w:r>
        <w:rPr>
          <w:rFonts w:hint="eastAsia"/>
          <w:color w:val="000000"/>
        </w:rPr>
        <w:t>压力排水管道按排水泵扬程的</w:t>
      </w:r>
      <w:r>
        <w:rPr>
          <w:rFonts w:hint="eastAsia"/>
          <w:color w:val="000000"/>
        </w:rPr>
        <w:t>2</w:t>
      </w:r>
      <w:r>
        <w:rPr>
          <w:rFonts w:hint="eastAsia"/>
          <w:color w:val="000000"/>
        </w:rPr>
        <w:t>倍进行试压，不渗</w:t>
      </w:r>
      <w:r>
        <w:rPr>
          <w:rFonts w:hint="eastAsia"/>
          <w:color w:val="000000"/>
        </w:rPr>
        <w:t>不漏为合格。</w:t>
      </w:r>
    </w:p>
    <w:p w:rsidR="004E3F11">
      <w:pPr>
        <w:pStyle w:val="1Char"/>
        <w:rPr>
          <w:color w:val="000000"/>
        </w:rPr>
      </w:pPr>
      <w:r>
        <w:rPr>
          <w:rFonts w:hint="eastAsia"/>
          <w:color w:val="000000"/>
        </w:rPr>
        <w:t>5</w:t>
      </w:r>
      <w:r>
        <w:rPr>
          <w:rFonts w:hint="eastAsia"/>
          <w:color w:val="000000"/>
        </w:rPr>
        <w:t>）室内雨水系统</w:t>
      </w:r>
    </w:p>
    <w:p w:rsidR="004E3F11">
      <w:pPr>
        <w:pStyle w:val="1Char"/>
        <w:rPr>
          <w:color w:val="000000"/>
        </w:rPr>
      </w:pPr>
      <w:r>
        <w:rPr>
          <w:rFonts w:hint="eastAsia"/>
          <w:color w:val="000000"/>
        </w:rPr>
        <w:t>（一）管道安装详见排水管道安装内容</w:t>
      </w:r>
    </w:p>
    <w:p w:rsidR="004E3F11">
      <w:pPr>
        <w:pStyle w:val="1Char"/>
        <w:rPr>
          <w:color w:val="000000"/>
        </w:rPr>
      </w:pPr>
      <w:r>
        <w:rPr>
          <w:rFonts w:hint="eastAsia"/>
          <w:color w:val="000000"/>
        </w:rPr>
        <w:t>（二）雨水斗在混凝土屋面的安装</w:t>
      </w:r>
    </w:p>
    <w:p w:rsidR="004E3F11">
      <w:pPr>
        <w:pStyle w:val="1Char"/>
        <w:rPr>
          <w:color w:val="000000"/>
        </w:rPr>
        <w:sectPr>
          <w:type w:val="nextPage"/>
          <w:pgSz w:w="11906" w:h="16838"/>
          <w:pgMar w:top="1440" w:right="1800" w:bottom="1440" w:left="1800" w:header="851" w:footer="992" w:gutter="0"/>
          <w:pgNumType w:start="6"/>
          <w:cols w:space="708"/>
          <w:titlePg w:val="0"/>
          <w:docGrid w:type="lines" w:linePitch="312"/>
        </w:sectPr>
      </w:pPr>
      <w:r>
        <w:rPr>
          <w:rFonts w:hint="eastAsia"/>
          <w:color w:val="000000"/>
        </w:rPr>
        <w:t>雨水斗边缘与屋面相连处应严密不漏，其安装详见下图：</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16"/>
        <w:gridCol w:w="247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3"/>
          <w:jc w:val="center"/>
        </w:trPr>
        <w:tc>
          <w:tcPr>
            <w:tcW w:w="8189" w:type="dxa"/>
            <w:gridSpan w:val="2"/>
            <w:vAlign w:val="center"/>
          </w:tcPr>
          <w:p w:rsidR="004E3F11">
            <w:pPr>
              <w:pStyle w:val="a"/>
              <w:rPr>
                <w:color w:val="000000"/>
              </w:rPr>
            </w:pPr>
            <w:r>
              <w:rPr>
                <w:rFonts w:hint="eastAsia"/>
                <w:color w:val="000000"/>
              </w:rPr>
              <w:t>雨水斗在混凝土屋面天沟内安装节点图</w:t>
            </w:r>
          </w:p>
        </w:tc>
      </w:tr>
      <w:tr>
        <w:tblPrEx>
          <w:tblW w:w="0" w:type="auto"/>
          <w:jc w:val="center"/>
          <w:tblLayout w:type="fixed"/>
          <w:tblLook w:val="0000"/>
        </w:tblPrEx>
        <w:trPr>
          <w:trHeight w:val="3536"/>
          <w:jc w:val="center"/>
        </w:trPr>
        <w:tc>
          <w:tcPr>
            <w:tcW w:w="5716" w:type="dxa"/>
            <w:vAlign w:val="center"/>
          </w:tcPr>
          <w:p w:rsidR="004E3F11">
            <w:pPr>
              <w:pStyle w:val="a0"/>
            </w:pPr>
            <w:r>
              <w:pict>
                <v:shape id="_x0000_i1030" type="#_x0000_t75" style="width:183pt;height:168pt;mso-position-horizontal-relative:page;mso-position-vertical-relative:page;mso-wrap-style:square">
                  <v:imagedata r:id="rId15" o:title=""/>
                </v:shape>
              </w:pict>
            </w:r>
          </w:p>
        </w:tc>
        <w:tc>
          <w:tcPr>
            <w:tcW w:w="2473" w:type="dxa"/>
            <w:vAlign w:val="center"/>
          </w:tcPr>
          <w:p w:rsidR="004E3F11">
            <w:pPr>
              <w:pStyle w:val="PlainText"/>
              <w:rPr>
                <w:color w:val="000000"/>
              </w:rPr>
            </w:pPr>
            <w:r>
              <w:rPr>
                <w:rFonts w:hint="eastAsia"/>
                <w:color w:val="000000"/>
              </w:rPr>
              <w:t>符号说明：</w:t>
            </w:r>
          </w:p>
          <w:p w:rsidR="004E3F11">
            <w:pPr>
              <w:pStyle w:val="PlainText"/>
              <w:rPr>
                <w:color w:val="000000"/>
              </w:rPr>
            </w:pPr>
            <w:r>
              <w:rPr>
                <w:rFonts w:hint="eastAsia"/>
                <w:color w:val="000000"/>
              </w:rPr>
              <w:t>1-</w:t>
            </w:r>
            <w:r>
              <w:rPr>
                <w:rFonts w:hint="eastAsia"/>
                <w:color w:val="000000"/>
              </w:rPr>
              <w:t>封膏垫底及封边</w:t>
            </w:r>
          </w:p>
          <w:p w:rsidR="004E3F11">
            <w:pPr>
              <w:pStyle w:val="PlainText"/>
              <w:rPr>
                <w:color w:val="000000"/>
              </w:rPr>
            </w:pPr>
            <w:r>
              <w:rPr>
                <w:rFonts w:hint="eastAsia"/>
                <w:color w:val="000000"/>
              </w:rPr>
              <w:t>2-</w:t>
            </w:r>
            <w:r>
              <w:rPr>
                <w:rFonts w:hint="eastAsia"/>
                <w:color w:val="000000"/>
              </w:rPr>
              <w:t>防水层</w:t>
            </w:r>
          </w:p>
          <w:p w:rsidR="004E3F11">
            <w:pPr>
              <w:pStyle w:val="PlainText"/>
              <w:rPr>
                <w:color w:val="000000"/>
              </w:rPr>
            </w:pPr>
            <w:r>
              <w:rPr>
                <w:rFonts w:hint="eastAsia"/>
                <w:color w:val="000000"/>
              </w:rPr>
              <w:t>3-</w:t>
            </w:r>
            <w:r>
              <w:rPr>
                <w:rFonts w:hint="eastAsia"/>
                <w:color w:val="000000"/>
              </w:rPr>
              <w:t>附加防水层</w:t>
            </w:r>
          </w:p>
          <w:p w:rsidR="004E3F11">
            <w:pPr>
              <w:pStyle w:val="PlainText"/>
              <w:rPr>
                <w:color w:val="000000"/>
              </w:rPr>
            </w:pPr>
            <w:r>
              <w:rPr>
                <w:rFonts w:hint="eastAsia"/>
                <w:color w:val="000000"/>
              </w:rPr>
              <w:t>4-</w:t>
            </w:r>
            <w:r>
              <w:rPr>
                <w:rFonts w:hint="eastAsia"/>
                <w:color w:val="000000"/>
              </w:rPr>
              <w:t>找平层</w:t>
            </w:r>
          </w:p>
          <w:p w:rsidR="004E3F11">
            <w:pPr>
              <w:pStyle w:val="PlainText"/>
              <w:rPr>
                <w:color w:val="000000"/>
              </w:rPr>
            </w:pPr>
            <w:r>
              <w:rPr>
                <w:rFonts w:hint="eastAsia"/>
                <w:color w:val="000000"/>
              </w:rPr>
              <w:t>5-</w:t>
            </w:r>
            <w:r>
              <w:rPr>
                <w:rFonts w:hint="eastAsia"/>
                <w:color w:val="000000"/>
              </w:rPr>
              <w:t>屋面（天沟）板</w:t>
            </w:r>
          </w:p>
          <w:p w:rsidR="004E3F11">
            <w:pPr>
              <w:pStyle w:val="PlainText"/>
              <w:rPr>
                <w:color w:val="000000"/>
              </w:rPr>
            </w:pPr>
            <w:r>
              <w:rPr>
                <w:rFonts w:hint="eastAsia"/>
                <w:color w:val="000000"/>
              </w:rPr>
              <w:t>6-C20</w:t>
            </w:r>
            <w:r>
              <w:rPr>
                <w:rFonts w:hint="eastAsia"/>
                <w:color w:val="000000"/>
              </w:rPr>
              <w:t>细石混凝土</w:t>
            </w:r>
          </w:p>
        </w:tc>
      </w:tr>
    </w:tbl>
    <w:p w:rsidR="004E3F11">
      <w:pPr>
        <w:pStyle w:val="1Char"/>
        <w:rPr>
          <w:color w:val="000000"/>
        </w:rPr>
      </w:pPr>
      <w:r>
        <w:rPr>
          <w:rFonts w:hint="eastAsia"/>
          <w:color w:val="000000"/>
        </w:rPr>
        <w:t>（三）管道灌水试验</w:t>
      </w:r>
    </w:p>
    <w:p w:rsidR="004E3F11">
      <w:pPr>
        <w:pStyle w:val="1016125"/>
        <w:rPr>
          <w:color w:val="000000"/>
        </w:rPr>
      </w:pPr>
      <w:r>
        <w:rPr>
          <w:rFonts w:hint="eastAsia"/>
          <w:color w:val="000000"/>
        </w:rPr>
        <w:t>室内安装的雨水管道安装后应做灌水试验，灌水高度必须到每根立管上部的雨水斗。灌水试验持续</w:t>
      </w:r>
      <w:r>
        <w:rPr>
          <w:rFonts w:hint="eastAsia"/>
          <w:color w:val="000000"/>
        </w:rPr>
        <w:t>1</w:t>
      </w:r>
      <w:r>
        <w:rPr>
          <w:color w:val="000000"/>
        </w:rPr>
        <w:t>h</w:t>
      </w:r>
      <w:r>
        <w:rPr>
          <w:rFonts w:hint="eastAsia"/>
          <w:color w:val="000000"/>
        </w:rPr>
        <w:t>，不渗不漏为合格。</w:t>
      </w:r>
    </w:p>
    <w:p w:rsidR="004E3F11">
      <w:pPr>
        <w:pStyle w:val="1016125"/>
        <w:ind w:firstLine="240" w:firstLineChars="100"/>
        <w:rPr>
          <w:color w:val="000000"/>
        </w:rPr>
      </w:pPr>
      <w:bookmarkStart w:id="13" w:name="_Toc101125721"/>
      <w:bookmarkStart w:id="14" w:name="_Toc101126440"/>
      <w:bookmarkStart w:id="15" w:name="_Toc101127099"/>
      <w:bookmarkStart w:id="16" w:name="_Toc101201210"/>
      <w:bookmarkStart w:id="17" w:name="_Toc101390672"/>
      <w:bookmarkStart w:id="18" w:name="_Toc119464547"/>
      <w:r>
        <w:rPr>
          <w:rFonts w:hint="eastAsia"/>
          <w:color w:val="000000"/>
        </w:rPr>
        <w:t xml:space="preserve">4.2 </w:t>
      </w:r>
      <w:r>
        <w:rPr>
          <w:rFonts w:hint="eastAsia"/>
          <w:color w:val="000000"/>
        </w:rPr>
        <w:t>卫生洁具的安装</w:t>
      </w:r>
      <w:bookmarkEnd w:id="13"/>
      <w:bookmarkEnd w:id="14"/>
      <w:bookmarkEnd w:id="15"/>
      <w:bookmarkEnd w:id="16"/>
      <w:bookmarkEnd w:id="17"/>
      <w:bookmarkEnd w:id="18"/>
    </w:p>
    <w:p w:rsidR="004E3F11">
      <w:pPr>
        <w:pStyle w:val="1Char"/>
        <w:rPr>
          <w:color w:val="000000"/>
        </w:rPr>
      </w:pPr>
      <w:r>
        <w:rPr>
          <w:rFonts w:hint="eastAsia"/>
          <w:color w:val="000000"/>
        </w:rPr>
        <w:t>（一）工艺流程</w:t>
      </w:r>
    </w:p>
    <w:p w:rsidR="004E3F11">
      <w:pPr>
        <w:pStyle w:val="1Char"/>
        <w:rPr>
          <w:color w:val="000000"/>
        </w:rPr>
      </w:pPr>
      <w:r>
        <w:rPr>
          <w:rFonts w:hint="eastAsia"/>
          <w:color w:val="000000"/>
        </w:rPr>
        <w:t>卫生器具依据图册进行安装，安装完后做通水通球试验。</w:t>
      </w:r>
    </w:p>
    <w:p w:rsidR="004E3F11">
      <w:pPr>
        <w:pStyle w:val="1Char"/>
        <w:rPr>
          <w:color w:val="000000"/>
        </w:rPr>
      </w:pPr>
      <w:r>
        <w:rPr>
          <w:rFonts w:hint="eastAsia"/>
          <w:color w:val="000000"/>
        </w:rPr>
        <w:t>卫生洁具安装的基本工艺流程：</w:t>
      </w:r>
    </w:p>
    <w:p w:rsidR="004E3F11">
      <w:pPr>
        <w:pStyle w:val="1Char"/>
        <w:rPr>
          <w:color w:val="000000"/>
        </w:rPr>
      </w:pPr>
      <w:r>
        <w:rPr>
          <w:rFonts w:hint="eastAsia"/>
          <w:color w:val="000000"/>
          <w:bdr w:val="single" w:sz="4" w:space="0" w:color="auto"/>
        </w:rPr>
        <w:t>安装准备</w:t>
      </w:r>
      <w:r>
        <w:rPr>
          <w:rFonts w:hint="eastAsia"/>
          <w:color w:val="000000"/>
        </w:rPr>
        <w:t>→</w:t>
      </w:r>
      <w:r>
        <w:rPr>
          <w:rFonts w:hint="eastAsia"/>
          <w:color w:val="000000"/>
          <w:bdr w:val="single" w:sz="4" w:space="0" w:color="auto"/>
        </w:rPr>
        <w:t>管道预制</w:t>
      </w:r>
      <w:r>
        <w:rPr>
          <w:rFonts w:hint="eastAsia"/>
          <w:color w:val="000000"/>
        </w:rPr>
        <w:t>→</w:t>
      </w:r>
      <w:r>
        <w:rPr>
          <w:rFonts w:hint="eastAsia"/>
          <w:color w:val="000000"/>
          <w:bdr w:val="single" w:sz="4" w:space="0" w:color="auto"/>
        </w:rPr>
        <w:t>污水干管安装</w:t>
      </w:r>
      <w:r>
        <w:rPr>
          <w:rFonts w:hint="eastAsia"/>
          <w:color w:val="000000"/>
        </w:rPr>
        <w:t>→</w:t>
      </w:r>
      <w:r>
        <w:rPr>
          <w:rFonts w:hint="eastAsia"/>
          <w:color w:val="000000"/>
          <w:bdr w:val="single" w:sz="4" w:space="0" w:color="auto"/>
        </w:rPr>
        <w:t>污水立管安装</w:t>
      </w:r>
      <w:r>
        <w:rPr>
          <w:rFonts w:hint="eastAsia"/>
          <w:color w:val="000000"/>
        </w:rPr>
        <w:t>→</w:t>
      </w:r>
      <w:r>
        <w:rPr>
          <w:rFonts w:hint="eastAsia"/>
          <w:color w:val="000000"/>
          <w:bdr w:val="single" w:sz="4" w:space="0" w:color="auto"/>
        </w:rPr>
        <w:t>污水支管安装</w:t>
      </w:r>
      <w:r>
        <w:rPr>
          <w:rFonts w:hint="eastAsia"/>
          <w:color w:val="000000"/>
        </w:rPr>
        <w:t>→</w:t>
      </w:r>
      <w:r>
        <w:rPr>
          <w:rFonts w:hint="eastAsia"/>
          <w:color w:val="000000"/>
          <w:bdr w:val="single" w:sz="4" w:space="0" w:color="auto"/>
        </w:rPr>
        <w:t>通水通球试验</w:t>
      </w:r>
      <w:r>
        <w:rPr>
          <w:rFonts w:hint="eastAsia"/>
          <w:color w:val="000000"/>
        </w:rPr>
        <w:t>→</w:t>
      </w:r>
      <w:r>
        <w:rPr>
          <w:rFonts w:hint="eastAsia"/>
          <w:color w:val="000000"/>
          <w:bdr w:val="single" w:sz="4" w:space="0" w:color="auto"/>
        </w:rPr>
        <w:t>卫生器具</w:t>
      </w:r>
      <w:r>
        <w:rPr>
          <w:rFonts w:hint="eastAsia"/>
          <w:color w:val="000000"/>
        </w:rPr>
        <w:t>→</w:t>
      </w:r>
      <w:r>
        <w:rPr>
          <w:rFonts w:hint="eastAsia"/>
          <w:color w:val="000000"/>
          <w:bdr w:val="single" w:sz="4" w:space="0" w:color="auto"/>
        </w:rPr>
        <w:t>灌水试验</w:t>
      </w:r>
    </w:p>
    <w:p w:rsidR="004E3F11">
      <w:pPr>
        <w:pStyle w:val="1Char"/>
        <w:rPr>
          <w:color w:val="000000"/>
        </w:rPr>
      </w:pPr>
      <w:r>
        <w:rPr>
          <w:rFonts w:hint="eastAsia"/>
          <w:color w:val="000000"/>
        </w:rPr>
        <w:t>（二）卫生器具安装的一般要求</w:t>
      </w:r>
    </w:p>
    <w:p w:rsidR="004E3F11">
      <w:pPr>
        <w:pStyle w:val="1Char"/>
        <w:rPr>
          <w:color w:val="000000"/>
        </w:rPr>
      </w:pPr>
      <w:r>
        <w:rPr>
          <w:rFonts w:hint="eastAsia"/>
          <w:color w:val="000000"/>
        </w:rPr>
        <w:t>1</w:t>
      </w:r>
      <w:r>
        <w:rPr>
          <w:rFonts w:hint="eastAsia"/>
          <w:color w:val="000000"/>
        </w:rPr>
        <w:t>．首先，按图纸要求的平面坐标，找准地面线，按器具的尺寸在地面、墙面栽好膨胀螺栓（并在螺栓上涂上密封胶，以免破坏防水），卫生器具的支托架必须牢固、平整，与器具结合必须严密；</w:t>
      </w:r>
    </w:p>
    <w:p w:rsidR="004E3F11">
      <w:pPr>
        <w:pStyle w:val="1Char"/>
        <w:rPr>
          <w:color w:val="000000"/>
        </w:rPr>
      </w:pPr>
      <w:r>
        <w:rPr>
          <w:rFonts w:hint="eastAsia"/>
          <w:color w:val="000000"/>
        </w:rPr>
        <w:t>2</w:t>
      </w:r>
      <w:r>
        <w:rPr>
          <w:rFonts w:hint="eastAsia"/>
          <w:color w:val="000000"/>
        </w:rPr>
        <w:t>．所有器具安装前必须将排水口覆盖物等管堵摘掉，将承口内清理干净方可安装；</w:t>
      </w:r>
    </w:p>
    <w:p w:rsidR="004E3F11">
      <w:pPr>
        <w:pStyle w:val="1Char"/>
        <w:rPr>
          <w:color w:val="000000"/>
        </w:rPr>
      </w:pPr>
      <w:r>
        <w:rPr>
          <w:rFonts w:hint="eastAsia"/>
          <w:color w:val="000000"/>
        </w:rPr>
        <w:t>3</w:t>
      </w:r>
      <w:r>
        <w:rPr>
          <w:rFonts w:hint="eastAsia"/>
          <w:color w:val="000000"/>
        </w:rPr>
        <w:t>．卫生器具的支、托架必须防腐良好，安装平整、牢固，与</w:t>
      </w:r>
      <w:r>
        <w:rPr>
          <w:rFonts w:hint="eastAsia"/>
          <w:color w:val="000000"/>
        </w:rPr>
        <w:t>器具接触紧密、平稳；</w:t>
      </w:r>
    </w:p>
    <w:p w:rsidR="004E3F11">
      <w:pPr>
        <w:pStyle w:val="1Char"/>
        <w:rPr>
          <w:color w:val="000000"/>
        </w:rPr>
      </w:pPr>
      <w:r>
        <w:rPr>
          <w:rFonts w:hint="eastAsia"/>
          <w:color w:val="000000"/>
        </w:rPr>
        <w:t>4</w:t>
      </w:r>
      <w:r>
        <w:rPr>
          <w:rFonts w:hint="eastAsia"/>
          <w:color w:val="000000"/>
        </w:rPr>
        <w:t>．卫生器具的给水配件应完好无损伤，接口严密，启闭部分灵活；</w:t>
      </w:r>
    </w:p>
    <w:p w:rsidR="004E3F11">
      <w:pPr>
        <w:pStyle w:val="1Char"/>
        <w:rPr>
          <w:color w:val="000000"/>
        </w:rPr>
      </w:pPr>
      <w:r>
        <w:rPr>
          <w:rFonts w:hint="eastAsia"/>
          <w:color w:val="000000"/>
        </w:rPr>
        <w:t>5</w:t>
      </w:r>
      <w:r>
        <w:rPr>
          <w:rFonts w:hint="eastAsia"/>
          <w:color w:val="000000"/>
        </w:rPr>
        <w:t>．卫生器具安装质量要求严格按施工验收规范的规定；</w:t>
      </w:r>
    </w:p>
    <w:p w:rsidR="004E3F11">
      <w:pPr>
        <w:pStyle w:val="1Char"/>
        <w:rPr>
          <w:color w:val="000000"/>
        </w:rPr>
        <w:sectPr>
          <w:type w:val="nextPage"/>
          <w:pgSz w:w="11906" w:h="16838"/>
          <w:pgMar w:top="1440" w:right="1800" w:bottom="1440" w:left="1800" w:header="851" w:footer="992" w:gutter="0"/>
          <w:pgNumType w:start="7"/>
          <w:cols w:space="708"/>
          <w:titlePg w:val="0"/>
          <w:docGrid w:type="lines" w:linePitch="312"/>
        </w:sectPr>
      </w:pPr>
      <w:r>
        <w:rPr>
          <w:rFonts w:hint="eastAsia"/>
          <w:color w:val="000000"/>
        </w:rPr>
        <w:t>6</w:t>
      </w:r>
    </w:p>
    <w:p w:rsidR="004E3F11">
      <w:pPr>
        <w:pStyle w:val="1Char"/>
        <w:rPr>
          <w:color w:val="000000"/>
        </w:rPr>
      </w:pPr>
      <w:r>
        <w:rPr>
          <w:rFonts w:hint="eastAsia"/>
          <w:color w:val="000000"/>
        </w:rPr>
        <w:t>．大便器排水口与排水管之间的缝隙均匀，缝间填满油灰，确保不渗漏。安装时，用比量法定位，即将便器底盘上抹满油灰，下水口抹油灰，插入下水管</w:t>
      </w:r>
      <w:r>
        <w:rPr>
          <w:rFonts w:hint="eastAsia"/>
          <w:color w:val="000000"/>
        </w:rPr>
        <w:t>口，直接挂在墙面上，压实抹去底盘挤出油灰即可；</w:t>
      </w:r>
    </w:p>
    <w:p w:rsidR="004E3F11">
      <w:pPr>
        <w:pStyle w:val="1Char"/>
        <w:rPr>
          <w:color w:val="000000"/>
        </w:rPr>
      </w:pPr>
      <w:r>
        <w:rPr>
          <w:rFonts w:hint="eastAsia"/>
          <w:color w:val="000000"/>
        </w:rPr>
        <w:t>7</w:t>
      </w:r>
      <w:r>
        <w:rPr>
          <w:rFonts w:hint="eastAsia"/>
          <w:color w:val="000000"/>
        </w:rPr>
        <w:t>．小便器采用挂墙式自动感应一体型小便器，后排水。可脱卸存水弯易于清扫。安装前后检查给、排水预留管口是否在一条垂线上，间距是否一致。符合要求后按照管口找出中心线，将下水管周围清理干净，将小便器</w:t>
      </w:r>
      <w:r>
        <w:rPr>
          <w:rFonts w:hint="eastAsia"/>
          <w:color w:val="000000"/>
        </w:rPr>
        <w:t>稳装找平、找正，将小便器挂在挂钩上；</w:t>
      </w:r>
    </w:p>
    <w:p w:rsidR="004E3F11">
      <w:pPr>
        <w:pStyle w:val="1Char"/>
        <w:rPr>
          <w:color w:val="000000"/>
        </w:rPr>
      </w:pPr>
      <w:r>
        <w:rPr>
          <w:rFonts w:hint="eastAsia"/>
          <w:color w:val="000000"/>
        </w:rPr>
        <w:t>8</w:t>
      </w:r>
      <w:r>
        <w:rPr>
          <w:rFonts w:hint="eastAsia"/>
          <w:color w:val="000000"/>
        </w:rPr>
        <w:t>．卫生洁具的安装尺寸可按具体规格选用。</w:t>
      </w:r>
    </w:p>
    <w:p w:rsidR="004E3F11">
      <w:pPr>
        <w:pStyle w:val="1Char"/>
        <w:rPr>
          <w:color w:val="000000"/>
        </w:rPr>
      </w:pPr>
      <w:r>
        <w:rPr>
          <w:rFonts w:hint="eastAsia"/>
          <w:color w:val="000000"/>
        </w:rPr>
        <w:t xml:space="preserve">9. </w:t>
      </w:r>
      <w:r>
        <w:rPr>
          <w:rFonts w:hint="eastAsia"/>
          <w:color w:val="000000"/>
        </w:rPr>
        <w:t>满水与通水试验：</w:t>
      </w:r>
      <w:r>
        <w:rPr>
          <w:rFonts w:hint="eastAsia"/>
          <w:color w:val="000000"/>
        </w:rPr>
        <w:t xml:space="preserve"> </w:t>
      </w:r>
    </w:p>
    <w:p w:rsidR="004E3F11">
      <w:pPr>
        <w:pStyle w:val="1Char"/>
        <w:rPr>
          <w:color w:val="000000"/>
        </w:rPr>
      </w:pPr>
      <w:r>
        <w:rPr>
          <w:rFonts w:hint="eastAsia"/>
          <w:color w:val="000000"/>
        </w:rPr>
        <w:t>卫生洁具、地漏及地面清扫口等安装完成于交工前，应分系统（区、段）进行满水与通水试验；</w:t>
      </w:r>
    </w:p>
    <w:p w:rsidR="004E3F11">
      <w:pPr>
        <w:pStyle w:val="1Char"/>
        <w:rPr>
          <w:color w:val="000000"/>
        </w:rPr>
      </w:pPr>
      <w:bookmarkStart w:id="19" w:name="_Toc101125722"/>
      <w:bookmarkStart w:id="20" w:name="_Toc101126441"/>
      <w:bookmarkStart w:id="21" w:name="_Toc101127100"/>
      <w:bookmarkStart w:id="22" w:name="_Toc101201211"/>
      <w:bookmarkStart w:id="23" w:name="_Toc101390673"/>
      <w:bookmarkStart w:id="24" w:name="_Toc119464548"/>
      <w:r>
        <w:rPr>
          <w:rFonts w:hint="eastAsia"/>
          <w:color w:val="000000"/>
        </w:rPr>
        <w:t xml:space="preserve">4.3 </w:t>
      </w:r>
      <w:r>
        <w:rPr>
          <w:rFonts w:hint="eastAsia"/>
          <w:color w:val="000000"/>
        </w:rPr>
        <w:t>消防水系统</w:t>
      </w:r>
      <w:bookmarkEnd w:id="19"/>
      <w:bookmarkEnd w:id="20"/>
      <w:bookmarkEnd w:id="21"/>
      <w:bookmarkEnd w:id="22"/>
      <w:bookmarkEnd w:id="23"/>
      <w:bookmarkEnd w:id="24"/>
    </w:p>
    <w:p w:rsidR="004E3F11">
      <w:pPr>
        <w:pStyle w:val="1Char"/>
        <w:rPr>
          <w:color w:val="000000"/>
        </w:rPr>
      </w:pPr>
      <w:bookmarkStart w:id="25" w:name="_Toc74159515"/>
      <w:bookmarkStart w:id="26" w:name="_Toc74631943"/>
      <w:bookmarkStart w:id="27" w:name="_Toc74632075"/>
      <w:bookmarkStart w:id="28" w:name="_Toc75918289"/>
      <w:r>
        <w:rPr>
          <w:rFonts w:hint="eastAsia"/>
          <w:color w:val="000000"/>
        </w:rPr>
        <w:t>消防水系统施工方法</w:t>
      </w:r>
      <w:bookmarkEnd w:id="25"/>
      <w:bookmarkEnd w:id="26"/>
      <w:bookmarkEnd w:id="27"/>
      <w:bookmarkEnd w:id="28"/>
      <w:r>
        <w:rPr>
          <w:rFonts w:hint="eastAsia"/>
          <w:color w:val="000000"/>
        </w:rPr>
        <w:t>：</w:t>
      </w:r>
    </w:p>
    <w:p w:rsidR="004E3F11">
      <w:pPr>
        <w:pStyle w:val="1Char"/>
        <w:rPr>
          <w:color w:val="000000"/>
        </w:rPr>
      </w:pPr>
      <w:bookmarkStart w:id="29" w:name="_Toc74159516"/>
      <w:bookmarkStart w:id="30" w:name="_Toc74631944"/>
      <w:bookmarkStart w:id="31" w:name="_Toc74632076"/>
      <w:bookmarkStart w:id="32" w:name="_Toc75918290"/>
      <w:r>
        <w:rPr>
          <w:rFonts w:hint="eastAsia"/>
          <w:color w:val="000000"/>
        </w:rPr>
        <w:t>1</w:t>
      </w:r>
      <w:r>
        <w:rPr>
          <w:rFonts w:hint="eastAsia"/>
          <w:color w:val="000000"/>
        </w:rPr>
        <w:t>．预留预埋</w:t>
      </w:r>
      <w:bookmarkEnd w:id="29"/>
      <w:bookmarkEnd w:id="30"/>
      <w:bookmarkEnd w:id="31"/>
      <w:bookmarkEnd w:id="32"/>
    </w:p>
    <w:p w:rsidR="004E3F11">
      <w:pPr>
        <w:pStyle w:val="1Char"/>
        <w:rPr>
          <w:color w:val="000000"/>
        </w:rPr>
      </w:pPr>
      <w:r>
        <w:rPr>
          <w:rFonts w:hint="eastAsia"/>
          <w:color w:val="000000"/>
        </w:rPr>
        <w:t>1</w:t>
      </w:r>
      <w:r>
        <w:rPr>
          <w:rFonts w:hint="eastAsia"/>
          <w:color w:val="000000"/>
        </w:rPr>
        <w:t>）预留预埋工艺流程：</w:t>
      </w:r>
    </w:p>
    <w:p w:rsidR="004E3F11">
      <w:pPr>
        <w:pStyle w:val="1Char"/>
        <w:rPr>
          <w:color w:val="000000"/>
        </w:rPr>
      </w:pPr>
      <w:r>
        <w:rPr>
          <w:rFonts w:hint="eastAsia"/>
          <w:color w:val="000000"/>
          <w:bdr w:val="single" w:sz="4" w:space="0" w:color="auto"/>
        </w:rPr>
        <w:t>熟悉图纸</w:t>
      </w:r>
      <w:r>
        <w:rPr>
          <w:rFonts w:hint="eastAsia"/>
          <w:color w:val="000000"/>
        </w:rPr>
        <w:t>→</w:t>
      </w:r>
      <w:r>
        <w:rPr>
          <w:rFonts w:hint="eastAsia"/>
          <w:color w:val="000000"/>
          <w:bdr w:val="single" w:sz="4" w:space="0" w:color="auto"/>
        </w:rPr>
        <w:t>深化设计</w:t>
      </w:r>
      <w:r>
        <w:rPr>
          <w:rFonts w:hint="eastAsia"/>
          <w:color w:val="000000"/>
        </w:rPr>
        <w:t>→</w:t>
      </w:r>
      <w:r>
        <w:rPr>
          <w:rFonts w:hint="eastAsia"/>
          <w:color w:val="000000"/>
          <w:bdr w:val="single" w:sz="4" w:space="0" w:color="auto"/>
        </w:rPr>
        <w:t>绘制预留预埋图</w:t>
      </w:r>
      <w:r>
        <w:rPr>
          <w:rFonts w:hint="eastAsia"/>
          <w:color w:val="000000"/>
        </w:rPr>
        <w:t>→</w:t>
      </w:r>
      <w:r>
        <w:rPr>
          <w:rFonts w:hint="eastAsia"/>
          <w:color w:val="000000"/>
          <w:bdr w:val="single" w:sz="4" w:space="0" w:color="auto"/>
        </w:rPr>
        <w:t>材料准备</w:t>
      </w:r>
      <w:r>
        <w:rPr>
          <w:rFonts w:hint="eastAsia"/>
          <w:color w:val="000000"/>
        </w:rPr>
        <w:t>→</w:t>
      </w:r>
      <w:r>
        <w:rPr>
          <w:rFonts w:hint="eastAsia"/>
          <w:color w:val="000000"/>
          <w:bdr w:val="single" w:sz="4" w:space="0" w:color="auto"/>
        </w:rPr>
        <w:t>加工制作预留预埋件</w:t>
      </w:r>
      <w:r>
        <w:rPr>
          <w:rFonts w:hint="eastAsia"/>
          <w:color w:val="000000"/>
        </w:rPr>
        <w:t>→</w:t>
      </w:r>
      <w:r>
        <w:rPr>
          <w:rFonts w:hint="eastAsia"/>
          <w:color w:val="000000"/>
          <w:bdr w:val="single" w:sz="4" w:space="0" w:color="auto"/>
        </w:rPr>
        <w:t>复核检查确定点位</w:t>
      </w:r>
      <w:r>
        <w:rPr>
          <w:rFonts w:hint="eastAsia"/>
          <w:color w:val="000000"/>
        </w:rPr>
        <w:t>→</w:t>
      </w:r>
      <w:r>
        <w:rPr>
          <w:rFonts w:hint="eastAsia"/>
          <w:color w:val="000000"/>
          <w:bdr w:val="single" w:sz="4" w:space="0" w:color="auto"/>
        </w:rPr>
        <w:t>预留预埋施工</w:t>
      </w:r>
    </w:p>
    <w:p w:rsidR="004E3F11">
      <w:pPr>
        <w:pStyle w:val="1Char"/>
        <w:rPr>
          <w:color w:val="000000"/>
        </w:rPr>
      </w:pPr>
      <w:r>
        <w:rPr>
          <w:rFonts w:hint="eastAsia"/>
          <w:color w:val="000000"/>
        </w:rPr>
        <w:t>2</w:t>
      </w:r>
      <w:r>
        <w:rPr>
          <w:rFonts w:hint="eastAsia"/>
          <w:color w:val="000000"/>
        </w:rPr>
        <w:t>）预留预埋工作要点：</w:t>
      </w:r>
    </w:p>
    <w:p w:rsidR="004E3F11">
      <w:pPr>
        <w:pStyle w:val="10"/>
        <w:rPr>
          <w:color w:val="000000"/>
        </w:rPr>
      </w:pPr>
      <w:r>
        <w:rPr>
          <w:rFonts w:hint="eastAsia"/>
          <w:color w:val="000000"/>
        </w:rPr>
        <w:t>预留预埋在施工过程中应从以下几个方面进行控制：</w:t>
      </w:r>
    </w:p>
    <w:tbl>
      <w:tblPr>
        <w:tblStyle w:val="TableNormal"/>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995"/>
        <w:gridCol w:w="6285"/>
      </w:tblGrid>
      <w:tr>
        <w:tblPrEx>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c>
          <w:tcPr>
            <w:tcW w:w="1995" w:type="dxa"/>
            <w:vAlign w:val="center"/>
          </w:tcPr>
          <w:p w:rsidR="004E3F11">
            <w:pPr>
              <w:pStyle w:val="a"/>
              <w:rPr>
                <w:color w:val="000000"/>
              </w:rPr>
            </w:pPr>
            <w:r>
              <w:rPr>
                <w:rFonts w:hint="eastAsia"/>
                <w:color w:val="000000"/>
              </w:rPr>
              <w:t>工作内容</w:t>
            </w:r>
          </w:p>
        </w:tc>
        <w:tc>
          <w:tcPr>
            <w:tcW w:w="6285" w:type="dxa"/>
            <w:vAlign w:val="center"/>
          </w:tcPr>
          <w:p w:rsidR="004E3F11">
            <w:pPr>
              <w:pStyle w:val="a"/>
              <w:rPr>
                <w:color w:val="000000"/>
              </w:rPr>
            </w:pPr>
            <w:r>
              <w:rPr>
                <w:rFonts w:hint="eastAsia"/>
                <w:color w:val="000000"/>
              </w:rPr>
              <w:t>要点</w:t>
            </w:r>
          </w:p>
        </w:tc>
      </w:tr>
      <w:tr>
        <w:tblPrEx>
          <w:tblW w:w="0" w:type="auto"/>
          <w:tblInd w:w="108" w:type="dxa"/>
          <w:tblLayout w:type="fixed"/>
          <w:tblLook w:val="0000"/>
        </w:tblPrEx>
        <w:trPr>
          <w:trHeight w:val="1133"/>
        </w:trPr>
        <w:tc>
          <w:tcPr>
            <w:tcW w:w="1995" w:type="dxa"/>
            <w:vAlign w:val="center"/>
          </w:tcPr>
          <w:p w:rsidR="004E3F11">
            <w:pPr>
              <w:pStyle w:val="PlainText"/>
              <w:rPr>
                <w:color w:val="000000"/>
              </w:rPr>
            </w:pPr>
            <w:r>
              <w:rPr>
                <w:rFonts w:hint="eastAsia"/>
                <w:color w:val="000000"/>
              </w:rPr>
              <w:t>预留预埋准备</w:t>
            </w:r>
          </w:p>
        </w:tc>
        <w:tc>
          <w:tcPr>
            <w:tcW w:w="6285" w:type="dxa"/>
            <w:vAlign w:val="center"/>
          </w:tcPr>
          <w:p w:rsidR="004E3F11">
            <w:pPr>
              <w:pStyle w:val="PlainText"/>
              <w:rPr>
                <w:color w:val="000000"/>
              </w:rPr>
            </w:pPr>
            <w:r>
              <w:rPr>
                <w:rFonts w:hint="eastAsia"/>
                <w:color w:val="000000"/>
              </w:rPr>
              <w:t>专业工长认真熟悉施工图纸，找出所有预埋预留点，并统一编号，在预留预埋图中标注清晰，便于各专业的预留预埋。同时与其他专业沟通，避免日后安装冲突；若有穿钢梁的管道，则在钢结构预制前通知钢结构承包商。</w:t>
            </w:r>
          </w:p>
        </w:tc>
      </w:tr>
      <w:tr>
        <w:tblPrEx>
          <w:tblW w:w="0" w:type="auto"/>
          <w:tblInd w:w="108" w:type="dxa"/>
          <w:tblLayout w:type="fixed"/>
          <w:tblLook w:val="0000"/>
        </w:tblPrEx>
        <w:trPr>
          <w:trHeight w:val="343"/>
        </w:trPr>
        <w:tc>
          <w:tcPr>
            <w:tcW w:w="1995" w:type="dxa"/>
            <w:vAlign w:val="center"/>
          </w:tcPr>
          <w:p w:rsidR="004E3F11">
            <w:pPr>
              <w:pStyle w:val="PlainText"/>
              <w:rPr>
                <w:color w:val="000000"/>
              </w:rPr>
            </w:pPr>
            <w:r>
              <w:rPr>
                <w:rFonts w:hint="eastAsia"/>
                <w:color w:val="000000"/>
              </w:rPr>
              <w:t>加工制作预埋件</w:t>
            </w:r>
          </w:p>
        </w:tc>
        <w:tc>
          <w:tcPr>
            <w:tcW w:w="6285" w:type="dxa"/>
            <w:vAlign w:val="center"/>
          </w:tcPr>
          <w:p w:rsidR="004E3F11">
            <w:pPr>
              <w:pStyle w:val="PlainText"/>
              <w:rPr>
                <w:color w:val="000000"/>
              </w:rPr>
            </w:pPr>
            <w:r>
              <w:rPr>
                <w:rFonts w:hint="eastAsia"/>
                <w:color w:val="000000"/>
              </w:rPr>
              <w:t>严格按图纸要求或标准图集加工制作防水套管、穿墙套管。</w:t>
            </w:r>
          </w:p>
        </w:tc>
      </w:tr>
      <w:tr>
        <w:tblPrEx>
          <w:tblW w:w="0" w:type="auto"/>
          <w:tblInd w:w="108" w:type="dxa"/>
          <w:tblLayout w:type="fixed"/>
          <w:tblLook w:val="0000"/>
        </w:tblPrEx>
        <w:trPr>
          <w:trHeight w:val="920"/>
        </w:trPr>
        <w:tc>
          <w:tcPr>
            <w:tcW w:w="1995" w:type="dxa"/>
            <w:vAlign w:val="center"/>
          </w:tcPr>
          <w:p w:rsidR="004E3F11">
            <w:pPr>
              <w:pStyle w:val="PlainText"/>
              <w:rPr>
                <w:color w:val="000000"/>
              </w:rPr>
            </w:pPr>
            <w:r>
              <w:rPr>
                <w:rFonts w:hint="eastAsia"/>
                <w:color w:val="000000"/>
              </w:rPr>
              <w:t>穿楼板孔洞预留</w:t>
            </w:r>
          </w:p>
        </w:tc>
        <w:tc>
          <w:tcPr>
            <w:tcW w:w="6285" w:type="dxa"/>
          </w:tcPr>
          <w:p w:rsidR="004E3F11">
            <w:pPr>
              <w:pStyle w:val="PlainText"/>
              <w:rPr>
                <w:color w:val="000000"/>
              </w:rPr>
            </w:pPr>
            <w:r>
              <w:rPr>
                <w:rFonts w:hint="eastAsia"/>
                <w:color w:val="000000"/>
              </w:rPr>
              <w:t>预留孔洞根据尺寸做好木盒子或钢套管，确定位置后预埋，并采用可靠的固定措施，防止其移位。由总包预留预埋的孔洞要及时复核，发现问题及时沟通并修正。</w:t>
            </w:r>
          </w:p>
        </w:tc>
      </w:tr>
      <w:tr>
        <w:tblPrEx>
          <w:tblW w:w="0" w:type="auto"/>
          <w:tblInd w:w="108" w:type="dxa"/>
          <w:tblLayout w:type="fixed"/>
          <w:tblLook w:val="0000"/>
        </w:tblPrEx>
        <w:trPr>
          <w:trHeight w:val="607"/>
        </w:trPr>
        <w:tc>
          <w:tcPr>
            <w:tcW w:w="1995" w:type="dxa"/>
            <w:vAlign w:val="center"/>
          </w:tcPr>
          <w:p w:rsidR="004E3F11">
            <w:pPr>
              <w:pStyle w:val="PlainText"/>
              <w:rPr>
                <w:color w:val="000000"/>
              </w:rPr>
            </w:pPr>
            <w:r>
              <w:rPr>
                <w:rFonts w:hint="eastAsia"/>
                <w:color w:val="000000"/>
              </w:rPr>
              <w:t>穿墙套管安装</w:t>
            </w:r>
          </w:p>
        </w:tc>
        <w:tc>
          <w:tcPr>
            <w:tcW w:w="6285" w:type="dxa"/>
          </w:tcPr>
          <w:p w:rsidR="004E3F11">
            <w:pPr>
              <w:pStyle w:val="PlainText"/>
              <w:rPr>
                <w:color w:val="000000"/>
              </w:rPr>
            </w:pPr>
            <w:r>
              <w:rPr>
                <w:rFonts w:hint="eastAsia"/>
                <w:color w:val="000000"/>
              </w:rPr>
              <w:t>土建专业在砌筑隔墙时，按专业施工图标高、几何尺寸将套管置于隔墙中，用砌块找平后用砂浆固定，然后交给土建队伍继续施工。</w:t>
            </w:r>
          </w:p>
        </w:tc>
      </w:tr>
      <w:tr>
        <w:tblPrEx>
          <w:tblW w:w="0" w:type="auto"/>
          <w:tblInd w:w="108" w:type="dxa"/>
          <w:tblLayout w:type="fixed"/>
          <w:tblLook w:val="0000"/>
        </w:tblPrEx>
        <w:trPr>
          <w:trHeight w:val="736"/>
        </w:trPr>
        <w:tc>
          <w:tcPr>
            <w:tcW w:w="1995" w:type="dxa"/>
            <w:vAlign w:val="center"/>
          </w:tcPr>
          <w:p w:rsidR="004E3F11">
            <w:pPr>
              <w:pStyle w:val="PlainText"/>
              <w:rPr>
                <w:color w:val="000000"/>
              </w:rPr>
            </w:pPr>
            <w:r>
              <w:rPr>
                <w:rFonts w:hint="eastAsia"/>
                <w:color w:val="000000"/>
              </w:rPr>
              <w:t>刚性套管安装</w:t>
            </w:r>
          </w:p>
        </w:tc>
        <w:tc>
          <w:tcPr>
            <w:tcW w:w="6285" w:type="dxa"/>
          </w:tcPr>
          <w:p w:rsidR="004E3F11">
            <w:pPr>
              <w:pStyle w:val="PlainText"/>
              <w:spacing w:after="0"/>
              <w:rPr>
                <w:color w:val="000000"/>
              </w:rPr>
            </w:pPr>
            <w:r>
              <w:rPr>
                <w:rFonts w:hint="eastAsia"/>
                <w:color w:val="000000"/>
              </w:rPr>
              <w:t>主体结构钢筋绑扎好后</w:t>
            </w:r>
            <w:r>
              <w:rPr>
                <w:color w:val="000000"/>
              </w:rPr>
              <w:t>,</w:t>
            </w:r>
          </w:p>
        </w:tc>
      </w:tr>
    </w:tbl>
    <w:p>
      <w:pPr>
        <w:sectPr>
          <w:type w:val="nextPage"/>
          <w:pgSz w:w="11906" w:h="16838"/>
          <w:pgMar w:top="1440" w:right="1800" w:bottom="1440" w:left="1800" w:header="851" w:footer="992" w:gutter="0"/>
          <w:pgNumType w:start="8"/>
          <w:cols w:space="708"/>
          <w:titlePg w:val="0"/>
          <w:docGrid w:type="lines" w:linePitch="312"/>
        </w:sectPr>
      </w:pPr>
    </w:p>
    <w:tbl>
      <w:tblPr>
        <w:tblStyle w:val="TableNormal"/>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995"/>
        <w:gridCol w:w="6285"/>
      </w:tblGrid>
      <w:tr>
        <w:tblPrEx>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736"/>
        </w:trPr>
        <w:tc>
          <w:tcPr>
            <w:tcW w:w="1995" w:type="dxa"/>
            <w:vAlign w:val="center"/>
          </w:tcPr>
          <w:p/>
        </w:tc>
        <w:tc>
          <w:tcPr>
            <w:tcW w:w="6285" w:type="dxa"/>
          </w:tcPr>
          <w:p w:rsidR="004E3F11">
            <w:pPr>
              <w:pStyle w:val="PlainText"/>
              <w:spacing w:before="0"/>
              <w:rPr>
                <w:color w:val="000000"/>
              </w:rPr>
            </w:pPr>
            <w:r>
              <w:rPr>
                <w:rFonts w:hint="eastAsia"/>
                <w:color w:val="000000"/>
              </w:rPr>
              <w:t>按照给排水施工图标高几何尺寸找准位置，然后将套管置于钢筋中，焊接在钢筋网中，如果需气割钢筋安装的，须经业主或现场监理同意，安装后必须用加强筋加固，并做好套管的防堵工作。</w:t>
            </w:r>
          </w:p>
        </w:tc>
      </w:tr>
    </w:tbl>
    <w:p w:rsidR="004E3F11">
      <w:pPr>
        <w:pStyle w:val="10"/>
        <w:rPr>
          <w:color w:val="000000"/>
        </w:rPr>
      </w:pPr>
      <w:r>
        <w:rPr>
          <w:rFonts w:hint="eastAsia"/>
          <w:color w:val="000000"/>
        </w:rPr>
        <w:t>加工制作套管时，套管管径参照下列标准进行选择：</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274"/>
        <w:gridCol w:w="1764"/>
        <w:gridCol w:w="1765"/>
        <w:gridCol w:w="1765"/>
        <w:gridCol w:w="1765"/>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818"/>
          <w:jc w:val="center"/>
        </w:trPr>
        <w:tc>
          <w:tcPr>
            <w:tcW w:w="1274" w:type="dxa"/>
            <w:vAlign w:val="center"/>
          </w:tcPr>
          <w:p w:rsidR="004E3F11">
            <w:pPr>
              <w:pStyle w:val="a"/>
              <w:rPr>
                <w:color w:val="000000"/>
              </w:rPr>
            </w:pPr>
            <w:r>
              <w:rPr>
                <w:color w:val="000000"/>
              </w:rPr>
              <w:t>管径</w:t>
            </w:r>
          </w:p>
          <w:p w:rsidR="004E3F11">
            <w:pPr>
              <w:pStyle w:val="a"/>
              <w:rPr>
                <w:color w:val="000000"/>
              </w:rPr>
            </w:pPr>
            <w:r>
              <w:rPr>
                <w:color w:val="000000"/>
              </w:rPr>
              <w:t>（</w:t>
            </w:r>
            <w:r>
              <w:rPr>
                <w:color w:val="000000"/>
              </w:rPr>
              <w:t>mm</w:t>
            </w:r>
            <w:r>
              <w:rPr>
                <w:color w:val="000000"/>
              </w:rPr>
              <w:t>）</w:t>
            </w:r>
          </w:p>
        </w:tc>
        <w:tc>
          <w:tcPr>
            <w:tcW w:w="1764" w:type="dxa"/>
            <w:vAlign w:val="center"/>
          </w:tcPr>
          <w:p w:rsidR="004E3F11">
            <w:pPr>
              <w:pStyle w:val="a"/>
              <w:rPr>
                <w:color w:val="000000"/>
                <w:w w:val="80"/>
              </w:rPr>
            </w:pPr>
            <w:r>
              <w:rPr>
                <w:color w:val="000000"/>
                <w:w w:val="80"/>
              </w:rPr>
              <w:t>50-75</w:t>
            </w:r>
          </w:p>
        </w:tc>
        <w:tc>
          <w:tcPr>
            <w:tcW w:w="1765" w:type="dxa"/>
            <w:vAlign w:val="center"/>
          </w:tcPr>
          <w:p w:rsidR="004E3F11">
            <w:pPr>
              <w:pStyle w:val="a"/>
              <w:rPr>
                <w:color w:val="000000"/>
              </w:rPr>
            </w:pPr>
            <w:r>
              <w:rPr>
                <w:color w:val="000000"/>
              </w:rPr>
              <w:t>75-100</w:t>
            </w:r>
          </w:p>
        </w:tc>
        <w:tc>
          <w:tcPr>
            <w:tcW w:w="1765" w:type="dxa"/>
            <w:vAlign w:val="center"/>
          </w:tcPr>
          <w:p w:rsidR="004E3F11">
            <w:pPr>
              <w:pStyle w:val="a"/>
              <w:rPr>
                <w:color w:val="000000"/>
              </w:rPr>
            </w:pPr>
            <w:r>
              <w:rPr>
                <w:color w:val="000000"/>
              </w:rPr>
              <w:t>125-150</w:t>
            </w:r>
          </w:p>
        </w:tc>
        <w:tc>
          <w:tcPr>
            <w:tcW w:w="1765" w:type="dxa"/>
            <w:vAlign w:val="center"/>
          </w:tcPr>
          <w:p w:rsidR="004E3F11">
            <w:pPr>
              <w:pStyle w:val="a"/>
              <w:rPr>
                <w:color w:val="000000"/>
              </w:rPr>
            </w:pPr>
            <w:r>
              <w:rPr>
                <w:color w:val="000000"/>
              </w:rPr>
              <w:t>200-300</w:t>
            </w:r>
          </w:p>
        </w:tc>
      </w:tr>
      <w:tr>
        <w:tblPrEx>
          <w:tblW w:w="0" w:type="auto"/>
          <w:jc w:val="center"/>
          <w:tblLayout w:type="fixed"/>
          <w:tblLook w:val="0000"/>
        </w:tblPrEx>
        <w:trPr>
          <w:trHeight w:val="449"/>
          <w:jc w:val="center"/>
        </w:trPr>
        <w:tc>
          <w:tcPr>
            <w:tcW w:w="1274" w:type="dxa"/>
            <w:vAlign w:val="center"/>
          </w:tcPr>
          <w:p w:rsidR="004E3F11">
            <w:pPr>
              <w:pStyle w:val="a"/>
              <w:rPr>
                <w:color w:val="000000"/>
              </w:rPr>
            </w:pPr>
            <w:r>
              <w:rPr>
                <w:color w:val="000000"/>
              </w:rPr>
              <w:t>留洞尺寸</w:t>
            </w:r>
          </w:p>
          <w:p w:rsidR="004E3F11">
            <w:pPr>
              <w:pStyle w:val="a"/>
              <w:rPr>
                <w:color w:val="000000"/>
              </w:rPr>
            </w:pPr>
            <w:r>
              <w:rPr>
                <w:color w:val="000000"/>
              </w:rPr>
              <w:t>(mm)</w:t>
            </w:r>
          </w:p>
        </w:tc>
        <w:tc>
          <w:tcPr>
            <w:tcW w:w="1764" w:type="dxa"/>
            <w:vAlign w:val="center"/>
          </w:tcPr>
          <w:p w:rsidR="004E3F11">
            <w:pPr>
              <w:pStyle w:val="a"/>
              <w:rPr>
                <w:color w:val="000000"/>
              </w:rPr>
            </w:pPr>
            <w:r>
              <w:rPr>
                <w:color w:val="000000"/>
              </w:rPr>
              <w:t>100*100</w:t>
            </w:r>
          </w:p>
        </w:tc>
        <w:tc>
          <w:tcPr>
            <w:tcW w:w="1765" w:type="dxa"/>
            <w:vAlign w:val="center"/>
          </w:tcPr>
          <w:p w:rsidR="004E3F11">
            <w:pPr>
              <w:pStyle w:val="a"/>
              <w:rPr>
                <w:color w:val="000000"/>
              </w:rPr>
            </w:pPr>
            <w:r>
              <w:rPr>
                <w:color w:val="000000"/>
              </w:rPr>
              <w:t>200*200</w:t>
            </w:r>
          </w:p>
        </w:tc>
        <w:tc>
          <w:tcPr>
            <w:tcW w:w="1765" w:type="dxa"/>
            <w:vAlign w:val="center"/>
          </w:tcPr>
          <w:p w:rsidR="004E3F11">
            <w:pPr>
              <w:pStyle w:val="a"/>
              <w:rPr>
                <w:color w:val="000000"/>
              </w:rPr>
            </w:pPr>
            <w:r>
              <w:rPr>
                <w:color w:val="000000"/>
              </w:rPr>
              <w:t>300*300</w:t>
            </w:r>
          </w:p>
        </w:tc>
        <w:tc>
          <w:tcPr>
            <w:tcW w:w="1765" w:type="dxa"/>
            <w:vAlign w:val="center"/>
          </w:tcPr>
          <w:p w:rsidR="004E3F11">
            <w:pPr>
              <w:pStyle w:val="a"/>
              <w:rPr>
                <w:color w:val="000000"/>
              </w:rPr>
            </w:pPr>
            <w:r>
              <w:rPr>
                <w:color w:val="000000"/>
              </w:rPr>
              <w:t>400*400</w:t>
            </w:r>
          </w:p>
        </w:tc>
      </w:tr>
      <w:tr>
        <w:tblPrEx>
          <w:tblW w:w="0" w:type="auto"/>
          <w:jc w:val="center"/>
          <w:tblLayout w:type="fixed"/>
          <w:tblLook w:val="0000"/>
        </w:tblPrEx>
        <w:trPr>
          <w:trHeight w:val="450"/>
          <w:jc w:val="center"/>
        </w:trPr>
        <w:tc>
          <w:tcPr>
            <w:tcW w:w="1274" w:type="dxa"/>
            <w:vAlign w:val="center"/>
          </w:tcPr>
          <w:p w:rsidR="004E3F11">
            <w:pPr>
              <w:pStyle w:val="a"/>
              <w:rPr>
                <w:color w:val="000000"/>
              </w:rPr>
            </w:pPr>
            <w:r>
              <w:rPr>
                <w:color w:val="000000"/>
              </w:rPr>
              <w:t>防水套管</w:t>
            </w:r>
          </w:p>
          <w:p w:rsidR="004E3F11">
            <w:pPr>
              <w:pStyle w:val="a"/>
              <w:rPr>
                <w:color w:val="000000"/>
              </w:rPr>
            </w:pPr>
            <w:r>
              <w:rPr>
                <w:color w:val="000000"/>
              </w:rPr>
              <w:t>(mm)</w:t>
            </w:r>
          </w:p>
        </w:tc>
        <w:tc>
          <w:tcPr>
            <w:tcW w:w="1764" w:type="dxa"/>
            <w:vAlign w:val="center"/>
          </w:tcPr>
          <w:p w:rsidR="004E3F11">
            <w:pPr>
              <w:pStyle w:val="a"/>
              <w:rPr>
                <w:color w:val="000000"/>
              </w:rPr>
            </w:pPr>
            <w:r>
              <w:rPr>
                <w:color w:val="000000"/>
              </w:rPr>
              <w:t>φ114</w:t>
            </w:r>
          </w:p>
        </w:tc>
        <w:tc>
          <w:tcPr>
            <w:tcW w:w="1765" w:type="dxa"/>
            <w:vAlign w:val="center"/>
          </w:tcPr>
          <w:p w:rsidR="004E3F11">
            <w:pPr>
              <w:pStyle w:val="a"/>
              <w:rPr>
                <w:color w:val="000000"/>
              </w:rPr>
            </w:pPr>
            <w:r>
              <w:rPr>
                <w:color w:val="000000"/>
              </w:rPr>
              <w:t>φ140-159</w:t>
            </w:r>
          </w:p>
        </w:tc>
        <w:tc>
          <w:tcPr>
            <w:tcW w:w="1765" w:type="dxa"/>
            <w:vAlign w:val="center"/>
          </w:tcPr>
          <w:p w:rsidR="004E3F11">
            <w:pPr>
              <w:pStyle w:val="a"/>
              <w:rPr>
                <w:color w:val="000000"/>
              </w:rPr>
            </w:pPr>
            <w:r>
              <w:rPr>
                <w:color w:val="000000"/>
              </w:rPr>
              <w:t>φ180-219</w:t>
            </w:r>
          </w:p>
        </w:tc>
        <w:tc>
          <w:tcPr>
            <w:tcW w:w="1765" w:type="dxa"/>
            <w:vAlign w:val="center"/>
          </w:tcPr>
          <w:p w:rsidR="004E3F11">
            <w:pPr>
              <w:pStyle w:val="a"/>
              <w:rPr>
                <w:color w:val="000000"/>
              </w:rPr>
            </w:pPr>
            <w:r>
              <w:rPr>
                <w:color w:val="000000"/>
              </w:rPr>
              <w:t>φ273-377</w:t>
            </w:r>
          </w:p>
        </w:tc>
      </w:tr>
    </w:tbl>
    <w:p w:rsidR="004E3F11">
      <w:pPr>
        <w:pStyle w:val="10"/>
        <w:rPr>
          <w:color w:val="000000"/>
        </w:rPr>
      </w:pPr>
      <w:r>
        <w:rPr>
          <w:rFonts w:hint="eastAsia"/>
          <w:color w:val="000000"/>
        </w:rPr>
        <w:t>套管的安装方法如下图</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59"/>
        <w:gridCol w:w="226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71"/>
          <w:jc w:val="center"/>
        </w:trPr>
        <w:tc>
          <w:tcPr>
            <w:tcW w:w="8321" w:type="dxa"/>
            <w:gridSpan w:val="2"/>
            <w:tcBorders>
              <w:bottom w:val="single" w:sz="4" w:space="0" w:color="auto"/>
            </w:tcBorders>
            <w:vAlign w:val="center"/>
          </w:tcPr>
          <w:p w:rsidR="004E3F11">
            <w:pPr>
              <w:pStyle w:val="a"/>
              <w:rPr>
                <w:color w:val="000000"/>
              </w:rPr>
            </w:pPr>
            <w:r>
              <w:rPr>
                <w:rFonts w:hint="eastAsia"/>
                <w:color w:val="000000"/>
              </w:rPr>
              <w:t>套管安装示意图</w:t>
            </w:r>
          </w:p>
        </w:tc>
      </w:tr>
      <w:tr>
        <w:tblPrEx>
          <w:tblW w:w="0" w:type="auto"/>
          <w:jc w:val="center"/>
          <w:tblLayout w:type="fixed"/>
          <w:tblLook w:val="0000"/>
        </w:tblPrEx>
        <w:trPr>
          <w:cantSplit/>
          <w:trHeight w:val="2482"/>
          <w:jc w:val="center"/>
        </w:trPr>
        <w:tc>
          <w:tcPr>
            <w:tcW w:w="6059" w:type="dxa"/>
            <w:tcBorders>
              <w:bottom w:val="single" w:sz="4" w:space="0" w:color="auto"/>
            </w:tcBorders>
            <w:vAlign w:val="center"/>
          </w:tcPr>
          <w:p w:rsidR="004E3F11">
            <w:pPr>
              <w:pStyle w:val="a0"/>
            </w:pPr>
            <w:r>
              <w:pict>
                <v:shape id="_x0000_i1031" type="#_x0000_t75" style="width:132pt;height:111pt;mso-position-horizontal-relative:page;mso-position-vertical-relative:page;mso-wrap-style:square">
                  <v:imagedata r:id="rId16" o:title=""/>
                </v:shape>
              </w:pict>
            </w:r>
          </w:p>
        </w:tc>
        <w:tc>
          <w:tcPr>
            <w:tcW w:w="2262" w:type="dxa"/>
            <w:tcBorders>
              <w:bottom w:val="single" w:sz="4" w:space="0" w:color="auto"/>
            </w:tcBorders>
            <w:vAlign w:val="center"/>
          </w:tcPr>
          <w:p w:rsidR="004E3F11">
            <w:pPr>
              <w:pStyle w:val="a1"/>
            </w:pPr>
            <w:r>
              <w:rPr>
                <w:rFonts w:hint="eastAsia"/>
              </w:rPr>
              <w:t>刚性防水套管</w:t>
            </w:r>
          </w:p>
          <w:p w:rsidR="004E3F11">
            <w:pPr>
              <w:pStyle w:val="a1"/>
            </w:pPr>
          </w:p>
          <w:p w:rsidR="004E3F11">
            <w:pPr>
              <w:pStyle w:val="a1"/>
            </w:pPr>
            <w:r>
              <w:rPr>
                <w:rFonts w:hint="eastAsia"/>
              </w:rPr>
              <w:t>1-</w:t>
            </w:r>
            <w:r>
              <w:rPr>
                <w:rFonts w:hint="eastAsia"/>
              </w:rPr>
              <w:t>钢管</w:t>
            </w:r>
          </w:p>
          <w:p w:rsidR="004E3F11">
            <w:pPr>
              <w:pStyle w:val="a1"/>
            </w:pPr>
            <w:r>
              <w:rPr>
                <w:rFonts w:hint="eastAsia"/>
              </w:rPr>
              <w:t>2-</w:t>
            </w:r>
            <w:r>
              <w:rPr>
                <w:rFonts w:hint="eastAsia"/>
              </w:rPr>
              <w:t>钢套管</w:t>
            </w:r>
          </w:p>
          <w:p w:rsidR="004E3F11">
            <w:pPr>
              <w:pStyle w:val="a1"/>
            </w:pPr>
            <w:r>
              <w:rPr>
                <w:rFonts w:hint="eastAsia"/>
              </w:rPr>
              <w:t>3-</w:t>
            </w:r>
            <w:r>
              <w:rPr>
                <w:rFonts w:hint="eastAsia"/>
              </w:rPr>
              <w:t>翼环</w:t>
            </w:r>
          </w:p>
          <w:p w:rsidR="004E3F11">
            <w:pPr>
              <w:pStyle w:val="a1"/>
            </w:pPr>
            <w:r>
              <w:rPr>
                <w:rFonts w:hint="eastAsia"/>
              </w:rPr>
              <w:t>4-</w:t>
            </w:r>
            <w:r>
              <w:rPr>
                <w:rFonts w:hint="eastAsia"/>
              </w:rPr>
              <w:t>挡圈</w:t>
            </w:r>
          </w:p>
          <w:p w:rsidR="004E3F11">
            <w:pPr>
              <w:pStyle w:val="a1"/>
            </w:pPr>
            <w:r>
              <w:rPr>
                <w:rFonts w:hint="eastAsia"/>
              </w:rPr>
              <w:t>5-</w:t>
            </w:r>
            <w:r>
              <w:rPr>
                <w:rFonts w:hint="eastAsia"/>
              </w:rPr>
              <w:t>石棉水泥</w:t>
            </w:r>
          </w:p>
          <w:p w:rsidR="004E3F11">
            <w:pPr>
              <w:pStyle w:val="a1"/>
            </w:pPr>
            <w:r>
              <w:rPr>
                <w:rFonts w:hint="eastAsia"/>
              </w:rPr>
              <w:t>6-</w:t>
            </w:r>
            <w:r>
              <w:rPr>
                <w:rFonts w:hint="eastAsia"/>
              </w:rPr>
              <w:t>油麻</w:t>
            </w:r>
          </w:p>
        </w:tc>
      </w:tr>
      <w:tr>
        <w:tblPrEx>
          <w:tblW w:w="0" w:type="auto"/>
          <w:jc w:val="center"/>
          <w:tblLayout w:type="fixed"/>
          <w:tblLook w:val="0000"/>
        </w:tblPrEx>
        <w:trPr>
          <w:cantSplit/>
          <w:trHeight w:val="3702"/>
          <w:jc w:val="center"/>
        </w:trPr>
        <w:tc>
          <w:tcPr>
            <w:tcW w:w="6059" w:type="dxa"/>
            <w:vAlign w:val="center"/>
          </w:tcPr>
          <w:p w:rsidR="004E3F11">
            <w:pPr>
              <w:pStyle w:val="11"/>
              <w:rPr>
                <w:color w:val="000000"/>
              </w:rPr>
            </w:pPr>
            <w:r>
              <w:rPr>
                <w:color w:val="000000"/>
              </w:rPr>
              <w:pict>
                <v:shape id="_x0000_i1032" type="#_x0000_t75" style="width:203.25pt;height:146.25pt;mso-position-horizontal-relative:page;mso-position-vertical-relative:page;mso-wrap-style:square">
                  <v:imagedata r:id="rId17" o:title=""/>
                </v:shape>
              </w:pict>
            </w:r>
          </w:p>
        </w:tc>
        <w:tc>
          <w:tcPr>
            <w:tcW w:w="2262" w:type="dxa"/>
            <w:vAlign w:val="center"/>
          </w:tcPr>
          <w:p w:rsidR="004E3F11">
            <w:pPr>
              <w:pStyle w:val="a1"/>
            </w:pPr>
            <w:r>
              <w:rPr>
                <w:rFonts w:hint="eastAsia"/>
              </w:rPr>
              <w:t>柔性防水套管</w:t>
            </w:r>
          </w:p>
          <w:p w:rsidR="004E3F11">
            <w:pPr>
              <w:pStyle w:val="a1"/>
            </w:pPr>
            <w:r>
              <w:rPr>
                <w:rFonts w:hint="eastAsia"/>
              </w:rPr>
              <w:t>1-</w:t>
            </w:r>
            <w:r>
              <w:rPr>
                <w:rFonts w:hint="eastAsia"/>
              </w:rPr>
              <w:t>钢管</w:t>
            </w:r>
          </w:p>
          <w:p w:rsidR="004E3F11">
            <w:pPr>
              <w:pStyle w:val="a1"/>
            </w:pPr>
            <w:r>
              <w:rPr>
                <w:rFonts w:hint="eastAsia"/>
              </w:rPr>
              <w:t>2-</w:t>
            </w:r>
            <w:r>
              <w:rPr>
                <w:rFonts w:hint="eastAsia"/>
              </w:rPr>
              <w:t>法兰套管</w:t>
            </w:r>
          </w:p>
          <w:p w:rsidR="004E3F11">
            <w:pPr>
              <w:pStyle w:val="a1"/>
            </w:pPr>
            <w:r>
              <w:rPr>
                <w:rFonts w:hint="eastAsia"/>
              </w:rPr>
              <w:t>3-</w:t>
            </w:r>
            <w:r>
              <w:rPr>
                <w:rFonts w:hint="eastAsia"/>
              </w:rPr>
              <w:t>密封圈</w:t>
            </w:r>
          </w:p>
          <w:p w:rsidR="004E3F11">
            <w:pPr>
              <w:pStyle w:val="a1"/>
            </w:pPr>
            <w:r>
              <w:rPr>
                <w:rFonts w:hint="eastAsia"/>
              </w:rPr>
              <w:t>4-</w:t>
            </w:r>
            <w:r>
              <w:rPr>
                <w:rFonts w:hint="eastAsia"/>
              </w:rPr>
              <w:t>法兰压盖</w:t>
            </w:r>
          </w:p>
          <w:p w:rsidR="004E3F11">
            <w:pPr>
              <w:pStyle w:val="a1"/>
            </w:pPr>
            <w:r>
              <w:rPr>
                <w:rFonts w:hint="eastAsia"/>
              </w:rPr>
              <w:t>5-</w:t>
            </w:r>
            <w:r>
              <w:rPr>
                <w:rFonts w:hint="eastAsia"/>
              </w:rPr>
              <w:t>螺柱</w:t>
            </w:r>
          </w:p>
          <w:p w:rsidR="004E3F11">
            <w:pPr>
              <w:pStyle w:val="a1"/>
            </w:pPr>
            <w:r>
              <w:rPr>
                <w:rFonts w:hint="eastAsia"/>
              </w:rPr>
              <w:t>6-</w:t>
            </w:r>
            <w:r>
              <w:rPr>
                <w:rFonts w:hint="eastAsia"/>
              </w:rPr>
              <w:t>螺母</w:t>
            </w:r>
          </w:p>
          <w:p w:rsidR="004E3F11">
            <w:pPr>
              <w:pStyle w:val="a1"/>
            </w:pPr>
            <w:r>
              <w:rPr>
                <w:rFonts w:hint="eastAsia"/>
              </w:rPr>
              <w:t>7-</w:t>
            </w:r>
            <w:r>
              <w:rPr>
                <w:rFonts w:hint="eastAsia"/>
              </w:rPr>
              <w:t>法兰</w:t>
            </w:r>
          </w:p>
          <w:p w:rsidR="004E3F11">
            <w:pPr>
              <w:pStyle w:val="a1"/>
            </w:pPr>
            <w:r>
              <w:rPr>
                <w:rFonts w:hint="eastAsia"/>
              </w:rPr>
              <w:t>8-</w:t>
            </w:r>
            <w:r>
              <w:rPr>
                <w:rFonts w:hint="eastAsia"/>
              </w:rPr>
              <w:t>密封膏嵌缝</w:t>
            </w:r>
          </w:p>
          <w:p w:rsidR="004E3F11">
            <w:pPr>
              <w:pStyle w:val="a1"/>
            </w:pPr>
            <w:r>
              <w:rPr>
                <w:rFonts w:hint="eastAsia"/>
              </w:rPr>
              <w:t>9-</w:t>
            </w:r>
            <w:r>
              <w:rPr>
                <w:rFonts w:hint="eastAsia"/>
              </w:rPr>
              <w:t>建筑外墙</w:t>
            </w:r>
          </w:p>
          <w:p w:rsidR="004E3F11">
            <w:pPr>
              <w:pStyle w:val="a1"/>
            </w:pPr>
            <w:r>
              <w:rPr>
                <w:rFonts w:hint="eastAsia"/>
              </w:rPr>
              <w:t>10-</w:t>
            </w:r>
            <w:r>
              <w:rPr>
                <w:rFonts w:hint="eastAsia"/>
              </w:rPr>
              <w:t>内侧</w:t>
            </w:r>
          </w:p>
          <w:p w:rsidR="004E3F11">
            <w:pPr>
              <w:pStyle w:val="a1"/>
            </w:pPr>
            <w:r>
              <w:rPr>
                <w:rFonts w:hint="eastAsia"/>
              </w:rPr>
              <w:t>11-</w:t>
            </w:r>
            <w:r>
              <w:rPr>
                <w:rFonts w:hint="eastAsia"/>
              </w:rPr>
              <w:t>柔性填缝材料</w:t>
            </w:r>
          </w:p>
        </w:tc>
      </w:tr>
    </w:tbl>
    <w:p w:rsidR="004E3F11">
      <w:pPr>
        <w:pStyle w:val="1Char"/>
        <w:rPr>
          <w:color w:val="000000"/>
        </w:rPr>
      </w:pPr>
      <w:bookmarkStart w:id="33" w:name="_Toc74159517"/>
      <w:bookmarkStart w:id="34" w:name="_Toc74631945"/>
      <w:bookmarkStart w:id="35" w:name="_Toc74632077"/>
      <w:bookmarkStart w:id="36" w:name="_Toc75918291"/>
      <w:r>
        <w:rPr>
          <w:rFonts w:hint="eastAsia"/>
          <w:color w:val="000000"/>
        </w:rPr>
        <w:t>2</w:t>
      </w:r>
      <w:r>
        <w:rPr>
          <w:rFonts w:hint="eastAsia"/>
          <w:color w:val="000000"/>
        </w:rPr>
        <w:t>．支架的制作安装</w:t>
      </w:r>
      <w:bookmarkEnd w:id="33"/>
      <w:bookmarkEnd w:id="34"/>
      <w:bookmarkEnd w:id="35"/>
      <w:bookmarkEnd w:id="36"/>
    </w:p>
    <w:p w:rsidR="004E3F11">
      <w:pPr>
        <w:pStyle w:val="1Char"/>
        <w:rPr>
          <w:color w:val="000000"/>
        </w:rPr>
      </w:pPr>
      <w:r>
        <w:rPr>
          <w:rFonts w:hint="eastAsia"/>
          <w:color w:val="000000"/>
        </w:rPr>
        <w:t>1</w:t>
      </w:r>
      <w:r>
        <w:rPr>
          <w:rFonts w:hint="eastAsia"/>
          <w:color w:val="000000"/>
        </w:rPr>
        <w:t>）支架制作安装流程</w:t>
      </w:r>
    </w:p>
    <w:p w:rsidR="004E3F11">
      <w:pPr>
        <w:pStyle w:val="1Char"/>
        <w:rPr>
          <w:color w:val="000000"/>
        </w:rPr>
      </w:pPr>
      <w:r>
        <w:rPr>
          <w:rFonts w:hint="eastAsia"/>
          <w:color w:val="000000"/>
          <w:bdr w:val="single" w:sz="4" w:space="0" w:color="auto"/>
        </w:rPr>
        <w:t>支架选型</w:t>
      </w:r>
      <w:r>
        <w:rPr>
          <w:rFonts w:hint="eastAsia"/>
          <w:color w:val="000000"/>
        </w:rPr>
        <w:t>→</w:t>
      </w:r>
      <w:r>
        <w:rPr>
          <w:rFonts w:hint="eastAsia"/>
          <w:color w:val="000000"/>
          <w:bdr w:val="single" w:sz="4" w:space="0" w:color="auto"/>
        </w:rPr>
        <w:t>确定尺寸</w:t>
      </w:r>
      <w:r>
        <w:rPr>
          <w:rFonts w:hint="eastAsia"/>
          <w:color w:val="000000"/>
        </w:rPr>
        <w:t>→</w:t>
      </w:r>
      <w:r>
        <w:rPr>
          <w:rFonts w:hint="eastAsia"/>
          <w:color w:val="000000"/>
          <w:bdr w:val="single" w:sz="4" w:space="0" w:color="auto"/>
        </w:rPr>
        <w:t>下料</w:t>
      </w:r>
      <w:r>
        <w:rPr>
          <w:rFonts w:hint="eastAsia"/>
          <w:color w:val="000000"/>
        </w:rPr>
        <w:t>→</w:t>
      </w:r>
      <w:r>
        <w:rPr>
          <w:rFonts w:hint="eastAsia"/>
          <w:color w:val="000000"/>
          <w:bdr w:val="single" w:sz="4" w:space="0" w:color="auto"/>
        </w:rPr>
        <w:t>支架制作</w:t>
      </w:r>
      <w:r>
        <w:rPr>
          <w:rFonts w:hint="eastAsia"/>
          <w:color w:val="000000"/>
        </w:rPr>
        <w:t>→</w:t>
      </w:r>
      <w:r>
        <w:rPr>
          <w:rFonts w:hint="eastAsia"/>
          <w:color w:val="000000"/>
          <w:bdr w:val="single" w:sz="4" w:space="0" w:color="auto"/>
        </w:rPr>
        <w:t>支架防腐、涂漆</w:t>
      </w:r>
      <w:r>
        <w:rPr>
          <w:rFonts w:hint="eastAsia"/>
          <w:color w:val="000000"/>
        </w:rPr>
        <w:t>→</w:t>
      </w:r>
      <w:r>
        <w:rPr>
          <w:rFonts w:hint="eastAsia"/>
          <w:color w:val="000000"/>
          <w:bdr w:val="single" w:sz="4" w:space="0" w:color="auto"/>
        </w:rPr>
        <w:t>支架安装</w:t>
      </w:r>
    </w:p>
    <w:p w:rsidR="004E3F11">
      <w:pPr>
        <w:pStyle w:val="1Char"/>
        <w:rPr>
          <w:color w:val="000000"/>
        </w:rPr>
        <w:sectPr>
          <w:type w:val="nextPage"/>
          <w:pgSz w:w="11906" w:h="16838"/>
          <w:pgMar w:top="1440" w:right="1800" w:bottom="1440" w:left="1800" w:header="851" w:footer="992" w:gutter="0"/>
          <w:pgNumType w:start="9"/>
          <w:cols w:space="708"/>
          <w:titlePg w:val="0"/>
          <w:docGrid w:type="lines" w:linePitch="312"/>
        </w:sectPr>
      </w:pPr>
      <w:r>
        <w:rPr>
          <w:rFonts w:hint="eastAsia"/>
          <w:color w:val="000000"/>
        </w:rPr>
        <w:t>2</w:t>
      </w:r>
      <w:r>
        <w:rPr>
          <w:rFonts w:hint="eastAsia"/>
          <w:color w:val="000000"/>
        </w:rPr>
        <w:t>）支架选型</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0"/>
        <w:gridCol w:w="1440"/>
        <w:gridCol w:w="1260"/>
        <w:gridCol w:w="1800"/>
        <w:gridCol w:w="252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260" w:type="dxa"/>
            <w:vAlign w:val="center"/>
          </w:tcPr>
          <w:p w:rsidR="004E3F11">
            <w:pPr>
              <w:pStyle w:val="a"/>
              <w:rPr>
                <w:color w:val="000000"/>
              </w:rPr>
            </w:pPr>
            <w:r>
              <w:rPr>
                <w:rFonts w:hint="eastAsia"/>
                <w:color w:val="000000"/>
              </w:rPr>
              <w:t>管道类型</w:t>
            </w:r>
          </w:p>
        </w:tc>
        <w:tc>
          <w:tcPr>
            <w:tcW w:w="1440" w:type="dxa"/>
            <w:vAlign w:val="center"/>
          </w:tcPr>
          <w:p w:rsidR="004E3F11">
            <w:pPr>
              <w:pStyle w:val="a"/>
              <w:rPr>
                <w:color w:val="000000"/>
              </w:rPr>
            </w:pPr>
            <w:r>
              <w:rPr>
                <w:rFonts w:hint="eastAsia"/>
                <w:color w:val="000000"/>
              </w:rPr>
              <w:t>连接方式</w:t>
            </w:r>
          </w:p>
        </w:tc>
        <w:tc>
          <w:tcPr>
            <w:tcW w:w="1260" w:type="dxa"/>
            <w:vAlign w:val="center"/>
          </w:tcPr>
          <w:p w:rsidR="004E3F11">
            <w:pPr>
              <w:pStyle w:val="a"/>
              <w:rPr>
                <w:color w:val="000000"/>
              </w:rPr>
            </w:pPr>
            <w:r>
              <w:rPr>
                <w:rFonts w:hint="eastAsia"/>
                <w:color w:val="000000"/>
              </w:rPr>
              <w:t>管径（</w:t>
            </w:r>
            <w:r>
              <w:rPr>
                <w:rFonts w:hint="eastAsia"/>
                <w:color w:val="000000"/>
              </w:rPr>
              <w:t>mm</w:t>
            </w:r>
            <w:r>
              <w:rPr>
                <w:rFonts w:hint="eastAsia"/>
                <w:color w:val="000000"/>
              </w:rPr>
              <w:t>）</w:t>
            </w:r>
          </w:p>
        </w:tc>
        <w:tc>
          <w:tcPr>
            <w:tcW w:w="1800" w:type="dxa"/>
            <w:vAlign w:val="center"/>
          </w:tcPr>
          <w:p w:rsidR="004E3F11">
            <w:pPr>
              <w:pStyle w:val="a"/>
              <w:rPr>
                <w:color w:val="000000"/>
              </w:rPr>
            </w:pPr>
            <w:r>
              <w:rPr>
                <w:rFonts w:hint="eastAsia"/>
                <w:color w:val="000000"/>
              </w:rPr>
              <w:t>支架形式</w:t>
            </w:r>
          </w:p>
        </w:tc>
        <w:tc>
          <w:tcPr>
            <w:tcW w:w="2520" w:type="dxa"/>
            <w:vAlign w:val="center"/>
          </w:tcPr>
          <w:p w:rsidR="004E3F11">
            <w:pPr>
              <w:pStyle w:val="a"/>
              <w:rPr>
                <w:color w:val="000000"/>
              </w:rPr>
            </w:pPr>
            <w:r>
              <w:rPr>
                <w:rFonts w:hint="eastAsia"/>
                <w:color w:val="000000"/>
              </w:rPr>
              <w:t>设置间距</w:t>
            </w:r>
          </w:p>
        </w:tc>
      </w:tr>
      <w:tr>
        <w:tblPrEx>
          <w:tblW w:w="0" w:type="auto"/>
          <w:tblInd w:w="108" w:type="dxa"/>
          <w:tblLayout w:type="fixed"/>
          <w:tblLook w:val="0000"/>
        </w:tblPrEx>
        <w:trPr>
          <w:cantSplit/>
        </w:trPr>
        <w:tc>
          <w:tcPr>
            <w:tcW w:w="1260" w:type="dxa"/>
            <w:vMerge w:val="restart"/>
            <w:vAlign w:val="center"/>
          </w:tcPr>
          <w:p w:rsidR="004E3F11">
            <w:pPr>
              <w:pStyle w:val="a"/>
              <w:rPr>
                <w:color w:val="000000"/>
              </w:rPr>
            </w:pPr>
            <w:r>
              <w:rPr>
                <w:rFonts w:hint="eastAsia"/>
                <w:color w:val="000000"/>
              </w:rPr>
              <w:t>水平管</w:t>
            </w:r>
          </w:p>
        </w:tc>
        <w:tc>
          <w:tcPr>
            <w:tcW w:w="1440" w:type="dxa"/>
            <w:vMerge w:val="restart"/>
            <w:vAlign w:val="center"/>
          </w:tcPr>
          <w:p w:rsidR="004E3F11">
            <w:pPr>
              <w:pStyle w:val="a"/>
              <w:rPr>
                <w:color w:val="000000"/>
              </w:rPr>
            </w:pPr>
            <w:r>
              <w:rPr>
                <w:rFonts w:hint="eastAsia"/>
                <w:color w:val="000000"/>
              </w:rPr>
              <w:t>螺纹</w:t>
            </w:r>
          </w:p>
        </w:tc>
        <w:tc>
          <w:tcPr>
            <w:tcW w:w="1260" w:type="dxa"/>
            <w:vAlign w:val="center"/>
          </w:tcPr>
          <w:p w:rsidR="004E3F11">
            <w:pPr>
              <w:pStyle w:val="a"/>
              <w:rPr>
                <w:color w:val="000000"/>
              </w:rPr>
            </w:pPr>
            <w:r>
              <w:rPr>
                <w:rFonts w:hint="eastAsia"/>
                <w:color w:val="000000"/>
              </w:rPr>
              <w:t>≤</w:t>
            </w:r>
            <w:r>
              <w:rPr>
                <w:rFonts w:hint="eastAsia"/>
                <w:color w:val="000000"/>
              </w:rPr>
              <w:t>50</w:t>
            </w:r>
          </w:p>
        </w:tc>
        <w:tc>
          <w:tcPr>
            <w:tcW w:w="1800" w:type="dxa"/>
            <w:vAlign w:val="center"/>
          </w:tcPr>
          <w:p w:rsidR="004E3F11">
            <w:pPr>
              <w:pStyle w:val="a"/>
              <w:rPr>
                <w:color w:val="000000"/>
              </w:rPr>
            </w:pPr>
            <w:r>
              <w:rPr>
                <w:rFonts w:hint="eastAsia"/>
                <w:color w:val="000000"/>
              </w:rPr>
              <w:t>条钢吊架</w:t>
            </w:r>
          </w:p>
        </w:tc>
        <w:tc>
          <w:tcPr>
            <w:tcW w:w="2520" w:type="dxa"/>
            <w:vAlign w:val="center"/>
          </w:tcPr>
          <w:p w:rsidR="004E3F11">
            <w:pPr>
              <w:pStyle w:val="a"/>
              <w:rPr>
                <w:color w:val="000000"/>
              </w:rPr>
            </w:pPr>
            <w:r>
              <w:rPr>
                <w:rFonts w:hint="eastAsia"/>
                <w:color w:val="000000"/>
              </w:rPr>
              <w:t>不大于</w:t>
            </w:r>
            <w:r>
              <w:rPr>
                <w:rFonts w:hint="eastAsia"/>
                <w:color w:val="000000"/>
              </w:rPr>
              <w:t>2m</w:t>
            </w:r>
          </w:p>
        </w:tc>
      </w:tr>
      <w:tr>
        <w:tblPrEx>
          <w:tblW w:w="0" w:type="auto"/>
          <w:tblInd w:w="108" w:type="dxa"/>
          <w:tblLayout w:type="fixed"/>
          <w:tblLook w:val="0000"/>
        </w:tblPrEx>
        <w:trPr>
          <w:cantSplit/>
        </w:trPr>
        <w:tc>
          <w:tcPr>
            <w:tcW w:w="1" w:type="dxa"/>
            <w:vMerge/>
            <w:vAlign w:val="center"/>
          </w:tcPr>
          <w:p w:rsidR="004E3F11">
            <w:pPr>
              <w:pStyle w:val="a"/>
              <w:rPr>
                <w:color w:val="000000"/>
              </w:rPr>
            </w:pPr>
          </w:p>
        </w:tc>
        <w:tc>
          <w:tcPr>
            <w:tcW w:w="1" w:type="dxa"/>
            <w:vMerge/>
          </w:tcPr>
          <w:p w:rsidR="004E3F11">
            <w:pPr>
              <w:pStyle w:val="a"/>
              <w:rPr>
                <w:color w:val="000000"/>
              </w:rPr>
            </w:pPr>
          </w:p>
        </w:tc>
        <w:tc>
          <w:tcPr>
            <w:tcW w:w="1260" w:type="dxa"/>
            <w:vAlign w:val="center"/>
          </w:tcPr>
          <w:p w:rsidR="004E3F11">
            <w:pPr>
              <w:pStyle w:val="a"/>
              <w:rPr>
                <w:color w:val="000000"/>
              </w:rPr>
            </w:pPr>
            <w:r>
              <w:rPr>
                <w:rFonts w:hint="eastAsia"/>
                <w:color w:val="000000"/>
              </w:rPr>
              <w:t>50~100</w:t>
            </w:r>
          </w:p>
        </w:tc>
        <w:tc>
          <w:tcPr>
            <w:tcW w:w="1800" w:type="dxa"/>
            <w:vAlign w:val="center"/>
          </w:tcPr>
          <w:p w:rsidR="004E3F11">
            <w:pPr>
              <w:pStyle w:val="a"/>
              <w:rPr>
                <w:color w:val="000000"/>
              </w:rPr>
            </w:pPr>
            <w:r>
              <w:rPr>
                <w:rFonts w:hint="eastAsia"/>
                <w:color w:val="000000"/>
              </w:rPr>
              <w:t>条钢吊架</w:t>
            </w:r>
          </w:p>
        </w:tc>
        <w:tc>
          <w:tcPr>
            <w:tcW w:w="2520" w:type="dxa"/>
            <w:vAlign w:val="center"/>
          </w:tcPr>
          <w:p w:rsidR="004E3F11">
            <w:pPr>
              <w:pStyle w:val="a"/>
              <w:rPr>
                <w:color w:val="000000"/>
              </w:rPr>
            </w:pPr>
            <w:r>
              <w:rPr>
                <w:rFonts w:hint="eastAsia"/>
                <w:color w:val="000000"/>
              </w:rPr>
              <w:t>不大于</w:t>
            </w:r>
            <w:r>
              <w:rPr>
                <w:rFonts w:hint="eastAsia"/>
                <w:color w:val="000000"/>
              </w:rPr>
              <w:t>2m</w:t>
            </w:r>
          </w:p>
        </w:tc>
      </w:tr>
      <w:tr>
        <w:tblPrEx>
          <w:tblW w:w="0" w:type="auto"/>
          <w:tblInd w:w="108" w:type="dxa"/>
          <w:tblLayout w:type="fixed"/>
          <w:tblLook w:val="0000"/>
        </w:tblPrEx>
        <w:trPr>
          <w:cantSplit/>
        </w:trPr>
        <w:tc>
          <w:tcPr>
            <w:tcW w:w="1" w:type="dxa"/>
            <w:vMerge/>
            <w:vAlign w:val="center"/>
          </w:tcPr>
          <w:p w:rsidR="004E3F11">
            <w:pPr>
              <w:pStyle w:val="a"/>
              <w:rPr>
                <w:color w:val="000000"/>
              </w:rPr>
            </w:pPr>
          </w:p>
        </w:tc>
        <w:tc>
          <w:tcPr>
            <w:tcW w:w="1" w:type="dxa"/>
            <w:vMerge/>
          </w:tcPr>
          <w:p w:rsidR="004E3F11">
            <w:pPr>
              <w:pStyle w:val="a"/>
              <w:rPr>
                <w:color w:val="000000"/>
              </w:rPr>
            </w:pPr>
          </w:p>
        </w:tc>
        <w:tc>
          <w:tcPr>
            <w:tcW w:w="1260" w:type="dxa"/>
            <w:vAlign w:val="center"/>
          </w:tcPr>
          <w:p w:rsidR="004E3F11">
            <w:pPr>
              <w:pStyle w:val="a"/>
              <w:rPr>
                <w:color w:val="000000"/>
              </w:rPr>
            </w:pPr>
            <w:r>
              <w:rPr>
                <w:rFonts w:hint="eastAsia"/>
                <w:color w:val="000000"/>
              </w:rPr>
              <w:t>50~100</w:t>
            </w:r>
          </w:p>
        </w:tc>
        <w:tc>
          <w:tcPr>
            <w:tcW w:w="1800" w:type="dxa"/>
            <w:vAlign w:val="center"/>
          </w:tcPr>
          <w:p w:rsidR="004E3F11">
            <w:pPr>
              <w:pStyle w:val="a"/>
              <w:rPr>
                <w:color w:val="000000"/>
              </w:rPr>
            </w:pPr>
            <w:r>
              <w:rPr>
                <w:rFonts w:hint="eastAsia"/>
                <w:color w:val="000000"/>
              </w:rPr>
              <w:t>型钢支架</w:t>
            </w:r>
          </w:p>
        </w:tc>
        <w:tc>
          <w:tcPr>
            <w:tcW w:w="2520" w:type="dxa"/>
            <w:vAlign w:val="center"/>
          </w:tcPr>
          <w:p w:rsidR="004E3F11">
            <w:pPr>
              <w:pStyle w:val="a"/>
              <w:rPr>
                <w:color w:val="000000"/>
              </w:rPr>
            </w:pPr>
            <w:r>
              <w:rPr>
                <w:rFonts w:hint="eastAsia"/>
                <w:color w:val="000000"/>
              </w:rPr>
              <w:t>不大于</w:t>
            </w:r>
            <w:r>
              <w:rPr>
                <w:rFonts w:hint="eastAsia"/>
                <w:color w:val="000000"/>
              </w:rPr>
              <w:t>8m</w:t>
            </w:r>
          </w:p>
        </w:tc>
      </w:tr>
      <w:tr>
        <w:tblPrEx>
          <w:tblW w:w="0" w:type="auto"/>
          <w:tblInd w:w="108" w:type="dxa"/>
          <w:tblLayout w:type="fixed"/>
          <w:tblLook w:val="0000"/>
        </w:tblPrEx>
        <w:trPr>
          <w:cantSplit/>
        </w:trPr>
        <w:tc>
          <w:tcPr>
            <w:tcW w:w="1" w:type="dxa"/>
            <w:vMerge/>
            <w:vAlign w:val="center"/>
          </w:tcPr>
          <w:p w:rsidR="004E3F11">
            <w:pPr>
              <w:pStyle w:val="a"/>
              <w:rPr>
                <w:color w:val="000000"/>
              </w:rPr>
            </w:pPr>
          </w:p>
        </w:tc>
        <w:tc>
          <w:tcPr>
            <w:tcW w:w="1440" w:type="dxa"/>
            <w:vMerge w:val="restart"/>
            <w:vAlign w:val="center"/>
          </w:tcPr>
          <w:p w:rsidR="004E3F11">
            <w:pPr>
              <w:pStyle w:val="a"/>
              <w:rPr>
                <w:color w:val="000000"/>
              </w:rPr>
            </w:pPr>
            <w:r>
              <w:rPr>
                <w:rFonts w:hint="eastAsia"/>
                <w:color w:val="000000"/>
              </w:rPr>
              <w:t>沟槽或焊接</w:t>
            </w:r>
          </w:p>
        </w:tc>
        <w:tc>
          <w:tcPr>
            <w:tcW w:w="1260" w:type="dxa"/>
            <w:vAlign w:val="center"/>
          </w:tcPr>
          <w:p w:rsidR="004E3F11">
            <w:pPr>
              <w:pStyle w:val="a"/>
              <w:rPr>
                <w:color w:val="000000"/>
              </w:rPr>
            </w:pPr>
            <w:r>
              <w:rPr>
                <w:rFonts w:hint="eastAsia"/>
                <w:color w:val="000000"/>
              </w:rPr>
              <w:t>100</w:t>
            </w:r>
          </w:p>
        </w:tc>
        <w:tc>
          <w:tcPr>
            <w:tcW w:w="1800" w:type="dxa"/>
            <w:vAlign w:val="center"/>
          </w:tcPr>
          <w:p w:rsidR="004E3F11">
            <w:pPr>
              <w:pStyle w:val="a"/>
              <w:rPr>
                <w:color w:val="000000"/>
              </w:rPr>
            </w:pPr>
            <w:r>
              <w:rPr>
                <w:rFonts w:hint="eastAsia"/>
                <w:color w:val="000000"/>
              </w:rPr>
              <w:t>型钢支架</w:t>
            </w:r>
          </w:p>
        </w:tc>
        <w:tc>
          <w:tcPr>
            <w:tcW w:w="2520" w:type="dxa"/>
            <w:vAlign w:val="center"/>
          </w:tcPr>
          <w:p w:rsidR="004E3F11">
            <w:pPr>
              <w:pStyle w:val="a"/>
              <w:rPr>
                <w:color w:val="000000"/>
              </w:rPr>
            </w:pPr>
            <w:r>
              <w:rPr>
                <w:rFonts w:hint="eastAsia"/>
                <w:color w:val="000000"/>
              </w:rPr>
              <w:t>不大于</w:t>
            </w:r>
            <w:r>
              <w:rPr>
                <w:rFonts w:hint="eastAsia"/>
                <w:color w:val="000000"/>
              </w:rPr>
              <w:t>8m</w:t>
            </w:r>
          </w:p>
        </w:tc>
      </w:tr>
      <w:tr>
        <w:tblPrEx>
          <w:tblW w:w="0" w:type="auto"/>
          <w:tblInd w:w="108" w:type="dxa"/>
          <w:tblLayout w:type="fixed"/>
          <w:tblLook w:val="0000"/>
        </w:tblPrEx>
        <w:trPr>
          <w:cantSplit/>
        </w:trPr>
        <w:tc>
          <w:tcPr>
            <w:tcW w:w="1" w:type="dxa"/>
            <w:vMerge/>
            <w:vAlign w:val="center"/>
          </w:tcPr>
          <w:p w:rsidR="004E3F11">
            <w:pPr>
              <w:pStyle w:val="a"/>
              <w:rPr>
                <w:color w:val="000000"/>
              </w:rPr>
            </w:pPr>
          </w:p>
        </w:tc>
        <w:tc>
          <w:tcPr>
            <w:tcW w:w="1" w:type="dxa"/>
            <w:vMerge/>
            <w:vAlign w:val="center"/>
          </w:tcPr>
          <w:p w:rsidR="004E3F11">
            <w:pPr>
              <w:pStyle w:val="a"/>
              <w:rPr>
                <w:color w:val="000000"/>
              </w:rPr>
            </w:pPr>
          </w:p>
        </w:tc>
        <w:tc>
          <w:tcPr>
            <w:tcW w:w="1260" w:type="dxa"/>
            <w:vAlign w:val="center"/>
          </w:tcPr>
          <w:p w:rsidR="004E3F11">
            <w:pPr>
              <w:pStyle w:val="a"/>
              <w:rPr>
                <w:color w:val="000000"/>
              </w:rPr>
            </w:pPr>
            <w:r>
              <w:rPr>
                <w:rFonts w:hint="eastAsia"/>
                <w:color w:val="000000"/>
              </w:rPr>
              <w:t>≥</w:t>
            </w:r>
            <w:r>
              <w:rPr>
                <w:rFonts w:hint="eastAsia"/>
                <w:color w:val="000000"/>
              </w:rPr>
              <w:t>150</w:t>
            </w:r>
          </w:p>
        </w:tc>
        <w:tc>
          <w:tcPr>
            <w:tcW w:w="1800" w:type="dxa"/>
            <w:vAlign w:val="center"/>
          </w:tcPr>
          <w:p w:rsidR="004E3F11">
            <w:pPr>
              <w:pStyle w:val="a"/>
              <w:rPr>
                <w:color w:val="000000"/>
              </w:rPr>
            </w:pPr>
            <w:r>
              <w:rPr>
                <w:rFonts w:hint="eastAsia"/>
                <w:color w:val="000000"/>
              </w:rPr>
              <w:t>吊环螺栓、吊环</w:t>
            </w:r>
          </w:p>
        </w:tc>
        <w:tc>
          <w:tcPr>
            <w:tcW w:w="2520" w:type="dxa"/>
            <w:vAlign w:val="center"/>
          </w:tcPr>
          <w:p w:rsidR="004E3F11">
            <w:pPr>
              <w:pStyle w:val="a"/>
              <w:rPr>
                <w:color w:val="000000"/>
              </w:rPr>
            </w:pPr>
          </w:p>
        </w:tc>
      </w:tr>
      <w:tr>
        <w:tblPrEx>
          <w:tblW w:w="0" w:type="auto"/>
          <w:tblInd w:w="108" w:type="dxa"/>
          <w:tblLayout w:type="fixed"/>
          <w:tblLook w:val="0000"/>
        </w:tblPrEx>
        <w:trPr>
          <w:cantSplit/>
        </w:trPr>
        <w:tc>
          <w:tcPr>
            <w:tcW w:w="1" w:type="dxa"/>
            <w:vMerge/>
            <w:vAlign w:val="center"/>
          </w:tcPr>
          <w:p w:rsidR="004E3F11">
            <w:pPr>
              <w:pStyle w:val="a"/>
              <w:rPr>
                <w:color w:val="000000"/>
              </w:rPr>
            </w:pPr>
          </w:p>
        </w:tc>
        <w:tc>
          <w:tcPr>
            <w:tcW w:w="1" w:type="dxa"/>
            <w:vMerge/>
            <w:vAlign w:val="center"/>
          </w:tcPr>
          <w:p w:rsidR="004E3F11">
            <w:pPr>
              <w:pStyle w:val="a"/>
              <w:rPr>
                <w:color w:val="000000"/>
              </w:rPr>
            </w:pPr>
          </w:p>
        </w:tc>
        <w:tc>
          <w:tcPr>
            <w:tcW w:w="1260" w:type="dxa"/>
            <w:vAlign w:val="center"/>
          </w:tcPr>
          <w:p w:rsidR="004E3F11">
            <w:pPr>
              <w:pStyle w:val="a"/>
              <w:rPr>
                <w:color w:val="000000"/>
              </w:rPr>
            </w:pPr>
            <w:r>
              <w:rPr>
                <w:rFonts w:hint="eastAsia"/>
                <w:color w:val="000000"/>
              </w:rPr>
              <w:t>≥</w:t>
            </w:r>
            <w:r>
              <w:rPr>
                <w:rFonts w:hint="eastAsia"/>
                <w:color w:val="000000"/>
              </w:rPr>
              <w:t>150</w:t>
            </w:r>
          </w:p>
        </w:tc>
        <w:tc>
          <w:tcPr>
            <w:tcW w:w="1800" w:type="dxa"/>
            <w:vAlign w:val="center"/>
          </w:tcPr>
          <w:p w:rsidR="004E3F11">
            <w:pPr>
              <w:pStyle w:val="a"/>
              <w:rPr>
                <w:color w:val="000000"/>
              </w:rPr>
            </w:pPr>
            <w:r>
              <w:rPr>
                <w:rFonts w:hint="eastAsia"/>
                <w:color w:val="000000"/>
              </w:rPr>
              <w:t>型钢支架</w:t>
            </w:r>
          </w:p>
        </w:tc>
        <w:tc>
          <w:tcPr>
            <w:tcW w:w="2520" w:type="dxa"/>
            <w:vAlign w:val="center"/>
          </w:tcPr>
          <w:p w:rsidR="004E3F11">
            <w:pPr>
              <w:pStyle w:val="a"/>
              <w:rPr>
                <w:color w:val="000000"/>
              </w:rPr>
            </w:pPr>
            <w:r>
              <w:rPr>
                <w:rFonts w:hint="eastAsia"/>
                <w:color w:val="000000"/>
              </w:rPr>
              <w:t>不大于</w:t>
            </w:r>
            <w:r>
              <w:rPr>
                <w:rFonts w:hint="eastAsia"/>
                <w:color w:val="000000"/>
              </w:rPr>
              <w:t>12m</w:t>
            </w:r>
          </w:p>
        </w:tc>
      </w:tr>
      <w:tr>
        <w:tblPrEx>
          <w:tblW w:w="0" w:type="auto"/>
          <w:tblInd w:w="108" w:type="dxa"/>
          <w:tblLayout w:type="fixed"/>
          <w:tblLook w:val="0000"/>
        </w:tblPrEx>
        <w:trPr>
          <w:cantSplit/>
        </w:trPr>
        <w:tc>
          <w:tcPr>
            <w:tcW w:w="1260" w:type="dxa"/>
            <w:vMerge w:val="restart"/>
            <w:vAlign w:val="center"/>
          </w:tcPr>
          <w:p w:rsidR="004E3F11">
            <w:pPr>
              <w:pStyle w:val="a"/>
              <w:rPr>
                <w:color w:val="000000"/>
              </w:rPr>
            </w:pPr>
            <w:r>
              <w:rPr>
                <w:rFonts w:hint="eastAsia"/>
                <w:color w:val="000000"/>
              </w:rPr>
              <w:t>垂直管</w:t>
            </w:r>
          </w:p>
        </w:tc>
        <w:tc>
          <w:tcPr>
            <w:tcW w:w="1440" w:type="dxa"/>
            <w:vMerge w:val="restart"/>
            <w:vAlign w:val="center"/>
          </w:tcPr>
          <w:p w:rsidR="004E3F11">
            <w:pPr>
              <w:pStyle w:val="a"/>
              <w:rPr>
                <w:color w:val="000000"/>
              </w:rPr>
            </w:pPr>
            <w:r>
              <w:rPr>
                <w:rFonts w:hint="eastAsia"/>
                <w:color w:val="000000"/>
              </w:rPr>
              <w:t>螺纹</w:t>
            </w:r>
          </w:p>
        </w:tc>
        <w:tc>
          <w:tcPr>
            <w:tcW w:w="1260" w:type="dxa"/>
            <w:vAlign w:val="center"/>
          </w:tcPr>
          <w:p w:rsidR="004E3F11">
            <w:pPr>
              <w:pStyle w:val="a"/>
              <w:rPr>
                <w:color w:val="000000"/>
              </w:rPr>
            </w:pPr>
            <w:r>
              <w:rPr>
                <w:rFonts w:hint="eastAsia"/>
                <w:color w:val="000000"/>
              </w:rPr>
              <w:t>≤</w:t>
            </w:r>
            <w:r>
              <w:rPr>
                <w:rFonts w:hint="eastAsia"/>
                <w:color w:val="000000"/>
              </w:rPr>
              <w:t>75</w:t>
            </w:r>
          </w:p>
        </w:tc>
        <w:tc>
          <w:tcPr>
            <w:tcW w:w="1800" w:type="dxa"/>
            <w:vAlign w:val="center"/>
          </w:tcPr>
          <w:p w:rsidR="004E3F11">
            <w:pPr>
              <w:pStyle w:val="a"/>
              <w:rPr>
                <w:color w:val="000000"/>
              </w:rPr>
            </w:pPr>
            <w:r>
              <w:rPr>
                <w:rFonts w:hint="eastAsia"/>
                <w:color w:val="000000"/>
              </w:rPr>
              <w:t>允许不设</w:t>
            </w:r>
          </w:p>
        </w:tc>
        <w:tc>
          <w:tcPr>
            <w:tcW w:w="2520" w:type="dxa"/>
            <w:vAlign w:val="center"/>
          </w:tcPr>
          <w:p w:rsidR="004E3F11">
            <w:pPr>
              <w:pStyle w:val="a"/>
              <w:rPr>
                <w:color w:val="000000"/>
              </w:rPr>
            </w:pPr>
          </w:p>
        </w:tc>
      </w:tr>
      <w:tr>
        <w:tblPrEx>
          <w:tblW w:w="0" w:type="auto"/>
          <w:tblInd w:w="108" w:type="dxa"/>
          <w:tblLayout w:type="fixed"/>
          <w:tblLook w:val="0000"/>
        </w:tblPrEx>
        <w:trPr>
          <w:cantSplit/>
        </w:trPr>
        <w:tc>
          <w:tcPr>
            <w:tcW w:w="1" w:type="dxa"/>
            <w:vMerge/>
          </w:tcPr>
          <w:p w:rsidR="004E3F11">
            <w:pPr>
              <w:pStyle w:val="a"/>
              <w:rPr>
                <w:color w:val="000000"/>
              </w:rPr>
            </w:pPr>
          </w:p>
        </w:tc>
        <w:tc>
          <w:tcPr>
            <w:tcW w:w="1" w:type="dxa"/>
            <w:vMerge/>
            <w:vAlign w:val="center"/>
          </w:tcPr>
          <w:p w:rsidR="004E3F11">
            <w:pPr>
              <w:pStyle w:val="a"/>
              <w:rPr>
                <w:color w:val="000000"/>
              </w:rPr>
            </w:pPr>
          </w:p>
        </w:tc>
        <w:tc>
          <w:tcPr>
            <w:tcW w:w="1260" w:type="dxa"/>
            <w:vAlign w:val="center"/>
          </w:tcPr>
          <w:p w:rsidR="004E3F11">
            <w:pPr>
              <w:pStyle w:val="a"/>
              <w:rPr>
                <w:color w:val="000000"/>
              </w:rPr>
            </w:pPr>
            <w:r>
              <w:rPr>
                <w:rFonts w:hint="eastAsia"/>
                <w:color w:val="000000"/>
              </w:rPr>
              <w:t>100</w:t>
            </w:r>
          </w:p>
        </w:tc>
        <w:tc>
          <w:tcPr>
            <w:tcW w:w="1800" w:type="dxa"/>
            <w:vAlign w:val="center"/>
          </w:tcPr>
          <w:p w:rsidR="004E3F11">
            <w:pPr>
              <w:pStyle w:val="a"/>
              <w:rPr>
                <w:color w:val="000000"/>
              </w:rPr>
            </w:pPr>
            <w:r>
              <w:rPr>
                <w:rFonts w:hint="eastAsia"/>
                <w:color w:val="000000"/>
              </w:rPr>
              <w:t>型钢支架</w:t>
            </w:r>
          </w:p>
        </w:tc>
        <w:tc>
          <w:tcPr>
            <w:tcW w:w="2520" w:type="dxa"/>
            <w:vAlign w:val="center"/>
          </w:tcPr>
          <w:p w:rsidR="004E3F11">
            <w:pPr>
              <w:pStyle w:val="a"/>
              <w:rPr>
                <w:color w:val="000000"/>
              </w:rPr>
            </w:pPr>
            <w:r>
              <w:rPr>
                <w:rFonts w:hint="eastAsia"/>
                <w:color w:val="000000"/>
              </w:rPr>
              <w:t>每层一个</w:t>
            </w:r>
          </w:p>
        </w:tc>
      </w:tr>
      <w:tr>
        <w:tblPrEx>
          <w:tblW w:w="0" w:type="auto"/>
          <w:tblInd w:w="108" w:type="dxa"/>
          <w:tblLayout w:type="fixed"/>
          <w:tblLook w:val="0000"/>
        </w:tblPrEx>
        <w:trPr>
          <w:cantSplit/>
        </w:trPr>
        <w:tc>
          <w:tcPr>
            <w:tcW w:w="1" w:type="dxa"/>
            <w:vMerge/>
          </w:tcPr>
          <w:p w:rsidR="004E3F11">
            <w:pPr>
              <w:pStyle w:val="a"/>
              <w:rPr>
                <w:color w:val="000000"/>
              </w:rPr>
            </w:pPr>
          </w:p>
        </w:tc>
        <w:tc>
          <w:tcPr>
            <w:tcW w:w="1440" w:type="dxa"/>
          </w:tcPr>
          <w:p w:rsidR="004E3F11">
            <w:pPr>
              <w:pStyle w:val="a"/>
              <w:rPr>
                <w:color w:val="000000"/>
              </w:rPr>
            </w:pPr>
            <w:r>
              <w:rPr>
                <w:rFonts w:hint="eastAsia"/>
                <w:color w:val="000000"/>
              </w:rPr>
              <w:t>沟槽或焊接</w:t>
            </w:r>
          </w:p>
        </w:tc>
        <w:tc>
          <w:tcPr>
            <w:tcW w:w="1260" w:type="dxa"/>
            <w:vAlign w:val="center"/>
          </w:tcPr>
          <w:p w:rsidR="004E3F11">
            <w:pPr>
              <w:pStyle w:val="a"/>
              <w:rPr>
                <w:color w:val="000000"/>
              </w:rPr>
            </w:pPr>
            <w:r>
              <w:rPr>
                <w:rFonts w:hint="eastAsia"/>
                <w:color w:val="000000"/>
              </w:rPr>
              <w:t>≥</w:t>
            </w:r>
            <w:r>
              <w:rPr>
                <w:rFonts w:hint="eastAsia"/>
                <w:color w:val="000000"/>
              </w:rPr>
              <w:t>100</w:t>
            </w:r>
          </w:p>
        </w:tc>
        <w:tc>
          <w:tcPr>
            <w:tcW w:w="1800" w:type="dxa"/>
            <w:vAlign w:val="center"/>
          </w:tcPr>
          <w:p w:rsidR="004E3F11">
            <w:pPr>
              <w:pStyle w:val="a"/>
              <w:rPr>
                <w:color w:val="000000"/>
              </w:rPr>
            </w:pPr>
            <w:r>
              <w:rPr>
                <w:rFonts w:hint="eastAsia"/>
                <w:color w:val="000000"/>
              </w:rPr>
              <w:t>型钢支架</w:t>
            </w:r>
          </w:p>
        </w:tc>
        <w:tc>
          <w:tcPr>
            <w:tcW w:w="2520" w:type="dxa"/>
            <w:vAlign w:val="center"/>
          </w:tcPr>
          <w:p w:rsidR="004E3F11">
            <w:pPr>
              <w:pStyle w:val="a"/>
              <w:rPr>
                <w:color w:val="000000"/>
              </w:rPr>
            </w:pPr>
            <w:r>
              <w:rPr>
                <w:rFonts w:hint="eastAsia"/>
                <w:color w:val="000000"/>
              </w:rPr>
              <w:t>每层一个</w:t>
            </w:r>
          </w:p>
        </w:tc>
      </w:tr>
      <w:tr>
        <w:tblPrEx>
          <w:tblW w:w="0" w:type="auto"/>
          <w:tblInd w:w="108" w:type="dxa"/>
          <w:tblLayout w:type="fixed"/>
          <w:tblLook w:val="0000"/>
        </w:tblPrEx>
        <w:trPr>
          <w:cantSplit/>
        </w:trPr>
        <w:tc>
          <w:tcPr>
            <w:tcW w:w="1" w:type="dxa"/>
            <w:vMerge/>
          </w:tcPr>
          <w:p w:rsidR="004E3F11">
            <w:pPr>
              <w:pStyle w:val="a"/>
              <w:rPr>
                <w:color w:val="000000"/>
              </w:rPr>
            </w:pPr>
          </w:p>
        </w:tc>
        <w:tc>
          <w:tcPr>
            <w:tcW w:w="1440" w:type="dxa"/>
            <w:vAlign w:val="center"/>
          </w:tcPr>
          <w:p w:rsidR="004E3F11">
            <w:pPr>
              <w:pStyle w:val="a"/>
              <w:rPr>
                <w:color w:val="000000"/>
              </w:rPr>
            </w:pPr>
            <w:r>
              <w:rPr>
                <w:rFonts w:hint="eastAsia"/>
                <w:color w:val="000000"/>
              </w:rPr>
              <w:t>各种形式</w:t>
            </w:r>
          </w:p>
        </w:tc>
        <w:tc>
          <w:tcPr>
            <w:tcW w:w="1260" w:type="dxa"/>
            <w:vAlign w:val="center"/>
          </w:tcPr>
          <w:p w:rsidR="004E3F11">
            <w:pPr>
              <w:pStyle w:val="a"/>
              <w:rPr>
                <w:color w:val="000000"/>
              </w:rPr>
            </w:pPr>
            <w:r>
              <w:rPr>
                <w:rFonts w:hint="eastAsia"/>
                <w:color w:val="000000"/>
              </w:rPr>
              <w:t>各种管径</w:t>
            </w:r>
          </w:p>
        </w:tc>
        <w:tc>
          <w:tcPr>
            <w:tcW w:w="1800" w:type="dxa"/>
            <w:vAlign w:val="center"/>
          </w:tcPr>
          <w:p w:rsidR="004E3F11">
            <w:pPr>
              <w:pStyle w:val="a"/>
              <w:rPr>
                <w:color w:val="000000"/>
              </w:rPr>
            </w:pPr>
            <w:r>
              <w:rPr>
                <w:rFonts w:hint="eastAsia"/>
                <w:color w:val="000000"/>
              </w:rPr>
              <w:t>型钢固定支架</w:t>
            </w:r>
          </w:p>
        </w:tc>
        <w:tc>
          <w:tcPr>
            <w:tcW w:w="2520" w:type="dxa"/>
            <w:vAlign w:val="center"/>
          </w:tcPr>
          <w:p w:rsidR="004E3F11">
            <w:pPr>
              <w:pStyle w:val="a"/>
              <w:rPr>
                <w:color w:val="000000"/>
              </w:rPr>
            </w:pPr>
            <w:r>
              <w:rPr>
                <w:rFonts w:hint="eastAsia"/>
                <w:color w:val="000000"/>
              </w:rPr>
              <w:t>最高和（或）</w:t>
            </w:r>
          </w:p>
          <w:p w:rsidR="004E3F11">
            <w:pPr>
              <w:pStyle w:val="a"/>
              <w:rPr>
                <w:color w:val="000000"/>
              </w:rPr>
            </w:pPr>
            <w:r>
              <w:rPr>
                <w:rFonts w:hint="eastAsia"/>
                <w:color w:val="000000"/>
              </w:rPr>
              <w:t>最低层地面</w:t>
            </w:r>
          </w:p>
        </w:tc>
      </w:tr>
    </w:tbl>
    <w:p w:rsidR="004E3F11">
      <w:pPr>
        <w:pStyle w:val="1Char"/>
        <w:rPr>
          <w:color w:val="000000"/>
        </w:rPr>
      </w:pPr>
      <w:r>
        <w:rPr>
          <w:rFonts w:hint="eastAsia"/>
          <w:color w:val="000000"/>
        </w:rPr>
        <w:t>3</w:t>
      </w:r>
      <w:r>
        <w:rPr>
          <w:rFonts w:hint="eastAsia"/>
          <w:color w:val="000000"/>
        </w:rPr>
        <w:t>）支架的安装</w:t>
      </w:r>
    </w:p>
    <w:p w:rsidR="004E3F11">
      <w:pPr>
        <w:pStyle w:val="1Char"/>
        <w:rPr>
          <w:color w:val="000000"/>
        </w:rPr>
      </w:pPr>
      <w:r>
        <w:rPr>
          <w:rFonts w:hint="eastAsia"/>
          <w:color w:val="000000"/>
        </w:rPr>
        <w:t>A</w:t>
      </w:r>
      <w:r>
        <w:rPr>
          <w:rFonts w:hint="eastAsia"/>
          <w:color w:val="000000"/>
        </w:rPr>
        <w:t>．管道支架加工制作前应根据管道的材质、管径大小等按标准图集进行选型。支架的高度应与其它专业进行协调后确定，防止施工过程中管道与其它专业的管线发生“碰撞”。</w:t>
      </w:r>
    </w:p>
    <w:p w:rsidR="004E3F11">
      <w:pPr>
        <w:pStyle w:val="1Char"/>
        <w:rPr>
          <w:color w:val="000000"/>
        </w:rPr>
      </w:pPr>
      <w:r>
        <w:rPr>
          <w:rFonts w:hint="eastAsia"/>
          <w:color w:val="000000"/>
        </w:rPr>
        <w:t>B</w:t>
      </w:r>
      <w:r>
        <w:rPr>
          <w:rFonts w:hint="eastAsia"/>
          <w:color w:val="000000"/>
        </w:rPr>
        <w:t>．管道支架采用工厂化制作，制作质量必须符合规范要求，制作成形后应进行除锈和防腐处理。</w:t>
      </w:r>
    </w:p>
    <w:p w:rsidR="004E3F11">
      <w:pPr>
        <w:pStyle w:val="1Char"/>
        <w:rPr>
          <w:color w:val="000000"/>
        </w:rPr>
      </w:pPr>
      <w:r>
        <w:rPr>
          <w:rFonts w:hint="eastAsia"/>
          <w:color w:val="000000"/>
        </w:rPr>
        <w:t>C</w:t>
      </w:r>
      <w:r>
        <w:rPr>
          <w:rFonts w:hint="eastAsia"/>
          <w:color w:val="000000"/>
        </w:rPr>
        <w:t>．管道支架必须满足管道的稳定和安全，允许管道自由伸缩并符合安装高度。</w:t>
      </w:r>
    </w:p>
    <w:p w:rsidR="004E3F11">
      <w:pPr>
        <w:pStyle w:val="1Char"/>
        <w:rPr>
          <w:color w:val="000000"/>
        </w:rPr>
      </w:pPr>
      <w:r>
        <w:rPr>
          <w:rFonts w:hint="eastAsia"/>
          <w:color w:val="000000"/>
        </w:rPr>
        <w:t>D</w:t>
      </w:r>
      <w:r>
        <w:rPr>
          <w:rFonts w:hint="eastAsia"/>
          <w:color w:val="000000"/>
        </w:rPr>
        <w:t>．临近阀门和其他大件管道须安装辅助支架，以防止过大的应力，临近泵接头处亦须安装支架以免设备受力。对于机房内压力管道及其他可把震动传给建筑物的压力管道，必须安装弹簧支架并垫橡胶垫圈以达到减震的目</w:t>
      </w:r>
      <w:r>
        <w:rPr>
          <w:rFonts w:hint="eastAsia"/>
          <w:color w:val="000000"/>
        </w:rPr>
        <w:t>的。</w:t>
      </w:r>
    </w:p>
    <w:p w:rsidR="004E3F11">
      <w:pPr>
        <w:pStyle w:val="10"/>
        <w:rPr>
          <w:color w:val="000000"/>
        </w:rPr>
      </w:pPr>
      <w:r>
        <w:rPr>
          <w:rFonts w:hint="eastAsia"/>
          <w:color w:val="000000"/>
        </w:rPr>
        <w:t>E</w:t>
      </w:r>
      <w:r>
        <w:rPr>
          <w:rFonts w:hint="eastAsia"/>
          <w:color w:val="000000"/>
        </w:rPr>
        <w:t>．</w:t>
      </w:r>
      <w:r>
        <w:rPr>
          <w:color w:val="000000"/>
        </w:rPr>
        <w:t>垂直安装的总（干）管，其下端应设置承重固定支架，上部末端设置防晃支架固定。管道的干管三通与管道弯头处应加设支架固定，管道支吊架应固定牢固。喷淋管道支吊架的间距不应大于下表：</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810"/>
        <w:gridCol w:w="810"/>
        <w:gridCol w:w="810"/>
        <w:gridCol w:w="810"/>
        <w:gridCol w:w="810"/>
        <w:gridCol w:w="810"/>
        <w:gridCol w:w="934"/>
        <w:gridCol w:w="935"/>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775"/>
        </w:trPr>
        <w:tc>
          <w:tcPr>
            <w:tcW w:w="1440" w:type="dxa"/>
            <w:vAlign w:val="center"/>
          </w:tcPr>
          <w:p w:rsidR="004E3F11">
            <w:pPr>
              <w:pStyle w:val="PlainText"/>
              <w:rPr>
                <w:color w:val="000000"/>
              </w:rPr>
            </w:pPr>
            <w:r>
              <w:rPr>
                <w:color w:val="000000"/>
              </w:rPr>
              <w:t>公称直径</w:t>
            </w:r>
          </w:p>
          <w:p w:rsidR="004E3F11">
            <w:pPr>
              <w:pStyle w:val="PlainText"/>
              <w:rPr>
                <w:color w:val="000000"/>
              </w:rPr>
            </w:pPr>
            <w:r>
              <w:rPr>
                <w:color w:val="000000"/>
              </w:rPr>
              <w:t>（</w:t>
            </w:r>
            <w:r>
              <w:rPr>
                <w:color w:val="000000"/>
              </w:rPr>
              <w:t>mm</w:t>
            </w:r>
            <w:r>
              <w:rPr>
                <w:color w:val="000000"/>
              </w:rPr>
              <w:t>）</w:t>
            </w:r>
          </w:p>
        </w:tc>
        <w:tc>
          <w:tcPr>
            <w:tcW w:w="810" w:type="dxa"/>
            <w:vAlign w:val="center"/>
          </w:tcPr>
          <w:p w:rsidR="004E3F11">
            <w:pPr>
              <w:pStyle w:val="PlainText"/>
              <w:rPr>
                <w:color w:val="000000"/>
              </w:rPr>
            </w:pPr>
            <w:r>
              <w:rPr>
                <w:color w:val="000000"/>
              </w:rPr>
              <w:t>DN25</w:t>
            </w:r>
          </w:p>
        </w:tc>
        <w:tc>
          <w:tcPr>
            <w:tcW w:w="810" w:type="dxa"/>
            <w:vAlign w:val="center"/>
          </w:tcPr>
          <w:p w:rsidR="004E3F11">
            <w:pPr>
              <w:pStyle w:val="PlainText"/>
              <w:rPr>
                <w:color w:val="000000"/>
              </w:rPr>
            </w:pPr>
            <w:r>
              <w:rPr>
                <w:color w:val="000000"/>
              </w:rPr>
              <w:t>DN32</w:t>
            </w:r>
          </w:p>
        </w:tc>
        <w:tc>
          <w:tcPr>
            <w:tcW w:w="810" w:type="dxa"/>
            <w:vAlign w:val="center"/>
          </w:tcPr>
          <w:p w:rsidR="004E3F11">
            <w:pPr>
              <w:pStyle w:val="PlainText"/>
              <w:rPr>
                <w:color w:val="000000"/>
              </w:rPr>
            </w:pPr>
            <w:r>
              <w:rPr>
                <w:color w:val="000000"/>
              </w:rPr>
              <w:t>DN40</w:t>
            </w:r>
          </w:p>
        </w:tc>
        <w:tc>
          <w:tcPr>
            <w:tcW w:w="810" w:type="dxa"/>
            <w:vAlign w:val="center"/>
          </w:tcPr>
          <w:p w:rsidR="004E3F11">
            <w:pPr>
              <w:pStyle w:val="PlainText"/>
              <w:rPr>
                <w:color w:val="000000"/>
              </w:rPr>
            </w:pPr>
            <w:r>
              <w:rPr>
                <w:rFonts w:hint="eastAsia"/>
                <w:color w:val="000000"/>
              </w:rPr>
              <w:t>D</w:t>
            </w:r>
            <w:r>
              <w:rPr>
                <w:color w:val="000000"/>
              </w:rPr>
              <w:t>N50</w:t>
            </w:r>
          </w:p>
        </w:tc>
        <w:tc>
          <w:tcPr>
            <w:tcW w:w="810" w:type="dxa"/>
            <w:vAlign w:val="center"/>
          </w:tcPr>
          <w:p w:rsidR="004E3F11">
            <w:pPr>
              <w:pStyle w:val="PlainText"/>
              <w:rPr>
                <w:color w:val="000000"/>
              </w:rPr>
            </w:pPr>
            <w:r>
              <w:rPr>
                <w:rFonts w:hint="eastAsia"/>
                <w:color w:val="000000"/>
              </w:rPr>
              <w:t>D</w:t>
            </w:r>
            <w:r>
              <w:rPr>
                <w:color w:val="000000"/>
              </w:rPr>
              <w:t>N70</w:t>
            </w:r>
          </w:p>
        </w:tc>
        <w:tc>
          <w:tcPr>
            <w:tcW w:w="810" w:type="dxa"/>
            <w:vAlign w:val="center"/>
          </w:tcPr>
          <w:p w:rsidR="004E3F11">
            <w:pPr>
              <w:pStyle w:val="PlainText"/>
              <w:rPr>
                <w:color w:val="000000"/>
              </w:rPr>
            </w:pPr>
            <w:r>
              <w:rPr>
                <w:color w:val="000000"/>
              </w:rPr>
              <w:t>DN80</w:t>
            </w:r>
          </w:p>
        </w:tc>
        <w:tc>
          <w:tcPr>
            <w:tcW w:w="934" w:type="dxa"/>
            <w:vAlign w:val="center"/>
          </w:tcPr>
          <w:p w:rsidR="004E3F11">
            <w:pPr>
              <w:pStyle w:val="PlainText"/>
              <w:rPr>
                <w:color w:val="000000"/>
              </w:rPr>
            </w:pPr>
            <w:r>
              <w:rPr>
                <w:color w:val="000000"/>
              </w:rPr>
              <w:t>DN100</w:t>
            </w:r>
          </w:p>
        </w:tc>
        <w:tc>
          <w:tcPr>
            <w:tcW w:w="935" w:type="dxa"/>
            <w:vAlign w:val="center"/>
          </w:tcPr>
          <w:p w:rsidR="004E3F11">
            <w:pPr>
              <w:pStyle w:val="PlainText"/>
              <w:rPr>
                <w:color w:val="000000"/>
              </w:rPr>
            </w:pPr>
            <w:r>
              <w:rPr>
                <w:color w:val="000000"/>
              </w:rPr>
              <w:t>DN150</w:t>
            </w:r>
          </w:p>
        </w:tc>
      </w:tr>
      <w:tr>
        <w:tblPrEx>
          <w:tblW w:w="0" w:type="auto"/>
          <w:tblInd w:w="108" w:type="dxa"/>
          <w:tblLayout w:type="fixed"/>
          <w:tblLook w:val="0000"/>
        </w:tblPrEx>
        <w:trPr>
          <w:trHeight w:val="756"/>
        </w:trPr>
        <w:tc>
          <w:tcPr>
            <w:tcW w:w="1440" w:type="dxa"/>
            <w:vAlign w:val="center"/>
          </w:tcPr>
          <w:p w:rsidR="004E3F11">
            <w:pPr>
              <w:pStyle w:val="PlainText"/>
              <w:rPr>
                <w:color w:val="000000"/>
              </w:rPr>
            </w:pPr>
            <w:r>
              <w:rPr>
                <w:color w:val="000000"/>
              </w:rPr>
              <w:t>喷淋管道最</w:t>
            </w:r>
          </w:p>
          <w:p w:rsidR="004E3F11">
            <w:pPr>
              <w:pStyle w:val="PlainText"/>
              <w:rPr>
                <w:rFonts w:hAnsi="Arial"/>
                <w:color w:val="000000"/>
              </w:rPr>
            </w:pPr>
            <w:r>
              <w:rPr>
                <w:color w:val="000000"/>
              </w:rPr>
              <w:t>大间距（</w:t>
            </w:r>
            <w:r>
              <w:rPr>
                <w:rFonts w:hAnsi="Arial"/>
                <w:color w:val="000000"/>
              </w:rPr>
              <w:t>m</w:t>
            </w:r>
            <w:r>
              <w:rPr>
                <w:color w:val="000000"/>
              </w:rPr>
              <w:t>）</w:t>
            </w:r>
          </w:p>
        </w:tc>
        <w:tc>
          <w:tcPr>
            <w:tcW w:w="810" w:type="dxa"/>
            <w:vAlign w:val="center"/>
          </w:tcPr>
          <w:p w:rsidR="004E3F11">
            <w:pPr>
              <w:pStyle w:val="PlainText"/>
              <w:rPr>
                <w:color w:val="000000"/>
              </w:rPr>
            </w:pPr>
            <w:r>
              <w:rPr>
                <w:color w:val="000000"/>
              </w:rPr>
              <w:t>3.5</w:t>
            </w:r>
          </w:p>
        </w:tc>
        <w:tc>
          <w:tcPr>
            <w:tcW w:w="810" w:type="dxa"/>
            <w:vAlign w:val="center"/>
          </w:tcPr>
          <w:p w:rsidR="004E3F11">
            <w:pPr>
              <w:pStyle w:val="PlainText"/>
              <w:rPr>
                <w:color w:val="000000"/>
              </w:rPr>
            </w:pPr>
            <w:r>
              <w:rPr>
                <w:color w:val="000000"/>
              </w:rPr>
              <w:t>4.0</w:t>
            </w:r>
          </w:p>
        </w:tc>
        <w:tc>
          <w:tcPr>
            <w:tcW w:w="810" w:type="dxa"/>
            <w:vAlign w:val="center"/>
          </w:tcPr>
          <w:p w:rsidR="004E3F11">
            <w:pPr>
              <w:pStyle w:val="PlainText"/>
              <w:rPr>
                <w:color w:val="000000"/>
              </w:rPr>
            </w:pPr>
            <w:r>
              <w:rPr>
                <w:color w:val="000000"/>
              </w:rPr>
              <w:t>4.5</w:t>
            </w:r>
          </w:p>
        </w:tc>
        <w:tc>
          <w:tcPr>
            <w:tcW w:w="810" w:type="dxa"/>
            <w:vAlign w:val="center"/>
          </w:tcPr>
          <w:p w:rsidR="004E3F11">
            <w:pPr>
              <w:pStyle w:val="PlainText"/>
              <w:rPr>
                <w:color w:val="000000"/>
              </w:rPr>
            </w:pPr>
            <w:r>
              <w:rPr>
                <w:color w:val="000000"/>
              </w:rPr>
              <w:t>5.0</w:t>
            </w:r>
          </w:p>
        </w:tc>
        <w:tc>
          <w:tcPr>
            <w:tcW w:w="810" w:type="dxa"/>
            <w:vAlign w:val="center"/>
          </w:tcPr>
          <w:p w:rsidR="004E3F11">
            <w:pPr>
              <w:pStyle w:val="PlainText"/>
              <w:rPr>
                <w:color w:val="000000"/>
              </w:rPr>
            </w:pPr>
            <w:r>
              <w:rPr>
                <w:color w:val="000000"/>
              </w:rPr>
              <w:t>6.0</w:t>
            </w:r>
          </w:p>
        </w:tc>
        <w:tc>
          <w:tcPr>
            <w:tcW w:w="810" w:type="dxa"/>
            <w:vAlign w:val="center"/>
          </w:tcPr>
          <w:p w:rsidR="004E3F11">
            <w:pPr>
              <w:pStyle w:val="PlainText"/>
              <w:rPr>
                <w:color w:val="000000"/>
              </w:rPr>
            </w:pPr>
            <w:r>
              <w:rPr>
                <w:color w:val="000000"/>
              </w:rPr>
              <w:t>6.0</w:t>
            </w:r>
          </w:p>
        </w:tc>
        <w:tc>
          <w:tcPr>
            <w:tcW w:w="934" w:type="dxa"/>
            <w:vAlign w:val="center"/>
          </w:tcPr>
          <w:p w:rsidR="004E3F11">
            <w:pPr>
              <w:pStyle w:val="PlainText"/>
              <w:rPr>
                <w:color w:val="000000"/>
              </w:rPr>
            </w:pPr>
            <w:r>
              <w:rPr>
                <w:color w:val="000000"/>
              </w:rPr>
              <w:t>6.5</w:t>
            </w:r>
          </w:p>
        </w:tc>
        <w:tc>
          <w:tcPr>
            <w:tcW w:w="935" w:type="dxa"/>
            <w:vAlign w:val="center"/>
          </w:tcPr>
          <w:p w:rsidR="004E3F11">
            <w:pPr>
              <w:pStyle w:val="PlainText"/>
              <w:rPr>
                <w:color w:val="000000"/>
              </w:rPr>
            </w:pPr>
            <w:r>
              <w:rPr>
                <w:color w:val="000000"/>
              </w:rPr>
              <w:t>8.0</w:t>
            </w:r>
          </w:p>
        </w:tc>
      </w:tr>
    </w:tbl>
    <w:p>
      <w:pPr>
        <w:sectPr>
          <w:type w:val="nextPage"/>
          <w:pgSz w:w="11906" w:h="16838"/>
          <w:pgMar w:top="1440" w:right="1800" w:bottom="1440" w:left="1800" w:header="851" w:footer="992" w:gutter="0"/>
          <w:pgNumType w:start="10"/>
          <w:cols w:space="708"/>
          <w:titlePg w:val="0"/>
          <w:docGrid w:type="lines" w:linePitch="312"/>
        </w:sectPr>
      </w:pPr>
    </w:p>
    <w:p w:rsidR="004E3F11">
      <w:pPr>
        <w:pStyle w:val="1Char"/>
        <w:rPr>
          <w:color w:val="000000"/>
        </w:rPr>
      </w:pPr>
      <w:r>
        <w:rPr>
          <w:rFonts w:hint="eastAsia"/>
          <w:color w:val="000000"/>
        </w:rPr>
        <w:t>F</w:t>
      </w:r>
      <w:r>
        <w:rPr>
          <w:rFonts w:hint="eastAsia"/>
          <w:color w:val="000000"/>
        </w:rPr>
        <w:t>．</w:t>
      </w:r>
      <w:r>
        <w:rPr>
          <w:color w:val="000000"/>
        </w:rPr>
        <w:t>喷淋系统管道支吊架安装时，支吊架与喷嘴间距不宜小于</w:t>
      </w:r>
      <w:r>
        <w:rPr>
          <w:color w:val="000000"/>
        </w:rPr>
        <w:t>300mm</w:t>
      </w:r>
      <w:r>
        <w:rPr>
          <w:color w:val="000000"/>
        </w:rPr>
        <w:t>，与末端喷嘴间距不宜大于</w:t>
      </w:r>
      <w:r>
        <w:rPr>
          <w:color w:val="000000"/>
        </w:rPr>
        <w:t>750mm</w:t>
      </w:r>
      <w:r>
        <w:rPr>
          <w:color w:val="000000"/>
        </w:rPr>
        <w:t>，配水支管上每一直管段相邻两喷嘴间至少设置一只</w:t>
      </w:r>
      <w:r>
        <w:rPr>
          <w:color w:val="000000"/>
        </w:rPr>
        <w:t>支吊架，喷淋及气体灭火系统管道的防晃支架的设置，当管径大于等于</w:t>
      </w:r>
      <w:r>
        <w:rPr>
          <w:color w:val="000000"/>
        </w:rPr>
        <w:t>DN50</w:t>
      </w:r>
      <w:r>
        <w:rPr>
          <w:color w:val="000000"/>
        </w:rPr>
        <w:t>时，每段管道至少应设置一个防晃支架</w:t>
      </w:r>
      <w:r>
        <w:rPr>
          <w:color w:val="000000"/>
        </w:rPr>
        <w:t>.</w:t>
      </w:r>
      <w:r>
        <w:rPr>
          <w:color w:val="000000"/>
        </w:rPr>
        <w:t>当管道改变方向时应加置一个防晃支架</w:t>
      </w:r>
      <w:r>
        <w:rPr>
          <w:rFonts w:hint="eastAsia"/>
          <w:color w:val="000000"/>
        </w:rPr>
        <w:t>。</w:t>
      </w:r>
    </w:p>
    <w:p w:rsidR="004E3F11">
      <w:pPr>
        <w:pStyle w:val="1Char"/>
        <w:rPr>
          <w:color w:val="000000"/>
        </w:rPr>
      </w:pPr>
      <w:bookmarkStart w:id="37" w:name="_Toc74159518"/>
      <w:bookmarkStart w:id="38" w:name="_Toc74631946"/>
      <w:bookmarkStart w:id="39" w:name="_Toc74632078"/>
      <w:bookmarkStart w:id="40" w:name="_Toc75918292"/>
      <w:r>
        <w:rPr>
          <w:rFonts w:hint="eastAsia"/>
          <w:color w:val="000000"/>
        </w:rPr>
        <w:t>3</w:t>
      </w:r>
      <w:r>
        <w:rPr>
          <w:rFonts w:hint="eastAsia"/>
          <w:color w:val="000000"/>
        </w:rPr>
        <w:t>．管道安装</w:t>
      </w:r>
      <w:bookmarkEnd w:id="37"/>
      <w:bookmarkEnd w:id="38"/>
      <w:bookmarkEnd w:id="39"/>
      <w:bookmarkEnd w:id="40"/>
    </w:p>
    <w:p w:rsidR="004E3F11">
      <w:pPr>
        <w:pStyle w:val="1Char"/>
        <w:rPr>
          <w:color w:val="000000"/>
        </w:rPr>
      </w:pPr>
      <w:r>
        <w:rPr>
          <w:rFonts w:hint="eastAsia"/>
          <w:color w:val="000000"/>
        </w:rPr>
        <w:t>1</w:t>
      </w:r>
      <w:r>
        <w:rPr>
          <w:rFonts w:hint="eastAsia"/>
          <w:color w:val="000000"/>
        </w:rPr>
        <w:t>）沟槽式卡箍连接</w:t>
      </w:r>
    </w:p>
    <w:p w:rsidR="004E3F11">
      <w:pPr>
        <w:pStyle w:val="1Char"/>
        <w:rPr>
          <w:color w:val="000000"/>
        </w:rPr>
      </w:pPr>
      <w:r>
        <w:rPr>
          <w:rFonts w:hint="eastAsia"/>
          <w:color w:val="000000"/>
        </w:rPr>
        <w:t>沟槽式卡箍连接的特点</w:t>
      </w:r>
    </w:p>
    <w:p w:rsidR="004E3F11">
      <w:pPr>
        <w:pStyle w:val="Normal0"/>
        <w:rPr>
          <w:color w:val="000000"/>
        </w:rPr>
      </w:pPr>
      <w:r>
        <w:rPr>
          <w:color w:val="000000"/>
        </w:rPr>
        <w:t>膨胀和收缩</w:t>
      </w:r>
    </w:p>
    <w:p w:rsidR="004E3F11">
      <w:pPr>
        <w:pStyle w:val="Normal0"/>
        <w:rPr>
          <w:color w:val="000000"/>
        </w:rPr>
      </w:pPr>
      <w:r>
        <w:rPr>
          <w:rFonts w:hint="eastAsia"/>
          <w:color w:val="000000"/>
        </w:rPr>
        <w:t>沟槽式卡箍</w:t>
      </w:r>
      <w:r>
        <w:rPr>
          <w:color w:val="000000"/>
        </w:rPr>
        <w:t>管道连接器用于柔性</w:t>
      </w:r>
      <w:r>
        <w:rPr>
          <w:rFonts w:hint="eastAsia"/>
          <w:color w:val="000000"/>
        </w:rPr>
        <w:t>连接</w:t>
      </w:r>
      <w:r>
        <w:rPr>
          <w:color w:val="000000"/>
        </w:rPr>
        <w:t>，在温度变化时，允许管道膨胀或收缩，使伸缩间隙最小或消失。</w:t>
      </w:r>
    </w:p>
    <w:p w:rsidR="004E3F11">
      <w:pPr>
        <w:pStyle w:val="Normal0"/>
        <w:rPr>
          <w:color w:val="000000"/>
        </w:rPr>
      </w:pPr>
      <w:r>
        <w:rPr>
          <w:rFonts w:hint="eastAsia"/>
          <w:color w:val="000000"/>
        </w:rPr>
        <w:t>易于</w:t>
      </w:r>
      <w:r>
        <w:rPr>
          <w:color w:val="000000"/>
        </w:rPr>
        <w:t>维护</w:t>
      </w:r>
    </w:p>
    <w:p w:rsidR="004E3F11">
      <w:pPr>
        <w:pStyle w:val="Normal0"/>
        <w:rPr>
          <w:color w:val="000000"/>
        </w:rPr>
      </w:pPr>
      <w:r>
        <w:rPr>
          <w:rFonts w:hint="eastAsia"/>
          <w:color w:val="000000"/>
        </w:rPr>
        <w:t>沟槽式卡箍</w:t>
      </w:r>
      <w:r>
        <w:rPr>
          <w:color w:val="000000"/>
        </w:rPr>
        <w:t>管道连接器可以容易的拆卸，方便维护，检修和系统改</w:t>
      </w:r>
      <w:r>
        <w:rPr>
          <w:color w:val="000000"/>
        </w:rPr>
        <w:t>装。</w:t>
      </w:r>
    </w:p>
    <w:p w:rsidR="004E3F11">
      <w:pPr>
        <w:pStyle w:val="Normal0"/>
        <w:rPr>
          <w:color w:val="000000"/>
        </w:rPr>
      </w:pPr>
      <w:r>
        <w:rPr>
          <w:color w:val="000000"/>
        </w:rPr>
        <w:t>管道噪音和振动</w:t>
      </w:r>
      <w:r>
        <w:rPr>
          <w:rFonts w:hint="eastAsia"/>
          <w:color w:val="000000"/>
        </w:rPr>
        <w:t>小</w:t>
      </w:r>
    </w:p>
    <w:p w:rsidR="004E3F11">
      <w:pPr>
        <w:pStyle w:val="Normal0"/>
        <w:rPr>
          <w:color w:val="000000"/>
        </w:rPr>
      </w:pPr>
      <w:r>
        <w:rPr>
          <w:color w:val="000000"/>
        </w:rPr>
        <w:t>有弹性的密封圈和设计预留的连接器间隙，能隔离和吸收噪音并</w:t>
      </w:r>
      <w:r>
        <w:rPr>
          <w:rFonts w:hint="eastAsia"/>
          <w:color w:val="000000"/>
        </w:rPr>
        <w:t>抑制</w:t>
      </w:r>
      <w:r>
        <w:rPr>
          <w:color w:val="000000"/>
        </w:rPr>
        <w:t>震动的传输。</w:t>
      </w:r>
    </w:p>
    <w:p w:rsidR="004E3F11">
      <w:pPr>
        <w:pStyle w:val="Normal0"/>
        <w:rPr>
          <w:color w:val="000000"/>
        </w:rPr>
      </w:pPr>
      <w:r>
        <w:rPr>
          <w:color w:val="000000"/>
        </w:rPr>
        <w:t>自约束</w:t>
      </w:r>
    </w:p>
    <w:p w:rsidR="004E3F11">
      <w:pPr>
        <w:pStyle w:val="Normal0"/>
        <w:rPr>
          <w:color w:val="000000"/>
        </w:rPr>
      </w:pPr>
      <w:r>
        <w:rPr>
          <w:rFonts w:hint="eastAsia"/>
          <w:color w:val="000000"/>
        </w:rPr>
        <w:t>沟槽式卡箍</w:t>
      </w:r>
      <w:r>
        <w:rPr>
          <w:color w:val="000000"/>
        </w:rPr>
        <w:t>管道连接器沿管道端口周遍凹槽，将两侧管道咬合在一起，能自动约束系统压力或其他外力，连接器最大额定工作压力可</w:t>
      </w:r>
      <w:r>
        <w:rPr>
          <w:rFonts w:hint="eastAsia"/>
          <w:color w:val="000000"/>
        </w:rPr>
        <w:t>达</w:t>
      </w:r>
      <w:r>
        <w:rPr>
          <w:color w:val="000000"/>
        </w:rPr>
        <w:t>17</w:t>
      </w:r>
      <w:r>
        <w:rPr>
          <w:rFonts w:hint="eastAsia"/>
          <w:color w:val="000000"/>
        </w:rPr>
        <w:t>MPa</w:t>
      </w:r>
      <w:r>
        <w:rPr>
          <w:color w:val="000000"/>
        </w:rPr>
        <w:t>。</w:t>
      </w:r>
    </w:p>
    <w:p w:rsidR="004E3F11">
      <w:pPr>
        <w:pStyle w:val="Normal0"/>
        <w:rPr>
          <w:color w:val="000000"/>
        </w:rPr>
      </w:pPr>
      <w:r>
        <w:rPr>
          <w:color w:val="000000"/>
        </w:rPr>
        <w:t>管道中心线错</w:t>
      </w:r>
      <w:r>
        <w:rPr>
          <w:rFonts w:hint="eastAsia"/>
          <w:color w:val="000000"/>
        </w:rPr>
        <w:t>位</w:t>
      </w:r>
      <w:r>
        <w:rPr>
          <w:color w:val="000000"/>
        </w:rPr>
        <w:t>安装</w:t>
      </w:r>
    </w:p>
    <w:p w:rsidR="004E3F11">
      <w:pPr>
        <w:pStyle w:val="Normal0"/>
        <w:rPr>
          <w:color w:val="000000"/>
        </w:rPr>
      </w:pPr>
      <w:r>
        <w:rPr>
          <w:color w:val="000000"/>
        </w:rPr>
        <w:t>当墙或楼板管道预留孔定位不准时，管道中心线会错位。</w:t>
      </w:r>
      <w:r>
        <w:rPr>
          <w:rFonts w:hint="eastAsia"/>
          <w:color w:val="000000"/>
        </w:rPr>
        <w:t>沟槽式卡箍</w:t>
      </w:r>
      <w:r>
        <w:rPr>
          <w:color w:val="000000"/>
        </w:rPr>
        <w:t>柔性管道连接器可以满足管道中心线错位安装，可以允许管道向任何方向偏斜。</w:t>
      </w:r>
    </w:p>
    <w:p w:rsidR="004E3F11">
      <w:pPr>
        <w:pStyle w:val="Normal0"/>
        <w:rPr>
          <w:color w:val="000000"/>
        </w:rPr>
      </w:pPr>
      <w:r>
        <w:rPr>
          <w:color w:val="000000"/>
        </w:rPr>
        <w:t>柔性连接</w:t>
      </w:r>
    </w:p>
    <w:p w:rsidR="004E3F11">
      <w:pPr>
        <w:pStyle w:val="1Char"/>
        <w:rPr>
          <w:color w:val="000000"/>
        </w:rPr>
      </w:pPr>
      <w:r>
        <w:rPr>
          <w:rFonts w:hint="eastAsia"/>
          <w:color w:val="000000"/>
        </w:rPr>
        <w:t>沟槽式卡箍</w:t>
      </w:r>
      <w:r>
        <w:rPr>
          <w:color w:val="000000"/>
        </w:rPr>
        <w:t>管道连接器的柔性设计能吸收和消除</w:t>
      </w:r>
      <w:r>
        <w:rPr>
          <w:rFonts w:hint="eastAsia"/>
          <w:color w:val="000000"/>
        </w:rPr>
        <w:t>由于不均匀</w:t>
      </w:r>
      <w:r>
        <w:rPr>
          <w:color w:val="000000"/>
        </w:rPr>
        <w:t>沉降</w:t>
      </w:r>
      <w:r>
        <w:rPr>
          <w:rFonts w:hint="eastAsia"/>
          <w:color w:val="000000"/>
        </w:rPr>
        <w:t>及</w:t>
      </w:r>
      <w:r>
        <w:rPr>
          <w:color w:val="000000"/>
        </w:rPr>
        <w:t>地震震颤产生的应力。</w:t>
      </w:r>
    </w:p>
    <w:p w:rsidR="004E3F11">
      <w:pPr>
        <w:pStyle w:val="1Char"/>
        <w:rPr>
          <w:color w:val="000000"/>
        </w:rPr>
      </w:pPr>
      <w:r>
        <w:rPr>
          <w:rFonts w:hint="eastAsia"/>
          <w:color w:val="000000"/>
        </w:rPr>
        <w:t>鉴于沟槽式卡箍连接具有以上特点，对于管径</w:t>
      </w:r>
      <w:r>
        <w:rPr>
          <w:rFonts w:hint="eastAsia"/>
          <w:color w:val="000000"/>
        </w:rPr>
        <w:t>100mm</w:t>
      </w:r>
      <w:r>
        <w:rPr>
          <w:rFonts w:hint="eastAsia"/>
          <w:color w:val="000000"/>
        </w:rPr>
        <w:t>以上的镀锌钢管主要选择采用沟槽式卡箍连接方式进行连接。</w:t>
      </w:r>
    </w:p>
    <w:p w:rsidR="004E3F11">
      <w:pPr>
        <w:pStyle w:val="1Char"/>
        <w:rPr>
          <w:color w:val="000000"/>
        </w:rPr>
        <w:sectPr>
          <w:type w:val="nextPage"/>
          <w:pgSz w:w="11906" w:h="16838"/>
          <w:pgMar w:top="1440" w:right="1800" w:bottom="1440" w:left="1800" w:header="851" w:footer="992" w:gutter="0"/>
          <w:pgNumType w:start="11"/>
          <w:cols w:space="708"/>
          <w:titlePg w:val="0"/>
          <w:docGrid w:type="lines" w:linePitch="312"/>
        </w:sectPr>
      </w:pPr>
      <w:r>
        <w:rPr>
          <w:rFonts w:hint="eastAsia"/>
          <w:color w:val="000000"/>
        </w:rPr>
        <w:t>钢管沟槽使用专用的钢管压槽机压制而成。压槽机配轮由压轮和滚轮配对组合，沟槽宽度及端头长度均由配轮组合决定。沟槽深度定位标尺是控制压轮下压的根本限制，其下压过程依次实现在滚轮启动和管体旋转中，旋转一周</w:t>
      </w:r>
      <w:r>
        <w:rPr>
          <w:color w:val="000000"/>
        </w:rPr>
        <w:t>、</w:t>
      </w:r>
      <w:r>
        <w:rPr>
          <w:rFonts w:hint="eastAsia"/>
          <w:color w:val="000000"/>
        </w:rPr>
        <w:t>下压一级，以保证压延过程中不出现管体真圆度改变及槽道深浅不一。</w:t>
      </w:r>
    </w:p>
    <w:p w:rsidR="004E3F11">
      <w:pPr>
        <w:pStyle w:val="1Char"/>
        <w:rPr>
          <w:color w:val="000000"/>
        </w:rPr>
      </w:pPr>
      <w:r>
        <w:rPr>
          <w:rFonts w:hint="eastAsia"/>
          <w:color w:val="000000"/>
        </w:rPr>
        <w:t>下图为钢管压槽原理图。</w:t>
      </w:r>
    </w:p>
    <w:p w:rsidR="004E3F11">
      <w:pPr>
        <w:pStyle w:val="Normal0"/>
        <w:rPr>
          <w:color w:val="000000"/>
        </w:rPr>
      </w:pPr>
      <w:r>
        <w:rPr>
          <w:color w:val="000000"/>
        </w:rPr>
        <w:pict>
          <v:group id="_x0000_s1033" style="width:219.65pt;height:243.1pt;margin-top:0;margin-left:1in;position:absolute;z-index:251658240" coordsize="4620,5460">
            <v:group id="_x0000_s1034" style="width:4620;height:5460;position:absolute" coordsize="4305,5151">
              <v:shape id="_x0000_s1035" type="#_x0000_t75" style="width:4305;height:4518;mso-wrap-style:square;position:absolute" o:preferrelative="f">
                <v:imagedata r:id="rId18" o:title="an-11"/>
              </v:shape>
              <v:shapetype id="_x0000_t202" coordsize="21600,21600" o:spt="202" path="m,l,21600r21600,l21600,xe">
                <v:stroke joinstyle="miter"/>
                <v:path gradientshapeok="t" o:connecttype="rect"/>
              </v:shapetype>
              <v:shape id="_x0000_s1036" type="#_x0000_t202" style="width:4081;height:630;left:109;mso-wrap-style:square;position:absolute;top:4521" filled="f" stroked="f">
                <v:textbox>
                  <w:txbxContent>
                    <w:p w:rsidR="004E3F11">
                      <w:pPr>
                        <w:pStyle w:val="Normal0"/>
                      </w:pPr>
                      <w:r>
                        <w:rPr>
                          <w:rFonts w:hint="eastAsia"/>
                        </w:rPr>
                        <w:t>钢管压槽原理图</w:t>
                      </w:r>
                    </w:p>
                  </w:txbxContent>
                </v:textbox>
              </v:shape>
            </v:group>
            <v:shape id="_x0000_s1037" type="#_x0000_t202" style="width:1575;height:465;left:2835;mso-wrap-style:square;position:absolute;top:936" fillcolor="#ddd" strokecolor="#ddd">
              <o:callout v:ext="edit" lengthspecified="t"/>
              <v:textbox>
                <w:txbxContent>
                  <w:p w:rsidR="004E3F11">
                    <w:pPr>
                      <w:pStyle w:val="BodyText3"/>
                    </w:pPr>
                    <w:r>
                      <w:rPr>
                        <w:rFonts w:hint="eastAsia"/>
                      </w:rPr>
                      <w:t>下压力</w:t>
                    </w:r>
                  </w:p>
                </w:txbxContent>
              </v:textbox>
            </v:shape>
            <v:shape id="_x0000_s1038" type="#_x0000_t202" style="width:1155;height:465;left:210;mso-wrap-style:square;position:absolute;top:468" fillcolor="#ddd" strokecolor="#ddd">
              <o:callout v:ext="edit" lengthspecified="t"/>
              <v:textbox>
                <w:txbxContent>
                  <w:p w:rsidR="004E3F11">
                    <w:pPr>
                      <w:pStyle w:val="BodyText3"/>
                    </w:pPr>
                    <w:r>
                      <w:rPr>
                        <w:rFonts w:hint="eastAsia"/>
                      </w:rPr>
                      <w:t>滚轮</w:t>
                    </w:r>
                  </w:p>
                </w:txbxContent>
              </v:textbox>
            </v:shape>
            <w10:wrap type="square"/>
          </v:group>
        </w:pict>
      </w:r>
    </w:p>
    <w:p w:rsidR="004E3F11">
      <w:pPr>
        <w:pStyle w:val="Normal0"/>
        <w:rPr>
          <w:color w:val="000000"/>
        </w:rPr>
      </w:pPr>
    </w:p>
    <w:p w:rsidR="004E3F11">
      <w:pPr>
        <w:pStyle w:val="Normal0"/>
        <w:rPr>
          <w:color w:val="000000"/>
        </w:rPr>
      </w:pPr>
    </w:p>
    <w:p w:rsidR="004E3F11">
      <w:pPr>
        <w:pStyle w:val="Normal0"/>
        <w:rPr>
          <w:color w:val="000000"/>
        </w:rPr>
      </w:pPr>
    </w:p>
    <w:p w:rsidR="004E3F11">
      <w:pPr>
        <w:pStyle w:val="Normal0"/>
        <w:rPr>
          <w:color w:val="000000"/>
        </w:rPr>
      </w:pPr>
    </w:p>
    <w:p w:rsidR="004E3F11">
      <w:pPr>
        <w:pStyle w:val="Normal0"/>
        <w:rPr>
          <w:color w:val="000000"/>
        </w:rPr>
      </w:pPr>
    </w:p>
    <w:p w:rsidR="004E3F11">
      <w:pPr>
        <w:pStyle w:val="Normal0"/>
        <w:rPr>
          <w:color w:val="000000"/>
        </w:rPr>
      </w:pPr>
    </w:p>
    <w:p w:rsidR="004E3F11">
      <w:pPr>
        <w:pStyle w:val="Normal0"/>
        <w:rPr>
          <w:color w:val="000000"/>
        </w:rPr>
      </w:pPr>
    </w:p>
    <w:p w:rsidR="004E3F11">
      <w:pPr>
        <w:pStyle w:val="Normal0"/>
        <w:rPr>
          <w:color w:val="000000"/>
        </w:rPr>
      </w:pPr>
    </w:p>
    <w:p w:rsidR="004E3F11">
      <w:pPr>
        <w:pStyle w:val="Normal0"/>
        <w:rPr>
          <w:color w:val="000000"/>
        </w:rPr>
      </w:pPr>
    </w:p>
    <w:p w:rsidR="004E3F11">
      <w:pPr>
        <w:pStyle w:val="1Char"/>
        <w:rPr>
          <w:color w:val="000000"/>
        </w:rPr>
      </w:pPr>
    </w:p>
    <w:p w:rsidR="004E3F11">
      <w:pPr>
        <w:pStyle w:val="1Char"/>
        <w:rPr>
          <w:color w:val="000000"/>
        </w:rPr>
      </w:pPr>
      <w:r>
        <w:rPr>
          <w:rFonts w:hint="eastAsia"/>
          <w:color w:val="000000"/>
        </w:rPr>
        <w:t>B</w:t>
      </w:r>
      <w:r>
        <w:rPr>
          <w:rFonts w:hint="eastAsia"/>
          <w:color w:val="000000"/>
        </w:rPr>
        <w:t>．钢管的沟槽加工过程</w:t>
      </w:r>
    </w:p>
    <w:p w:rsidR="004E3F11">
      <w:pPr>
        <w:pStyle w:val="10"/>
        <w:rPr>
          <w:color w:val="000000"/>
          <w:lang w:val="en-GB"/>
        </w:rPr>
      </w:pPr>
      <w:r>
        <w:rPr>
          <w:rFonts w:hint="eastAsia"/>
          <w:color w:val="000000"/>
        </w:rPr>
        <w:t>1</w:t>
      </w:r>
      <w:r>
        <w:rPr>
          <w:rFonts w:hint="eastAsia"/>
          <w:color w:val="000000"/>
        </w:rPr>
        <w:t>、钢管定尺截断；</w:t>
      </w:r>
    </w:p>
    <w:p w:rsidR="004E3F11">
      <w:pPr>
        <w:pStyle w:val="10"/>
        <w:rPr>
          <w:color w:val="000000"/>
        </w:rPr>
      </w:pPr>
      <w:r>
        <w:rPr>
          <w:color w:val="000000"/>
        </w:rPr>
        <w:t>2</w:t>
      </w:r>
      <w:r>
        <w:rPr>
          <w:rFonts w:hint="eastAsia"/>
          <w:color w:val="000000"/>
        </w:rPr>
        <w:t>、去掉断口上的毛刺</w:t>
      </w:r>
    </w:p>
    <w:p w:rsidR="004E3F11">
      <w:pPr>
        <w:pStyle w:val="10"/>
        <w:rPr>
          <w:color w:val="000000"/>
        </w:rPr>
      </w:pPr>
      <w:r>
        <w:rPr>
          <w:color w:val="000000"/>
        </w:rPr>
        <w:t>3</w:t>
      </w:r>
      <w:r>
        <w:rPr>
          <w:rFonts w:hint="eastAsia"/>
          <w:color w:val="000000"/>
        </w:rPr>
        <w:t>、钢管放入滚槽机和滚轮支架之间；</w:t>
      </w:r>
    </w:p>
    <w:p w:rsidR="004E3F11">
      <w:pPr>
        <w:pStyle w:val="10"/>
        <w:rPr>
          <w:color w:val="000000"/>
        </w:rPr>
      </w:pPr>
      <w:r>
        <w:rPr>
          <w:color w:val="000000"/>
        </w:rPr>
        <w:t>4</w:t>
      </w:r>
      <w:r>
        <w:rPr>
          <w:rFonts w:hint="eastAsia"/>
          <w:color w:val="000000"/>
        </w:rPr>
        <w:t>、下压手动液压泵使滚轮顶到钢管外壁；</w:t>
      </w:r>
    </w:p>
    <w:p w:rsidR="004E3F11">
      <w:pPr>
        <w:pStyle w:val="10"/>
        <w:rPr>
          <w:color w:val="000000"/>
        </w:rPr>
      </w:pPr>
      <w:r>
        <w:rPr>
          <w:color w:val="000000"/>
        </w:rPr>
        <w:t>5</w:t>
      </w:r>
      <w:r>
        <w:rPr>
          <w:rFonts w:hint="eastAsia"/>
          <w:color w:val="000000"/>
        </w:rPr>
        <w:t>、锁紧手动液压泵回油阀；</w:t>
      </w:r>
    </w:p>
    <w:p w:rsidR="004E3F11">
      <w:pPr>
        <w:pStyle w:val="10"/>
        <w:rPr>
          <w:color w:val="000000"/>
        </w:rPr>
      </w:pPr>
      <w:r>
        <w:rPr>
          <w:color w:val="000000"/>
        </w:rPr>
        <w:t>6</w:t>
      </w:r>
      <w:r>
        <w:rPr>
          <w:rFonts w:hint="eastAsia"/>
          <w:color w:val="000000"/>
        </w:rPr>
        <w:t>、将对应管径塞尺塞入标尺确定滚槽深度；</w:t>
      </w:r>
    </w:p>
    <w:p w:rsidR="004E3F11">
      <w:pPr>
        <w:pStyle w:val="10"/>
        <w:rPr>
          <w:color w:val="000000"/>
        </w:rPr>
      </w:pPr>
      <w:r>
        <w:rPr>
          <w:color w:val="000000"/>
        </w:rPr>
        <w:t>7</w:t>
      </w:r>
      <w:r>
        <w:rPr>
          <w:rFonts w:hint="eastAsia"/>
          <w:color w:val="000000"/>
        </w:rPr>
        <w:t>、踏动滚槽机开关同时下压手动液压泵；</w:t>
      </w:r>
    </w:p>
    <w:p w:rsidR="004E3F11">
      <w:pPr>
        <w:pStyle w:val="10"/>
        <w:rPr>
          <w:color w:val="000000"/>
        </w:rPr>
      </w:pPr>
      <w:r>
        <w:rPr>
          <w:color w:val="000000"/>
        </w:rPr>
        <w:t>8</w:t>
      </w:r>
      <w:r>
        <w:rPr>
          <w:rFonts w:hint="eastAsia"/>
          <w:color w:val="000000"/>
        </w:rPr>
        <w:t>、启动滚槽机转动滚槽到达标尺限位；</w:t>
      </w:r>
    </w:p>
    <w:p w:rsidR="004E3F11">
      <w:pPr>
        <w:pStyle w:val="10"/>
        <w:rPr>
          <w:color w:val="000000"/>
        </w:rPr>
      </w:pPr>
      <w:r>
        <w:rPr>
          <w:color w:val="000000"/>
        </w:rPr>
        <w:t>9</w:t>
      </w:r>
      <w:r>
        <w:rPr>
          <w:rFonts w:hint="eastAsia"/>
          <w:color w:val="000000"/>
        </w:rPr>
        <w:t>、检查密封面是否有损伤；</w:t>
      </w:r>
    </w:p>
    <w:p w:rsidR="004E3F11">
      <w:pPr>
        <w:pStyle w:val="10"/>
        <w:rPr>
          <w:color w:val="000000"/>
        </w:rPr>
      </w:pPr>
      <w:r>
        <w:rPr>
          <w:color w:val="000000"/>
        </w:rPr>
        <w:t>10</w:t>
      </w:r>
      <w:r>
        <w:rPr>
          <w:rFonts w:hint="eastAsia"/>
          <w:color w:val="000000"/>
        </w:rPr>
        <w:t>、检查槽深。</w:t>
      </w:r>
    </w:p>
    <w:p w:rsidR="004E3F11">
      <w:pPr>
        <w:pStyle w:val="1Char"/>
        <w:rPr>
          <w:color w:val="000000"/>
        </w:rPr>
      </w:pPr>
      <w:r>
        <w:rPr>
          <w:rFonts w:hint="eastAsia"/>
          <w:color w:val="000000"/>
        </w:rPr>
        <w:t>C</w:t>
      </w:r>
      <w:r>
        <w:rPr>
          <w:rFonts w:hint="eastAsia"/>
          <w:color w:val="000000"/>
        </w:rPr>
        <w:t>．沟槽式卡箍管件安装</w:t>
      </w:r>
    </w:p>
    <w:p w:rsidR="004E3F11">
      <w:pPr>
        <w:pStyle w:val="1Char"/>
        <w:rPr>
          <w:color w:val="000000"/>
        </w:rPr>
      </w:pPr>
      <w:r>
        <w:rPr>
          <w:color w:val="000000"/>
        </w:rPr>
        <w:t>1</w:t>
      </w:r>
      <w:r>
        <w:rPr>
          <w:rFonts w:hint="eastAsia"/>
          <w:color w:val="000000"/>
        </w:rPr>
        <w:t>、安装检查沟槽是否符合标准，去掉管子和密封圈上的毛刺、铁锈、油污等杂质。</w:t>
      </w:r>
    </w:p>
    <w:p w:rsidR="004E3F11">
      <w:pPr>
        <w:pStyle w:val="1Char"/>
        <w:rPr>
          <w:color w:val="000000"/>
        </w:rPr>
      </w:pPr>
      <w:r>
        <w:rPr>
          <w:color w:val="000000"/>
        </w:rPr>
        <w:t>2</w:t>
      </w:r>
      <w:r>
        <w:rPr>
          <w:rFonts w:hint="eastAsia"/>
          <w:color w:val="000000"/>
        </w:rPr>
        <w:t>、在管子端部和橡胶圈上涂上润滑剂。</w:t>
      </w:r>
    </w:p>
    <w:p w:rsidR="004E3F11">
      <w:pPr>
        <w:pStyle w:val="1Char"/>
        <w:rPr>
          <w:color w:val="000000"/>
        </w:rPr>
      </w:pPr>
      <w:r>
        <w:rPr>
          <w:color w:val="000000"/>
        </w:rPr>
        <w:t>3</w:t>
      </w:r>
      <w:r>
        <w:rPr>
          <w:rFonts w:hint="eastAsia"/>
          <w:color w:val="000000"/>
        </w:rPr>
        <w:t>、将密封橡胶垫圈套入一根钢管的密封部位。</w:t>
      </w:r>
    </w:p>
    <w:p w:rsidR="004E3F11">
      <w:pPr>
        <w:pStyle w:val="1Char"/>
        <w:rPr>
          <w:color w:val="000000"/>
        </w:rPr>
        <w:sectPr>
          <w:type w:val="nextPage"/>
          <w:pgSz w:w="11906" w:h="16838"/>
          <w:pgMar w:top="1440" w:right="1800" w:bottom="1440" w:left="1800" w:header="851" w:footer="992" w:gutter="0"/>
          <w:pgNumType w:start="12"/>
          <w:cols w:space="708"/>
          <w:titlePg w:val="0"/>
          <w:docGrid w:type="lines" w:linePitch="312"/>
        </w:sectPr>
      </w:pPr>
      <w:r>
        <w:rPr>
          <w:color w:val="000000"/>
        </w:rPr>
        <w:t>4</w:t>
      </w:r>
      <w:r>
        <w:rPr>
          <w:rFonts w:hint="eastAsia"/>
          <w:color w:val="000000"/>
        </w:rPr>
        <w:t>、将另一根加工好的沟槽的钢管靠拢，将橡胶圈套入管端，使橡胶圈刚好位于两根管子的密封部位。</w:t>
      </w:r>
    </w:p>
    <w:p w:rsidR="004E3F11">
      <w:pPr>
        <w:pStyle w:val="1Char"/>
        <w:rPr>
          <w:color w:val="000000"/>
        </w:rPr>
      </w:pPr>
      <w:r>
        <w:rPr>
          <w:color w:val="000000"/>
        </w:rPr>
        <w:t>5</w:t>
      </w:r>
      <w:r>
        <w:rPr>
          <w:rFonts w:hint="eastAsia"/>
          <w:color w:val="000000"/>
        </w:rPr>
        <w:t>、确认管卡已经卡住管子。</w:t>
      </w:r>
    </w:p>
    <w:p w:rsidR="004E3F11">
      <w:pPr>
        <w:pStyle w:val="1Char"/>
        <w:rPr>
          <w:color w:val="000000"/>
        </w:rPr>
      </w:pPr>
      <w:r>
        <w:rPr>
          <w:color w:val="000000"/>
        </w:rPr>
        <w:t>6</w:t>
      </w:r>
      <w:r>
        <w:rPr>
          <w:rFonts w:hint="eastAsia"/>
          <w:color w:val="000000"/>
        </w:rPr>
        <w:t>、拧紧螺栓，安装完成。</w:t>
      </w:r>
    </w:p>
    <w:p w:rsidR="004E3F11">
      <w:pPr>
        <w:pStyle w:val="1Char"/>
        <w:rPr>
          <w:color w:val="000000"/>
        </w:rPr>
      </w:pPr>
      <w:r>
        <w:rPr>
          <w:rFonts w:hint="eastAsia"/>
          <w:color w:val="000000"/>
        </w:rPr>
        <w:t>D</w:t>
      </w:r>
      <w:r>
        <w:rPr>
          <w:rFonts w:hint="eastAsia"/>
          <w:color w:val="000000"/>
        </w:rPr>
        <w:t>．钢管开孔及三通安装</w:t>
      </w:r>
    </w:p>
    <w:p w:rsidR="004E3F11">
      <w:pPr>
        <w:pStyle w:val="1Char"/>
        <w:rPr>
          <w:color w:val="000000"/>
        </w:rPr>
      </w:pPr>
      <w:r>
        <w:rPr>
          <w:rFonts w:hint="eastAsia"/>
          <w:color w:val="000000"/>
        </w:rPr>
        <w:t>钢管采用沟槽式卡箍连接时，在需要开三通的管道上必须使用专用的钢管开孔机进行机械开孔，不允许使用气割开孔。开孔后必须做好开孔断面的防腐处理。</w:t>
      </w:r>
    </w:p>
    <w:p w:rsidR="004E3F11">
      <w:pPr>
        <w:pStyle w:val="1Char"/>
        <w:rPr>
          <w:color w:val="000000"/>
        </w:rPr>
      </w:pPr>
      <w:r>
        <w:rPr>
          <w:rFonts w:hint="eastAsia"/>
          <w:color w:val="000000"/>
        </w:rPr>
        <w:t>钢管开孔及安装机械三通的方法如下：</w:t>
      </w:r>
    </w:p>
    <w:p w:rsidR="004E3F11">
      <w:pPr>
        <w:pStyle w:val="1Char"/>
        <w:rPr>
          <w:color w:val="000000"/>
        </w:rPr>
      </w:pPr>
      <w:r>
        <w:rPr>
          <w:rFonts w:hint="eastAsia"/>
          <w:color w:val="000000"/>
        </w:rPr>
        <w:t>开孔定位，锁紧钢管</w:t>
      </w:r>
    </w:p>
    <w:p w:rsidR="004E3F11">
      <w:pPr>
        <w:pStyle w:val="1Char"/>
        <w:rPr>
          <w:color w:val="000000"/>
        </w:rPr>
      </w:pPr>
      <w:r>
        <w:rPr>
          <w:rFonts w:hint="eastAsia"/>
          <w:color w:val="000000"/>
        </w:rPr>
        <w:t>钻头定位，开孔机钻孔</w:t>
      </w:r>
    </w:p>
    <w:p w:rsidR="004E3F11">
      <w:pPr>
        <w:pStyle w:val="1Char"/>
        <w:rPr>
          <w:color w:val="000000"/>
        </w:rPr>
      </w:pPr>
      <w:r>
        <w:rPr>
          <w:color w:val="000000"/>
        </w:rPr>
        <w:t>3</w:t>
      </w:r>
      <w:r>
        <w:rPr>
          <w:rFonts w:hint="eastAsia"/>
          <w:color w:val="000000"/>
        </w:rPr>
        <w:t>、去除毛刺并作防腐处理</w:t>
      </w:r>
    </w:p>
    <w:p w:rsidR="004E3F11">
      <w:pPr>
        <w:pStyle w:val="1Char"/>
        <w:rPr>
          <w:color w:val="000000"/>
        </w:rPr>
      </w:pPr>
      <w:r>
        <w:rPr>
          <w:color w:val="000000"/>
        </w:rPr>
        <w:t>4</w:t>
      </w:r>
      <w:r>
        <w:rPr>
          <w:rFonts w:hint="eastAsia"/>
          <w:color w:val="000000"/>
        </w:rPr>
        <w:t>、在橡胶密封圈涂上润滑剂</w:t>
      </w:r>
    </w:p>
    <w:p w:rsidR="004E3F11">
      <w:pPr>
        <w:pStyle w:val="1Char"/>
        <w:rPr>
          <w:color w:val="000000"/>
        </w:rPr>
      </w:pPr>
      <w:r>
        <w:rPr>
          <w:color w:val="000000"/>
        </w:rPr>
        <w:t>5</w:t>
      </w:r>
      <w:r>
        <w:rPr>
          <w:rFonts w:hint="eastAsia"/>
          <w:color w:val="000000"/>
        </w:rPr>
        <w:t>、将密封圈放入机械三通的密</w:t>
      </w:r>
      <w:r>
        <w:rPr>
          <w:rFonts w:hint="eastAsia"/>
          <w:color w:val="000000"/>
        </w:rPr>
        <w:t>封槽内</w:t>
      </w:r>
    </w:p>
    <w:p w:rsidR="004E3F11">
      <w:pPr>
        <w:pStyle w:val="1Char"/>
        <w:rPr>
          <w:color w:val="000000"/>
        </w:rPr>
      </w:pPr>
      <w:r>
        <w:rPr>
          <w:color w:val="000000"/>
        </w:rPr>
        <w:t>6</w:t>
      </w:r>
      <w:r>
        <w:rPr>
          <w:rFonts w:hint="eastAsia"/>
          <w:color w:val="000000"/>
        </w:rPr>
        <w:t>、将机械三通卡入孔内</w:t>
      </w:r>
    </w:p>
    <w:p w:rsidR="004E3F11">
      <w:pPr>
        <w:pStyle w:val="1Char"/>
        <w:rPr>
          <w:color w:val="000000"/>
        </w:rPr>
      </w:pPr>
      <w:r>
        <w:rPr>
          <w:color w:val="000000"/>
        </w:rPr>
        <w:t>7</w:t>
      </w:r>
      <w:r>
        <w:rPr>
          <w:rFonts w:hint="eastAsia"/>
          <w:color w:val="000000"/>
        </w:rPr>
        <w:t>、连接机械三通的下片</w:t>
      </w:r>
    </w:p>
    <w:p w:rsidR="004E3F11">
      <w:pPr>
        <w:pStyle w:val="1Char"/>
        <w:rPr>
          <w:color w:val="000000"/>
        </w:rPr>
      </w:pPr>
      <w:r>
        <w:rPr>
          <w:color w:val="000000"/>
        </w:rPr>
        <w:t>8</w:t>
      </w:r>
      <w:r>
        <w:rPr>
          <w:rFonts w:hint="eastAsia"/>
          <w:color w:val="000000"/>
        </w:rPr>
        <w:t>、用扳手拧紧螺栓</w:t>
      </w:r>
    </w:p>
    <w:p w:rsidR="004E3F11">
      <w:pPr>
        <w:pStyle w:val="1Char"/>
        <w:rPr>
          <w:color w:val="000000"/>
        </w:rPr>
      </w:pPr>
      <w:r>
        <w:rPr>
          <w:rFonts w:hint="eastAsia"/>
          <w:color w:val="000000"/>
        </w:rPr>
        <w:t>2</w:t>
      </w:r>
      <w:r>
        <w:rPr>
          <w:rFonts w:hint="eastAsia"/>
          <w:color w:val="000000"/>
        </w:rPr>
        <w:t>）钢管法兰连接：</w:t>
      </w:r>
    </w:p>
    <w:p w:rsidR="004E3F11">
      <w:pPr>
        <w:pStyle w:val="1Char"/>
        <w:rPr>
          <w:color w:val="000000"/>
        </w:rPr>
      </w:pPr>
      <w:r>
        <w:rPr>
          <w:rFonts w:hint="eastAsia"/>
          <w:color w:val="000000"/>
        </w:rPr>
        <w:t>A</w:t>
      </w:r>
      <w:r>
        <w:rPr>
          <w:rFonts w:hint="eastAsia"/>
          <w:color w:val="000000"/>
        </w:rPr>
        <w:t>．焊接式法兰连接：</w:t>
      </w:r>
    </w:p>
    <w:p w:rsidR="004E3F11">
      <w:pPr>
        <w:pStyle w:val="1Char"/>
        <w:rPr>
          <w:color w:val="000000"/>
        </w:rPr>
      </w:pPr>
      <w:r>
        <w:rPr>
          <w:rFonts w:hint="eastAsia"/>
          <w:color w:val="000000"/>
        </w:rPr>
        <w:t>a</w:t>
      </w:r>
      <w:r>
        <w:rPr>
          <w:rFonts w:hint="eastAsia"/>
          <w:color w:val="000000"/>
        </w:rPr>
        <w:t>焊接法兰的安装工序为：</w:t>
      </w:r>
    </w:p>
    <w:p w:rsidR="004E3F11">
      <w:pPr>
        <w:pStyle w:val="Normal0"/>
        <w:rPr>
          <w:color w:val="000000"/>
        </w:rPr>
      </w:pPr>
      <w:r>
        <w:rPr>
          <w:rFonts w:hint="eastAsia"/>
          <w:color w:val="000000"/>
          <w:bdr w:val="single" w:sz="4" w:space="0" w:color="auto"/>
        </w:rPr>
        <w:t>法兰装配</w:t>
      </w:r>
      <w:r>
        <w:rPr>
          <w:rFonts w:hint="eastAsia"/>
          <w:color w:val="000000"/>
        </w:rPr>
        <w:t>→</w:t>
      </w:r>
      <w:r>
        <w:rPr>
          <w:rFonts w:hint="eastAsia"/>
          <w:color w:val="000000"/>
          <w:bdr w:val="single" w:sz="4" w:space="0" w:color="auto"/>
        </w:rPr>
        <w:t>焊接</w:t>
      </w:r>
      <w:r>
        <w:rPr>
          <w:rFonts w:hint="eastAsia"/>
          <w:color w:val="000000"/>
        </w:rPr>
        <w:t>→</w:t>
      </w:r>
      <w:r>
        <w:rPr>
          <w:rFonts w:hint="eastAsia"/>
          <w:color w:val="000000"/>
          <w:bdr w:val="single" w:sz="4" w:space="0" w:color="auto"/>
        </w:rPr>
        <w:t>制垫</w:t>
      </w:r>
      <w:r>
        <w:rPr>
          <w:rFonts w:hint="eastAsia"/>
          <w:color w:val="000000"/>
        </w:rPr>
        <w:t>→</w:t>
      </w:r>
      <w:r>
        <w:rPr>
          <w:rFonts w:hint="eastAsia"/>
          <w:color w:val="000000"/>
          <w:bdr w:val="single" w:sz="4" w:space="0" w:color="auto"/>
        </w:rPr>
        <w:t>加垫</w:t>
      </w:r>
      <w:r>
        <w:rPr>
          <w:rFonts w:hint="eastAsia"/>
          <w:color w:val="000000"/>
        </w:rPr>
        <w:t>→</w:t>
      </w:r>
      <w:r>
        <w:rPr>
          <w:rFonts w:hint="eastAsia"/>
          <w:color w:val="000000"/>
          <w:bdr w:val="single" w:sz="4" w:space="0" w:color="auto"/>
        </w:rPr>
        <w:t>穿螺栓</w:t>
      </w:r>
      <w:r>
        <w:rPr>
          <w:rFonts w:hint="eastAsia"/>
          <w:color w:val="000000"/>
        </w:rPr>
        <w:t>→</w:t>
      </w:r>
      <w:r>
        <w:rPr>
          <w:rFonts w:hint="eastAsia"/>
          <w:color w:val="000000"/>
          <w:bdr w:val="single" w:sz="4" w:space="0" w:color="auto"/>
        </w:rPr>
        <w:t>紧固</w:t>
      </w:r>
    </w:p>
    <w:p w:rsidR="004E3F11">
      <w:pPr>
        <w:pStyle w:val="Normal0"/>
        <w:rPr>
          <w:color w:val="000000"/>
        </w:rPr>
      </w:pPr>
      <w:r>
        <w:rPr>
          <w:rFonts w:hint="eastAsia"/>
          <w:color w:val="000000"/>
        </w:rPr>
        <w:t>b</w:t>
      </w:r>
      <w:r>
        <w:rPr>
          <w:rFonts w:hint="eastAsia"/>
          <w:color w:val="000000"/>
        </w:rPr>
        <w:t>焊接法兰的安装要点</w:t>
      </w:r>
      <w:r>
        <w:rPr>
          <w:rFonts w:hint="eastAsia"/>
          <w:color w:val="000000"/>
        </w:rPr>
        <w:t xml:space="preserve"> </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58"/>
        <w:gridCol w:w="6756"/>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658" w:type="dxa"/>
            <w:vAlign w:val="center"/>
          </w:tcPr>
          <w:p w:rsidR="004E3F11">
            <w:pPr>
              <w:pStyle w:val="a"/>
              <w:rPr>
                <w:color w:val="000000"/>
              </w:rPr>
            </w:pPr>
            <w:r>
              <w:rPr>
                <w:rFonts w:hint="eastAsia"/>
                <w:color w:val="000000"/>
              </w:rPr>
              <w:t>工序</w:t>
            </w:r>
          </w:p>
        </w:tc>
        <w:tc>
          <w:tcPr>
            <w:tcW w:w="6756" w:type="dxa"/>
            <w:vAlign w:val="center"/>
          </w:tcPr>
          <w:p w:rsidR="004E3F11">
            <w:pPr>
              <w:pStyle w:val="a"/>
              <w:rPr>
                <w:color w:val="000000"/>
              </w:rPr>
            </w:pPr>
            <w:r>
              <w:rPr>
                <w:rFonts w:hint="eastAsia"/>
                <w:color w:val="000000"/>
              </w:rPr>
              <w:t>安装要点</w:t>
            </w:r>
          </w:p>
        </w:tc>
      </w:tr>
      <w:tr>
        <w:tblPrEx>
          <w:tblW w:w="0" w:type="auto"/>
          <w:tblInd w:w="108" w:type="dxa"/>
          <w:tblLayout w:type="fixed"/>
          <w:tblLook w:val="0000"/>
        </w:tblPrEx>
        <w:trPr>
          <w:trHeight w:val="1622"/>
        </w:trPr>
        <w:tc>
          <w:tcPr>
            <w:tcW w:w="1658" w:type="dxa"/>
            <w:vAlign w:val="center"/>
          </w:tcPr>
          <w:p w:rsidR="004E3F11">
            <w:pPr>
              <w:pStyle w:val="PlainText"/>
              <w:rPr>
                <w:color w:val="000000"/>
              </w:rPr>
            </w:pPr>
            <w:r>
              <w:rPr>
                <w:rFonts w:hint="eastAsia"/>
                <w:color w:val="000000"/>
              </w:rPr>
              <w:t>装配与焊接</w:t>
            </w:r>
          </w:p>
        </w:tc>
        <w:tc>
          <w:tcPr>
            <w:tcW w:w="6756" w:type="dxa"/>
            <w:vAlign w:val="center"/>
          </w:tcPr>
          <w:p w:rsidR="004E3F11">
            <w:pPr>
              <w:pStyle w:val="PlainText"/>
              <w:rPr>
                <w:color w:val="000000"/>
              </w:rPr>
            </w:pPr>
            <w:r>
              <w:rPr>
                <w:rFonts w:hint="eastAsia"/>
                <w:color w:val="000000"/>
              </w:rPr>
              <w:t>选好法兰装在相连接的两个管端，将法兰套在管端后要注意两边法兰螺栓孔是否一致，先点焊一点，校正垂直度，最后将法兰与管子焊接牢固。平焊法兰的内外两面都必须与管子焊接，焊接尺寸要求见图。如图示管端不可与法兰密封面平齐，要根据管壁厚留出余量。</w:t>
            </w:r>
          </w:p>
        </w:tc>
      </w:tr>
      <w:tr>
        <w:tblPrEx>
          <w:tblW w:w="0" w:type="auto"/>
          <w:tblInd w:w="108" w:type="dxa"/>
          <w:tblLayout w:type="fixed"/>
          <w:tblLook w:val="0000"/>
        </w:tblPrEx>
        <w:tc>
          <w:tcPr>
            <w:tcW w:w="1658" w:type="dxa"/>
            <w:vAlign w:val="center"/>
          </w:tcPr>
          <w:p w:rsidR="004E3F11">
            <w:pPr>
              <w:pStyle w:val="PlainText"/>
              <w:rPr>
                <w:color w:val="000000"/>
              </w:rPr>
            </w:pPr>
            <w:r>
              <w:rPr>
                <w:rFonts w:hint="eastAsia"/>
                <w:color w:val="000000"/>
              </w:rPr>
              <w:t>制垫、加垫</w:t>
            </w:r>
          </w:p>
        </w:tc>
        <w:tc>
          <w:tcPr>
            <w:tcW w:w="6756" w:type="dxa"/>
            <w:vAlign w:val="center"/>
          </w:tcPr>
          <w:p w:rsidR="004E3F11">
            <w:pPr>
              <w:pStyle w:val="PlainText"/>
              <w:rPr>
                <w:color w:val="000000"/>
              </w:rPr>
            </w:pPr>
            <w:r>
              <w:rPr>
                <w:rFonts w:hint="eastAsia"/>
                <w:color w:val="000000"/>
              </w:rPr>
              <w:t>现场制作的法兰垫圈用凿子或剪刀裁制。法兰点片的内径不得大于法兰内径而突入管内，垫片的外径最好等于法兰连接螺孔内边缘所在的圆周直径，并留有一个“尾巴”，便于拿放。垫片上忌涂抹白厚铅油，不允许使用双层垫片。</w:t>
            </w:r>
          </w:p>
        </w:tc>
      </w:tr>
    </w:tbl>
    <w:p>
      <w:pPr>
        <w:sectPr>
          <w:type w:val="nextPage"/>
          <w:pgSz w:w="11906" w:h="16838"/>
          <w:pgMar w:top="1440" w:right="1800" w:bottom="1440" w:left="1800" w:header="851" w:footer="992" w:gutter="0"/>
          <w:pgNumType w:start="13"/>
          <w:cols w:space="708"/>
          <w:titlePg w:val="0"/>
          <w:docGrid w:type="line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58"/>
        <w:gridCol w:w="6756"/>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860"/>
        </w:trPr>
        <w:tc>
          <w:tcPr>
            <w:tcW w:w="1658" w:type="dxa"/>
            <w:vAlign w:val="center"/>
          </w:tcPr>
          <w:p w:rsidR="004E3F11">
            <w:pPr>
              <w:pStyle w:val="PlainText"/>
              <w:rPr>
                <w:color w:val="000000"/>
              </w:rPr>
            </w:pPr>
            <w:r>
              <w:rPr>
                <w:rFonts w:hint="eastAsia"/>
                <w:color w:val="000000"/>
              </w:rPr>
              <w:t>穿螺栓及紧固</w:t>
            </w:r>
          </w:p>
        </w:tc>
        <w:tc>
          <w:tcPr>
            <w:tcW w:w="6756" w:type="dxa"/>
            <w:vAlign w:val="center"/>
          </w:tcPr>
          <w:p w:rsidR="004E3F11">
            <w:pPr>
              <w:pStyle w:val="PlainText"/>
              <w:rPr>
                <w:color w:val="000000"/>
              </w:rPr>
            </w:pPr>
            <w:r>
              <w:rPr>
                <w:rFonts w:hint="eastAsia"/>
                <w:color w:val="000000"/>
              </w:rPr>
              <w:t>法兰穿入螺栓的方向必须一致，拧紧法兰需使用</w:t>
            </w:r>
            <w:r>
              <w:rPr>
                <w:rFonts w:hint="eastAsia"/>
                <w:color w:val="000000"/>
              </w:rPr>
              <w:t>合适的扳手，分</w:t>
            </w:r>
            <w:r>
              <w:rPr>
                <w:rFonts w:hint="eastAsia"/>
                <w:color w:val="000000"/>
              </w:rPr>
              <w:t>2</w:t>
            </w:r>
            <w:r>
              <w:rPr>
                <w:color w:val="000000"/>
              </w:rPr>
              <w:t>~</w:t>
            </w:r>
            <w:r>
              <w:rPr>
                <w:rFonts w:hint="eastAsia"/>
                <w:color w:val="000000"/>
              </w:rPr>
              <w:t>3</w:t>
            </w:r>
            <w:r>
              <w:rPr>
                <w:rFonts w:hint="eastAsia"/>
                <w:color w:val="000000"/>
              </w:rPr>
              <w:t>次进行。拧紧的顺序应对称、均匀地进行拧紧。螺栓长度以拧紧后端部伸出螺母长度不大于螺栓直径的一半，且不少于两个螺纹。</w:t>
            </w:r>
          </w:p>
          <w:p w:rsidR="004E3F11">
            <w:pPr>
              <w:pStyle w:val="PlainText"/>
              <w:rPr>
                <w:color w:val="000000"/>
              </w:rPr>
            </w:pPr>
            <w:r>
              <w:rPr>
                <w:rFonts w:hint="eastAsia"/>
                <w:color w:val="000000"/>
              </w:rPr>
              <w:t>为便于拆卸法兰，法兰和管道或器件支架的边缘与建筑物之间的距离一般不应小于</w:t>
            </w:r>
            <w:r>
              <w:rPr>
                <w:rFonts w:hint="eastAsia"/>
                <w:color w:val="000000"/>
              </w:rPr>
              <w:t>200 mm</w:t>
            </w:r>
            <w:r>
              <w:rPr>
                <w:rFonts w:hint="eastAsia"/>
                <w:color w:val="000000"/>
              </w:rPr>
              <w:t>。</w:t>
            </w:r>
          </w:p>
        </w:tc>
      </w:tr>
    </w:tbl>
    <w:p w:rsidR="004E3F11">
      <w:pPr>
        <w:pStyle w:val="1Char"/>
        <w:rPr>
          <w:color w:val="000000"/>
        </w:rPr>
      </w:pPr>
      <w:r>
        <w:rPr>
          <w:rFonts w:hint="eastAsia"/>
          <w:color w:val="000000"/>
        </w:rPr>
        <w:t>B</w:t>
      </w:r>
      <w:r>
        <w:rPr>
          <w:rFonts w:hint="eastAsia"/>
          <w:color w:val="000000"/>
        </w:rPr>
        <w:t>．沟槽式法兰连接：</w:t>
      </w:r>
    </w:p>
    <w:p w:rsidR="004E3F11">
      <w:pPr>
        <w:pStyle w:val="10"/>
        <w:rPr>
          <w:color w:val="000000"/>
        </w:rPr>
      </w:pPr>
      <w:r>
        <w:rPr>
          <w:rFonts w:hint="eastAsia"/>
          <w:color w:val="000000"/>
        </w:rPr>
        <w:t>沟槽式法兰安装的工序为：</w:t>
      </w:r>
    </w:p>
    <w:p w:rsidR="004E3F11">
      <w:pPr>
        <w:pStyle w:val="Normal0"/>
        <w:rPr>
          <w:color w:val="000000"/>
          <w:bdr w:val="single" w:sz="4" w:space="0" w:color="auto"/>
        </w:rPr>
      </w:pPr>
      <w:r>
        <w:rPr>
          <w:rFonts w:hint="eastAsia"/>
          <w:color w:val="000000"/>
          <w:bdr w:val="single" w:sz="4" w:space="0" w:color="auto"/>
        </w:rPr>
        <w:t>钢管压槽</w:t>
      </w:r>
      <w:r>
        <w:rPr>
          <w:rFonts w:hint="eastAsia"/>
          <w:color w:val="000000"/>
        </w:rPr>
        <w:t>→</w:t>
      </w:r>
      <w:r>
        <w:rPr>
          <w:rFonts w:hint="eastAsia"/>
          <w:color w:val="000000"/>
          <w:bdr w:val="single" w:sz="4" w:space="0" w:color="auto"/>
        </w:rPr>
        <w:t>端面处理</w:t>
      </w:r>
      <w:r>
        <w:rPr>
          <w:rFonts w:hint="eastAsia"/>
          <w:color w:val="000000"/>
        </w:rPr>
        <w:t>→</w:t>
      </w:r>
      <w:r>
        <w:rPr>
          <w:rFonts w:hint="eastAsia"/>
          <w:color w:val="000000"/>
          <w:bdr w:val="single" w:sz="4" w:space="0" w:color="auto"/>
        </w:rPr>
        <w:t>套橡胶密封圈</w:t>
      </w:r>
      <w:r>
        <w:rPr>
          <w:rFonts w:hint="eastAsia"/>
          <w:color w:val="000000"/>
        </w:rPr>
        <w:t>→</w:t>
      </w:r>
      <w:r>
        <w:rPr>
          <w:rFonts w:hint="eastAsia"/>
          <w:color w:val="000000"/>
          <w:bdr w:val="single" w:sz="4" w:space="0" w:color="auto"/>
        </w:rPr>
        <w:t>装上法兰</w:t>
      </w:r>
      <w:r>
        <w:rPr>
          <w:rFonts w:hint="eastAsia"/>
          <w:color w:val="000000"/>
        </w:rPr>
        <w:t>→</w:t>
      </w:r>
      <w:r>
        <w:rPr>
          <w:rFonts w:hint="eastAsia"/>
          <w:color w:val="000000"/>
          <w:bdr w:val="single" w:sz="4" w:space="0" w:color="auto"/>
        </w:rPr>
        <w:t>紧固螺栓</w:t>
      </w:r>
    </w:p>
    <w:p w:rsidR="004E3F11">
      <w:pPr>
        <w:pStyle w:val="Normal0"/>
        <w:rPr>
          <w:color w:val="000000"/>
        </w:rPr>
      </w:pPr>
      <w:r>
        <w:rPr>
          <w:rFonts w:hint="eastAsia"/>
          <w:color w:val="000000"/>
        </w:rPr>
        <w:t>清理已经压好槽的钢管端面，做好防腐处理；</w:t>
      </w:r>
    </w:p>
    <w:p w:rsidR="004E3F11">
      <w:pPr>
        <w:pStyle w:val="Normal0"/>
        <w:rPr>
          <w:color w:val="000000"/>
        </w:rPr>
      </w:pPr>
      <w:r>
        <w:rPr>
          <w:rFonts w:hint="eastAsia"/>
          <w:color w:val="000000"/>
        </w:rPr>
        <w:t>2</w:t>
      </w:r>
      <w:r>
        <w:rPr>
          <w:rFonts w:hint="eastAsia"/>
          <w:color w:val="000000"/>
        </w:rPr>
        <w:t>、</w:t>
      </w:r>
      <w:r>
        <w:rPr>
          <w:rFonts w:hint="eastAsia"/>
          <w:color w:val="000000"/>
          <w:lang w:val="zh-CN"/>
        </w:rPr>
        <w:t>在管道上套上密封橡胶圈；</w:t>
      </w:r>
    </w:p>
    <w:p w:rsidR="004E3F11">
      <w:pPr>
        <w:pStyle w:val="Normal0"/>
        <w:rPr>
          <w:color w:val="000000"/>
        </w:rPr>
      </w:pPr>
      <w:r>
        <w:rPr>
          <w:rFonts w:hint="eastAsia"/>
          <w:color w:val="000000"/>
        </w:rPr>
        <w:t>3</w:t>
      </w:r>
      <w:r>
        <w:rPr>
          <w:rFonts w:hint="eastAsia"/>
          <w:color w:val="000000"/>
        </w:rPr>
        <w:t>、</w:t>
      </w:r>
      <w:r>
        <w:rPr>
          <w:rFonts w:hint="eastAsia"/>
          <w:color w:val="000000"/>
          <w:lang w:val="zh-CN"/>
        </w:rPr>
        <w:t>装上沟槽式法兰片；</w:t>
      </w:r>
    </w:p>
    <w:p w:rsidR="004E3F11">
      <w:pPr>
        <w:pStyle w:val="Normal0"/>
        <w:rPr>
          <w:color w:val="000000"/>
        </w:rPr>
      </w:pPr>
      <w:r>
        <w:rPr>
          <w:rFonts w:hint="eastAsia"/>
          <w:color w:val="000000"/>
        </w:rPr>
        <w:t>4</w:t>
      </w:r>
      <w:r>
        <w:rPr>
          <w:rFonts w:hint="eastAsia"/>
          <w:color w:val="000000"/>
        </w:rPr>
        <w:t>、</w:t>
      </w:r>
      <w:r>
        <w:rPr>
          <w:rFonts w:hint="eastAsia"/>
          <w:color w:val="000000"/>
          <w:lang w:val="zh-CN"/>
        </w:rPr>
        <w:t>紧固法兰片上的螺栓，固定法兰片；</w:t>
      </w:r>
    </w:p>
    <w:p w:rsidR="004E3F11">
      <w:pPr>
        <w:pStyle w:val="1Char"/>
        <w:rPr>
          <w:color w:val="000000"/>
        </w:rPr>
      </w:pPr>
      <w:r>
        <w:rPr>
          <w:rFonts w:hint="eastAsia"/>
          <w:color w:val="000000"/>
        </w:rPr>
        <w:t>3</w:t>
      </w:r>
      <w:r>
        <w:rPr>
          <w:rFonts w:hint="eastAsia"/>
          <w:color w:val="000000"/>
        </w:rPr>
        <w:t>）管道螺纹连接</w:t>
      </w:r>
    </w:p>
    <w:p w:rsidR="004E3F11">
      <w:pPr>
        <w:pStyle w:val="1Char"/>
        <w:rPr>
          <w:color w:val="000000"/>
        </w:rPr>
      </w:pPr>
      <w:r>
        <w:rPr>
          <w:rFonts w:hint="eastAsia"/>
          <w:color w:val="000000"/>
        </w:rPr>
        <w:t>A</w:t>
      </w:r>
      <w:r>
        <w:rPr>
          <w:rFonts w:hint="eastAsia"/>
          <w:color w:val="000000"/>
        </w:rPr>
        <w:t>．管道螺纹连接流程</w:t>
      </w:r>
    </w:p>
    <w:p w:rsidR="004E3F11">
      <w:pPr>
        <w:pStyle w:val="1Char"/>
        <w:rPr>
          <w:color w:val="000000"/>
        </w:rPr>
      </w:pPr>
      <w:r>
        <w:rPr>
          <w:rFonts w:hint="eastAsia"/>
          <w:color w:val="000000"/>
          <w:bdr w:val="single" w:sz="4" w:space="0" w:color="auto"/>
        </w:rPr>
        <w:t>断管</w:t>
      </w:r>
      <w:r>
        <w:rPr>
          <w:rFonts w:hint="eastAsia"/>
          <w:color w:val="000000"/>
        </w:rPr>
        <w:t>→</w:t>
      </w:r>
      <w:r>
        <w:rPr>
          <w:rFonts w:hint="eastAsia"/>
          <w:color w:val="000000"/>
          <w:bdr w:val="single" w:sz="4" w:space="0" w:color="auto"/>
        </w:rPr>
        <w:t>套丝</w:t>
      </w:r>
      <w:r>
        <w:rPr>
          <w:rFonts w:hint="eastAsia"/>
          <w:color w:val="000000"/>
        </w:rPr>
        <w:t>→</w:t>
      </w:r>
      <w:r>
        <w:rPr>
          <w:rFonts w:hint="eastAsia"/>
          <w:color w:val="000000"/>
          <w:bdr w:val="single" w:sz="4" w:space="0" w:color="auto"/>
        </w:rPr>
        <w:t>配装管件</w:t>
      </w:r>
      <w:r>
        <w:rPr>
          <w:rFonts w:hint="eastAsia"/>
          <w:color w:val="000000"/>
        </w:rPr>
        <w:t>→</w:t>
      </w:r>
      <w:r>
        <w:rPr>
          <w:rFonts w:hint="eastAsia"/>
          <w:color w:val="000000"/>
          <w:bdr w:val="single" w:sz="4" w:space="0" w:color="auto"/>
        </w:rPr>
        <w:t>管段调直</w:t>
      </w:r>
      <w:r>
        <w:rPr>
          <w:rFonts w:hint="eastAsia"/>
          <w:color w:val="000000"/>
        </w:rPr>
        <w:t>→</w:t>
      </w:r>
      <w:r>
        <w:rPr>
          <w:rFonts w:hint="eastAsia"/>
          <w:color w:val="000000"/>
          <w:bdr w:val="single" w:sz="4" w:space="0" w:color="auto"/>
        </w:rPr>
        <w:t>安装</w:t>
      </w:r>
    </w:p>
    <w:p w:rsidR="004E3F11">
      <w:pPr>
        <w:pStyle w:val="1Char"/>
        <w:rPr>
          <w:color w:val="000000"/>
        </w:rPr>
      </w:pPr>
      <w:r>
        <w:rPr>
          <w:rFonts w:hint="eastAsia"/>
          <w:color w:val="000000"/>
        </w:rPr>
        <w:t>B</w:t>
      </w:r>
      <w:r>
        <w:rPr>
          <w:rFonts w:hint="eastAsia"/>
          <w:color w:val="000000"/>
        </w:rPr>
        <w:t>．管道螺纹连接的注意事项：</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7589"/>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720" w:type="dxa"/>
            <w:vAlign w:val="center"/>
          </w:tcPr>
          <w:p w:rsidR="004E3F11">
            <w:pPr>
              <w:pStyle w:val="a"/>
              <w:rPr>
                <w:color w:val="000000"/>
              </w:rPr>
            </w:pPr>
            <w:r>
              <w:rPr>
                <w:rFonts w:hint="eastAsia"/>
                <w:color w:val="000000"/>
              </w:rPr>
              <w:t>序号</w:t>
            </w:r>
          </w:p>
        </w:tc>
        <w:tc>
          <w:tcPr>
            <w:tcW w:w="7589" w:type="dxa"/>
            <w:vAlign w:val="center"/>
          </w:tcPr>
          <w:p w:rsidR="004E3F11">
            <w:pPr>
              <w:pStyle w:val="a"/>
              <w:rPr>
                <w:color w:val="000000"/>
              </w:rPr>
            </w:pPr>
            <w:r>
              <w:rPr>
                <w:rFonts w:hint="eastAsia"/>
                <w:color w:val="000000"/>
              </w:rPr>
              <w:t>注意事项</w:t>
            </w:r>
          </w:p>
        </w:tc>
      </w:tr>
      <w:tr>
        <w:tblPrEx>
          <w:tblW w:w="0" w:type="auto"/>
          <w:tblInd w:w="108" w:type="dxa"/>
          <w:tblLayout w:type="fixed"/>
          <w:tblLook w:val="0000"/>
        </w:tblPrEx>
        <w:trPr>
          <w:trHeight w:val="1089"/>
        </w:trPr>
        <w:tc>
          <w:tcPr>
            <w:tcW w:w="720" w:type="dxa"/>
            <w:vAlign w:val="center"/>
          </w:tcPr>
          <w:p w:rsidR="004E3F11">
            <w:pPr>
              <w:pStyle w:val="PlainText"/>
              <w:rPr>
                <w:color w:val="000000"/>
              </w:rPr>
            </w:pPr>
            <w:r>
              <w:rPr>
                <w:rFonts w:hint="eastAsia"/>
                <w:color w:val="000000"/>
              </w:rPr>
              <w:t>1</w:t>
            </w:r>
          </w:p>
        </w:tc>
        <w:tc>
          <w:tcPr>
            <w:tcW w:w="7589" w:type="dxa"/>
            <w:vAlign w:val="center"/>
          </w:tcPr>
          <w:p w:rsidR="004E3F11">
            <w:pPr>
              <w:pStyle w:val="PlainText"/>
              <w:rPr>
                <w:color w:val="000000"/>
              </w:rPr>
            </w:pPr>
            <w:r>
              <w:rPr>
                <w:rFonts w:hint="eastAsia"/>
                <w:color w:val="000000"/>
              </w:rPr>
              <w:t>加工管螺纹的套丝机必须带有自动度量设备，加工螺纹时，使用螺纹量规检查螺纹是否符合管道螺纹锥度的标准（</w:t>
            </w:r>
            <w:r>
              <w:rPr>
                <w:rFonts w:hint="eastAsia"/>
                <w:color w:val="000000"/>
              </w:rPr>
              <w:t>JIS B 0203</w:t>
            </w:r>
            <w:r>
              <w:rPr>
                <w:rFonts w:hint="eastAsia"/>
                <w:color w:val="000000"/>
              </w:rPr>
              <w:t>）。</w:t>
            </w:r>
          </w:p>
        </w:tc>
      </w:tr>
      <w:tr>
        <w:tblPrEx>
          <w:tblW w:w="0" w:type="auto"/>
          <w:tblInd w:w="108" w:type="dxa"/>
          <w:tblLayout w:type="fixed"/>
          <w:tblLook w:val="0000"/>
        </w:tblPrEx>
        <w:trPr>
          <w:trHeight w:val="932"/>
        </w:trPr>
        <w:tc>
          <w:tcPr>
            <w:tcW w:w="720" w:type="dxa"/>
            <w:vAlign w:val="center"/>
          </w:tcPr>
          <w:p w:rsidR="004E3F11">
            <w:pPr>
              <w:pStyle w:val="PlainText"/>
              <w:rPr>
                <w:color w:val="000000"/>
              </w:rPr>
            </w:pPr>
            <w:r>
              <w:rPr>
                <w:rFonts w:hint="eastAsia"/>
                <w:color w:val="000000"/>
              </w:rPr>
              <w:t>2</w:t>
            </w:r>
          </w:p>
        </w:tc>
        <w:tc>
          <w:tcPr>
            <w:tcW w:w="7589" w:type="dxa"/>
            <w:vAlign w:val="center"/>
          </w:tcPr>
          <w:p w:rsidR="004E3F11">
            <w:pPr>
              <w:pStyle w:val="PlainText"/>
              <w:rPr>
                <w:color w:val="000000"/>
              </w:rPr>
            </w:pPr>
            <w:r>
              <w:rPr>
                <w:color w:val="000000"/>
              </w:rPr>
              <w:t>管道螺纹连接采用电动套丝机进行加工，加工次数为</w:t>
            </w:r>
            <w:r>
              <w:rPr>
                <w:color w:val="000000"/>
              </w:rPr>
              <w:t>1</w:t>
            </w:r>
            <w:r>
              <w:rPr>
                <w:color w:val="000000"/>
              </w:rPr>
              <w:t>～</w:t>
            </w:r>
            <w:r>
              <w:rPr>
                <w:rFonts w:hint="eastAsia"/>
                <w:color w:val="000000"/>
              </w:rPr>
              <w:t>4</w:t>
            </w:r>
            <w:r>
              <w:rPr>
                <w:color w:val="000000"/>
              </w:rPr>
              <w:t>次不等</w:t>
            </w:r>
            <w:r>
              <w:rPr>
                <w:rFonts w:hint="eastAsia"/>
                <w:color w:val="000000"/>
              </w:rPr>
              <w:t>。管径</w:t>
            </w:r>
            <w:r>
              <w:rPr>
                <w:color w:val="000000"/>
              </w:rPr>
              <w:t>15~32mm</w:t>
            </w:r>
            <w:r>
              <w:rPr>
                <w:rFonts w:hint="eastAsia"/>
                <w:color w:val="000000"/>
              </w:rPr>
              <w:t>套</w:t>
            </w:r>
            <w:r>
              <w:rPr>
                <w:color w:val="000000"/>
              </w:rPr>
              <w:t>2</w:t>
            </w:r>
            <w:r>
              <w:rPr>
                <w:rFonts w:hint="eastAsia"/>
                <w:color w:val="000000"/>
              </w:rPr>
              <w:t>次；管径</w:t>
            </w:r>
            <w:r>
              <w:rPr>
                <w:color w:val="000000"/>
              </w:rPr>
              <w:t>40~50mm</w:t>
            </w:r>
            <w:r>
              <w:rPr>
                <w:rFonts w:hint="eastAsia"/>
                <w:color w:val="000000"/>
              </w:rPr>
              <w:t>套</w:t>
            </w:r>
            <w:r>
              <w:rPr>
                <w:color w:val="000000"/>
              </w:rPr>
              <w:t>3</w:t>
            </w:r>
            <w:r>
              <w:rPr>
                <w:rFonts w:hint="eastAsia"/>
                <w:color w:val="000000"/>
              </w:rPr>
              <w:t>次；管径</w:t>
            </w:r>
            <w:r>
              <w:rPr>
                <w:color w:val="000000"/>
              </w:rPr>
              <w:t>70mm</w:t>
            </w:r>
            <w:r>
              <w:rPr>
                <w:rFonts w:hint="eastAsia"/>
                <w:color w:val="000000"/>
              </w:rPr>
              <w:t>以上套</w:t>
            </w:r>
            <w:r>
              <w:rPr>
                <w:color w:val="000000"/>
              </w:rPr>
              <w:t>3~4</w:t>
            </w:r>
            <w:r>
              <w:rPr>
                <w:rFonts w:hint="eastAsia"/>
                <w:color w:val="000000"/>
              </w:rPr>
              <w:t>次。</w:t>
            </w:r>
          </w:p>
        </w:tc>
      </w:tr>
      <w:tr>
        <w:tblPrEx>
          <w:tblW w:w="0" w:type="auto"/>
          <w:tblInd w:w="108" w:type="dxa"/>
          <w:tblLayout w:type="fixed"/>
          <w:tblLook w:val="0000"/>
        </w:tblPrEx>
        <w:trPr>
          <w:trHeight w:val="934"/>
        </w:trPr>
        <w:tc>
          <w:tcPr>
            <w:tcW w:w="720" w:type="dxa"/>
            <w:vAlign w:val="center"/>
          </w:tcPr>
          <w:p w:rsidR="004E3F11">
            <w:pPr>
              <w:pStyle w:val="PlainText"/>
              <w:rPr>
                <w:color w:val="000000"/>
              </w:rPr>
            </w:pPr>
            <w:r>
              <w:rPr>
                <w:rFonts w:hint="eastAsia"/>
                <w:color w:val="000000"/>
              </w:rPr>
              <w:t>3</w:t>
            </w:r>
          </w:p>
        </w:tc>
        <w:tc>
          <w:tcPr>
            <w:tcW w:w="7589" w:type="dxa"/>
            <w:vAlign w:val="center"/>
          </w:tcPr>
          <w:p w:rsidR="004E3F11">
            <w:pPr>
              <w:pStyle w:val="PlainText"/>
              <w:rPr>
                <w:color w:val="000000"/>
              </w:rPr>
            </w:pPr>
            <w:r>
              <w:rPr>
                <w:color w:val="000000"/>
              </w:rPr>
              <w:t>螺纹的加工做到端正、清晰、完整光滑，不得有毛刺、断丝，缺丝总长度不得超过螺纹长度的</w:t>
            </w:r>
            <w:r>
              <w:rPr>
                <w:color w:val="000000"/>
              </w:rPr>
              <w:t>10%</w:t>
            </w:r>
            <w:r>
              <w:rPr>
                <w:color w:val="000000"/>
              </w:rPr>
              <w:t>。</w:t>
            </w:r>
          </w:p>
        </w:tc>
      </w:tr>
      <w:tr>
        <w:tblPrEx>
          <w:tblW w:w="0" w:type="auto"/>
          <w:tblInd w:w="108" w:type="dxa"/>
          <w:tblLayout w:type="fixed"/>
          <w:tblLook w:val="0000"/>
        </w:tblPrEx>
        <w:trPr>
          <w:trHeight w:val="919"/>
        </w:trPr>
        <w:tc>
          <w:tcPr>
            <w:tcW w:w="720" w:type="dxa"/>
            <w:vAlign w:val="center"/>
          </w:tcPr>
          <w:p w:rsidR="004E3F11">
            <w:pPr>
              <w:pStyle w:val="PlainText"/>
              <w:rPr>
                <w:color w:val="000000"/>
              </w:rPr>
            </w:pPr>
            <w:r>
              <w:rPr>
                <w:rFonts w:hint="eastAsia"/>
                <w:color w:val="000000"/>
              </w:rPr>
              <w:t>4</w:t>
            </w:r>
          </w:p>
        </w:tc>
        <w:tc>
          <w:tcPr>
            <w:tcW w:w="7589" w:type="dxa"/>
            <w:vAlign w:val="center"/>
          </w:tcPr>
          <w:p w:rsidR="004E3F11">
            <w:pPr>
              <w:pStyle w:val="PlainText"/>
              <w:rPr>
                <w:color w:val="000000"/>
              </w:rPr>
            </w:pPr>
            <w:r>
              <w:rPr>
                <w:color w:val="000000"/>
              </w:rPr>
              <w:t>螺纹连接时，填料采用白厚漆麻丝或四氟乙烯生料带</w:t>
            </w:r>
            <w:r>
              <w:rPr>
                <w:rFonts w:hint="eastAsia"/>
                <w:color w:val="000000"/>
              </w:rPr>
              <w:t>，</w:t>
            </w:r>
            <w:r>
              <w:rPr>
                <w:color w:val="000000"/>
              </w:rPr>
              <w:t>一次拧紧，不得回拧，紧后留有螺纹</w:t>
            </w:r>
            <w:r>
              <w:rPr>
                <w:color w:val="000000"/>
              </w:rPr>
              <w:t>2-3</w:t>
            </w:r>
            <w:r>
              <w:rPr>
                <w:color w:val="000000"/>
              </w:rPr>
              <w:t>圈。</w:t>
            </w:r>
          </w:p>
        </w:tc>
      </w:tr>
      <w:tr>
        <w:tblPrEx>
          <w:tblW w:w="0" w:type="auto"/>
          <w:tblInd w:w="108" w:type="dxa"/>
          <w:tblLayout w:type="fixed"/>
          <w:tblLook w:val="0000"/>
        </w:tblPrEx>
        <w:trPr>
          <w:trHeight w:val="1086"/>
        </w:trPr>
        <w:tc>
          <w:tcPr>
            <w:tcW w:w="720" w:type="dxa"/>
            <w:vAlign w:val="center"/>
          </w:tcPr>
          <w:p w:rsidR="004E3F11">
            <w:pPr>
              <w:pStyle w:val="PlainText"/>
              <w:rPr>
                <w:color w:val="000000"/>
              </w:rPr>
            </w:pPr>
            <w:r>
              <w:rPr>
                <w:rFonts w:hint="eastAsia"/>
                <w:color w:val="000000"/>
              </w:rPr>
              <w:t>5</w:t>
            </w:r>
          </w:p>
        </w:tc>
        <w:tc>
          <w:tcPr>
            <w:tcW w:w="7589" w:type="dxa"/>
            <w:vAlign w:val="center"/>
          </w:tcPr>
          <w:p w:rsidR="004E3F11">
            <w:pPr>
              <w:pStyle w:val="PlainText"/>
              <w:rPr>
                <w:color w:val="000000"/>
              </w:rPr>
            </w:pPr>
            <w:r>
              <w:rPr>
                <w:color w:val="000000"/>
              </w:rPr>
              <w:t>管道连接后，把挤到螺纹外面的填料清理干净，填料不得挤入管腔，以免阻塞管路，同时对裸露的螺纹进行防腐处理。</w:t>
            </w:r>
          </w:p>
        </w:tc>
      </w:tr>
    </w:tbl>
    <w:p>
      <w:pPr>
        <w:sectPr>
          <w:type w:val="nextPage"/>
          <w:pgSz w:w="11906" w:h="16838"/>
          <w:pgMar w:top="1440" w:right="1800" w:bottom="1440" w:left="1800" w:header="851" w:footer="992" w:gutter="0"/>
          <w:pgNumType w:start="14"/>
          <w:cols w:space="708"/>
          <w:titlePg w:val="0"/>
          <w:docGrid w:type="line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7589"/>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16"/>
        </w:trPr>
        <w:tc>
          <w:tcPr>
            <w:tcW w:w="720" w:type="dxa"/>
            <w:vAlign w:val="center"/>
          </w:tcPr>
          <w:p w:rsidR="004E3F11">
            <w:pPr>
              <w:pStyle w:val="PlainText"/>
              <w:rPr>
                <w:color w:val="000000"/>
              </w:rPr>
            </w:pPr>
            <w:r>
              <w:rPr>
                <w:rFonts w:hint="eastAsia"/>
                <w:color w:val="000000"/>
              </w:rPr>
              <w:t>6</w:t>
            </w:r>
          </w:p>
        </w:tc>
        <w:tc>
          <w:tcPr>
            <w:tcW w:w="7589" w:type="dxa"/>
            <w:vAlign w:val="center"/>
          </w:tcPr>
          <w:p w:rsidR="004E3F11">
            <w:pPr>
              <w:pStyle w:val="PlainText"/>
              <w:rPr>
                <w:color w:val="000000"/>
              </w:rPr>
            </w:pPr>
            <w:r>
              <w:rPr>
                <w:rFonts w:hint="eastAsia"/>
                <w:color w:val="000000"/>
              </w:rPr>
              <w:t>喷淋支管应分两次安装，第一次必须在吊顶前将水平横管安装到位，开出三通口。第二次必须在吊顶装饰吊龙骨时穿插安装支管。</w:t>
            </w:r>
          </w:p>
        </w:tc>
      </w:tr>
    </w:tbl>
    <w:p w:rsidR="004E3F11">
      <w:pPr>
        <w:pStyle w:val="1Char"/>
        <w:rPr>
          <w:color w:val="000000"/>
        </w:rPr>
      </w:pPr>
      <w:r>
        <w:rPr>
          <w:rFonts w:hint="eastAsia"/>
          <w:color w:val="000000"/>
        </w:rPr>
        <w:t>C</w:t>
      </w:r>
      <w:r>
        <w:rPr>
          <w:rFonts w:hint="eastAsia"/>
          <w:color w:val="000000"/>
        </w:rPr>
        <w:t>．管螺纹的连接要求：</w:t>
      </w:r>
    </w:p>
    <w:p w:rsidR="004E3F11">
      <w:pPr>
        <w:pStyle w:val="10"/>
        <w:rPr>
          <w:color w:val="000000"/>
        </w:rPr>
      </w:pPr>
      <w:r>
        <w:rPr>
          <w:rFonts w:hint="eastAsia"/>
          <w:color w:val="000000"/>
        </w:rPr>
        <w:t>标准旋入螺纹扣数及标准紧固扭矩见下表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21"/>
        <w:gridCol w:w="1554"/>
        <w:gridCol w:w="1733"/>
        <w:gridCol w:w="1661"/>
        <w:gridCol w:w="200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450"/>
          <w:jc w:val="center"/>
        </w:trPr>
        <w:tc>
          <w:tcPr>
            <w:tcW w:w="1421" w:type="dxa"/>
            <w:vMerge w:val="restart"/>
            <w:vAlign w:val="center"/>
          </w:tcPr>
          <w:p w:rsidR="004E3F11">
            <w:pPr>
              <w:pStyle w:val="11"/>
              <w:rPr>
                <w:color w:val="000000"/>
              </w:rPr>
            </w:pPr>
            <w:r>
              <w:rPr>
                <w:rFonts w:hint="eastAsia"/>
                <w:color w:val="000000"/>
              </w:rPr>
              <w:t>公称直径</w:t>
            </w:r>
          </w:p>
          <w:p w:rsidR="004E3F11">
            <w:pPr>
              <w:pStyle w:val="11"/>
              <w:rPr>
                <w:color w:val="000000"/>
              </w:rPr>
            </w:pPr>
            <w:r>
              <w:rPr>
                <w:rFonts w:hint="eastAsia"/>
                <w:color w:val="000000"/>
              </w:rPr>
              <w:t>（</w:t>
            </w:r>
            <w:r>
              <w:rPr>
                <w:rFonts w:hint="eastAsia"/>
                <w:color w:val="000000"/>
              </w:rPr>
              <w:t>mm</w:t>
            </w:r>
            <w:r>
              <w:rPr>
                <w:rFonts w:hint="eastAsia"/>
                <w:color w:val="000000"/>
              </w:rPr>
              <w:t>）</w:t>
            </w:r>
          </w:p>
        </w:tc>
        <w:tc>
          <w:tcPr>
            <w:tcW w:w="3287" w:type="dxa"/>
            <w:gridSpan w:val="2"/>
            <w:vAlign w:val="center"/>
          </w:tcPr>
          <w:p w:rsidR="004E3F11">
            <w:pPr>
              <w:pStyle w:val="11"/>
              <w:rPr>
                <w:color w:val="000000"/>
              </w:rPr>
            </w:pPr>
            <w:r>
              <w:rPr>
                <w:rFonts w:hint="eastAsia"/>
                <w:color w:val="000000"/>
              </w:rPr>
              <w:t>旋入</w:t>
            </w:r>
          </w:p>
        </w:tc>
        <w:tc>
          <w:tcPr>
            <w:tcW w:w="1661" w:type="dxa"/>
            <w:vMerge w:val="restart"/>
            <w:vAlign w:val="center"/>
          </w:tcPr>
          <w:p w:rsidR="004E3F11">
            <w:pPr>
              <w:pStyle w:val="11"/>
              <w:rPr>
                <w:color w:val="000000"/>
              </w:rPr>
            </w:pPr>
            <w:r>
              <w:rPr>
                <w:rFonts w:hint="eastAsia"/>
                <w:color w:val="000000"/>
              </w:rPr>
              <w:t>扭矩</w:t>
            </w:r>
            <w:r>
              <w:rPr>
                <w:rFonts w:hint="eastAsia"/>
                <w:color w:val="000000"/>
              </w:rPr>
              <w:t>N</w:t>
            </w:r>
            <w:r>
              <w:rPr>
                <w:rFonts w:hint="eastAsia"/>
                <w:color w:val="000000"/>
                <w:lang w:val="en-GB"/>
              </w:rPr>
              <w:t>·</w:t>
            </w:r>
            <w:r>
              <w:rPr>
                <w:rFonts w:hint="eastAsia"/>
                <w:color w:val="000000"/>
              </w:rPr>
              <w:t>m</w:t>
            </w:r>
          </w:p>
        </w:tc>
        <w:tc>
          <w:tcPr>
            <w:tcW w:w="2006" w:type="dxa"/>
            <w:vMerge w:val="restart"/>
            <w:vAlign w:val="center"/>
          </w:tcPr>
          <w:p w:rsidR="004E3F11">
            <w:pPr>
              <w:pStyle w:val="11"/>
              <w:rPr>
                <w:color w:val="000000"/>
              </w:rPr>
            </w:pPr>
            <w:r>
              <w:rPr>
                <w:rFonts w:hint="eastAsia"/>
                <w:color w:val="000000"/>
              </w:rPr>
              <w:t>管钳规格（</w:t>
            </w:r>
            <w:r>
              <w:rPr>
                <w:rFonts w:hint="eastAsia"/>
                <w:color w:val="000000"/>
              </w:rPr>
              <w:t>mm</w:t>
            </w:r>
            <w:r>
              <w:rPr>
                <w:rFonts w:hint="eastAsia"/>
                <w:color w:val="000000"/>
              </w:rPr>
              <w:t>）</w:t>
            </w:r>
            <w:r>
              <w:rPr>
                <w:rFonts w:hint="eastAsia"/>
                <w:color w:val="000000"/>
              </w:rPr>
              <w:t>×施加压力</w:t>
            </w:r>
            <w:r>
              <w:rPr>
                <w:rFonts w:hint="eastAsia"/>
                <w:color w:val="000000"/>
              </w:rPr>
              <w:t>(KN)</w:t>
            </w:r>
          </w:p>
        </w:tc>
      </w:tr>
      <w:tr>
        <w:tblPrEx>
          <w:tblW w:w="0" w:type="auto"/>
          <w:jc w:val="center"/>
          <w:tblLayout w:type="fixed"/>
          <w:tblLook w:val="0000"/>
        </w:tblPrEx>
        <w:trPr>
          <w:cantSplit/>
          <w:trHeight w:val="698"/>
          <w:jc w:val="center"/>
        </w:trPr>
        <w:tc>
          <w:tcPr>
            <w:tcW w:w="1" w:type="dxa"/>
            <w:vMerge/>
            <w:vAlign w:val="center"/>
          </w:tcPr>
          <w:p w:rsidR="004E3F11">
            <w:pPr>
              <w:pStyle w:val="11"/>
              <w:rPr>
                <w:color w:val="000000"/>
              </w:rPr>
            </w:pPr>
          </w:p>
        </w:tc>
        <w:tc>
          <w:tcPr>
            <w:tcW w:w="1554" w:type="dxa"/>
            <w:vAlign w:val="center"/>
          </w:tcPr>
          <w:p w:rsidR="004E3F11">
            <w:pPr>
              <w:pStyle w:val="11"/>
              <w:rPr>
                <w:color w:val="000000"/>
              </w:rPr>
            </w:pPr>
            <w:r>
              <w:rPr>
                <w:rFonts w:hint="eastAsia"/>
                <w:color w:val="000000"/>
              </w:rPr>
              <w:t>长度（</w:t>
            </w:r>
            <w:r>
              <w:rPr>
                <w:rFonts w:hint="eastAsia"/>
                <w:color w:val="000000"/>
              </w:rPr>
              <w:t>mm</w:t>
            </w:r>
            <w:r>
              <w:rPr>
                <w:rFonts w:hint="eastAsia"/>
                <w:color w:val="000000"/>
              </w:rPr>
              <w:t>）</w:t>
            </w:r>
          </w:p>
        </w:tc>
        <w:tc>
          <w:tcPr>
            <w:tcW w:w="1733" w:type="dxa"/>
            <w:vAlign w:val="center"/>
          </w:tcPr>
          <w:p w:rsidR="004E3F11">
            <w:pPr>
              <w:pStyle w:val="11"/>
              <w:rPr>
                <w:color w:val="000000"/>
              </w:rPr>
            </w:pPr>
            <w:r>
              <w:rPr>
                <w:rFonts w:hint="eastAsia"/>
                <w:color w:val="000000"/>
              </w:rPr>
              <w:t>螺纹扣数</w:t>
            </w:r>
          </w:p>
        </w:tc>
        <w:tc>
          <w:tcPr>
            <w:tcW w:w="1" w:type="dxa"/>
            <w:vMerge/>
            <w:vAlign w:val="center"/>
          </w:tcPr>
          <w:p w:rsidR="004E3F11">
            <w:pPr>
              <w:pStyle w:val="11"/>
              <w:rPr>
                <w:color w:val="000000"/>
              </w:rPr>
            </w:pPr>
          </w:p>
        </w:tc>
        <w:tc>
          <w:tcPr>
            <w:tcW w:w="1" w:type="dxa"/>
            <w:vMerge/>
            <w:vAlign w:val="center"/>
          </w:tcPr>
          <w:p w:rsidR="004E3F11">
            <w:pPr>
              <w:pStyle w:val="11"/>
              <w:rPr>
                <w:color w:val="000000"/>
              </w:rPr>
            </w:pPr>
          </w:p>
        </w:tc>
      </w:tr>
      <w:tr>
        <w:tblPrEx>
          <w:tblW w:w="0" w:type="auto"/>
          <w:jc w:val="center"/>
          <w:tblLayout w:type="fixed"/>
          <w:tblLook w:val="0000"/>
        </w:tblPrEx>
        <w:trPr>
          <w:trHeight w:val="450"/>
          <w:jc w:val="center"/>
        </w:trPr>
        <w:tc>
          <w:tcPr>
            <w:tcW w:w="1421" w:type="dxa"/>
            <w:vAlign w:val="center"/>
          </w:tcPr>
          <w:p w:rsidR="004E3F11">
            <w:pPr>
              <w:pStyle w:val="11"/>
              <w:rPr>
                <w:color w:val="000000"/>
              </w:rPr>
            </w:pPr>
            <w:r>
              <w:rPr>
                <w:rFonts w:hint="eastAsia"/>
                <w:color w:val="000000"/>
              </w:rPr>
              <w:t>15</w:t>
            </w:r>
          </w:p>
        </w:tc>
        <w:tc>
          <w:tcPr>
            <w:tcW w:w="1554" w:type="dxa"/>
            <w:vAlign w:val="center"/>
          </w:tcPr>
          <w:p w:rsidR="004E3F11">
            <w:pPr>
              <w:pStyle w:val="11"/>
              <w:rPr>
                <w:color w:val="000000"/>
              </w:rPr>
            </w:pPr>
            <w:r>
              <w:rPr>
                <w:rFonts w:hint="eastAsia"/>
                <w:color w:val="000000"/>
              </w:rPr>
              <w:t>11</w:t>
            </w:r>
          </w:p>
        </w:tc>
        <w:tc>
          <w:tcPr>
            <w:tcW w:w="1733" w:type="dxa"/>
            <w:vAlign w:val="center"/>
          </w:tcPr>
          <w:p w:rsidR="004E3F11">
            <w:pPr>
              <w:pStyle w:val="BodyText2"/>
              <w:rPr>
                <w:color w:val="000000"/>
              </w:rPr>
            </w:pPr>
            <w:r>
              <w:rPr>
                <w:rFonts w:hint="eastAsia"/>
                <w:color w:val="000000"/>
              </w:rPr>
              <w:t>6.0</w:t>
            </w:r>
            <w:r>
              <w:rPr>
                <w:rFonts w:hint="eastAsia"/>
                <w:color w:val="000000"/>
              </w:rPr>
              <w:t>～</w:t>
            </w:r>
            <w:r>
              <w:rPr>
                <w:rFonts w:hint="eastAsia"/>
                <w:color w:val="000000"/>
              </w:rPr>
              <w:t>6.5</w:t>
            </w:r>
          </w:p>
        </w:tc>
        <w:tc>
          <w:tcPr>
            <w:tcW w:w="1661" w:type="dxa"/>
            <w:vAlign w:val="center"/>
          </w:tcPr>
          <w:p w:rsidR="004E3F11">
            <w:pPr>
              <w:pStyle w:val="11"/>
              <w:rPr>
                <w:color w:val="000000"/>
              </w:rPr>
            </w:pPr>
            <w:r>
              <w:rPr>
                <w:rFonts w:hint="eastAsia"/>
                <w:color w:val="000000"/>
              </w:rPr>
              <w:t>40</w:t>
            </w:r>
          </w:p>
        </w:tc>
        <w:tc>
          <w:tcPr>
            <w:tcW w:w="2006" w:type="dxa"/>
            <w:vAlign w:val="center"/>
          </w:tcPr>
          <w:p w:rsidR="004E3F11">
            <w:pPr>
              <w:pStyle w:val="11"/>
              <w:rPr>
                <w:color w:val="000000"/>
              </w:rPr>
            </w:pPr>
            <w:r>
              <w:rPr>
                <w:rFonts w:hint="eastAsia"/>
                <w:color w:val="000000"/>
              </w:rPr>
              <w:t>350</w:t>
            </w:r>
            <w:r>
              <w:rPr>
                <w:rFonts w:hint="eastAsia"/>
                <w:color w:val="000000"/>
                <w:lang w:val="en-GB"/>
              </w:rPr>
              <w:t>×</w:t>
            </w:r>
            <w:r>
              <w:rPr>
                <w:rFonts w:hint="eastAsia"/>
                <w:color w:val="000000"/>
              </w:rPr>
              <w:t>0.15</w:t>
            </w:r>
          </w:p>
        </w:tc>
      </w:tr>
      <w:tr>
        <w:tblPrEx>
          <w:tblW w:w="0" w:type="auto"/>
          <w:jc w:val="center"/>
          <w:tblLayout w:type="fixed"/>
          <w:tblLook w:val="0000"/>
        </w:tblPrEx>
        <w:trPr>
          <w:trHeight w:val="450"/>
          <w:jc w:val="center"/>
        </w:trPr>
        <w:tc>
          <w:tcPr>
            <w:tcW w:w="1421" w:type="dxa"/>
            <w:vAlign w:val="center"/>
          </w:tcPr>
          <w:p w:rsidR="004E3F11">
            <w:pPr>
              <w:pStyle w:val="11"/>
              <w:rPr>
                <w:color w:val="000000"/>
              </w:rPr>
            </w:pPr>
            <w:r>
              <w:rPr>
                <w:rFonts w:hint="eastAsia"/>
                <w:color w:val="000000"/>
              </w:rPr>
              <w:t>20</w:t>
            </w:r>
          </w:p>
        </w:tc>
        <w:tc>
          <w:tcPr>
            <w:tcW w:w="1554" w:type="dxa"/>
            <w:vAlign w:val="center"/>
          </w:tcPr>
          <w:p w:rsidR="004E3F11">
            <w:pPr>
              <w:pStyle w:val="11"/>
              <w:rPr>
                <w:color w:val="000000"/>
              </w:rPr>
            </w:pPr>
            <w:r>
              <w:rPr>
                <w:rFonts w:hint="eastAsia"/>
                <w:color w:val="000000"/>
              </w:rPr>
              <w:t>13</w:t>
            </w:r>
          </w:p>
        </w:tc>
        <w:tc>
          <w:tcPr>
            <w:tcW w:w="1733" w:type="dxa"/>
            <w:vAlign w:val="center"/>
          </w:tcPr>
          <w:p w:rsidR="004E3F11">
            <w:pPr>
              <w:pStyle w:val="BodyText2"/>
              <w:rPr>
                <w:color w:val="000000"/>
              </w:rPr>
            </w:pPr>
            <w:r>
              <w:rPr>
                <w:rFonts w:hint="eastAsia"/>
                <w:color w:val="000000"/>
              </w:rPr>
              <w:t>6.5</w:t>
            </w:r>
            <w:r>
              <w:rPr>
                <w:rFonts w:hint="eastAsia"/>
                <w:color w:val="000000"/>
              </w:rPr>
              <w:t>～</w:t>
            </w:r>
            <w:r>
              <w:rPr>
                <w:rFonts w:hint="eastAsia"/>
                <w:color w:val="000000"/>
              </w:rPr>
              <w:t>7.0</w:t>
            </w:r>
          </w:p>
        </w:tc>
        <w:tc>
          <w:tcPr>
            <w:tcW w:w="1661" w:type="dxa"/>
            <w:vAlign w:val="center"/>
          </w:tcPr>
          <w:p w:rsidR="004E3F11">
            <w:pPr>
              <w:pStyle w:val="11"/>
              <w:rPr>
                <w:color w:val="000000"/>
              </w:rPr>
            </w:pPr>
            <w:r>
              <w:rPr>
                <w:rFonts w:hint="eastAsia"/>
                <w:color w:val="000000"/>
              </w:rPr>
              <w:t>60</w:t>
            </w:r>
          </w:p>
        </w:tc>
        <w:tc>
          <w:tcPr>
            <w:tcW w:w="2006" w:type="dxa"/>
            <w:vAlign w:val="center"/>
          </w:tcPr>
          <w:p w:rsidR="004E3F11">
            <w:pPr>
              <w:pStyle w:val="11"/>
              <w:rPr>
                <w:color w:val="000000"/>
              </w:rPr>
            </w:pPr>
            <w:r>
              <w:rPr>
                <w:rFonts w:hint="eastAsia"/>
                <w:color w:val="000000"/>
              </w:rPr>
              <w:t>350</w:t>
            </w:r>
            <w:r>
              <w:rPr>
                <w:rFonts w:hint="eastAsia"/>
                <w:color w:val="000000"/>
                <w:lang w:val="en-GB"/>
              </w:rPr>
              <w:t>×</w:t>
            </w:r>
            <w:r>
              <w:rPr>
                <w:rFonts w:hint="eastAsia"/>
                <w:color w:val="000000"/>
              </w:rPr>
              <w:t>0.25</w:t>
            </w:r>
          </w:p>
        </w:tc>
      </w:tr>
      <w:tr>
        <w:tblPrEx>
          <w:tblW w:w="0" w:type="auto"/>
          <w:jc w:val="center"/>
          <w:tblLayout w:type="fixed"/>
          <w:tblLook w:val="0000"/>
        </w:tblPrEx>
        <w:trPr>
          <w:trHeight w:val="450"/>
          <w:jc w:val="center"/>
        </w:trPr>
        <w:tc>
          <w:tcPr>
            <w:tcW w:w="1421" w:type="dxa"/>
            <w:vAlign w:val="center"/>
          </w:tcPr>
          <w:p w:rsidR="004E3F11">
            <w:pPr>
              <w:pStyle w:val="11"/>
              <w:rPr>
                <w:color w:val="000000"/>
              </w:rPr>
            </w:pPr>
            <w:r>
              <w:rPr>
                <w:rFonts w:hint="eastAsia"/>
                <w:color w:val="000000"/>
              </w:rPr>
              <w:t>25</w:t>
            </w:r>
          </w:p>
        </w:tc>
        <w:tc>
          <w:tcPr>
            <w:tcW w:w="1554" w:type="dxa"/>
            <w:vAlign w:val="center"/>
          </w:tcPr>
          <w:p w:rsidR="004E3F11">
            <w:pPr>
              <w:pStyle w:val="11"/>
              <w:rPr>
                <w:color w:val="000000"/>
              </w:rPr>
            </w:pPr>
            <w:r>
              <w:rPr>
                <w:rFonts w:hint="eastAsia"/>
                <w:color w:val="000000"/>
              </w:rPr>
              <w:t>15</w:t>
            </w:r>
          </w:p>
        </w:tc>
        <w:tc>
          <w:tcPr>
            <w:tcW w:w="1733" w:type="dxa"/>
            <w:vAlign w:val="center"/>
          </w:tcPr>
          <w:p w:rsidR="004E3F11">
            <w:pPr>
              <w:pStyle w:val="BodyText2"/>
              <w:rPr>
                <w:color w:val="000000"/>
              </w:rPr>
            </w:pPr>
            <w:r>
              <w:rPr>
                <w:rFonts w:hint="eastAsia"/>
                <w:color w:val="000000"/>
              </w:rPr>
              <w:t>6.0</w:t>
            </w:r>
            <w:r>
              <w:rPr>
                <w:rFonts w:hint="eastAsia"/>
                <w:color w:val="000000"/>
              </w:rPr>
              <w:t>～</w:t>
            </w:r>
            <w:r>
              <w:rPr>
                <w:rFonts w:hint="eastAsia"/>
                <w:color w:val="000000"/>
              </w:rPr>
              <w:t>6.5</w:t>
            </w:r>
          </w:p>
        </w:tc>
        <w:tc>
          <w:tcPr>
            <w:tcW w:w="1661" w:type="dxa"/>
            <w:vAlign w:val="center"/>
          </w:tcPr>
          <w:p w:rsidR="004E3F11">
            <w:pPr>
              <w:pStyle w:val="11"/>
              <w:rPr>
                <w:color w:val="000000"/>
              </w:rPr>
            </w:pPr>
            <w:r>
              <w:rPr>
                <w:rFonts w:hint="eastAsia"/>
                <w:color w:val="000000"/>
              </w:rPr>
              <w:t>100</w:t>
            </w:r>
          </w:p>
        </w:tc>
        <w:tc>
          <w:tcPr>
            <w:tcW w:w="2006" w:type="dxa"/>
            <w:vAlign w:val="center"/>
          </w:tcPr>
          <w:p w:rsidR="004E3F11">
            <w:pPr>
              <w:pStyle w:val="11"/>
              <w:rPr>
                <w:color w:val="000000"/>
              </w:rPr>
            </w:pPr>
            <w:r>
              <w:rPr>
                <w:rFonts w:hint="eastAsia"/>
                <w:color w:val="000000"/>
              </w:rPr>
              <w:t>450</w:t>
            </w:r>
            <w:r>
              <w:rPr>
                <w:rFonts w:hint="eastAsia"/>
                <w:color w:val="000000"/>
                <w:lang w:val="en-GB"/>
              </w:rPr>
              <w:t>×</w:t>
            </w:r>
            <w:r>
              <w:rPr>
                <w:rFonts w:hint="eastAsia"/>
                <w:color w:val="000000"/>
              </w:rPr>
              <w:t>0.30</w:t>
            </w:r>
          </w:p>
        </w:tc>
      </w:tr>
      <w:tr>
        <w:tblPrEx>
          <w:tblW w:w="0" w:type="auto"/>
          <w:jc w:val="center"/>
          <w:tblLayout w:type="fixed"/>
          <w:tblLook w:val="0000"/>
        </w:tblPrEx>
        <w:trPr>
          <w:trHeight w:val="450"/>
          <w:jc w:val="center"/>
        </w:trPr>
        <w:tc>
          <w:tcPr>
            <w:tcW w:w="1421" w:type="dxa"/>
            <w:vAlign w:val="center"/>
          </w:tcPr>
          <w:p w:rsidR="004E3F11">
            <w:pPr>
              <w:pStyle w:val="11"/>
              <w:rPr>
                <w:color w:val="000000"/>
              </w:rPr>
            </w:pPr>
            <w:r>
              <w:rPr>
                <w:rFonts w:hint="eastAsia"/>
                <w:color w:val="000000"/>
              </w:rPr>
              <w:t>32</w:t>
            </w:r>
          </w:p>
        </w:tc>
        <w:tc>
          <w:tcPr>
            <w:tcW w:w="1554" w:type="dxa"/>
            <w:vAlign w:val="center"/>
          </w:tcPr>
          <w:p w:rsidR="004E3F11">
            <w:pPr>
              <w:pStyle w:val="11"/>
              <w:rPr>
                <w:color w:val="000000"/>
              </w:rPr>
            </w:pPr>
            <w:r>
              <w:rPr>
                <w:rFonts w:hint="eastAsia"/>
                <w:color w:val="000000"/>
              </w:rPr>
              <w:t>17</w:t>
            </w:r>
          </w:p>
        </w:tc>
        <w:tc>
          <w:tcPr>
            <w:tcW w:w="1733" w:type="dxa"/>
            <w:vAlign w:val="center"/>
          </w:tcPr>
          <w:p w:rsidR="004E3F11">
            <w:pPr>
              <w:pStyle w:val="BodyText2"/>
              <w:rPr>
                <w:color w:val="000000"/>
              </w:rPr>
            </w:pPr>
            <w:r>
              <w:rPr>
                <w:rFonts w:hint="eastAsia"/>
                <w:color w:val="000000"/>
              </w:rPr>
              <w:t>7.0</w:t>
            </w:r>
            <w:r>
              <w:rPr>
                <w:rFonts w:hint="eastAsia"/>
                <w:color w:val="000000"/>
              </w:rPr>
              <w:t>～</w:t>
            </w:r>
            <w:r>
              <w:rPr>
                <w:rFonts w:hint="eastAsia"/>
                <w:color w:val="000000"/>
              </w:rPr>
              <w:t>7.5</w:t>
            </w:r>
          </w:p>
        </w:tc>
        <w:tc>
          <w:tcPr>
            <w:tcW w:w="1661" w:type="dxa"/>
            <w:vAlign w:val="center"/>
          </w:tcPr>
          <w:p w:rsidR="004E3F11">
            <w:pPr>
              <w:pStyle w:val="11"/>
              <w:rPr>
                <w:color w:val="000000"/>
              </w:rPr>
            </w:pPr>
            <w:r>
              <w:rPr>
                <w:rFonts w:hint="eastAsia"/>
                <w:color w:val="000000"/>
              </w:rPr>
              <w:t>120</w:t>
            </w:r>
          </w:p>
        </w:tc>
        <w:tc>
          <w:tcPr>
            <w:tcW w:w="2006" w:type="dxa"/>
            <w:vAlign w:val="center"/>
          </w:tcPr>
          <w:p w:rsidR="004E3F11">
            <w:pPr>
              <w:pStyle w:val="11"/>
              <w:rPr>
                <w:color w:val="000000"/>
              </w:rPr>
            </w:pPr>
            <w:r>
              <w:rPr>
                <w:rFonts w:hint="eastAsia"/>
                <w:color w:val="000000"/>
              </w:rPr>
              <w:t>450</w:t>
            </w:r>
            <w:r>
              <w:rPr>
                <w:rFonts w:hint="eastAsia"/>
                <w:color w:val="000000"/>
                <w:lang w:val="en-GB"/>
              </w:rPr>
              <w:t>×</w:t>
            </w:r>
            <w:r>
              <w:rPr>
                <w:rFonts w:hint="eastAsia"/>
                <w:color w:val="000000"/>
              </w:rPr>
              <w:t>0.35</w:t>
            </w:r>
          </w:p>
        </w:tc>
      </w:tr>
      <w:tr>
        <w:tblPrEx>
          <w:tblW w:w="0" w:type="auto"/>
          <w:jc w:val="center"/>
          <w:tblLayout w:type="fixed"/>
          <w:tblLook w:val="0000"/>
        </w:tblPrEx>
        <w:trPr>
          <w:trHeight w:val="450"/>
          <w:jc w:val="center"/>
        </w:trPr>
        <w:tc>
          <w:tcPr>
            <w:tcW w:w="1421" w:type="dxa"/>
            <w:vAlign w:val="center"/>
          </w:tcPr>
          <w:p w:rsidR="004E3F11">
            <w:pPr>
              <w:pStyle w:val="11"/>
              <w:rPr>
                <w:color w:val="000000"/>
              </w:rPr>
            </w:pPr>
            <w:r>
              <w:rPr>
                <w:rFonts w:hint="eastAsia"/>
                <w:color w:val="000000"/>
              </w:rPr>
              <w:t>40</w:t>
            </w:r>
          </w:p>
        </w:tc>
        <w:tc>
          <w:tcPr>
            <w:tcW w:w="1554" w:type="dxa"/>
            <w:vAlign w:val="center"/>
          </w:tcPr>
          <w:p w:rsidR="004E3F11">
            <w:pPr>
              <w:pStyle w:val="11"/>
              <w:rPr>
                <w:color w:val="000000"/>
              </w:rPr>
            </w:pPr>
            <w:r>
              <w:rPr>
                <w:rFonts w:hint="eastAsia"/>
                <w:color w:val="000000"/>
              </w:rPr>
              <w:t>18</w:t>
            </w:r>
          </w:p>
        </w:tc>
        <w:tc>
          <w:tcPr>
            <w:tcW w:w="1733" w:type="dxa"/>
            <w:vAlign w:val="center"/>
          </w:tcPr>
          <w:p w:rsidR="004E3F11">
            <w:pPr>
              <w:pStyle w:val="BodyText2"/>
              <w:rPr>
                <w:color w:val="000000"/>
              </w:rPr>
            </w:pPr>
            <w:r>
              <w:rPr>
                <w:rFonts w:hint="eastAsia"/>
                <w:color w:val="000000"/>
              </w:rPr>
              <w:t>7.0</w:t>
            </w:r>
            <w:r>
              <w:rPr>
                <w:rFonts w:hint="eastAsia"/>
                <w:color w:val="000000"/>
              </w:rPr>
              <w:t>～</w:t>
            </w:r>
            <w:r>
              <w:rPr>
                <w:rFonts w:hint="eastAsia"/>
                <w:color w:val="000000"/>
              </w:rPr>
              <w:t>7.5</w:t>
            </w:r>
          </w:p>
        </w:tc>
        <w:tc>
          <w:tcPr>
            <w:tcW w:w="1661" w:type="dxa"/>
            <w:vAlign w:val="center"/>
          </w:tcPr>
          <w:p w:rsidR="004E3F11">
            <w:pPr>
              <w:pStyle w:val="11"/>
              <w:rPr>
                <w:color w:val="000000"/>
              </w:rPr>
            </w:pPr>
            <w:r>
              <w:rPr>
                <w:rFonts w:hint="eastAsia"/>
                <w:color w:val="000000"/>
              </w:rPr>
              <w:t>150</w:t>
            </w:r>
          </w:p>
        </w:tc>
        <w:tc>
          <w:tcPr>
            <w:tcW w:w="2006" w:type="dxa"/>
            <w:vAlign w:val="center"/>
          </w:tcPr>
          <w:p w:rsidR="004E3F11">
            <w:pPr>
              <w:pStyle w:val="11"/>
              <w:rPr>
                <w:color w:val="000000"/>
              </w:rPr>
            </w:pPr>
            <w:r>
              <w:rPr>
                <w:rFonts w:hint="eastAsia"/>
                <w:color w:val="000000"/>
              </w:rPr>
              <w:t>600</w:t>
            </w:r>
            <w:r>
              <w:rPr>
                <w:rFonts w:hint="eastAsia"/>
                <w:color w:val="000000"/>
                <w:lang w:val="en-GB"/>
              </w:rPr>
              <w:t>×</w:t>
            </w:r>
            <w:r>
              <w:rPr>
                <w:rFonts w:hint="eastAsia"/>
                <w:color w:val="000000"/>
              </w:rPr>
              <w:t>0.30</w:t>
            </w:r>
          </w:p>
        </w:tc>
      </w:tr>
      <w:tr>
        <w:tblPrEx>
          <w:tblW w:w="0" w:type="auto"/>
          <w:jc w:val="center"/>
          <w:tblLayout w:type="fixed"/>
          <w:tblLook w:val="0000"/>
        </w:tblPrEx>
        <w:trPr>
          <w:trHeight w:val="450"/>
          <w:jc w:val="center"/>
        </w:trPr>
        <w:tc>
          <w:tcPr>
            <w:tcW w:w="1421" w:type="dxa"/>
            <w:vAlign w:val="center"/>
          </w:tcPr>
          <w:p w:rsidR="004E3F11">
            <w:pPr>
              <w:pStyle w:val="11"/>
              <w:rPr>
                <w:color w:val="000000"/>
              </w:rPr>
            </w:pPr>
            <w:r>
              <w:rPr>
                <w:rFonts w:hint="eastAsia"/>
                <w:color w:val="000000"/>
              </w:rPr>
              <w:t>50</w:t>
            </w:r>
          </w:p>
        </w:tc>
        <w:tc>
          <w:tcPr>
            <w:tcW w:w="1554" w:type="dxa"/>
            <w:vAlign w:val="center"/>
          </w:tcPr>
          <w:p w:rsidR="004E3F11">
            <w:pPr>
              <w:pStyle w:val="11"/>
              <w:rPr>
                <w:color w:val="000000"/>
              </w:rPr>
            </w:pPr>
            <w:r>
              <w:rPr>
                <w:rFonts w:hint="eastAsia"/>
                <w:color w:val="000000"/>
              </w:rPr>
              <w:t>20</w:t>
            </w:r>
          </w:p>
        </w:tc>
        <w:tc>
          <w:tcPr>
            <w:tcW w:w="1733" w:type="dxa"/>
            <w:vAlign w:val="center"/>
          </w:tcPr>
          <w:p w:rsidR="004E3F11">
            <w:pPr>
              <w:pStyle w:val="BodyText2"/>
              <w:rPr>
                <w:color w:val="000000"/>
              </w:rPr>
            </w:pPr>
            <w:r>
              <w:rPr>
                <w:rFonts w:hint="eastAsia"/>
                <w:color w:val="000000"/>
              </w:rPr>
              <w:t>9.0</w:t>
            </w:r>
            <w:r>
              <w:rPr>
                <w:rFonts w:hint="eastAsia"/>
                <w:color w:val="000000"/>
              </w:rPr>
              <w:t>～</w:t>
            </w:r>
            <w:r>
              <w:rPr>
                <w:rFonts w:hint="eastAsia"/>
                <w:color w:val="000000"/>
              </w:rPr>
              <w:t>9.5</w:t>
            </w:r>
          </w:p>
        </w:tc>
        <w:tc>
          <w:tcPr>
            <w:tcW w:w="1661" w:type="dxa"/>
            <w:vAlign w:val="center"/>
          </w:tcPr>
          <w:p w:rsidR="004E3F11">
            <w:pPr>
              <w:pStyle w:val="11"/>
              <w:rPr>
                <w:color w:val="000000"/>
              </w:rPr>
            </w:pPr>
            <w:r>
              <w:rPr>
                <w:rFonts w:hint="eastAsia"/>
                <w:color w:val="000000"/>
              </w:rPr>
              <w:t>200</w:t>
            </w:r>
          </w:p>
        </w:tc>
        <w:tc>
          <w:tcPr>
            <w:tcW w:w="2006" w:type="dxa"/>
            <w:vAlign w:val="center"/>
          </w:tcPr>
          <w:p w:rsidR="004E3F11">
            <w:pPr>
              <w:pStyle w:val="11"/>
              <w:rPr>
                <w:color w:val="000000"/>
              </w:rPr>
            </w:pPr>
            <w:r>
              <w:rPr>
                <w:rFonts w:hint="eastAsia"/>
                <w:color w:val="000000"/>
              </w:rPr>
              <w:t>600</w:t>
            </w:r>
            <w:r>
              <w:rPr>
                <w:rFonts w:hint="eastAsia"/>
                <w:color w:val="000000"/>
                <w:lang w:val="en-GB"/>
              </w:rPr>
              <w:t>×</w:t>
            </w:r>
            <w:r>
              <w:rPr>
                <w:rFonts w:hint="eastAsia"/>
                <w:color w:val="000000"/>
              </w:rPr>
              <w:t>0.40</w:t>
            </w:r>
          </w:p>
        </w:tc>
      </w:tr>
      <w:tr>
        <w:tblPrEx>
          <w:tblW w:w="0" w:type="auto"/>
          <w:jc w:val="center"/>
          <w:tblLayout w:type="fixed"/>
          <w:tblLook w:val="0000"/>
        </w:tblPrEx>
        <w:trPr>
          <w:trHeight w:val="450"/>
          <w:jc w:val="center"/>
        </w:trPr>
        <w:tc>
          <w:tcPr>
            <w:tcW w:w="1421" w:type="dxa"/>
            <w:vAlign w:val="center"/>
          </w:tcPr>
          <w:p w:rsidR="004E3F11">
            <w:pPr>
              <w:pStyle w:val="11"/>
              <w:rPr>
                <w:color w:val="000000"/>
              </w:rPr>
            </w:pPr>
            <w:r>
              <w:rPr>
                <w:rFonts w:hint="eastAsia"/>
                <w:color w:val="000000"/>
              </w:rPr>
              <w:t>65</w:t>
            </w:r>
          </w:p>
        </w:tc>
        <w:tc>
          <w:tcPr>
            <w:tcW w:w="1554" w:type="dxa"/>
            <w:vAlign w:val="center"/>
          </w:tcPr>
          <w:p w:rsidR="004E3F11">
            <w:pPr>
              <w:pStyle w:val="11"/>
              <w:rPr>
                <w:color w:val="000000"/>
              </w:rPr>
            </w:pPr>
            <w:r>
              <w:rPr>
                <w:rFonts w:hint="eastAsia"/>
                <w:color w:val="000000"/>
              </w:rPr>
              <w:t>23</w:t>
            </w:r>
          </w:p>
        </w:tc>
        <w:tc>
          <w:tcPr>
            <w:tcW w:w="1733" w:type="dxa"/>
            <w:vAlign w:val="center"/>
          </w:tcPr>
          <w:p w:rsidR="004E3F11">
            <w:pPr>
              <w:pStyle w:val="BodyText2"/>
              <w:rPr>
                <w:color w:val="000000"/>
              </w:rPr>
            </w:pPr>
            <w:r>
              <w:rPr>
                <w:rFonts w:hint="eastAsia"/>
                <w:color w:val="000000"/>
              </w:rPr>
              <w:t>10.0</w:t>
            </w:r>
            <w:r>
              <w:rPr>
                <w:rFonts w:hint="eastAsia"/>
                <w:color w:val="000000"/>
              </w:rPr>
              <w:t>～</w:t>
            </w:r>
            <w:r>
              <w:rPr>
                <w:rFonts w:hint="eastAsia"/>
                <w:color w:val="000000"/>
              </w:rPr>
              <w:t>10.5</w:t>
            </w:r>
          </w:p>
        </w:tc>
        <w:tc>
          <w:tcPr>
            <w:tcW w:w="1661" w:type="dxa"/>
            <w:vAlign w:val="center"/>
          </w:tcPr>
          <w:p w:rsidR="004E3F11">
            <w:pPr>
              <w:pStyle w:val="11"/>
              <w:rPr>
                <w:color w:val="000000"/>
              </w:rPr>
            </w:pPr>
            <w:r>
              <w:rPr>
                <w:rFonts w:hint="eastAsia"/>
                <w:color w:val="000000"/>
              </w:rPr>
              <w:t>250</w:t>
            </w:r>
          </w:p>
        </w:tc>
        <w:tc>
          <w:tcPr>
            <w:tcW w:w="2006" w:type="dxa"/>
            <w:vAlign w:val="center"/>
          </w:tcPr>
          <w:p w:rsidR="004E3F11">
            <w:pPr>
              <w:pStyle w:val="11"/>
              <w:rPr>
                <w:color w:val="000000"/>
              </w:rPr>
            </w:pPr>
            <w:r>
              <w:rPr>
                <w:rFonts w:hint="eastAsia"/>
                <w:color w:val="000000"/>
              </w:rPr>
              <w:t>900</w:t>
            </w:r>
            <w:r>
              <w:rPr>
                <w:rFonts w:hint="eastAsia"/>
                <w:color w:val="000000"/>
                <w:lang w:val="en-GB"/>
              </w:rPr>
              <w:t>×</w:t>
            </w:r>
            <w:r>
              <w:rPr>
                <w:rFonts w:hint="eastAsia"/>
                <w:color w:val="000000"/>
              </w:rPr>
              <w:t>0.35</w:t>
            </w:r>
          </w:p>
        </w:tc>
      </w:tr>
      <w:tr>
        <w:tblPrEx>
          <w:tblW w:w="0" w:type="auto"/>
          <w:jc w:val="center"/>
          <w:tblLayout w:type="fixed"/>
          <w:tblLook w:val="0000"/>
        </w:tblPrEx>
        <w:trPr>
          <w:trHeight w:val="450"/>
          <w:jc w:val="center"/>
        </w:trPr>
        <w:tc>
          <w:tcPr>
            <w:tcW w:w="1421" w:type="dxa"/>
            <w:vAlign w:val="center"/>
          </w:tcPr>
          <w:p w:rsidR="004E3F11">
            <w:pPr>
              <w:pStyle w:val="BodyText2"/>
              <w:rPr>
                <w:color w:val="000000"/>
              </w:rPr>
            </w:pPr>
            <w:r>
              <w:rPr>
                <w:rFonts w:hint="eastAsia"/>
                <w:color w:val="000000"/>
              </w:rPr>
              <w:t>80</w:t>
            </w:r>
          </w:p>
        </w:tc>
        <w:tc>
          <w:tcPr>
            <w:tcW w:w="1554" w:type="dxa"/>
            <w:vAlign w:val="center"/>
          </w:tcPr>
          <w:p w:rsidR="004E3F11">
            <w:pPr>
              <w:pStyle w:val="BodyText2"/>
              <w:rPr>
                <w:color w:val="000000"/>
              </w:rPr>
            </w:pPr>
            <w:r>
              <w:rPr>
                <w:rFonts w:hint="eastAsia"/>
                <w:color w:val="000000"/>
              </w:rPr>
              <w:t>27</w:t>
            </w:r>
          </w:p>
        </w:tc>
        <w:tc>
          <w:tcPr>
            <w:tcW w:w="1733" w:type="dxa"/>
            <w:vAlign w:val="center"/>
          </w:tcPr>
          <w:p w:rsidR="004E3F11">
            <w:pPr>
              <w:pStyle w:val="BodyText2"/>
              <w:rPr>
                <w:color w:val="000000"/>
              </w:rPr>
            </w:pPr>
            <w:r>
              <w:rPr>
                <w:rFonts w:hint="eastAsia"/>
                <w:color w:val="000000"/>
              </w:rPr>
              <w:t>11.5</w:t>
            </w:r>
            <w:r>
              <w:rPr>
                <w:rFonts w:hint="eastAsia"/>
                <w:color w:val="000000"/>
              </w:rPr>
              <w:t>～</w:t>
            </w:r>
            <w:r>
              <w:rPr>
                <w:rFonts w:hint="eastAsia"/>
                <w:color w:val="000000"/>
              </w:rPr>
              <w:t>12.0</w:t>
            </w:r>
          </w:p>
        </w:tc>
        <w:tc>
          <w:tcPr>
            <w:tcW w:w="1661" w:type="dxa"/>
            <w:vAlign w:val="center"/>
          </w:tcPr>
          <w:p w:rsidR="004E3F11">
            <w:pPr>
              <w:pStyle w:val="BodyText2"/>
              <w:rPr>
                <w:color w:val="000000"/>
              </w:rPr>
            </w:pPr>
            <w:r>
              <w:rPr>
                <w:rFonts w:hint="eastAsia"/>
                <w:color w:val="000000"/>
              </w:rPr>
              <w:t>300</w:t>
            </w:r>
          </w:p>
        </w:tc>
        <w:tc>
          <w:tcPr>
            <w:tcW w:w="2006" w:type="dxa"/>
            <w:vAlign w:val="center"/>
          </w:tcPr>
          <w:p w:rsidR="004E3F11">
            <w:pPr>
              <w:pStyle w:val="BodyText2"/>
              <w:rPr>
                <w:color w:val="000000"/>
              </w:rPr>
            </w:pPr>
            <w:r>
              <w:rPr>
                <w:rFonts w:hint="eastAsia"/>
                <w:color w:val="000000"/>
              </w:rPr>
              <w:t>900</w:t>
            </w:r>
            <w:r>
              <w:rPr>
                <w:rFonts w:hint="eastAsia"/>
                <w:color w:val="000000"/>
              </w:rPr>
              <w:t>×</w:t>
            </w:r>
            <w:r>
              <w:rPr>
                <w:rFonts w:hint="eastAsia"/>
                <w:color w:val="000000"/>
              </w:rPr>
              <w:t>0.40</w:t>
            </w:r>
          </w:p>
        </w:tc>
      </w:tr>
    </w:tbl>
    <w:p w:rsidR="004E3F11">
      <w:pPr>
        <w:pStyle w:val="1Char"/>
        <w:rPr>
          <w:color w:val="000000"/>
        </w:rPr>
      </w:pPr>
      <w:bookmarkStart w:id="41" w:name="_Toc74159519"/>
      <w:bookmarkStart w:id="42" w:name="_Toc74631947"/>
      <w:bookmarkStart w:id="43" w:name="_Toc74632079"/>
      <w:bookmarkStart w:id="44" w:name="_Toc75918293"/>
      <w:r>
        <w:rPr>
          <w:rFonts w:hint="eastAsia"/>
          <w:color w:val="000000"/>
        </w:rPr>
        <w:t>4</w:t>
      </w:r>
      <w:r>
        <w:rPr>
          <w:rFonts w:hint="eastAsia"/>
          <w:color w:val="000000"/>
        </w:rPr>
        <w:t>．阀门安装</w:t>
      </w:r>
      <w:bookmarkEnd w:id="41"/>
      <w:bookmarkEnd w:id="42"/>
      <w:bookmarkEnd w:id="43"/>
      <w:bookmarkEnd w:id="44"/>
    </w:p>
    <w:p w:rsidR="004E3F11">
      <w:pPr>
        <w:pStyle w:val="1Char"/>
        <w:rPr>
          <w:color w:val="000000"/>
        </w:rPr>
      </w:pPr>
      <w:r>
        <w:rPr>
          <w:rFonts w:hint="eastAsia"/>
          <w:color w:val="000000"/>
        </w:rPr>
        <w:t>1</w:t>
      </w:r>
      <w:r>
        <w:rPr>
          <w:rFonts w:hint="eastAsia"/>
          <w:color w:val="000000"/>
        </w:rPr>
        <w:t>）阀门的安装流程</w:t>
      </w:r>
    </w:p>
    <w:p w:rsidR="004E3F11">
      <w:pPr>
        <w:pStyle w:val="1Char"/>
        <w:rPr>
          <w:color w:val="000000"/>
        </w:rPr>
      </w:pPr>
      <w:r>
        <w:rPr>
          <w:rFonts w:hint="eastAsia"/>
          <w:color w:val="000000"/>
          <w:bdr w:val="single" w:sz="4" w:space="0" w:color="auto"/>
        </w:rPr>
        <w:t>核对型号规格</w:t>
      </w:r>
      <w:r>
        <w:rPr>
          <w:rFonts w:hint="eastAsia"/>
          <w:color w:val="000000"/>
        </w:rPr>
        <w:t>→</w:t>
      </w:r>
      <w:r>
        <w:rPr>
          <w:rFonts w:hint="eastAsia"/>
          <w:color w:val="000000"/>
          <w:bdr w:val="single" w:sz="4" w:space="0" w:color="auto"/>
        </w:rPr>
        <w:t>检查质量、外观</w:t>
      </w:r>
      <w:r>
        <w:rPr>
          <w:rFonts w:hint="eastAsia"/>
          <w:color w:val="000000"/>
        </w:rPr>
        <w:t>→</w:t>
      </w:r>
      <w:r>
        <w:rPr>
          <w:rFonts w:hint="eastAsia"/>
          <w:color w:val="000000"/>
          <w:bdr w:val="single" w:sz="4" w:space="0" w:color="auto"/>
        </w:rPr>
        <w:t>强度试验</w:t>
      </w:r>
      <w:r>
        <w:rPr>
          <w:rFonts w:hint="eastAsia"/>
          <w:color w:val="000000"/>
        </w:rPr>
        <w:t>→</w:t>
      </w:r>
      <w:r>
        <w:rPr>
          <w:rFonts w:hint="eastAsia"/>
          <w:color w:val="000000"/>
          <w:bdr w:val="single" w:sz="4" w:space="0" w:color="auto"/>
        </w:rPr>
        <w:t>严密性试验</w:t>
      </w:r>
      <w:r>
        <w:rPr>
          <w:rFonts w:hint="eastAsia"/>
          <w:color w:val="000000"/>
        </w:rPr>
        <w:t>→</w:t>
      </w:r>
      <w:r>
        <w:rPr>
          <w:rFonts w:hint="eastAsia"/>
          <w:color w:val="000000"/>
          <w:bdr w:val="single" w:sz="4" w:space="0" w:color="auto"/>
        </w:rPr>
        <w:t>阀门安装</w:t>
      </w:r>
    </w:p>
    <w:p w:rsidR="004E3F11">
      <w:pPr>
        <w:pStyle w:val="1Char"/>
        <w:rPr>
          <w:color w:val="000000"/>
        </w:rPr>
      </w:pPr>
      <w:r>
        <w:rPr>
          <w:rFonts w:hint="eastAsia"/>
          <w:color w:val="000000"/>
        </w:rPr>
        <w:t>2</w:t>
      </w:r>
      <w:r>
        <w:rPr>
          <w:rFonts w:hint="eastAsia"/>
          <w:color w:val="000000"/>
        </w:rPr>
        <w:t>）阀门安装要点</w:t>
      </w:r>
    </w:p>
    <w:p w:rsidR="004E3F11">
      <w:pPr>
        <w:pStyle w:val="1Char"/>
        <w:rPr>
          <w:color w:val="000000"/>
        </w:rPr>
      </w:pPr>
      <w:r>
        <w:rPr>
          <w:rFonts w:hint="eastAsia"/>
          <w:color w:val="000000"/>
        </w:rPr>
        <w:t>A</w:t>
      </w:r>
      <w:r>
        <w:rPr>
          <w:rFonts w:hint="eastAsia"/>
          <w:color w:val="000000"/>
        </w:rPr>
        <w:t>．</w:t>
      </w:r>
      <w:r>
        <w:rPr>
          <w:color w:val="000000"/>
        </w:rPr>
        <w:t>阀门安装前按设计要求，检查其种类、规格、型号及质量，阀杆不得弯曲，按规定对阀门进行</w:t>
      </w:r>
      <w:r>
        <w:rPr>
          <w:rFonts w:hint="eastAsia"/>
          <w:color w:val="000000"/>
        </w:rPr>
        <w:t>强度和严密性试验。试验应以每批（同牌号、同规格、同型号）数量中抽查</w:t>
      </w:r>
      <w:r>
        <w:rPr>
          <w:rFonts w:hint="eastAsia"/>
          <w:color w:val="000000"/>
        </w:rPr>
        <w:t>10%</w:t>
      </w:r>
      <w:r>
        <w:rPr>
          <w:rFonts w:hint="eastAsia"/>
          <w:color w:val="000000"/>
        </w:rPr>
        <w:t>。且不少于一个，对于安装在主干管上起切断作用的闭路阀门，应逐个做强度和严密性试验。</w:t>
      </w:r>
    </w:p>
    <w:p w:rsidR="004E3F11">
      <w:pPr>
        <w:pStyle w:val="1Char"/>
        <w:rPr>
          <w:color w:val="000000"/>
        </w:rPr>
      </w:pPr>
      <w:r>
        <w:rPr>
          <w:rFonts w:hint="eastAsia"/>
          <w:color w:val="000000"/>
        </w:rPr>
        <w:t>B</w:t>
      </w:r>
      <w:r>
        <w:rPr>
          <w:rFonts w:hint="eastAsia"/>
          <w:color w:val="000000"/>
        </w:rPr>
        <w:t>．强度试验压力为公称压力的</w:t>
      </w:r>
      <w:r>
        <w:rPr>
          <w:rFonts w:hint="eastAsia"/>
          <w:color w:val="000000"/>
        </w:rPr>
        <w:t>1</w:t>
      </w:r>
      <w:r>
        <w:rPr>
          <w:color w:val="000000"/>
        </w:rPr>
        <w:t>.5</w:t>
      </w:r>
      <w:r>
        <w:rPr>
          <w:rFonts w:hint="eastAsia"/>
          <w:color w:val="000000"/>
        </w:rPr>
        <w:t>倍，</w:t>
      </w:r>
      <w:r>
        <w:rPr>
          <w:color w:val="000000"/>
        </w:rPr>
        <w:t>严密性试验压力应为阀门出厂规定之压力。检验是否泄漏</w:t>
      </w:r>
      <w:r>
        <w:rPr>
          <w:rFonts w:hint="eastAsia"/>
          <w:color w:val="000000"/>
        </w:rPr>
        <w:t>，</w:t>
      </w:r>
      <w:r>
        <w:rPr>
          <w:color w:val="000000"/>
        </w:rPr>
        <w:t>并做好阀门试验记录。</w:t>
      </w:r>
    </w:p>
    <w:p w:rsidR="004E3F11">
      <w:pPr>
        <w:pStyle w:val="1Char"/>
        <w:rPr>
          <w:color w:val="000000"/>
        </w:rPr>
      </w:pPr>
      <w:r>
        <w:rPr>
          <w:rFonts w:hint="eastAsia"/>
          <w:color w:val="000000"/>
        </w:rPr>
        <w:t>C</w:t>
      </w:r>
      <w:r>
        <w:rPr>
          <w:rFonts w:hint="eastAsia"/>
          <w:color w:val="000000"/>
        </w:rPr>
        <w:t>．阀门安装时，应仔细核对阀件的型号与规格是否符合设计要求。</w:t>
      </w:r>
    </w:p>
    <w:p w:rsidR="004E3F11">
      <w:pPr>
        <w:pStyle w:val="1Char"/>
        <w:rPr>
          <w:color w:val="000000"/>
        </w:rPr>
      </w:pPr>
      <w:r>
        <w:rPr>
          <w:rFonts w:hint="eastAsia"/>
          <w:color w:val="000000"/>
        </w:rPr>
        <w:t>D</w:t>
      </w:r>
      <w:r>
        <w:rPr>
          <w:rFonts w:hint="eastAsia"/>
          <w:color w:val="000000"/>
        </w:rPr>
        <w:t>．</w:t>
      </w:r>
      <w:r>
        <w:rPr>
          <w:color w:val="000000"/>
        </w:rPr>
        <w:t>阀门安装的位置除施工图注明尺寸外，一般就现场情况，做到不妨碍设备的操作和维修，同时也便于阀门自身</w:t>
      </w:r>
      <w:r>
        <w:rPr>
          <w:color w:val="000000"/>
        </w:rPr>
        <w:t>的拆装和检修。</w:t>
      </w:r>
    </w:p>
    <w:p w:rsidR="004E3F11">
      <w:pPr>
        <w:pStyle w:val="1Char"/>
        <w:rPr>
          <w:color w:val="000000"/>
        </w:rPr>
        <w:sectPr>
          <w:type w:val="nextPage"/>
          <w:pgSz w:w="11906" w:h="16838"/>
          <w:pgMar w:top="1440" w:right="1800" w:bottom="1440" w:left="1800" w:header="851" w:footer="992" w:gutter="0"/>
          <w:pgNumType w:start="15"/>
          <w:cols w:space="708"/>
          <w:titlePg w:val="0"/>
          <w:docGrid w:type="lines" w:linePitch="312"/>
        </w:sectPr>
      </w:pPr>
      <w:r>
        <w:rPr>
          <w:rFonts w:hint="eastAsia"/>
          <w:color w:val="000000"/>
        </w:rPr>
        <w:t>E</w:t>
      </w:r>
      <w:r>
        <w:rPr>
          <w:rFonts w:hint="eastAsia"/>
          <w:color w:val="000000"/>
        </w:rPr>
        <w:t>．</w:t>
      </w:r>
      <w:r>
        <w:rPr>
          <w:color w:val="000000"/>
        </w:rPr>
        <w:t>水平管道上的阀门安装位置尽量保证手轮朝上或者倾斜</w:t>
      </w:r>
      <w:r>
        <w:rPr>
          <w:color w:val="000000"/>
        </w:rPr>
        <w:t>45°</w:t>
      </w:r>
    </w:p>
    <w:p w:rsidR="004E3F11">
      <w:pPr>
        <w:pStyle w:val="1Char"/>
        <w:rPr>
          <w:color w:val="000000"/>
        </w:rPr>
      </w:pPr>
      <w:r>
        <w:rPr>
          <w:color w:val="000000"/>
        </w:rPr>
        <w:t>或者水平安装，不得朝下安装。</w:t>
      </w:r>
    </w:p>
    <w:p w:rsidR="004E3F11">
      <w:pPr>
        <w:pStyle w:val="1Char"/>
        <w:rPr>
          <w:color w:val="000000"/>
        </w:rPr>
      </w:pPr>
      <w:r>
        <w:rPr>
          <w:rFonts w:hint="eastAsia"/>
          <w:color w:val="000000"/>
        </w:rPr>
        <w:t>F</w:t>
      </w:r>
      <w:r>
        <w:rPr>
          <w:rFonts w:hint="eastAsia"/>
          <w:color w:val="000000"/>
        </w:rPr>
        <w:t>．</w:t>
      </w:r>
      <w:r>
        <w:rPr>
          <w:color w:val="000000"/>
        </w:rPr>
        <w:t>阀门法兰盘与钢管法兰盘平行，一般误差应小于</w:t>
      </w:r>
      <w:r>
        <w:rPr>
          <w:color w:val="000000"/>
        </w:rPr>
        <w:t>2mm</w:t>
      </w:r>
      <w:r>
        <w:rPr>
          <w:color w:val="000000"/>
        </w:rPr>
        <w:t>，法兰螺栓应对称上紧，</w:t>
      </w:r>
      <w:r>
        <w:rPr>
          <w:rFonts w:hint="eastAsia"/>
          <w:color w:val="000000"/>
        </w:rPr>
        <w:t>严格按技术规范的要求</w:t>
      </w:r>
      <w:r>
        <w:rPr>
          <w:color w:val="000000"/>
        </w:rPr>
        <w:t>选择适合介质参数的垫片置于两法兰盘的中心密合面上，注意放正，然后沿对角先上紧螺栓，最后全面上紧所有螺栓。</w:t>
      </w:r>
    </w:p>
    <w:p w:rsidR="004E3F11">
      <w:pPr>
        <w:pStyle w:val="1Char"/>
        <w:rPr>
          <w:color w:val="000000"/>
        </w:rPr>
      </w:pPr>
      <w:r>
        <w:rPr>
          <w:rFonts w:hint="eastAsia"/>
          <w:color w:val="000000"/>
        </w:rPr>
        <w:t>G</w:t>
      </w:r>
      <w:r>
        <w:rPr>
          <w:rFonts w:hint="eastAsia"/>
          <w:color w:val="000000"/>
        </w:rPr>
        <w:t>．</w:t>
      </w:r>
      <w:r>
        <w:rPr>
          <w:color w:val="000000"/>
        </w:rPr>
        <w:t>大型阀门吊装时，应将绳索栓在阀体上，不准将绳索系在阀杆、手轮上。</w:t>
      </w:r>
      <w:r>
        <w:rPr>
          <w:color w:val="000000"/>
        </w:rPr>
        <w:t>安装阀门时注意介质的流向，截止阀及止回阀不允许反装。</w:t>
      </w:r>
      <w:r>
        <w:rPr>
          <w:rFonts w:hint="eastAsia"/>
          <w:color w:val="000000"/>
        </w:rPr>
        <w:t>阀体上标示箭头，应与介质流动方向一致。</w:t>
      </w:r>
    </w:p>
    <w:p w:rsidR="004E3F11">
      <w:pPr>
        <w:pStyle w:val="1Char"/>
        <w:rPr>
          <w:color w:val="000000"/>
        </w:rPr>
      </w:pPr>
      <w:r>
        <w:rPr>
          <w:rFonts w:hint="eastAsia"/>
          <w:color w:val="000000"/>
        </w:rPr>
        <w:t>H</w:t>
      </w:r>
      <w:r>
        <w:rPr>
          <w:rFonts w:hint="eastAsia"/>
          <w:color w:val="000000"/>
        </w:rPr>
        <w:t>．</w:t>
      </w:r>
      <w:r>
        <w:rPr>
          <w:color w:val="000000"/>
        </w:rPr>
        <w:t>螺纹式阀门，要保持螺纹完整，加入填料后螺纹应有</w:t>
      </w:r>
      <w:r>
        <w:rPr>
          <w:color w:val="000000"/>
        </w:rPr>
        <w:t>3</w:t>
      </w:r>
      <w:r>
        <w:rPr>
          <w:color w:val="000000"/>
        </w:rPr>
        <w:t>扣的预留量，紧靠阀门的出口端装有活接，以便拆修。</w:t>
      </w:r>
    </w:p>
    <w:p w:rsidR="004E3F11">
      <w:pPr>
        <w:pStyle w:val="1Char"/>
        <w:rPr>
          <w:color w:val="000000"/>
        </w:rPr>
      </w:pPr>
      <w:r>
        <w:rPr>
          <w:rFonts w:hint="eastAsia"/>
          <w:color w:val="000000"/>
        </w:rPr>
        <w:t>I</w:t>
      </w:r>
      <w:r>
        <w:rPr>
          <w:rFonts w:hint="eastAsia"/>
          <w:color w:val="000000"/>
        </w:rPr>
        <w:t>．</w:t>
      </w:r>
      <w:r>
        <w:rPr>
          <w:color w:val="000000"/>
        </w:rPr>
        <w:t>螺纹式法兰连接的阀门，必须在关闭情况下进行安装，同时根据介质流向确定阀门安装方向。</w:t>
      </w:r>
    </w:p>
    <w:p w:rsidR="004E3F11">
      <w:pPr>
        <w:pStyle w:val="1Char"/>
        <w:rPr>
          <w:color w:val="000000"/>
        </w:rPr>
      </w:pPr>
      <w:r>
        <w:rPr>
          <w:rFonts w:hint="eastAsia"/>
          <w:color w:val="000000"/>
        </w:rPr>
        <w:t>J</w:t>
      </w:r>
      <w:r>
        <w:rPr>
          <w:rFonts w:hint="eastAsia"/>
          <w:color w:val="000000"/>
        </w:rPr>
        <w:t>．所有的阀门在安装完毕后，均用明显的标示牌标示出阀门的开闭情况。</w:t>
      </w:r>
    </w:p>
    <w:p w:rsidR="004E3F11">
      <w:pPr>
        <w:pStyle w:val="1Char"/>
        <w:rPr>
          <w:color w:val="000000"/>
        </w:rPr>
      </w:pPr>
      <w:bookmarkStart w:id="45" w:name="_Toc74159520"/>
      <w:bookmarkStart w:id="46" w:name="_Toc74631948"/>
      <w:bookmarkStart w:id="47" w:name="_Toc74632080"/>
      <w:bookmarkStart w:id="48" w:name="_Toc75918294"/>
      <w:r>
        <w:rPr>
          <w:rFonts w:hint="eastAsia"/>
          <w:color w:val="000000"/>
        </w:rPr>
        <w:t>５．消火栓（箱）安装</w:t>
      </w:r>
      <w:bookmarkEnd w:id="45"/>
      <w:bookmarkEnd w:id="46"/>
      <w:bookmarkEnd w:id="47"/>
      <w:bookmarkEnd w:id="48"/>
    </w:p>
    <w:p w:rsidR="004E3F11">
      <w:pPr>
        <w:pStyle w:val="1Char"/>
        <w:rPr>
          <w:color w:val="000000"/>
        </w:rPr>
      </w:pPr>
      <w:r>
        <w:rPr>
          <w:rFonts w:hint="eastAsia"/>
          <w:color w:val="000000"/>
        </w:rPr>
        <w:t>１）室内消火栓（箱）安装</w:t>
      </w:r>
    </w:p>
    <w:p w:rsidR="004E3F11">
      <w:pPr>
        <w:pStyle w:val="1Char"/>
        <w:rPr>
          <w:color w:val="000000"/>
        </w:rPr>
      </w:pPr>
      <w:r>
        <w:rPr>
          <w:rFonts w:hint="eastAsia"/>
          <w:color w:val="000000"/>
        </w:rPr>
        <w:t>Ａ．室内消火栓安装，其位置应符合设计要求，不得擅自</w:t>
      </w:r>
      <w:r>
        <w:rPr>
          <w:rFonts w:hint="eastAsia"/>
          <w:color w:val="000000"/>
        </w:rPr>
        <w:t>改动。</w:t>
      </w:r>
    </w:p>
    <w:p w:rsidR="004E3F11">
      <w:pPr>
        <w:pStyle w:val="1Char"/>
        <w:rPr>
          <w:color w:val="000000"/>
        </w:rPr>
      </w:pPr>
      <w:r>
        <w:rPr>
          <w:rFonts w:hint="eastAsia"/>
          <w:color w:val="000000"/>
        </w:rPr>
        <w:t>Ｂ．室内消火栓其栓口应朝外，且不应与门框相碰。阀门中心距地面为</w:t>
      </w:r>
      <w:r>
        <w:rPr>
          <w:rFonts w:hint="eastAsia"/>
          <w:color w:val="000000"/>
        </w:rPr>
        <w:t>1.1</w:t>
      </w:r>
      <w:r>
        <w:rPr>
          <w:rFonts w:hint="eastAsia"/>
          <w:color w:val="000000"/>
        </w:rPr>
        <w:t>米，距箱后内表面为</w:t>
      </w:r>
      <w:r>
        <w:rPr>
          <w:rFonts w:hint="eastAsia"/>
          <w:color w:val="000000"/>
        </w:rPr>
        <w:t>100</w:t>
      </w:r>
      <w:r>
        <w:rPr>
          <w:rFonts w:hint="eastAsia"/>
          <w:color w:val="000000"/>
        </w:rPr>
        <w:t>毫米。</w:t>
      </w:r>
    </w:p>
    <w:p w:rsidR="004E3F11">
      <w:pPr>
        <w:pStyle w:val="1Char"/>
        <w:rPr>
          <w:color w:val="000000"/>
        </w:rPr>
      </w:pPr>
      <w:r>
        <w:rPr>
          <w:rFonts w:hint="eastAsia"/>
          <w:color w:val="000000"/>
        </w:rPr>
        <w:t>Ｃ．消火栓水龙带与快速接头连接，应用专门夹头，并根据箱内构造将水龙带挂在箱内的挂钩或水龙带盘上。</w:t>
      </w:r>
    </w:p>
    <w:p w:rsidR="004E3F11">
      <w:pPr>
        <w:pStyle w:val="1Char"/>
        <w:rPr>
          <w:color w:val="000000"/>
        </w:rPr>
      </w:pPr>
      <w:r>
        <w:rPr>
          <w:rFonts w:hint="eastAsia"/>
          <w:color w:val="000000"/>
        </w:rPr>
        <w:t>Ｄ．消火栓必须密封严实，不得有渗漏，且开启容易。</w:t>
      </w:r>
    </w:p>
    <w:p w:rsidR="004E3F11">
      <w:pPr>
        <w:pStyle w:val="1Char"/>
        <w:rPr>
          <w:color w:val="000000"/>
        </w:rPr>
      </w:pPr>
      <w:r>
        <w:rPr>
          <w:rFonts w:hint="eastAsia"/>
          <w:color w:val="000000"/>
        </w:rPr>
        <w:t>Ｅ．对于安装在消防保护区域内的任何消防栓柜均对其内壁进行防火层处理</w:t>
      </w:r>
    </w:p>
    <w:p w:rsidR="004E3F11">
      <w:pPr>
        <w:pStyle w:val="1Char"/>
        <w:rPr>
          <w:color w:val="000000"/>
        </w:rPr>
      </w:pPr>
      <w:r>
        <w:rPr>
          <w:rFonts w:hint="eastAsia"/>
          <w:color w:val="000000"/>
        </w:rPr>
        <w:t>室内消火栓箱箱体的安装分为明装、半明装和暗装三种形式。暗装是把箱体装在墙壁内，箱表面与墙体表面平齐。消防箱安装须做好与装饰工程的配合工作。</w:t>
      </w:r>
    </w:p>
    <w:p w:rsidR="004E3F11">
      <w:pPr>
        <w:pStyle w:val="1Char"/>
        <w:rPr>
          <w:color w:val="000000"/>
        </w:rPr>
      </w:pPr>
      <w:r>
        <w:rPr>
          <w:rFonts w:hint="eastAsia"/>
          <w:color w:val="000000"/>
        </w:rPr>
        <w:t>２）室外消火栓安装</w:t>
      </w:r>
    </w:p>
    <w:p w:rsidR="004E3F11">
      <w:pPr>
        <w:pStyle w:val="1Char"/>
        <w:rPr>
          <w:color w:val="000000"/>
        </w:rPr>
      </w:pPr>
      <w:r>
        <w:rPr>
          <w:rFonts w:hint="eastAsia"/>
          <w:color w:val="000000"/>
        </w:rPr>
        <w:t>以下为室外消火栓安装示意图。</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17"/>
        </w:trPr>
        <w:tc>
          <w:tcPr>
            <w:tcW w:w="8280" w:type="dxa"/>
            <w:vAlign w:val="center"/>
          </w:tcPr>
          <w:p w:rsidR="004E3F11">
            <w:pPr>
              <w:pStyle w:val="Normal0"/>
              <w:rPr>
                <w:color w:val="000000"/>
              </w:rPr>
            </w:pPr>
            <w:r>
              <w:rPr>
                <w:rFonts w:hint="eastAsia"/>
                <w:color w:val="000000"/>
              </w:rPr>
              <w:t>室外消火栓安装示意图</w:t>
            </w:r>
          </w:p>
        </w:tc>
      </w:tr>
    </w:tbl>
    <w:p>
      <w:pPr>
        <w:sectPr>
          <w:type w:val="nextPage"/>
          <w:pgSz w:w="11906" w:h="16838"/>
          <w:pgMar w:top="1440" w:right="1800" w:bottom="1440" w:left="1800" w:header="851" w:footer="992" w:gutter="0"/>
          <w:pgNumType w:start="16"/>
          <w:cols w:space="708"/>
          <w:titlePg w:val="0"/>
          <w:docGrid w:type="line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28"/>
        <w:gridCol w:w="2052"/>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047"/>
        </w:trPr>
        <w:tc>
          <w:tcPr>
            <w:tcW w:w="6228" w:type="dxa"/>
            <w:vAlign w:val="bottom"/>
          </w:tcPr>
          <w:p w:rsidR="004E3F11">
            <w:pPr>
              <w:pStyle w:val="a0"/>
            </w:pPr>
            <w:r>
              <w:object>
                <v:shape id="_x0000_i1039" type="#_x0000_t75" style="width:281.25pt;height:189.75pt;mso-position-horizontal-relative:page;mso-position-vertical-relative:page;mso-wrap-style:square" o:oleicon="f" o:ole="">
                  <v:imagedata r:id="rId19" o:title="" croptop="3674f" cropbottom="11757f" cropleft="8685f" cropright="13027f"/>
                </v:shape>
                <o:OLEObject Type="Embed" ProgID="Visio.Drawing.11" ShapeID="_x0000_i1039" DrawAspect="Content" ObjectID="_1758795724" r:id="rId20"/>
              </w:object>
            </w:r>
          </w:p>
        </w:tc>
        <w:tc>
          <w:tcPr>
            <w:tcW w:w="2052" w:type="dxa"/>
            <w:vAlign w:val="center"/>
          </w:tcPr>
          <w:p w:rsidR="004E3F11">
            <w:pPr>
              <w:pStyle w:val="PlainText"/>
              <w:rPr>
                <w:color w:val="000000"/>
              </w:rPr>
            </w:pPr>
            <w:r>
              <w:rPr>
                <w:rFonts w:hint="eastAsia"/>
                <w:color w:val="000000"/>
              </w:rPr>
              <w:t>1</w:t>
            </w:r>
            <w:r>
              <w:rPr>
                <w:rFonts w:hint="eastAsia"/>
                <w:color w:val="000000"/>
              </w:rPr>
              <w:t>、地上式消火栓</w:t>
            </w:r>
          </w:p>
          <w:p w:rsidR="004E3F11">
            <w:pPr>
              <w:pStyle w:val="PlainText"/>
              <w:rPr>
                <w:color w:val="000000"/>
              </w:rPr>
            </w:pPr>
            <w:r>
              <w:rPr>
                <w:rFonts w:hint="eastAsia"/>
                <w:color w:val="000000"/>
              </w:rPr>
              <w:t>2</w:t>
            </w:r>
            <w:r>
              <w:rPr>
                <w:rFonts w:hint="eastAsia"/>
                <w:color w:val="000000"/>
              </w:rPr>
              <w:t>、阀门</w:t>
            </w:r>
          </w:p>
          <w:p w:rsidR="004E3F11">
            <w:pPr>
              <w:pStyle w:val="PlainText"/>
              <w:rPr>
                <w:color w:val="000000"/>
              </w:rPr>
            </w:pPr>
            <w:r>
              <w:rPr>
                <w:rFonts w:hint="eastAsia"/>
                <w:color w:val="000000"/>
              </w:rPr>
              <w:t>3</w:t>
            </w:r>
            <w:r>
              <w:rPr>
                <w:rFonts w:hint="eastAsia"/>
                <w:color w:val="000000"/>
              </w:rPr>
              <w:t>、弯管底座</w:t>
            </w:r>
          </w:p>
          <w:p w:rsidR="004E3F11">
            <w:pPr>
              <w:pStyle w:val="PlainText"/>
              <w:rPr>
                <w:color w:val="000000"/>
              </w:rPr>
            </w:pPr>
            <w:r>
              <w:rPr>
                <w:rFonts w:hint="eastAsia"/>
                <w:color w:val="000000"/>
              </w:rPr>
              <w:t>4</w:t>
            </w:r>
            <w:r>
              <w:rPr>
                <w:rFonts w:hint="eastAsia"/>
                <w:color w:val="000000"/>
              </w:rPr>
              <w:t>、短管甲</w:t>
            </w:r>
          </w:p>
          <w:p w:rsidR="004E3F11">
            <w:pPr>
              <w:pStyle w:val="PlainText"/>
              <w:rPr>
                <w:color w:val="000000"/>
              </w:rPr>
            </w:pPr>
            <w:r>
              <w:rPr>
                <w:rFonts w:hint="eastAsia"/>
                <w:color w:val="000000"/>
              </w:rPr>
              <w:t>6</w:t>
            </w:r>
            <w:r>
              <w:rPr>
                <w:rFonts w:hint="eastAsia"/>
                <w:color w:val="000000"/>
              </w:rPr>
              <w:t>、短管乙</w:t>
            </w:r>
            <w:r>
              <w:rPr>
                <w:rFonts w:hint="eastAsia"/>
                <w:color w:val="000000"/>
              </w:rPr>
              <w:t xml:space="preserve"> </w:t>
            </w:r>
          </w:p>
          <w:p w:rsidR="004E3F11">
            <w:pPr>
              <w:pStyle w:val="PlainText"/>
              <w:rPr>
                <w:color w:val="000000"/>
              </w:rPr>
            </w:pPr>
            <w:r>
              <w:rPr>
                <w:rFonts w:hint="eastAsia"/>
                <w:color w:val="000000"/>
              </w:rPr>
              <w:t>7</w:t>
            </w:r>
            <w:r>
              <w:rPr>
                <w:rFonts w:hint="eastAsia"/>
                <w:color w:val="000000"/>
              </w:rPr>
              <w:t>、铸铁管</w:t>
            </w:r>
          </w:p>
          <w:p w:rsidR="004E3F11">
            <w:pPr>
              <w:pStyle w:val="PlainText"/>
              <w:rPr>
                <w:color w:val="000000"/>
              </w:rPr>
            </w:pPr>
            <w:r>
              <w:rPr>
                <w:rFonts w:hint="eastAsia"/>
                <w:color w:val="000000"/>
              </w:rPr>
              <w:t>8</w:t>
            </w:r>
            <w:r>
              <w:rPr>
                <w:rFonts w:hint="eastAsia"/>
                <w:color w:val="000000"/>
              </w:rPr>
              <w:t>、阀门套筒</w:t>
            </w:r>
          </w:p>
          <w:p w:rsidR="004E3F11">
            <w:pPr>
              <w:pStyle w:val="PlainText"/>
              <w:rPr>
                <w:color w:val="000000"/>
              </w:rPr>
            </w:pPr>
            <w:r>
              <w:rPr>
                <w:rFonts w:hint="eastAsia"/>
                <w:color w:val="000000"/>
              </w:rPr>
              <w:t>9</w:t>
            </w:r>
            <w:r>
              <w:rPr>
                <w:rFonts w:hint="eastAsia"/>
                <w:color w:val="000000"/>
              </w:rPr>
              <w:t>、支墩</w:t>
            </w:r>
          </w:p>
          <w:p w:rsidR="004E3F11">
            <w:pPr>
              <w:pStyle w:val="PlainText"/>
              <w:rPr>
                <w:color w:val="000000"/>
              </w:rPr>
            </w:pPr>
            <w:r>
              <w:rPr>
                <w:rFonts w:hint="eastAsia"/>
                <w:color w:val="000000"/>
              </w:rPr>
              <w:t>10</w:t>
            </w:r>
            <w:r>
              <w:rPr>
                <w:rFonts w:hint="eastAsia"/>
                <w:color w:val="000000"/>
              </w:rPr>
              <w:t>、排水口</w:t>
            </w:r>
          </w:p>
        </w:tc>
      </w:tr>
    </w:tbl>
    <w:p w:rsidR="004E3F11">
      <w:pPr>
        <w:pStyle w:val="1Char"/>
        <w:rPr>
          <w:color w:val="000000"/>
        </w:rPr>
      </w:pPr>
      <w:bookmarkStart w:id="49" w:name="_Toc74159521"/>
      <w:bookmarkStart w:id="50" w:name="_Toc74631949"/>
      <w:bookmarkStart w:id="51" w:name="_Toc74632081"/>
      <w:r>
        <w:rPr>
          <w:rFonts w:hint="eastAsia"/>
          <w:color w:val="000000"/>
        </w:rPr>
        <w:t>３）消防水泵结合器（地上式）</w:t>
      </w:r>
      <w:bookmarkEnd w:id="49"/>
      <w:bookmarkEnd w:id="50"/>
      <w:bookmarkEnd w:id="51"/>
    </w:p>
    <w:p w:rsidR="004E3F11">
      <w:pPr>
        <w:pStyle w:val="1Char"/>
        <w:rPr>
          <w:color w:val="000000"/>
        </w:rPr>
      </w:pPr>
      <w:r>
        <w:rPr>
          <w:rFonts w:hint="eastAsia"/>
          <w:color w:val="000000"/>
        </w:rPr>
        <w:t>消防水泵结合器用于连接消防车机动泵向建筑物的消防管网送水，结合器从送水入口依次设置接口、止回阀、安全阀、闸阀，并连接有放水管、弯头等，为检修方便都设在消防井中，上面加有井盖。</w:t>
      </w:r>
      <w:bookmarkStart w:id="52" w:name="_Toc74159522"/>
      <w:bookmarkStart w:id="53" w:name="_Toc74631950"/>
      <w:bookmarkStart w:id="54" w:name="_Toc74632082"/>
      <w:bookmarkStart w:id="55" w:name="_Toc75918295"/>
      <w:r>
        <w:rPr>
          <w:rFonts w:hint="eastAsia"/>
          <w:color w:val="000000"/>
        </w:rPr>
        <w:t>６．报警装置的安装</w:t>
      </w:r>
      <w:bookmarkEnd w:id="52"/>
      <w:bookmarkEnd w:id="53"/>
      <w:bookmarkEnd w:id="54"/>
      <w:bookmarkEnd w:id="55"/>
    </w:p>
    <w:p w:rsidR="004E3F11">
      <w:pPr>
        <w:pStyle w:val="1Char"/>
        <w:rPr>
          <w:color w:val="000000"/>
        </w:rPr>
      </w:pPr>
      <w:bookmarkStart w:id="56" w:name="_Toc74159523"/>
      <w:bookmarkStart w:id="57" w:name="_Toc74631951"/>
      <w:bookmarkStart w:id="58" w:name="_Toc74632083"/>
      <w:bookmarkStart w:id="59" w:name="_Toc75918296"/>
      <w:r>
        <w:rPr>
          <w:rFonts w:hint="eastAsia"/>
          <w:color w:val="000000"/>
        </w:rPr>
        <w:t>７．喷头的安装</w:t>
      </w:r>
      <w:bookmarkEnd w:id="56"/>
      <w:bookmarkEnd w:id="57"/>
      <w:bookmarkEnd w:id="58"/>
      <w:bookmarkEnd w:id="59"/>
    </w:p>
    <w:p w:rsidR="004E3F11">
      <w:pPr>
        <w:pStyle w:val="1Char"/>
        <w:rPr>
          <w:color w:val="000000"/>
        </w:rPr>
      </w:pPr>
      <w:r>
        <w:rPr>
          <w:rFonts w:hint="eastAsia"/>
          <w:color w:val="000000"/>
        </w:rPr>
        <w:t>Ａ．喷淋头的设置严格按图纸设计要求，不得随意更改；</w:t>
      </w:r>
    </w:p>
    <w:p w:rsidR="004E3F11">
      <w:pPr>
        <w:pStyle w:val="1Char"/>
        <w:rPr>
          <w:color w:val="000000"/>
        </w:rPr>
      </w:pPr>
      <w:r>
        <w:rPr>
          <w:rFonts w:hint="eastAsia"/>
          <w:color w:val="000000"/>
        </w:rPr>
        <w:t>Ｂ．</w:t>
      </w:r>
      <w:r>
        <w:rPr>
          <w:color w:val="000000"/>
        </w:rPr>
        <w:t>喷淋立支管安装时，要密切注意装饰单位的施工进度，在业主和监理的领导下，做好与装饰单位的协调配合，对立支管安装后的试压工作，考虑两种准备，一是装饰的吊顶与龙骨之间的施工间隙长，我</w:t>
      </w:r>
      <w:r>
        <w:rPr>
          <w:rFonts w:hint="eastAsia"/>
          <w:color w:val="000000"/>
        </w:rPr>
        <w:t>单位</w:t>
      </w:r>
      <w:r>
        <w:rPr>
          <w:color w:val="000000"/>
        </w:rPr>
        <w:t>采取立支管安装完毕，即进行水压试验，试验结束，再配合装饰安装喷头；</w:t>
      </w:r>
      <w:r>
        <w:rPr>
          <w:color w:val="000000"/>
        </w:rPr>
        <w:t>另一是装饰的工序之间间隔时间很短，则采取立支管安装结束，即配合装饰安装喷头，每个区域安装结束，用气压进行试验，试验合格，方可系统试验。</w:t>
      </w:r>
    </w:p>
    <w:p w:rsidR="004E3F11">
      <w:pPr>
        <w:pStyle w:val="1Char"/>
        <w:rPr>
          <w:color w:val="000000"/>
        </w:rPr>
      </w:pPr>
      <w:r>
        <w:rPr>
          <w:rFonts w:hint="eastAsia"/>
          <w:color w:val="000000"/>
        </w:rPr>
        <w:t>Ｃ．</w:t>
      </w:r>
      <w:r>
        <w:rPr>
          <w:color w:val="000000"/>
        </w:rPr>
        <w:t>自动喷淋头的型号</w:t>
      </w:r>
      <w:r>
        <w:rPr>
          <w:color w:val="000000"/>
        </w:rPr>
        <w:t>/</w:t>
      </w:r>
      <w:r>
        <w:rPr>
          <w:color w:val="000000"/>
        </w:rPr>
        <w:t>规格应符合设计之规定，并附有产品合格证。</w:t>
      </w:r>
      <w:r>
        <w:rPr>
          <w:rFonts w:hint="eastAsia"/>
          <w:color w:val="000000"/>
        </w:rPr>
        <w:t>厨房的喷洒头的温度感应值为</w:t>
      </w:r>
      <w:r>
        <w:rPr>
          <w:rFonts w:hint="eastAsia"/>
          <w:color w:val="000000"/>
        </w:rPr>
        <w:t>90</w:t>
      </w:r>
      <w:r>
        <w:rPr>
          <w:rFonts w:hint="eastAsia"/>
          <w:color w:val="000000"/>
        </w:rPr>
        <w:t>℃，其它一般区域的温度感应值为</w:t>
      </w:r>
      <w:r>
        <w:rPr>
          <w:rFonts w:hint="eastAsia"/>
          <w:color w:val="000000"/>
        </w:rPr>
        <w:t>72</w:t>
      </w:r>
      <w:r>
        <w:rPr>
          <w:rFonts w:hint="eastAsia"/>
          <w:color w:val="000000"/>
        </w:rPr>
        <w:t>℃。</w:t>
      </w:r>
    </w:p>
    <w:p w:rsidR="004E3F11">
      <w:pPr>
        <w:pStyle w:val="1Char"/>
        <w:rPr>
          <w:color w:val="000000"/>
        </w:rPr>
      </w:pPr>
      <w:r>
        <w:rPr>
          <w:rFonts w:hint="eastAsia"/>
          <w:color w:val="000000"/>
        </w:rPr>
        <w:t>Ｄ．</w:t>
      </w:r>
      <w:r>
        <w:rPr>
          <w:color w:val="000000"/>
        </w:rPr>
        <w:t>喷淋头的数量应严格按设计要求设置，未经设计同意不得擅自改动。</w:t>
      </w:r>
    </w:p>
    <w:p w:rsidR="004E3F11">
      <w:pPr>
        <w:pStyle w:val="1Char"/>
        <w:rPr>
          <w:color w:val="000000"/>
        </w:rPr>
      </w:pPr>
      <w:r>
        <w:rPr>
          <w:rFonts w:hint="eastAsia"/>
          <w:color w:val="000000"/>
        </w:rPr>
        <w:t>Ｅ．</w:t>
      </w:r>
      <w:r>
        <w:rPr>
          <w:color w:val="000000"/>
        </w:rPr>
        <w:t>在方向一致，标高相</w:t>
      </w:r>
      <w:r>
        <w:rPr>
          <w:rFonts w:hint="eastAsia"/>
          <w:color w:val="000000"/>
        </w:rPr>
        <w:t>同</w:t>
      </w:r>
      <w:r>
        <w:rPr>
          <w:color w:val="000000"/>
        </w:rPr>
        <w:t>的场所，安装喷淋头时，宜用一根直线，固定在最前与后的两只喷</w:t>
      </w:r>
      <w:r>
        <w:rPr>
          <w:rFonts w:hint="eastAsia"/>
          <w:color w:val="000000"/>
        </w:rPr>
        <w:t>头</w:t>
      </w:r>
      <w:r>
        <w:rPr>
          <w:color w:val="000000"/>
        </w:rPr>
        <w:t>间，然后安装中间部分，保证其美观性</w:t>
      </w:r>
      <w:r>
        <w:rPr>
          <w:rFonts w:hint="eastAsia"/>
          <w:color w:val="000000"/>
        </w:rPr>
        <w:t>。</w:t>
      </w:r>
    </w:p>
    <w:p w:rsidR="004E3F11">
      <w:pPr>
        <w:pStyle w:val="1Char"/>
        <w:rPr>
          <w:color w:val="000000"/>
        </w:rPr>
      </w:pPr>
      <w:bookmarkStart w:id="60" w:name="_Toc74159524"/>
      <w:bookmarkStart w:id="61" w:name="_Toc74631952"/>
      <w:bookmarkStart w:id="62" w:name="_Toc74632084"/>
      <w:bookmarkStart w:id="63" w:name="_Toc75918297"/>
      <w:r>
        <w:rPr>
          <w:rFonts w:hint="eastAsia"/>
          <w:color w:val="000000"/>
        </w:rPr>
        <w:t>８．消防水系统管道试压、冲洗</w:t>
      </w:r>
      <w:bookmarkEnd w:id="60"/>
      <w:bookmarkEnd w:id="61"/>
      <w:bookmarkEnd w:id="62"/>
      <w:bookmarkEnd w:id="63"/>
    </w:p>
    <w:p w:rsidR="004E3F11">
      <w:pPr>
        <w:pStyle w:val="1Char"/>
        <w:rPr>
          <w:color w:val="000000"/>
        </w:rPr>
      </w:pPr>
      <w:r>
        <w:rPr>
          <w:rFonts w:hint="eastAsia"/>
          <w:color w:val="000000"/>
        </w:rPr>
        <w:t>消防水系统管网安装完毕后，</w:t>
      </w:r>
      <w:r>
        <w:rPr>
          <w:rFonts w:hint="eastAsia"/>
          <w:color w:val="000000"/>
        </w:rPr>
        <w:t>应进行强度试验、严密性试验和冲洗，合格后安装喷头及报警装置和补装各种阀门，然后调试。</w:t>
      </w:r>
    </w:p>
    <w:p w:rsidR="004E3F11">
      <w:pPr>
        <w:pStyle w:val="1Char"/>
        <w:rPr>
          <w:color w:val="000000"/>
        </w:rPr>
        <w:sectPr>
          <w:type w:val="nextPage"/>
          <w:pgSz w:w="11906" w:h="16838"/>
          <w:pgMar w:top="1440" w:right="1800" w:bottom="1440" w:left="1800" w:header="851" w:footer="992" w:gutter="0"/>
          <w:pgNumType w:start="17"/>
          <w:cols w:space="708"/>
          <w:titlePg w:val="0"/>
          <w:docGrid w:type="lines" w:linePitch="312"/>
        </w:sectPr>
      </w:pPr>
      <w:r>
        <w:rPr>
          <w:rFonts w:hint="eastAsia"/>
          <w:color w:val="000000"/>
        </w:rPr>
        <w:t>湿式系统的强度试验、严密性试验通过水压试验进行，对于预作用系统要作</w:t>
      </w:r>
    </w:p>
    <w:p w:rsidR="004E3F11">
      <w:pPr>
        <w:pStyle w:val="1Char"/>
        <w:rPr>
          <w:color w:val="000000"/>
        </w:rPr>
      </w:pPr>
      <w:r>
        <w:rPr>
          <w:rFonts w:hint="eastAsia"/>
          <w:color w:val="000000"/>
        </w:rPr>
        <w:t>气压试验。试验的压力值必须满足技术规范及相关标准的规定。</w:t>
      </w:r>
    </w:p>
    <w:p w:rsidR="004E3F11">
      <w:pPr>
        <w:pStyle w:val="1Char"/>
        <w:rPr>
          <w:color w:val="000000"/>
        </w:rPr>
      </w:pPr>
      <w:r>
        <w:rPr>
          <w:rFonts w:hint="eastAsia"/>
          <w:color w:val="000000"/>
        </w:rPr>
        <w:t>具体试验要求见表</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6974"/>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40" w:type="dxa"/>
            <w:tcBorders>
              <w:bottom w:val="single" w:sz="4" w:space="0" w:color="auto"/>
            </w:tcBorders>
            <w:vAlign w:val="center"/>
          </w:tcPr>
          <w:p w:rsidR="004E3F11">
            <w:pPr>
              <w:pStyle w:val="11"/>
              <w:rPr>
                <w:color w:val="000000"/>
              </w:rPr>
            </w:pPr>
            <w:r>
              <w:rPr>
                <w:rFonts w:hint="eastAsia"/>
                <w:color w:val="000000"/>
              </w:rPr>
              <w:t>试验内容</w:t>
            </w:r>
          </w:p>
        </w:tc>
        <w:tc>
          <w:tcPr>
            <w:tcW w:w="6974" w:type="dxa"/>
            <w:tcBorders>
              <w:bottom w:val="single" w:sz="4" w:space="0" w:color="auto"/>
            </w:tcBorders>
            <w:vAlign w:val="center"/>
          </w:tcPr>
          <w:p w:rsidR="004E3F11">
            <w:pPr>
              <w:pStyle w:val="11"/>
              <w:rPr>
                <w:color w:val="000000"/>
              </w:rPr>
            </w:pPr>
            <w:r>
              <w:rPr>
                <w:rFonts w:hint="eastAsia"/>
                <w:color w:val="000000"/>
              </w:rPr>
              <w:t>试验要求</w:t>
            </w:r>
          </w:p>
        </w:tc>
      </w:tr>
      <w:tr>
        <w:tblPrEx>
          <w:tblW w:w="0" w:type="auto"/>
          <w:tblInd w:w="108" w:type="dxa"/>
          <w:tblLayout w:type="fixed"/>
          <w:tblLook w:val="0000"/>
        </w:tblPrEx>
        <w:trPr>
          <w:trHeight w:val="4276"/>
        </w:trPr>
        <w:tc>
          <w:tcPr>
            <w:tcW w:w="1440" w:type="dxa"/>
            <w:vAlign w:val="center"/>
          </w:tcPr>
          <w:p w:rsidR="004E3F11">
            <w:pPr>
              <w:pStyle w:val="PlainText"/>
              <w:rPr>
                <w:color w:val="000000"/>
              </w:rPr>
            </w:pPr>
            <w:r>
              <w:rPr>
                <w:rFonts w:hint="eastAsia"/>
                <w:color w:val="000000"/>
              </w:rPr>
              <w:t>水压试验</w:t>
            </w:r>
          </w:p>
        </w:tc>
        <w:tc>
          <w:tcPr>
            <w:tcW w:w="6974" w:type="dxa"/>
            <w:vAlign w:val="center"/>
          </w:tcPr>
          <w:p w:rsidR="004E3F11">
            <w:pPr>
              <w:pStyle w:val="PlainText"/>
              <w:rPr>
                <w:color w:val="000000"/>
              </w:rPr>
            </w:pPr>
            <w:r>
              <w:rPr>
                <w:rFonts w:hint="eastAsia"/>
                <w:color w:val="000000"/>
              </w:rPr>
              <w:t>系统试压按先总管，后干管，再支管的原则进行；管道试压按系统分段进行，消防总管每一区域为一单体，消防喷淋支管地下室以每一区域为一单体，塔楼以每一层为一单体。暗装及埋地的管道在隐蔽前做好单项水压试验，管道系统安装完后进行整体水压试验。</w:t>
            </w:r>
          </w:p>
          <w:p w:rsidR="004E3F11">
            <w:pPr>
              <w:pStyle w:val="PlainText"/>
              <w:rPr>
                <w:color w:val="000000"/>
              </w:rPr>
            </w:pPr>
            <w:r>
              <w:rPr>
                <w:rFonts w:hint="eastAsia"/>
                <w:color w:val="000000"/>
              </w:rPr>
              <w:t>分段试压前应根据现场条件确定供水点，试压后的排水应有组织的排放，不得污染其他已施工完的管线、设备等。系统试压时先绘制试压系统图，并按规定设置盲板和排放口。</w:t>
            </w:r>
          </w:p>
          <w:p w:rsidR="004E3F11">
            <w:pPr>
              <w:pStyle w:val="PlainText"/>
              <w:rPr>
                <w:color w:val="000000"/>
              </w:rPr>
            </w:pPr>
            <w:r>
              <w:rPr>
                <w:rFonts w:hint="eastAsia"/>
                <w:color w:val="000000"/>
              </w:rPr>
              <w:t>水压强度试验的测试点设在管网的最低点。试验压力为工作压力的</w:t>
            </w:r>
            <w:r>
              <w:rPr>
                <w:rFonts w:hint="eastAsia"/>
                <w:color w:val="000000"/>
              </w:rPr>
              <w:t>1</w:t>
            </w:r>
            <w:r>
              <w:rPr>
                <w:color w:val="000000"/>
              </w:rPr>
              <w:t>.5</w:t>
            </w:r>
            <w:r>
              <w:rPr>
                <w:rFonts w:hint="eastAsia"/>
                <w:color w:val="000000"/>
              </w:rPr>
              <w:t>倍且不低于</w:t>
            </w:r>
            <w:r>
              <w:rPr>
                <w:rFonts w:hint="eastAsia"/>
                <w:color w:val="000000"/>
              </w:rPr>
              <w:t>1.5MPa</w:t>
            </w:r>
            <w:r>
              <w:rPr>
                <w:rFonts w:hint="eastAsia"/>
                <w:color w:val="000000"/>
              </w:rPr>
              <w:t>。对管网注水时，应先将管网内的空气排净</w:t>
            </w:r>
            <w:r>
              <w:rPr>
                <w:rFonts w:hint="eastAsia"/>
                <w:color w:val="000000"/>
              </w:rPr>
              <w:t>，并缓缓升压，达到试验压力后，消防给水管道系统在试验压力下</w:t>
            </w:r>
            <w:r>
              <w:rPr>
                <w:rFonts w:hint="eastAsia"/>
                <w:color w:val="000000"/>
              </w:rPr>
              <w:t>10</w:t>
            </w:r>
            <w:r>
              <w:rPr>
                <w:color w:val="000000"/>
              </w:rPr>
              <w:t>min</w:t>
            </w:r>
            <w:r>
              <w:rPr>
                <w:rFonts w:hint="eastAsia"/>
                <w:color w:val="000000"/>
              </w:rPr>
              <w:t>内压力降不应大于</w:t>
            </w:r>
            <w:r>
              <w:rPr>
                <w:color w:val="000000"/>
              </w:rPr>
              <w:t>0.02</w:t>
            </w:r>
            <w:r>
              <w:rPr>
                <w:rFonts w:hint="eastAsia"/>
                <w:color w:val="000000"/>
              </w:rPr>
              <w:t>Mp</w:t>
            </w:r>
            <w:r>
              <w:rPr>
                <w:color w:val="000000"/>
              </w:rPr>
              <w:t>a</w:t>
            </w:r>
            <w:r>
              <w:rPr>
                <w:rFonts w:hint="eastAsia"/>
                <w:color w:val="000000"/>
              </w:rPr>
              <w:t>，然后降至工作压力进行检查，压力应保持不变，不渗不漏。</w:t>
            </w:r>
          </w:p>
          <w:p w:rsidR="004E3F11">
            <w:pPr>
              <w:pStyle w:val="PlainText"/>
              <w:rPr>
                <w:color w:val="000000"/>
              </w:rPr>
            </w:pPr>
            <w:r>
              <w:rPr>
                <w:rFonts w:hint="eastAsia"/>
                <w:color w:val="000000"/>
              </w:rPr>
              <w:t>试压用水要尽可能重复循环利用，减少水资源的浪费。</w:t>
            </w:r>
          </w:p>
        </w:tc>
      </w:tr>
      <w:tr>
        <w:tblPrEx>
          <w:tblW w:w="0" w:type="auto"/>
          <w:tblInd w:w="108" w:type="dxa"/>
          <w:tblLayout w:type="fixed"/>
          <w:tblLook w:val="0000"/>
        </w:tblPrEx>
        <w:trPr>
          <w:trHeight w:val="1859"/>
        </w:trPr>
        <w:tc>
          <w:tcPr>
            <w:tcW w:w="1440" w:type="dxa"/>
            <w:vAlign w:val="center"/>
          </w:tcPr>
          <w:p w:rsidR="004E3F11">
            <w:pPr>
              <w:pStyle w:val="PlainText"/>
              <w:rPr>
                <w:color w:val="000000"/>
              </w:rPr>
            </w:pPr>
            <w:r>
              <w:rPr>
                <w:rFonts w:hint="eastAsia"/>
                <w:color w:val="000000"/>
              </w:rPr>
              <w:t>气压试验</w:t>
            </w:r>
          </w:p>
        </w:tc>
        <w:tc>
          <w:tcPr>
            <w:tcW w:w="6974" w:type="dxa"/>
            <w:vAlign w:val="center"/>
          </w:tcPr>
          <w:p w:rsidR="004E3F11">
            <w:pPr>
              <w:pStyle w:val="PlainText"/>
              <w:rPr>
                <w:color w:val="000000"/>
              </w:rPr>
            </w:pPr>
            <w:r>
              <w:rPr>
                <w:rFonts w:hint="eastAsia"/>
                <w:color w:val="000000"/>
              </w:rPr>
              <w:t>预作用系统的气压试验在水压试验后进行，试验介质采用空气或氮气。</w:t>
            </w:r>
          </w:p>
          <w:p w:rsidR="004E3F11">
            <w:pPr>
              <w:pStyle w:val="PlainText"/>
              <w:rPr>
                <w:color w:val="000000"/>
              </w:rPr>
            </w:pPr>
            <w:r>
              <w:rPr>
                <w:rFonts w:hint="eastAsia"/>
                <w:color w:val="000000"/>
              </w:rPr>
              <w:t>气压强度试验压力为设计压力的</w:t>
            </w:r>
            <w:r>
              <w:rPr>
                <w:rFonts w:hint="eastAsia"/>
                <w:color w:val="000000"/>
              </w:rPr>
              <w:t>1.15</w:t>
            </w:r>
            <w:r>
              <w:rPr>
                <w:rFonts w:hint="eastAsia"/>
                <w:color w:val="000000"/>
              </w:rPr>
              <w:t>倍。试验时首先升至试验压力的</w:t>
            </w:r>
            <w:r>
              <w:rPr>
                <w:rFonts w:hint="eastAsia"/>
                <w:color w:val="000000"/>
              </w:rPr>
              <w:t>50%</w:t>
            </w:r>
            <w:r>
              <w:rPr>
                <w:rFonts w:hint="eastAsia"/>
                <w:color w:val="000000"/>
              </w:rPr>
              <w:t>，进行检查，如无泄漏及异常现象，继续按试验压力的</w:t>
            </w:r>
            <w:r>
              <w:rPr>
                <w:rFonts w:hint="eastAsia"/>
                <w:color w:val="000000"/>
              </w:rPr>
              <w:t>10%</w:t>
            </w:r>
            <w:r>
              <w:rPr>
                <w:rFonts w:hint="eastAsia"/>
                <w:color w:val="000000"/>
              </w:rPr>
              <w:t>逐级升压，直至强度试验压力值，每一级稳压</w:t>
            </w:r>
            <w:r>
              <w:rPr>
                <w:rFonts w:hint="eastAsia"/>
                <w:color w:val="000000"/>
              </w:rPr>
              <w:t>3min</w:t>
            </w:r>
            <w:r>
              <w:rPr>
                <w:rFonts w:hint="eastAsia"/>
                <w:color w:val="000000"/>
              </w:rPr>
              <w:t>，达到试验压力后稳压</w:t>
            </w:r>
            <w:r>
              <w:rPr>
                <w:rFonts w:hint="eastAsia"/>
                <w:color w:val="000000"/>
              </w:rPr>
              <w:t>5min</w:t>
            </w:r>
            <w:r>
              <w:rPr>
                <w:rFonts w:hint="eastAsia"/>
                <w:color w:val="000000"/>
              </w:rPr>
              <w:t>，以无泄漏、目测无变形为合格。</w:t>
            </w:r>
          </w:p>
        </w:tc>
      </w:tr>
      <w:tr>
        <w:tblPrEx>
          <w:tblW w:w="0" w:type="auto"/>
          <w:tblInd w:w="108" w:type="dxa"/>
          <w:tblLayout w:type="fixed"/>
          <w:tblLook w:val="0000"/>
        </w:tblPrEx>
        <w:trPr>
          <w:trHeight w:val="2165"/>
        </w:trPr>
        <w:tc>
          <w:tcPr>
            <w:tcW w:w="1440" w:type="dxa"/>
            <w:vAlign w:val="center"/>
          </w:tcPr>
          <w:p w:rsidR="004E3F11">
            <w:pPr>
              <w:pStyle w:val="PlainText"/>
              <w:rPr>
                <w:color w:val="000000"/>
              </w:rPr>
            </w:pPr>
            <w:r>
              <w:rPr>
                <w:rFonts w:hint="eastAsia"/>
                <w:color w:val="000000"/>
              </w:rPr>
              <w:t>水冲洗</w:t>
            </w:r>
          </w:p>
        </w:tc>
        <w:tc>
          <w:tcPr>
            <w:tcW w:w="6974" w:type="dxa"/>
            <w:vAlign w:val="center"/>
          </w:tcPr>
          <w:p w:rsidR="004E3F11">
            <w:pPr>
              <w:pStyle w:val="PlainText"/>
              <w:rPr>
                <w:color w:val="000000"/>
              </w:rPr>
            </w:pPr>
            <w:r>
              <w:rPr>
                <w:rFonts w:hint="eastAsia"/>
                <w:color w:val="000000"/>
              </w:rPr>
              <w:t>管道试压完毕，即可做冲洗，在正式交工前，用市政自来水连续冲洗，观察水箱内与水池口出水，清浊度、透明度、色泽与进水比较基本一致为止。冲洗顺序是先室外、后室内，先地下、后地上，室内管网分为几个环路冲洗。</w:t>
            </w:r>
          </w:p>
          <w:p w:rsidR="004E3F11">
            <w:pPr>
              <w:pStyle w:val="PlainText"/>
              <w:rPr>
                <w:color w:val="000000"/>
              </w:rPr>
            </w:pPr>
            <w:r>
              <w:rPr>
                <w:rFonts w:hint="eastAsia"/>
                <w:color w:val="000000"/>
              </w:rPr>
              <w:t>调节阀，过滤器的滤网及有关仪表在管道试压冲洗后安装。冲洗时水流不得经过</w:t>
            </w:r>
            <w:r>
              <w:rPr>
                <w:rFonts w:hint="eastAsia"/>
                <w:color w:val="000000"/>
              </w:rPr>
              <w:t>所有设备。冲洗后的管道要及时封堵，防止污物进入。</w:t>
            </w:r>
          </w:p>
        </w:tc>
      </w:tr>
    </w:tbl>
    <w:p w:rsidR="004E3F11">
      <w:pPr>
        <w:pStyle w:val="1Char"/>
        <w:rPr>
          <w:color w:val="000000"/>
        </w:rPr>
      </w:pPr>
      <w:bookmarkStart w:id="64" w:name="_Toc74159525"/>
      <w:bookmarkStart w:id="65" w:name="_Toc74631954"/>
      <w:bookmarkStart w:id="66" w:name="_Toc74632086"/>
      <w:bookmarkStart w:id="67" w:name="_Toc75918299"/>
      <w:r>
        <w:rPr>
          <w:rFonts w:hint="eastAsia"/>
          <w:color w:val="000000"/>
        </w:rPr>
        <w:t>９．消防管道的</w:t>
      </w:r>
      <w:bookmarkEnd w:id="64"/>
      <w:bookmarkEnd w:id="65"/>
      <w:bookmarkEnd w:id="66"/>
      <w:r>
        <w:rPr>
          <w:rFonts w:hint="eastAsia"/>
          <w:color w:val="000000"/>
        </w:rPr>
        <w:t>防腐、喷漆</w:t>
      </w:r>
      <w:bookmarkEnd w:id="67"/>
    </w:p>
    <w:p w:rsidR="004E3F11">
      <w:pPr>
        <w:pStyle w:val="1Char"/>
        <w:rPr>
          <w:color w:val="000000"/>
          <w:kern w:val="0"/>
        </w:rPr>
      </w:pPr>
      <w:r>
        <w:rPr>
          <w:rFonts w:hint="eastAsia"/>
          <w:color w:val="000000"/>
          <w:kern w:val="0"/>
        </w:rPr>
        <w:t>管道防腐、喷涂的施工流程：</w:t>
      </w:r>
    </w:p>
    <w:p w:rsidR="004E3F11">
      <w:pPr>
        <w:pStyle w:val="1Char"/>
        <w:rPr>
          <w:color w:val="000000"/>
          <w:kern w:val="0"/>
        </w:rPr>
      </w:pPr>
      <w:r>
        <w:rPr>
          <w:rFonts w:hint="eastAsia"/>
          <w:color w:val="000000"/>
          <w:kern w:val="0"/>
          <w:bdr w:val="single" w:sz="4" w:space="0" w:color="auto"/>
        </w:rPr>
        <w:t>施工准备</w:t>
      </w:r>
      <w:r>
        <w:rPr>
          <w:rFonts w:hint="eastAsia"/>
          <w:color w:val="000000"/>
        </w:rPr>
        <w:t>→</w:t>
      </w:r>
      <w:r>
        <w:rPr>
          <w:rFonts w:hint="eastAsia"/>
          <w:color w:val="000000"/>
          <w:kern w:val="0"/>
          <w:bdr w:val="single" w:sz="4" w:space="0" w:color="auto"/>
        </w:rPr>
        <w:t>表面预处理</w:t>
      </w:r>
      <w:r>
        <w:rPr>
          <w:rFonts w:hint="eastAsia"/>
          <w:color w:val="000000"/>
        </w:rPr>
        <w:t>→</w:t>
      </w:r>
      <w:r>
        <w:rPr>
          <w:rFonts w:hint="eastAsia"/>
          <w:color w:val="000000"/>
          <w:kern w:val="0"/>
          <w:bdr w:val="single" w:sz="4" w:space="0" w:color="auto"/>
        </w:rPr>
        <w:t>喷涂</w:t>
      </w:r>
      <w:r>
        <w:rPr>
          <w:rFonts w:hint="eastAsia"/>
          <w:color w:val="000000"/>
        </w:rPr>
        <w:t>→</w:t>
      </w:r>
      <w:r>
        <w:rPr>
          <w:rFonts w:hint="eastAsia"/>
          <w:color w:val="000000"/>
          <w:kern w:val="0"/>
          <w:bdr w:val="single" w:sz="4" w:space="0" w:color="auto"/>
        </w:rPr>
        <w:t>检验</w:t>
      </w:r>
    </w:p>
    <w:p w:rsidR="004E3F11">
      <w:pPr>
        <w:pStyle w:val="1Char"/>
        <w:rPr>
          <w:color w:val="000000"/>
          <w:kern w:val="0"/>
        </w:rPr>
      </w:pPr>
      <w:r>
        <w:rPr>
          <w:rFonts w:hint="eastAsia"/>
          <w:color w:val="000000"/>
          <w:kern w:val="0"/>
        </w:rPr>
        <w:t>碳钢管道在涂刷油漆之前必须先除去锈斑、脏污和其他的附着物，再除去油脂，然后刷漆；钢管和接头的暴露部分先刷防腐底漆</w:t>
      </w:r>
      <w:r>
        <w:rPr>
          <w:rFonts w:hint="eastAsia"/>
          <w:color w:val="000000"/>
          <w:kern w:val="0"/>
        </w:rPr>
        <w:t>2</w:t>
      </w:r>
      <w:r>
        <w:rPr>
          <w:rFonts w:hint="eastAsia"/>
          <w:color w:val="000000"/>
          <w:kern w:val="0"/>
        </w:rPr>
        <w:t>遍再涂调和漆</w:t>
      </w:r>
      <w:r>
        <w:rPr>
          <w:rFonts w:hint="eastAsia"/>
          <w:color w:val="000000"/>
          <w:kern w:val="0"/>
        </w:rPr>
        <w:t>1</w:t>
      </w:r>
      <w:r>
        <w:rPr>
          <w:rFonts w:hint="eastAsia"/>
          <w:color w:val="000000"/>
          <w:kern w:val="0"/>
        </w:rPr>
        <w:t>次，然后再刷调和漆面漆</w:t>
      </w:r>
      <w:r>
        <w:rPr>
          <w:rFonts w:hint="eastAsia"/>
          <w:color w:val="000000"/>
          <w:kern w:val="0"/>
        </w:rPr>
        <w:t>1</w:t>
      </w:r>
      <w:r>
        <w:rPr>
          <w:rFonts w:hint="eastAsia"/>
          <w:color w:val="000000"/>
          <w:kern w:val="0"/>
        </w:rPr>
        <w:t>次；隐蔽的部分刷防腐底漆</w:t>
      </w:r>
      <w:r>
        <w:rPr>
          <w:rFonts w:hint="eastAsia"/>
          <w:color w:val="000000"/>
          <w:kern w:val="0"/>
        </w:rPr>
        <w:t>2</w:t>
      </w:r>
      <w:r>
        <w:rPr>
          <w:rFonts w:hint="eastAsia"/>
          <w:color w:val="000000"/>
          <w:kern w:val="0"/>
        </w:rPr>
        <w:t>次。</w:t>
      </w:r>
    </w:p>
    <w:p w:rsidR="004E3F11">
      <w:pPr>
        <w:pStyle w:val="1Char"/>
        <w:rPr>
          <w:color w:val="000000"/>
          <w:kern w:val="0"/>
        </w:rPr>
        <w:sectPr>
          <w:type w:val="nextPage"/>
          <w:pgSz w:w="11906" w:h="16838"/>
          <w:pgMar w:top="1440" w:right="1800" w:bottom="1440" w:left="1800" w:header="851" w:footer="992" w:gutter="0"/>
          <w:pgNumType w:start="18"/>
          <w:cols w:space="708"/>
          <w:titlePg w:val="0"/>
          <w:docGrid w:type="lines" w:linePitch="312"/>
        </w:sectPr>
      </w:pPr>
      <w:r>
        <w:rPr>
          <w:rFonts w:hint="eastAsia"/>
          <w:color w:val="000000"/>
          <w:kern w:val="0"/>
        </w:rPr>
        <w:t>消防设备和管道安装完成后应该喷漆进行标示，喷涂的颜色严格依照技术规范的规定。管道的标识部位：管道的起点、终点、交叉点、转弯处、阀门、穿墙</w:t>
      </w:r>
    </w:p>
    <w:p w:rsidR="004E3F11">
      <w:pPr>
        <w:pStyle w:val="1Char"/>
        <w:rPr>
          <w:color w:val="000000"/>
          <w:kern w:val="0"/>
        </w:rPr>
      </w:pPr>
      <w:r>
        <w:rPr>
          <w:rFonts w:hint="eastAsia"/>
          <w:color w:val="000000"/>
          <w:kern w:val="0"/>
        </w:rPr>
        <w:t>孔两侧、设备层、吊顶内、管井内管道在检查口和检修口、走廊顶下明露管道、设备机房内的管道等的管道上和其他需要标识的部位。二个标识之间的最小间距应为</w:t>
      </w:r>
      <w:r>
        <w:rPr>
          <w:rFonts w:hint="eastAsia"/>
          <w:color w:val="000000"/>
          <w:kern w:val="0"/>
        </w:rPr>
        <w:t>10m</w:t>
      </w:r>
      <w:r>
        <w:rPr>
          <w:rFonts w:hint="eastAsia"/>
          <w:color w:val="000000"/>
          <w:kern w:val="0"/>
        </w:rPr>
        <w:t>。竖向管道的喷涂高度应为</w:t>
      </w:r>
      <w:r>
        <w:rPr>
          <w:rFonts w:hint="eastAsia"/>
          <w:color w:val="000000"/>
          <w:kern w:val="0"/>
        </w:rPr>
        <w:t>1.5</w:t>
      </w:r>
      <w:r>
        <w:rPr>
          <w:rFonts w:hint="eastAsia"/>
          <w:color w:val="000000"/>
          <w:kern w:val="0"/>
        </w:rPr>
        <w:t>米。</w:t>
      </w:r>
    </w:p>
    <w:p w:rsidR="004E3F11">
      <w:pPr>
        <w:pStyle w:val="1Char"/>
        <w:rPr>
          <w:color w:val="000000"/>
        </w:rPr>
      </w:pPr>
      <w:r>
        <w:rPr>
          <w:rFonts w:hint="eastAsia"/>
          <w:color w:val="000000"/>
          <w:kern w:val="0"/>
        </w:rPr>
        <w:t>１０</w:t>
      </w:r>
      <w:bookmarkStart w:id="68" w:name="_Toc74159539"/>
      <w:bookmarkStart w:id="69" w:name="_Toc74631968"/>
      <w:bookmarkStart w:id="70" w:name="_Toc74632100"/>
      <w:bookmarkStart w:id="71" w:name="_Toc75918314"/>
      <w:r>
        <w:rPr>
          <w:rFonts w:hint="eastAsia"/>
          <w:color w:val="000000"/>
          <w:kern w:val="0"/>
        </w:rPr>
        <w:t>．</w:t>
      </w:r>
      <w:r>
        <w:rPr>
          <w:rFonts w:hint="eastAsia"/>
          <w:color w:val="000000"/>
        </w:rPr>
        <w:t>消防水泵安装</w:t>
      </w:r>
      <w:bookmarkEnd w:id="68"/>
      <w:bookmarkEnd w:id="69"/>
      <w:bookmarkEnd w:id="70"/>
      <w:bookmarkEnd w:id="71"/>
    </w:p>
    <w:p w:rsidR="004E3F11">
      <w:pPr>
        <w:pStyle w:val="1Char"/>
        <w:rPr>
          <w:color w:val="000000"/>
        </w:rPr>
      </w:pPr>
      <w:r>
        <w:rPr>
          <w:rFonts w:hint="eastAsia"/>
          <w:color w:val="000000"/>
        </w:rPr>
        <w:t>１）水泵安装工艺流程</w:t>
      </w:r>
    </w:p>
    <w:p w:rsidR="004E3F11">
      <w:pPr>
        <w:pStyle w:val="1Char"/>
        <w:rPr>
          <w:color w:val="000000"/>
        </w:rPr>
      </w:pPr>
      <w:r>
        <w:rPr>
          <w:rFonts w:hint="eastAsia"/>
          <w:color w:val="000000"/>
          <w:bdr w:val="single" w:sz="4" w:space="0" w:color="auto"/>
        </w:rPr>
        <w:t>基础施工及验收</w:t>
      </w:r>
      <w:r>
        <w:rPr>
          <w:rFonts w:hint="eastAsia"/>
          <w:color w:val="000000"/>
        </w:rPr>
        <w:t>→</w:t>
      </w:r>
      <w:r>
        <w:rPr>
          <w:rFonts w:hint="eastAsia"/>
          <w:color w:val="000000"/>
          <w:bdr w:val="single" w:sz="4" w:space="0" w:color="auto"/>
        </w:rPr>
        <w:t>机座安装</w:t>
      </w:r>
      <w:r>
        <w:rPr>
          <w:rFonts w:hint="eastAsia"/>
          <w:color w:val="000000"/>
        </w:rPr>
        <w:t>→</w:t>
      </w:r>
      <w:r>
        <w:rPr>
          <w:rFonts w:hint="eastAsia"/>
          <w:color w:val="000000"/>
          <w:bdr w:val="single" w:sz="4" w:space="0" w:color="auto"/>
        </w:rPr>
        <w:t>测定底座水平度</w:t>
      </w:r>
      <w:r>
        <w:rPr>
          <w:rFonts w:hint="eastAsia"/>
          <w:color w:val="000000"/>
        </w:rPr>
        <w:t>→</w:t>
      </w:r>
      <w:r>
        <w:rPr>
          <w:rFonts w:hint="eastAsia"/>
          <w:color w:val="000000"/>
          <w:bdr w:val="single" w:sz="4" w:space="0" w:color="auto"/>
        </w:rPr>
        <w:t>地脚螺栓安装</w:t>
      </w:r>
      <w:r>
        <w:rPr>
          <w:rFonts w:hint="eastAsia"/>
          <w:color w:val="000000"/>
        </w:rPr>
        <w:t>→</w:t>
      </w:r>
      <w:r>
        <w:rPr>
          <w:rFonts w:hint="eastAsia"/>
          <w:color w:val="000000"/>
          <w:bdr w:val="single" w:sz="4" w:space="0" w:color="auto"/>
        </w:rPr>
        <w:t>平垫铁安装</w:t>
      </w:r>
      <w:r>
        <w:rPr>
          <w:rFonts w:hint="eastAsia"/>
          <w:color w:val="000000"/>
        </w:rPr>
        <w:t>→</w:t>
      </w:r>
      <w:r>
        <w:rPr>
          <w:rFonts w:hint="eastAsia"/>
          <w:color w:val="000000"/>
          <w:bdr w:val="single" w:sz="4" w:space="0" w:color="auto"/>
        </w:rPr>
        <w:t>水泵及电机吊装</w:t>
      </w:r>
      <w:r>
        <w:rPr>
          <w:rFonts w:hint="eastAsia"/>
          <w:color w:val="000000"/>
        </w:rPr>
        <w:t>→</w:t>
      </w:r>
      <w:r>
        <w:rPr>
          <w:rFonts w:hint="eastAsia"/>
          <w:color w:val="000000"/>
          <w:bdr w:val="single" w:sz="4" w:space="0" w:color="auto"/>
        </w:rPr>
        <w:t>水泵找平</w:t>
      </w:r>
      <w:r>
        <w:rPr>
          <w:rFonts w:hint="eastAsia"/>
          <w:color w:val="000000"/>
        </w:rPr>
        <w:t>→</w:t>
      </w:r>
      <w:r>
        <w:rPr>
          <w:rFonts w:hint="eastAsia"/>
          <w:color w:val="000000"/>
          <w:bdr w:val="single" w:sz="4" w:space="0" w:color="auto"/>
        </w:rPr>
        <w:t>水泵找正</w:t>
      </w:r>
      <w:r>
        <w:rPr>
          <w:rFonts w:hint="eastAsia"/>
          <w:color w:val="000000"/>
        </w:rPr>
        <w:t>→</w:t>
      </w:r>
      <w:r>
        <w:rPr>
          <w:rFonts w:hint="eastAsia"/>
          <w:color w:val="000000"/>
          <w:bdr w:val="single" w:sz="4" w:space="0" w:color="auto"/>
        </w:rPr>
        <w:t>检测安装偏差</w:t>
      </w:r>
      <w:r>
        <w:rPr>
          <w:rFonts w:hint="eastAsia"/>
          <w:color w:val="000000"/>
        </w:rPr>
        <w:t>→</w:t>
      </w:r>
      <w:r>
        <w:rPr>
          <w:rFonts w:hint="eastAsia"/>
          <w:color w:val="000000"/>
          <w:bdr w:val="single" w:sz="4" w:space="0" w:color="auto"/>
        </w:rPr>
        <w:t>水泵试运转</w:t>
      </w:r>
    </w:p>
    <w:p w:rsidR="004E3F11">
      <w:pPr>
        <w:pStyle w:val="1Char"/>
        <w:rPr>
          <w:color w:val="000000"/>
        </w:rPr>
      </w:pPr>
      <w:r>
        <w:rPr>
          <w:rFonts w:hint="eastAsia"/>
          <w:color w:val="000000"/>
        </w:rPr>
        <w:t>２）水泵的运输</w:t>
      </w:r>
    </w:p>
    <w:p w:rsidR="004E3F11">
      <w:pPr>
        <w:pStyle w:val="1Char"/>
        <w:rPr>
          <w:color w:val="000000"/>
        </w:rPr>
      </w:pPr>
      <w:r>
        <w:rPr>
          <w:rFonts w:hint="eastAsia"/>
          <w:color w:val="000000"/>
        </w:rPr>
        <w:t>本消防工程水泵采用</w:t>
      </w:r>
      <w:r>
        <w:rPr>
          <w:rFonts w:hint="eastAsia"/>
          <w:color w:val="000000"/>
        </w:rPr>
        <w:t>2t</w:t>
      </w:r>
      <w:r>
        <w:rPr>
          <w:rFonts w:hint="eastAsia"/>
          <w:color w:val="000000"/>
        </w:rPr>
        <w:t>叉车通过汽车坡道运入的方式。搬运过程中需要注意保护设备。</w:t>
      </w:r>
    </w:p>
    <w:p w:rsidR="004E3F11">
      <w:pPr>
        <w:pStyle w:val="1Char"/>
        <w:rPr>
          <w:color w:val="000000"/>
        </w:rPr>
      </w:pPr>
      <w:r>
        <w:rPr>
          <w:rFonts w:hint="eastAsia"/>
          <w:color w:val="000000"/>
        </w:rPr>
        <w:t>３）水泵基础</w:t>
      </w:r>
    </w:p>
    <w:p w:rsidR="004E3F11">
      <w:pPr>
        <w:pStyle w:val="1Char"/>
        <w:rPr>
          <w:color w:val="000000"/>
        </w:rPr>
      </w:pPr>
      <w:r>
        <w:rPr>
          <w:rFonts w:hint="eastAsia"/>
          <w:color w:val="000000"/>
        </w:rPr>
        <w:t>设备全部选定型后，进行设备基础的设计和施工，其施工工艺流程如下：</w:t>
      </w:r>
    </w:p>
    <w:p w:rsidR="004E3F11">
      <w:pPr>
        <w:pStyle w:val="1Char"/>
        <w:rPr>
          <w:color w:val="000000"/>
        </w:rPr>
      </w:pPr>
      <w:r>
        <w:rPr>
          <w:rFonts w:hint="eastAsia"/>
          <w:color w:val="000000"/>
          <w:bdr w:val="single" w:sz="4" w:space="0" w:color="auto"/>
        </w:rPr>
        <w:t>水泵确定</w:t>
      </w:r>
      <w:r>
        <w:rPr>
          <w:rFonts w:hint="eastAsia"/>
          <w:color w:val="000000"/>
        </w:rPr>
        <w:t>→</w:t>
      </w:r>
      <w:r>
        <w:rPr>
          <w:rFonts w:hint="eastAsia"/>
          <w:color w:val="000000"/>
          <w:bdr w:val="single" w:sz="4" w:space="0" w:color="auto"/>
        </w:rPr>
        <w:t>基础设计</w:t>
      </w:r>
      <w:r>
        <w:rPr>
          <w:rFonts w:hint="eastAsia"/>
          <w:color w:val="000000"/>
        </w:rPr>
        <w:t>→</w:t>
      </w:r>
      <w:r>
        <w:rPr>
          <w:rFonts w:hint="eastAsia"/>
          <w:color w:val="000000"/>
          <w:bdr w:val="single" w:sz="4" w:space="0" w:color="auto"/>
        </w:rPr>
        <w:t>基础安装图</w:t>
      </w:r>
      <w:r>
        <w:rPr>
          <w:rFonts w:hint="eastAsia"/>
          <w:color w:val="000000"/>
        </w:rPr>
        <w:t>→</w:t>
      </w:r>
      <w:r>
        <w:rPr>
          <w:rFonts w:hint="eastAsia"/>
          <w:color w:val="000000"/>
          <w:bdr w:val="single" w:sz="4" w:space="0" w:color="auto"/>
        </w:rPr>
        <w:t>基础施工</w:t>
      </w:r>
    </w:p>
    <w:p w:rsidR="004E3F11">
      <w:pPr>
        <w:pStyle w:val="1Char"/>
        <w:rPr>
          <w:color w:val="000000"/>
        </w:rPr>
      </w:pPr>
      <w:r>
        <w:rPr>
          <w:rFonts w:hint="eastAsia"/>
          <w:color w:val="000000"/>
        </w:rPr>
        <w:t>验收基础时，按厂家资料及设计图纸要求复核基础尺寸及螺栓孔或预埋螺栓尺寸。将基础表面清扫干净，地脚螺栓孔打毛，水冲洗并清理干净。</w:t>
      </w:r>
    </w:p>
    <w:p w:rsidR="004E3F11">
      <w:pPr>
        <w:pStyle w:val="1Char"/>
        <w:rPr>
          <w:color w:val="000000"/>
        </w:rPr>
      </w:pPr>
      <w:r>
        <w:rPr>
          <w:rFonts w:hint="eastAsia"/>
          <w:color w:val="000000"/>
        </w:rPr>
        <w:t>水泵和电动机应共同装置在一座具有不少于</w:t>
      </w:r>
      <w:r>
        <w:rPr>
          <w:rFonts w:hint="eastAsia"/>
          <w:color w:val="000000"/>
        </w:rPr>
        <w:t>95%</w:t>
      </w:r>
      <w:r>
        <w:rPr>
          <w:rFonts w:hint="eastAsia"/>
          <w:color w:val="000000"/>
        </w:rPr>
        <w:t>隔震效果的浮式惯性台座上，再用弹簧型隔振器和防震垫片承托于混凝土基座上。</w:t>
      </w:r>
    </w:p>
    <w:p w:rsidR="004E3F11">
      <w:pPr>
        <w:pStyle w:val="1Char"/>
        <w:rPr>
          <w:color w:val="000000"/>
        </w:rPr>
      </w:pPr>
      <w:r>
        <w:rPr>
          <w:rFonts w:hint="eastAsia"/>
          <w:color w:val="000000"/>
        </w:rPr>
        <w:t>消防泵和喷淋泵均选用静态震动幅度</w:t>
      </w:r>
      <w:r>
        <w:rPr>
          <w:rFonts w:hint="eastAsia"/>
          <w:color w:val="000000"/>
        </w:rPr>
        <w:t>40mm</w:t>
      </w:r>
      <w:r>
        <w:rPr>
          <w:rFonts w:hint="eastAsia"/>
          <w:color w:val="000000"/>
        </w:rPr>
        <w:t>的弹簧隔</w:t>
      </w:r>
      <w:r>
        <w:rPr>
          <w:rFonts w:hint="eastAsia"/>
          <w:color w:val="000000"/>
        </w:rPr>
        <w:t>震器。并且在水泵的出水一侧安装隔振连接器，避免振动波及到管道。</w:t>
      </w:r>
    </w:p>
    <w:p w:rsidR="004E3F11">
      <w:pPr>
        <w:pStyle w:val="1Char"/>
        <w:rPr>
          <w:color w:val="000000"/>
        </w:rPr>
      </w:pPr>
      <w:r>
        <w:rPr>
          <w:rFonts w:hint="eastAsia"/>
          <w:color w:val="000000"/>
        </w:rPr>
        <w:t>４）水泵安装</w:t>
      </w:r>
    </w:p>
    <w:p w:rsidR="004E3F11">
      <w:pPr>
        <w:pStyle w:val="1Char"/>
        <w:rPr>
          <w:color w:val="000000"/>
        </w:rPr>
      </w:pPr>
      <w:r>
        <w:rPr>
          <w:rFonts w:hint="eastAsia"/>
          <w:color w:val="000000"/>
        </w:rPr>
        <w:t>Ａ．水泵就位与初平：水泵运输到指定位置后，进行设备吊运安装，准确就位于已经做好的设备惯性台座上，然后穿上地脚螺栓并带螺帽（外露工丝），底座底下放置垫铁，以水平尺初步找平，地脚螺栓内灌混凝土。</w:t>
      </w:r>
    </w:p>
    <w:p w:rsidR="004E3F11">
      <w:pPr>
        <w:pStyle w:val="1Char"/>
        <w:rPr>
          <w:color w:val="000000"/>
        </w:rPr>
      </w:pPr>
      <w:r>
        <w:rPr>
          <w:rFonts w:hint="eastAsia"/>
          <w:color w:val="000000"/>
        </w:rPr>
        <w:t>Ｂ．精平与抹平：待混凝土凝固期满进行精平并拧紧地脚螺栓帽，每组垫铁以点焊固定，基础表面打毛，水冲洗后以水泥砂浆抹平。</w:t>
      </w:r>
    </w:p>
    <w:p w:rsidR="004E3F11">
      <w:pPr>
        <w:pStyle w:val="1Char"/>
        <w:rPr>
          <w:color w:val="000000"/>
        </w:rPr>
      </w:pPr>
      <w:r>
        <w:rPr>
          <w:rFonts w:hint="eastAsia"/>
          <w:color w:val="000000"/>
        </w:rPr>
        <w:t>Ｃ．在水泵附近的管道上安装支架，使泵壳上不承受任何附着重量。</w:t>
      </w:r>
    </w:p>
    <w:p w:rsidR="004E3F11">
      <w:pPr>
        <w:pStyle w:val="1Char"/>
        <w:rPr>
          <w:color w:val="000000"/>
        </w:rPr>
      </w:pPr>
      <w:r>
        <w:rPr>
          <w:rFonts w:hint="eastAsia"/>
          <w:color w:val="000000"/>
        </w:rPr>
        <w:t>Ｄ．水泵每台泵的进出水口两端应设有排气阀，排水口和压力表接头。</w:t>
      </w:r>
      <w:r>
        <w:rPr>
          <w:rFonts w:hint="eastAsia"/>
          <w:color w:val="000000"/>
        </w:rPr>
        <w:t>进出水口应配有法兰供管道连接。</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https://d.book118.com/085223123343011114</w:t>
        </w:r>
      </w:hyperlink>
    </w:p>
    <w:p w:rsidR="004E3F11">
      <w:pPr>
        <w:pStyle w:val="1Char"/>
        <w:rPr>
          <w:color w:val="000000"/>
        </w:rPr>
      </w:pPr>
    </w:p>
    <w:sectPr>
      <w:type w:val="nextPage"/>
      <w:pgSz w:w="11906" w:h="16838"/>
      <w:pgMar w:top="1440" w:right="1800" w:bottom="1440" w:left="1800" w:header="851" w:footer="992" w:gutter="0"/>
      <w:pgNumType w:start="19"/>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1"/>
    <w:family w:val="modern"/>
    <w:pitch w:val="default"/>
    <w:sig w:usb0="00007A87" w:usb1="80000000" w:usb2="00000008" w:usb3="00000000" w:csb0="400001FF" w:csb1="FFFF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default"/>
    <w:sig w:usb0="00000001" w:usb1="080E0000" w:usb2="0000000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B"/>
    <w:multiLevelType w:val="multilevel"/>
    <w:tmpl w:val="0000000B"/>
    <w:lvl w:ilvl="0">
      <w:start w:val="1"/>
      <w:numFmt w:val="chineseCountingThousand"/>
      <w:suff w:val="nothing"/>
      <w:lvlText w:val="第%1篇 "/>
      <w:lvlJc w:val="left"/>
      <w:pPr>
        <w:ind w:left="0" w:firstLine="0"/>
      </w:pPr>
      <w:rPr>
        <w:rFonts w:eastAsia="宋体" w:hint="eastAsia"/>
        <w:b w:val="0"/>
        <w:i w:val="0"/>
        <w:sz w:val="28"/>
      </w:rPr>
    </w:lvl>
    <w:lvl w:ilvl="1">
      <w:start w:val="1"/>
      <w:numFmt w:val="decimal"/>
      <w:pStyle w:val="Heading2"/>
      <w:suff w:val="space"/>
      <w:lvlText w:val="%2 "/>
      <w:lvlJc w:val="left"/>
      <w:pPr>
        <w:ind w:left="0" w:firstLine="0"/>
      </w:pPr>
      <w:rPr>
        <w:rFonts w:eastAsia="宋体" w:hint="eastAsia"/>
        <w:b w:val="0"/>
        <w:i w:val="0"/>
        <w:sz w:val="28"/>
      </w:rPr>
    </w:lvl>
    <w:lvl w:ilvl="2">
      <w:start w:val="1"/>
      <w:numFmt w:val="decimal"/>
      <w:suff w:val="space"/>
      <w:lvlText w:val="%2.%3 "/>
      <w:lvlJc w:val="left"/>
      <w:pPr>
        <w:ind w:left="720" w:firstLine="0"/>
      </w:pPr>
      <w:rPr>
        <w:rFonts w:eastAsia="宋体" w:hint="eastAsia"/>
        <w:b w:val="0"/>
        <w:i w:val="0"/>
        <w:snapToGrid w:val="0"/>
        <w:spacing w:val="0"/>
        <w:w w:val="100"/>
        <w:kern w:val="0"/>
        <w:position w:val="0"/>
        <w:sz w:val="28"/>
      </w:rPr>
    </w:lvl>
    <w:lvl w:ilvl="3">
      <w:start w:val="1"/>
      <w:numFmt w:val="decimal"/>
      <w:suff w:val="space"/>
      <w:lvlText w:val="%2.%3.%4"/>
      <w:lvlJc w:val="left"/>
      <w:pPr>
        <w:ind w:left="0" w:firstLine="0"/>
      </w:pPr>
      <w:rPr>
        <w:rFonts w:eastAsia="宋体" w:hint="eastAsia"/>
        <w:b w:val="0"/>
        <w:i w:val="0"/>
        <w:sz w:val="28"/>
      </w:rPr>
    </w:lvl>
    <w:lvl w:ilvl="4">
      <w:start w:val="1"/>
      <w:numFmt w:val="decimal"/>
      <w:suff w:val="nothing"/>
      <w:lvlText w:val="（%5）"/>
      <w:lvlJc w:val="left"/>
      <w:pPr>
        <w:ind w:left="0" w:firstLine="0"/>
      </w:pPr>
      <w:rPr>
        <w:rFonts w:eastAsia="宋体" w:hint="eastAsia"/>
        <w:b/>
        <w:i w:val="0"/>
        <w:sz w:val="24"/>
      </w:rPr>
    </w:lvl>
    <w:lvl w:ilvl="5">
      <w:start w:val="1"/>
      <w:numFmt w:val="decimal"/>
      <w:lvlRestart w:val="4"/>
      <w:isLgl/>
      <w:suff w:val="nothing"/>
      <w:lvlText w:val="%6）"/>
      <w:lvlJc w:val="left"/>
      <w:pPr>
        <w:ind w:left="0" w:firstLine="0"/>
      </w:pPr>
      <w:rPr>
        <w:rFonts w:ascii="Arial" w:eastAsia="宋体" w:hAnsi="Arial" w:hint="default"/>
        <w:b w:val="0"/>
        <w:i w:val="0"/>
        <w:sz w:val="24"/>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E3F11"/>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348CE"/>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7252789-72B7-4DCE-BE35-002501CB1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uiPriority w:val="9"/>
    <w:qFormat/>
    <w:pPr>
      <w:tabs>
        <w:tab w:val="left" w:pos="6300"/>
        <w:tab w:val="right" w:pos="8312"/>
      </w:tabs>
      <w:adjustRightInd w:val="0"/>
      <w:snapToGrid w:val="0"/>
      <w:spacing w:line="360" w:lineRule="auto"/>
      <w:jc w:val="center"/>
      <w:outlineLvl w:val="0"/>
    </w:pPr>
    <w:rPr>
      <w:rFonts w:ascii="宋体" w:hAnsi="宋体"/>
      <w:b/>
      <w:snapToGrid w:val="0"/>
      <w:color w:val="000000"/>
      <w:kern w:val="44"/>
      <w:sz w:val="36"/>
      <w:szCs w:val="36"/>
      <w:lang w:val="en-GB"/>
    </w:rPr>
  </w:style>
  <w:style w:type="paragraph" w:styleId="Heading2">
    <w:name w:val="heading 2"/>
    <w:basedOn w:val="Normal"/>
    <w:next w:val="Normal0"/>
    <w:uiPriority w:val="9"/>
    <w:qFormat/>
    <w:pPr>
      <w:numPr>
        <w:ilvl w:val="1"/>
        <w:numId w:val="1"/>
      </w:numPr>
      <w:tabs>
        <w:tab w:val="left" w:pos="6300"/>
        <w:tab w:val="right" w:pos="8312"/>
      </w:tabs>
      <w:adjustRightInd w:val="0"/>
      <w:snapToGrid w:val="0"/>
      <w:spacing w:line="360" w:lineRule="auto"/>
      <w:outlineLvl w:val="1"/>
    </w:pPr>
    <w:rPr>
      <w:rFonts w:ascii="宋体" w:hAnsi="宋体"/>
      <w:snapToGrid w:val="0"/>
      <w:color w:val="000000"/>
      <w:kern w:val="0"/>
      <w:sz w:val="28"/>
      <w:szCs w:val="32"/>
      <w:lang w:val="en-GB"/>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paragraph" w:styleId="Heading5">
    <w:name w:val="heading 5"/>
    <w:basedOn w:val="Normal"/>
    <w:next w:val="Normal0"/>
    <w:uiPriority w:val="9"/>
    <w:qFormat/>
    <w:pPr>
      <w:tabs>
        <w:tab w:val="left" w:pos="6300"/>
        <w:tab w:val="right" w:pos="8312"/>
      </w:tabs>
      <w:adjustRightInd w:val="0"/>
      <w:snapToGrid w:val="0"/>
      <w:spacing w:line="360" w:lineRule="auto"/>
      <w:ind w:firstLine="480" w:firstLineChars="200"/>
      <w:outlineLvl w:val="4"/>
    </w:pPr>
    <w:rPr>
      <w:rFonts w:ascii="宋体" w:hAnsi="宋体"/>
      <w:snapToGrid w:val="0"/>
      <w:color w:val="FF0000"/>
      <w:kern w:val="0"/>
      <w:sz w:val="24"/>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tabs>
        <w:tab w:val="left" w:pos="6300"/>
        <w:tab w:val="right" w:pos="8312"/>
      </w:tabs>
      <w:adjustRightInd w:val="0"/>
      <w:snapToGrid w:val="0"/>
      <w:spacing w:line="360" w:lineRule="auto"/>
      <w:ind w:firstLine="480" w:firstLineChars="200"/>
      <w:jc w:val="both"/>
    </w:pPr>
    <w:rPr>
      <w:rFonts w:ascii="宋体" w:hAnsi="宋体"/>
      <w:bCs/>
      <w:snapToGrid w:val="0"/>
      <w:color w:val="FF0000"/>
      <w:sz w:val="24"/>
      <w:szCs w:val="24"/>
      <w:lang w:val="en-GB"/>
    </w:rPr>
  </w:style>
  <w:style w:type="character" w:styleId="Hyperlink">
    <w:name w:val="Hyperlink"/>
    <w:basedOn w:val="DefaultParagraphFont"/>
    <w:rPr>
      <w:color w:val="0000FF"/>
      <w:u w:val="single"/>
    </w:rPr>
  </w:style>
  <w:style w:type="paragraph" w:styleId="TOC1">
    <w:name w:val="toc 1"/>
    <w:basedOn w:val="Normal"/>
    <w:next w:val="Normal0"/>
    <w:uiPriority w:val="39"/>
    <w:pPr>
      <w:adjustRightInd w:val="0"/>
      <w:snapToGrid w:val="0"/>
      <w:spacing w:before="120" w:after="120" w:line="360" w:lineRule="auto"/>
      <w:ind w:firstLine="480" w:firstLineChars="200"/>
      <w:jc w:val="left"/>
    </w:pPr>
    <w:rPr>
      <w:rFonts w:ascii="Times New Roman" w:hAnsi="Times New Roman"/>
      <w:b/>
      <w:caps/>
      <w:snapToGrid w:val="0"/>
      <w:color w:val="FF0000"/>
      <w:kern w:val="0"/>
      <w:sz w:val="24"/>
      <w:szCs w:val="24"/>
      <w:lang w:val="en-GB"/>
    </w:rPr>
  </w:style>
  <w:style w:type="paragraph" w:customStyle="1" w:styleId="1Char">
    <w:name w:val="陈继凤1 Char"/>
    <w:basedOn w:val="Normal"/>
    <w:pPr>
      <w:spacing w:line="360" w:lineRule="auto"/>
      <w:ind w:firstLine="480" w:firstLineChars="200"/>
    </w:pPr>
    <w:rPr>
      <w:rFonts w:ascii="宋体" w:hAnsi="宋体"/>
      <w:bCs/>
      <w:color w:val="FF0000"/>
      <w:sz w:val="24"/>
      <w:szCs w:val="24"/>
    </w:rPr>
  </w:style>
  <w:style w:type="paragraph" w:customStyle="1" w:styleId="1">
    <w:name w:val="样式 环球正文1"/>
    <w:basedOn w:val="Normal"/>
    <w:pPr>
      <w:spacing w:line="360" w:lineRule="auto"/>
      <w:ind w:firstLine="480" w:firstLineChars="200"/>
    </w:pPr>
    <w:rPr>
      <w:rFonts w:ascii="宋体" w:hAnsi="宋体"/>
      <w:bCs/>
      <w:color w:val="FF0000"/>
      <w:sz w:val="24"/>
      <w:szCs w:val="20"/>
    </w:rPr>
  </w:style>
  <w:style w:type="paragraph" w:styleId="PlainText">
    <w:name w:val="Plain Text"/>
    <w:basedOn w:val="Normal"/>
    <w:pPr>
      <w:tabs>
        <w:tab w:val="left" w:pos="6300"/>
        <w:tab w:val="right" w:pos="8312"/>
      </w:tabs>
    </w:pPr>
    <w:rPr>
      <w:rFonts w:ascii="Times New Roman" w:hAnsi="Times New Roman" w:cs="Courier New"/>
      <w:bCs/>
      <w:snapToGrid w:val="0"/>
      <w:color w:val="FF0000"/>
      <w:kern w:val="0"/>
      <w:sz w:val="24"/>
      <w:szCs w:val="21"/>
      <w:lang w:val="en-GB"/>
    </w:rPr>
  </w:style>
  <w:style w:type="paragraph" w:customStyle="1" w:styleId="a">
    <w:name w:val="正文居中"/>
    <w:basedOn w:val="Normal"/>
    <w:pPr>
      <w:tabs>
        <w:tab w:val="left" w:pos="6300"/>
        <w:tab w:val="right" w:pos="8312"/>
      </w:tabs>
      <w:adjustRightInd w:val="0"/>
      <w:snapToGrid w:val="0"/>
      <w:spacing w:line="360" w:lineRule="auto"/>
      <w:jc w:val="center"/>
    </w:pPr>
    <w:rPr>
      <w:rFonts w:ascii="宋体" w:hAnsi="宋体"/>
      <w:snapToGrid w:val="0"/>
      <w:color w:val="FF0000"/>
      <w:kern w:val="0"/>
      <w:sz w:val="24"/>
      <w:szCs w:val="24"/>
      <w:lang w:val="en-GB"/>
    </w:rPr>
  </w:style>
  <w:style w:type="paragraph" w:customStyle="1" w:styleId="a0">
    <w:name w:val="中科院正文"/>
    <w:basedOn w:val="Normal"/>
    <w:pPr>
      <w:tabs>
        <w:tab w:val="left" w:pos="6300"/>
        <w:tab w:val="right" w:pos="8312"/>
      </w:tabs>
      <w:adjustRightInd w:val="0"/>
      <w:snapToGrid w:val="0"/>
      <w:spacing w:line="360" w:lineRule="auto"/>
      <w:jc w:val="center"/>
    </w:pPr>
    <w:rPr>
      <w:rFonts w:ascii="宋体" w:hAnsi="宋体"/>
      <w:bCs/>
      <w:color w:val="000000"/>
      <w:kern w:val="0"/>
      <w:sz w:val="24"/>
      <w:szCs w:val="20"/>
      <w:lang w:val="en-GB"/>
    </w:rPr>
  </w:style>
  <w:style w:type="paragraph" w:customStyle="1" w:styleId="1016125">
    <w:name w:val="样式 （环球正文）宋体 小四 首行缩进:  1.01 厘米 段前: 6 磅 行距: 多倍行距 1.25 字行"/>
    <w:basedOn w:val="Normal"/>
    <w:pPr>
      <w:spacing w:before="120" w:line="300" w:lineRule="auto"/>
      <w:ind w:firstLine="570"/>
    </w:pPr>
    <w:rPr>
      <w:rFonts w:ascii="宋体" w:hAnsi="宋体"/>
      <w:bCs/>
      <w:color w:val="FF0000"/>
      <w:sz w:val="24"/>
      <w:szCs w:val="20"/>
    </w:rPr>
  </w:style>
  <w:style w:type="paragraph" w:customStyle="1" w:styleId="10">
    <w:name w:val="陈继凤1"/>
    <w:basedOn w:val="Normal"/>
    <w:pPr>
      <w:spacing w:line="360" w:lineRule="auto"/>
      <w:ind w:firstLine="480" w:firstLineChars="200"/>
    </w:pPr>
    <w:rPr>
      <w:rFonts w:ascii="宋体" w:hAnsi="宋体"/>
      <w:bCs/>
      <w:color w:val="FF0000"/>
      <w:sz w:val="24"/>
      <w:szCs w:val="24"/>
    </w:rPr>
  </w:style>
  <w:style w:type="paragraph" w:customStyle="1" w:styleId="a1">
    <w:name w:val="样式（环球表格内容） 宋体 小四 黑色 居中"/>
    <w:basedOn w:val="Normal"/>
    <w:pPr>
      <w:jc w:val="center"/>
    </w:pPr>
    <w:rPr>
      <w:rFonts w:ascii="宋体" w:hAnsi="宋体"/>
      <w:bCs/>
      <w:color w:val="000000"/>
      <w:sz w:val="24"/>
      <w:szCs w:val="20"/>
    </w:rPr>
  </w:style>
  <w:style w:type="paragraph" w:customStyle="1" w:styleId="11">
    <w:name w:val="表格1"/>
    <w:basedOn w:val="Normal"/>
    <w:next w:val="Normal0"/>
    <w:pPr>
      <w:spacing w:line="360" w:lineRule="auto"/>
      <w:ind w:left="113" w:right="113"/>
      <w:jc w:val="center"/>
    </w:pPr>
    <w:rPr>
      <w:rFonts w:ascii="宋体" w:hAnsi="宋体"/>
      <w:bCs/>
      <w:color w:val="FF0000"/>
      <w:sz w:val="24"/>
      <w:szCs w:val="24"/>
    </w:rPr>
  </w:style>
  <w:style w:type="paragraph" w:styleId="BodyText3">
    <w:name w:val="Body Text 3"/>
    <w:basedOn w:val="Normal"/>
    <w:pPr>
      <w:tabs>
        <w:tab w:val="left" w:pos="6300"/>
        <w:tab w:val="right" w:pos="8312"/>
      </w:tabs>
      <w:spacing w:after="120"/>
    </w:pPr>
    <w:rPr>
      <w:rFonts w:ascii="宋体" w:hAnsi="宋体"/>
      <w:bCs/>
      <w:color w:val="FF0000"/>
      <w:szCs w:val="16"/>
      <w:lang w:val="en-GB"/>
    </w:rPr>
  </w:style>
  <w:style w:type="paragraph" w:styleId="BodyText2">
    <w:name w:val="Body Text 2"/>
    <w:basedOn w:val="Normal"/>
    <w:pPr>
      <w:tabs>
        <w:tab w:val="left" w:pos="6300"/>
        <w:tab w:val="right" w:pos="8312"/>
      </w:tabs>
      <w:spacing w:line="460" w:lineRule="exact"/>
      <w:jc w:val="center"/>
    </w:pPr>
    <w:rPr>
      <w:rFonts w:ascii="宋体" w:hAnsi="宋体"/>
      <w:bCs/>
      <w:snapToGrid w:val="0"/>
      <w:color w:val="FF0000"/>
      <w:kern w:val="0"/>
      <w:sz w:val="24"/>
      <w:szCs w:val="24"/>
      <w:lang w:val="en-GB"/>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emf" /><Relationship Id="rId16" Type="http://schemas.openxmlformats.org/officeDocument/2006/relationships/image" Target="media/image7.emf" /><Relationship Id="rId17" Type="http://schemas.openxmlformats.org/officeDocument/2006/relationships/image" Target="media/image8.emf" /><Relationship Id="rId18" Type="http://schemas.openxmlformats.org/officeDocument/2006/relationships/image" Target="media/image9.png"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6.vsd" /><Relationship Id="rId21" Type="http://schemas.openxmlformats.org/officeDocument/2006/relationships/hyperlink" Target="https://d.book118.com/085223123343011114"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3296</Words>
  <Characters>18790</Characters>
  <Application>Microsoft Office Word</Application>
  <DocSecurity>0</DocSecurity>
  <Lines>156</Lines>
  <Paragraphs>44</Paragraphs>
  <ScaleCrop>false</ScaleCrop>
  <Company/>
  <LinksUpToDate>false</LinksUpToDate>
  <CharactersWithSpaces>22042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