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石材防护剂项目规划设计蓝图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9" w:history="1">
        <w:r>
          <w:rPr>
            <w:rFonts w:ascii="仿宋" w:eastAsia="仿宋" w:hAnsi="仿宋" w:cs="仿宋" w:hint="eastAsia"/>
            <w:lang w:eastAsia="zh-CN"/>
          </w:rPr>
          <w:t>概论</w:t>
        </w:r>
        <w:r>
          <w:tab/>
        </w:r>
        <w:r>
          <w:fldChar w:fldCharType="begin"/>
        </w:r>
        <w:r>
          <w:instrText xml:space="preserve"> PAGEREF _Toc20619 \h </w:instrText>
        </w:r>
        <w:r>
          <w:fldChar w:fldCharType="separate"/>
        </w:r>
        <w:r>
          <w:t>3</w:t>
        </w:r>
        <w:r>
          <w:fldChar w:fldCharType="end"/>
        </w:r>
      </w:hyperlink>
    </w:p>
    <w:p>
      <w:pPr>
        <w:pStyle w:val="TOC1"/>
        <w:tabs>
          <w:tab w:val="right" w:leader="dot" w:pos="8306"/>
        </w:tabs>
      </w:pPr>
      <w:hyperlink w:anchor="_Toc27559" w:history="1">
        <w:r>
          <w:rPr>
            <w:rFonts w:ascii="仿宋" w:eastAsia="仿宋" w:hAnsi="仿宋" w:cs="仿宋" w:hint="eastAsia"/>
            <w:lang w:eastAsia="zh-CN"/>
          </w:rPr>
          <w:t>一、石材防护剂项目土建工程</w:t>
        </w:r>
        <w:r>
          <w:tab/>
        </w:r>
        <w:r>
          <w:fldChar w:fldCharType="begin"/>
        </w:r>
        <w:r>
          <w:instrText xml:space="preserve"> PAGEREF _Toc27559 \h </w:instrText>
        </w:r>
        <w:r>
          <w:fldChar w:fldCharType="separate"/>
        </w:r>
        <w:r>
          <w:t>3</w:t>
        </w:r>
        <w:r>
          <w:fldChar w:fldCharType="end"/>
        </w:r>
      </w:hyperlink>
    </w:p>
    <w:p>
      <w:pPr>
        <w:pStyle w:val="TOC2"/>
        <w:tabs>
          <w:tab w:val="right" w:leader="dot" w:pos="8306"/>
        </w:tabs>
      </w:pPr>
      <w:hyperlink w:anchor="_Toc8184" w:history="1">
        <w:r>
          <w:rPr>
            <w:rFonts w:ascii="仿宋" w:eastAsia="仿宋" w:hAnsi="仿宋" w:cs="仿宋" w:hint="eastAsia"/>
            <w:lang w:eastAsia="zh-CN"/>
          </w:rPr>
          <w:t>(一)、建筑工程设计原则</w:t>
        </w:r>
        <w:r>
          <w:tab/>
        </w:r>
        <w:r>
          <w:fldChar w:fldCharType="begin"/>
        </w:r>
        <w:r>
          <w:instrText xml:space="preserve"> PAGEREF _Toc8184 \h </w:instrText>
        </w:r>
        <w:r>
          <w:fldChar w:fldCharType="separate"/>
        </w:r>
        <w:r>
          <w:t>3</w:t>
        </w:r>
        <w:r>
          <w:fldChar w:fldCharType="end"/>
        </w:r>
      </w:hyperlink>
    </w:p>
    <w:p>
      <w:pPr>
        <w:pStyle w:val="TOC2"/>
        <w:tabs>
          <w:tab w:val="right" w:leader="dot" w:pos="8306"/>
        </w:tabs>
      </w:pPr>
      <w:hyperlink w:anchor="_Toc27975" w:history="1">
        <w:r>
          <w:rPr>
            <w:rFonts w:ascii="仿宋" w:eastAsia="仿宋" w:hAnsi="仿宋" w:cs="仿宋" w:hint="eastAsia"/>
            <w:lang w:eastAsia="zh-CN"/>
          </w:rPr>
          <w:t>(二)、土建工程设计年限及安全等级</w:t>
        </w:r>
        <w:r>
          <w:tab/>
        </w:r>
        <w:r>
          <w:fldChar w:fldCharType="begin"/>
        </w:r>
        <w:r>
          <w:instrText xml:space="preserve"> PAGEREF _Toc27975 \h </w:instrText>
        </w:r>
        <w:r>
          <w:fldChar w:fldCharType="separate"/>
        </w:r>
        <w:r>
          <w:t>4</w:t>
        </w:r>
        <w:r>
          <w:fldChar w:fldCharType="end"/>
        </w:r>
      </w:hyperlink>
    </w:p>
    <w:p>
      <w:pPr>
        <w:pStyle w:val="TOC2"/>
        <w:tabs>
          <w:tab w:val="right" w:leader="dot" w:pos="8306"/>
        </w:tabs>
      </w:pPr>
      <w:hyperlink w:anchor="_Toc5383" w:history="1">
        <w:r>
          <w:rPr>
            <w:rFonts w:ascii="仿宋" w:eastAsia="仿宋" w:hAnsi="仿宋" w:cs="仿宋" w:hint="eastAsia"/>
            <w:lang w:eastAsia="zh-CN"/>
          </w:rPr>
          <w:t>(三)、建筑工程设计总体要求</w:t>
        </w:r>
        <w:r>
          <w:tab/>
        </w:r>
        <w:r>
          <w:fldChar w:fldCharType="begin"/>
        </w:r>
        <w:r>
          <w:instrText xml:space="preserve"> PAGEREF _Toc5383 \h </w:instrText>
        </w:r>
        <w:r>
          <w:fldChar w:fldCharType="separate"/>
        </w:r>
        <w:r>
          <w:t>5</w:t>
        </w:r>
        <w:r>
          <w:fldChar w:fldCharType="end"/>
        </w:r>
      </w:hyperlink>
    </w:p>
    <w:p>
      <w:pPr>
        <w:pStyle w:val="TOC2"/>
        <w:tabs>
          <w:tab w:val="right" w:leader="dot" w:pos="8306"/>
        </w:tabs>
      </w:pPr>
      <w:hyperlink w:anchor="_Toc17264" w:history="1">
        <w:r>
          <w:rPr>
            <w:rFonts w:ascii="仿宋" w:eastAsia="仿宋" w:hAnsi="仿宋" w:cs="仿宋" w:hint="eastAsia"/>
            <w:lang w:eastAsia="zh-CN"/>
          </w:rPr>
          <w:t>(四)、土建工程建设指标</w:t>
        </w:r>
        <w:r>
          <w:tab/>
        </w:r>
        <w:r>
          <w:fldChar w:fldCharType="begin"/>
        </w:r>
        <w:r>
          <w:instrText xml:space="preserve"> PAGEREF _Toc17264 \h </w:instrText>
        </w:r>
        <w:r>
          <w:fldChar w:fldCharType="separate"/>
        </w:r>
        <w:r>
          <w:t>6</w:t>
        </w:r>
        <w:r>
          <w:fldChar w:fldCharType="end"/>
        </w:r>
      </w:hyperlink>
    </w:p>
    <w:p>
      <w:pPr>
        <w:pStyle w:val="TOC1"/>
        <w:tabs>
          <w:tab w:val="right" w:leader="dot" w:pos="8306"/>
        </w:tabs>
      </w:pPr>
      <w:hyperlink w:anchor="_Toc2348" w:history="1">
        <w:r>
          <w:rPr>
            <w:rFonts w:ascii="仿宋" w:eastAsia="仿宋" w:hAnsi="仿宋" w:cs="仿宋" w:hint="eastAsia"/>
            <w:lang w:eastAsia="zh-CN"/>
          </w:rPr>
          <w:t>二、石材防护剂项目危机管理</w:t>
        </w:r>
        <w:r>
          <w:tab/>
        </w:r>
        <w:r>
          <w:fldChar w:fldCharType="begin"/>
        </w:r>
        <w:r>
          <w:instrText xml:space="preserve"> PAGEREF _Toc2348 \h </w:instrText>
        </w:r>
        <w:r>
          <w:fldChar w:fldCharType="separate"/>
        </w:r>
        <w:r>
          <w:t>6</w:t>
        </w:r>
        <w:r>
          <w:fldChar w:fldCharType="end"/>
        </w:r>
      </w:hyperlink>
    </w:p>
    <w:p>
      <w:pPr>
        <w:pStyle w:val="TOC2"/>
        <w:tabs>
          <w:tab w:val="right" w:leader="dot" w:pos="8306"/>
        </w:tabs>
      </w:pPr>
      <w:hyperlink w:anchor="_Toc16189" w:history="1">
        <w:r>
          <w:rPr>
            <w:rFonts w:ascii="仿宋" w:eastAsia="仿宋" w:hAnsi="仿宋" w:cs="仿宋" w:hint="eastAsia"/>
            <w:lang w:eastAsia="zh-CN"/>
          </w:rPr>
          <w:t>(一)、危机预警与识别</w:t>
        </w:r>
        <w:r>
          <w:tab/>
        </w:r>
        <w:r>
          <w:fldChar w:fldCharType="begin"/>
        </w:r>
        <w:r>
          <w:instrText xml:space="preserve"> PAGEREF _Toc16189 \h </w:instrText>
        </w:r>
        <w:r>
          <w:fldChar w:fldCharType="separate"/>
        </w:r>
        <w:r>
          <w:t>6</w:t>
        </w:r>
        <w:r>
          <w:fldChar w:fldCharType="end"/>
        </w:r>
      </w:hyperlink>
    </w:p>
    <w:p>
      <w:pPr>
        <w:pStyle w:val="TOC2"/>
        <w:tabs>
          <w:tab w:val="right" w:leader="dot" w:pos="8306"/>
        </w:tabs>
      </w:pPr>
      <w:hyperlink w:anchor="_Toc22699" w:history="1">
        <w:r>
          <w:rPr>
            <w:rFonts w:ascii="仿宋" w:eastAsia="仿宋" w:hAnsi="仿宋" w:cs="仿宋" w:hint="eastAsia"/>
            <w:lang w:eastAsia="zh-CN"/>
          </w:rPr>
          <w:t>(二)、危机应对与恢复</w:t>
        </w:r>
        <w:r>
          <w:tab/>
        </w:r>
        <w:r>
          <w:fldChar w:fldCharType="begin"/>
        </w:r>
        <w:r>
          <w:instrText xml:space="preserve"> PAGEREF _Toc22699 \h </w:instrText>
        </w:r>
        <w:r>
          <w:fldChar w:fldCharType="separate"/>
        </w:r>
        <w:r>
          <w:t>7</w:t>
        </w:r>
        <w:r>
          <w:fldChar w:fldCharType="end"/>
        </w:r>
      </w:hyperlink>
    </w:p>
    <w:p>
      <w:pPr>
        <w:pStyle w:val="TOC1"/>
        <w:tabs>
          <w:tab w:val="right" w:leader="dot" w:pos="8306"/>
        </w:tabs>
      </w:pPr>
      <w:hyperlink w:anchor="_Toc9522" w:history="1">
        <w:r>
          <w:rPr>
            <w:rFonts w:ascii="仿宋" w:eastAsia="仿宋" w:hAnsi="仿宋" w:cs="仿宋" w:hint="eastAsia"/>
            <w:lang w:eastAsia="zh-CN"/>
          </w:rPr>
          <w:t>三、工艺说明</w:t>
        </w:r>
        <w:r>
          <w:tab/>
        </w:r>
        <w:r>
          <w:fldChar w:fldCharType="begin"/>
        </w:r>
        <w:r>
          <w:instrText xml:space="preserve"> PAGEREF _Toc9522 \h </w:instrText>
        </w:r>
        <w:r>
          <w:fldChar w:fldCharType="separate"/>
        </w:r>
        <w:r>
          <w:t>9</w:t>
        </w:r>
        <w:r>
          <w:fldChar w:fldCharType="end"/>
        </w:r>
      </w:hyperlink>
    </w:p>
    <w:p>
      <w:pPr>
        <w:pStyle w:val="TOC2"/>
        <w:tabs>
          <w:tab w:val="right" w:leader="dot" w:pos="8306"/>
        </w:tabs>
      </w:pPr>
      <w:hyperlink w:anchor="_Toc21015" w:history="1">
        <w:r>
          <w:rPr>
            <w:rFonts w:ascii="仿宋" w:eastAsia="仿宋" w:hAnsi="仿宋" w:cs="仿宋" w:hint="eastAsia"/>
            <w:lang w:eastAsia="zh-CN"/>
          </w:rPr>
          <w:t>(一)、技术管理特点</w:t>
        </w:r>
        <w:r>
          <w:tab/>
        </w:r>
        <w:r>
          <w:fldChar w:fldCharType="begin"/>
        </w:r>
        <w:r>
          <w:instrText xml:space="preserve"> PAGEREF _Toc21015 \h </w:instrText>
        </w:r>
        <w:r>
          <w:fldChar w:fldCharType="separate"/>
        </w:r>
        <w:r>
          <w:t>9</w:t>
        </w:r>
        <w:r>
          <w:fldChar w:fldCharType="end"/>
        </w:r>
      </w:hyperlink>
    </w:p>
    <w:p>
      <w:pPr>
        <w:pStyle w:val="TOC2"/>
        <w:tabs>
          <w:tab w:val="right" w:leader="dot" w:pos="8306"/>
        </w:tabs>
      </w:pPr>
      <w:hyperlink w:anchor="_Toc15661" w:history="1">
        <w:r>
          <w:rPr>
            <w:rFonts w:ascii="仿宋" w:eastAsia="仿宋" w:hAnsi="仿宋" w:cs="仿宋" w:hint="eastAsia"/>
            <w:lang w:eastAsia="zh-CN"/>
          </w:rPr>
          <w:t>(二)、石材防护剂项目工艺技术设计方案</w:t>
        </w:r>
        <w:r>
          <w:tab/>
        </w:r>
        <w:r>
          <w:fldChar w:fldCharType="begin"/>
        </w:r>
        <w:r>
          <w:instrText xml:space="preserve"> PAGEREF _Toc15661 \h </w:instrText>
        </w:r>
        <w:r>
          <w:fldChar w:fldCharType="separate"/>
        </w:r>
        <w:r>
          <w:t>10</w:t>
        </w:r>
        <w:r>
          <w:fldChar w:fldCharType="end"/>
        </w:r>
      </w:hyperlink>
    </w:p>
    <w:p>
      <w:pPr>
        <w:pStyle w:val="TOC2"/>
        <w:tabs>
          <w:tab w:val="right" w:leader="dot" w:pos="8306"/>
        </w:tabs>
      </w:pPr>
      <w:hyperlink w:anchor="_Toc27401" w:history="1">
        <w:r>
          <w:rPr>
            <w:rFonts w:ascii="仿宋" w:eastAsia="仿宋" w:hAnsi="仿宋" w:cs="仿宋" w:hint="eastAsia"/>
            <w:lang w:eastAsia="zh-CN"/>
          </w:rPr>
          <w:t>(三)、设备选型方案</w:t>
        </w:r>
        <w:r>
          <w:tab/>
        </w:r>
        <w:r>
          <w:fldChar w:fldCharType="begin"/>
        </w:r>
        <w:r>
          <w:instrText xml:space="preserve"> PAGEREF _Toc27401 \h </w:instrText>
        </w:r>
        <w:r>
          <w:fldChar w:fldCharType="separate"/>
        </w:r>
        <w:r>
          <w:t>11</w:t>
        </w:r>
        <w:r>
          <w:fldChar w:fldCharType="end"/>
        </w:r>
      </w:hyperlink>
    </w:p>
    <w:p>
      <w:pPr>
        <w:pStyle w:val="TOC1"/>
        <w:tabs>
          <w:tab w:val="right" w:leader="dot" w:pos="8306"/>
        </w:tabs>
      </w:pPr>
      <w:hyperlink w:anchor="_Toc1741" w:history="1">
        <w:r>
          <w:rPr>
            <w:rFonts w:ascii="仿宋" w:eastAsia="仿宋" w:hAnsi="仿宋" w:cs="仿宋" w:hint="eastAsia"/>
            <w:lang w:eastAsia="zh-CN"/>
          </w:rPr>
          <w:t>四、石材防护剂项目建设单位说明</w:t>
        </w:r>
        <w:r>
          <w:tab/>
        </w:r>
        <w:r>
          <w:fldChar w:fldCharType="begin"/>
        </w:r>
        <w:r>
          <w:instrText xml:space="preserve"> PAGEREF _Toc1741 \h </w:instrText>
        </w:r>
        <w:r>
          <w:fldChar w:fldCharType="separate"/>
        </w:r>
        <w:r>
          <w:t>12</w:t>
        </w:r>
        <w:r>
          <w:fldChar w:fldCharType="end"/>
        </w:r>
      </w:hyperlink>
    </w:p>
    <w:p>
      <w:pPr>
        <w:pStyle w:val="TOC2"/>
        <w:tabs>
          <w:tab w:val="right" w:leader="dot" w:pos="8306"/>
        </w:tabs>
      </w:pPr>
      <w:hyperlink w:anchor="_Toc11111" w:history="1">
        <w:r>
          <w:rPr>
            <w:rFonts w:ascii="仿宋" w:eastAsia="仿宋" w:hAnsi="仿宋" w:cs="仿宋" w:hint="eastAsia"/>
            <w:lang w:eastAsia="zh-CN"/>
          </w:rPr>
          <w:t>(一)、石材防护剂项目承办单位基本情况</w:t>
        </w:r>
        <w:r>
          <w:tab/>
        </w:r>
        <w:r>
          <w:fldChar w:fldCharType="begin"/>
        </w:r>
        <w:r>
          <w:instrText xml:space="preserve"> PAGEREF _Toc11111 \h </w:instrText>
        </w:r>
        <w:r>
          <w:fldChar w:fldCharType="separate"/>
        </w:r>
        <w:r>
          <w:t>12</w:t>
        </w:r>
        <w:r>
          <w:fldChar w:fldCharType="end"/>
        </w:r>
      </w:hyperlink>
    </w:p>
    <w:p>
      <w:pPr>
        <w:pStyle w:val="TOC2"/>
        <w:tabs>
          <w:tab w:val="right" w:leader="dot" w:pos="8306"/>
        </w:tabs>
      </w:pPr>
      <w:hyperlink w:anchor="_Toc24090" w:history="1">
        <w:r>
          <w:rPr>
            <w:rFonts w:ascii="仿宋" w:eastAsia="仿宋" w:hAnsi="仿宋" w:cs="仿宋" w:hint="eastAsia"/>
            <w:lang w:eastAsia="zh-CN"/>
          </w:rPr>
          <w:t>(二)、公司经济效益分析</w:t>
        </w:r>
        <w:r>
          <w:tab/>
        </w:r>
        <w:r>
          <w:fldChar w:fldCharType="begin"/>
        </w:r>
        <w:r>
          <w:instrText xml:space="preserve"> PAGEREF _Toc24090 \h </w:instrText>
        </w:r>
        <w:r>
          <w:fldChar w:fldCharType="separate"/>
        </w:r>
        <w:r>
          <w:t>13</w:t>
        </w:r>
        <w:r>
          <w:fldChar w:fldCharType="end"/>
        </w:r>
      </w:hyperlink>
    </w:p>
    <w:p>
      <w:pPr>
        <w:pStyle w:val="TOC1"/>
        <w:tabs>
          <w:tab w:val="right" w:leader="dot" w:pos="8306"/>
        </w:tabs>
      </w:pPr>
      <w:hyperlink w:anchor="_Toc3048" w:history="1">
        <w:r>
          <w:rPr>
            <w:rFonts w:ascii="仿宋" w:eastAsia="仿宋" w:hAnsi="仿宋" w:cs="仿宋" w:hint="eastAsia"/>
            <w:lang w:eastAsia="zh-CN"/>
          </w:rPr>
          <w:t>五、石材防护剂项目文档管理</w:t>
        </w:r>
        <w:r>
          <w:tab/>
        </w:r>
        <w:r>
          <w:fldChar w:fldCharType="begin"/>
        </w:r>
        <w:r>
          <w:instrText xml:space="preserve"> PAGEREF _Toc3048 \h </w:instrText>
        </w:r>
        <w:r>
          <w:fldChar w:fldCharType="separate"/>
        </w:r>
        <w:r>
          <w:t>14</w:t>
        </w:r>
        <w:r>
          <w:fldChar w:fldCharType="end"/>
        </w:r>
      </w:hyperlink>
    </w:p>
    <w:p>
      <w:pPr>
        <w:pStyle w:val="TOC2"/>
        <w:tabs>
          <w:tab w:val="right" w:leader="dot" w:pos="8306"/>
        </w:tabs>
      </w:pPr>
      <w:hyperlink w:anchor="_Toc31355" w:history="1">
        <w:r>
          <w:rPr>
            <w:rFonts w:ascii="仿宋" w:eastAsia="仿宋" w:hAnsi="仿宋" w:cs="仿宋" w:hint="eastAsia"/>
            <w:lang w:eastAsia="zh-CN"/>
          </w:rPr>
          <w:t>(一)、文档编制与审查</w:t>
        </w:r>
        <w:r>
          <w:tab/>
        </w:r>
        <w:r>
          <w:fldChar w:fldCharType="begin"/>
        </w:r>
        <w:r>
          <w:instrText xml:space="preserve"> PAGEREF _Toc31355 \h </w:instrText>
        </w:r>
        <w:r>
          <w:fldChar w:fldCharType="separate"/>
        </w:r>
        <w:r>
          <w:t>14</w:t>
        </w:r>
        <w:r>
          <w:fldChar w:fldCharType="end"/>
        </w:r>
      </w:hyperlink>
    </w:p>
    <w:p>
      <w:pPr>
        <w:pStyle w:val="TOC2"/>
        <w:tabs>
          <w:tab w:val="right" w:leader="dot" w:pos="8306"/>
        </w:tabs>
      </w:pPr>
      <w:hyperlink w:anchor="_Toc10685" w:history="1">
        <w:r>
          <w:rPr>
            <w:rFonts w:ascii="仿宋" w:eastAsia="仿宋" w:hAnsi="仿宋" w:cs="仿宋" w:hint="eastAsia"/>
            <w:lang w:eastAsia="zh-CN"/>
          </w:rPr>
          <w:t>(二)、文档发布与分发</w:t>
        </w:r>
        <w:r>
          <w:tab/>
        </w:r>
        <w:r>
          <w:fldChar w:fldCharType="begin"/>
        </w:r>
        <w:r>
          <w:instrText xml:space="preserve"> PAGEREF _Toc10685 \h </w:instrText>
        </w:r>
        <w:r>
          <w:fldChar w:fldCharType="separate"/>
        </w:r>
        <w:r>
          <w:t>15</w:t>
        </w:r>
        <w:r>
          <w:fldChar w:fldCharType="end"/>
        </w:r>
      </w:hyperlink>
    </w:p>
    <w:p>
      <w:pPr>
        <w:pStyle w:val="TOC2"/>
        <w:tabs>
          <w:tab w:val="right" w:leader="dot" w:pos="8306"/>
        </w:tabs>
      </w:pPr>
      <w:hyperlink w:anchor="_Toc16949" w:history="1">
        <w:r>
          <w:rPr>
            <w:rFonts w:ascii="仿宋" w:eastAsia="仿宋" w:hAnsi="仿宋" w:cs="仿宋" w:hint="eastAsia"/>
            <w:lang w:eastAsia="zh-CN"/>
          </w:rPr>
          <w:t>(三)、文档存档与归档</w:t>
        </w:r>
        <w:r>
          <w:tab/>
        </w:r>
        <w:r>
          <w:fldChar w:fldCharType="begin"/>
        </w:r>
        <w:r>
          <w:instrText xml:space="preserve"> PAGEREF _Toc16949 \h </w:instrText>
        </w:r>
        <w:r>
          <w:fldChar w:fldCharType="separate"/>
        </w:r>
        <w:r>
          <w:t>16</w:t>
        </w:r>
        <w:r>
          <w:fldChar w:fldCharType="end"/>
        </w:r>
      </w:hyperlink>
    </w:p>
    <w:p>
      <w:pPr>
        <w:pStyle w:val="TOC1"/>
        <w:tabs>
          <w:tab w:val="right" w:leader="dot" w:pos="8306"/>
        </w:tabs>
      </w:pPr>
      <w:hyperlink w:anchor="_Toc137" w:history="1">
        <w:r>
          <w:rPr>
            <w:rFonts w:ascii="仿宋" w:eastAsia="仿宋" w:hAnsi="仿宋" w:cs="仿宋" w:hint="eastAsia"/>
            <w:lang w:eastAsia="zh-CN"/>
          </w:rPr>
          <w:t>六、石材防护剂项目可持续发展</w:t>
        </w:r>
        <w:r>
          <w:tab/>
        </w:r>
        <w:r>
          <w:fldChar w:fldCharType="begin"/>
        </w:r>
        <w:r>
          <w:instrText xml:space="preserve"> PAGEREF _Toc137 \h </w:instrText>
        </w:r>
        <w:r>
          <w:fldChar w:fldCharType="separate"/>
        </w:r>
        <w:r>
          <w:t>17</w:t>
        </w:r>
        <w:r>
          <w:fldChar w:fldCharType="end"/>
        </w:r>
      </w:hyperlink>
    </w:p>
    <w:p>
      <w:pPr>
        <w:pStyle w:val="TOC2"/>
        <w:tabs>
          <w:tab w:val="right" w:leader="dot" w:pos="8306"/>
        </w:tabs>
      </w:pPr>
      <w:hyperlink w:anchor="_Toc32519" w:history="1">
        <w:r>
          <w:rPr>
            <w:rFonts w:ascii="仿宋" w:eastAsia="仿宋" w:hAnsi="仿宋" w:cs="仿宋" w:hint="eastAsia"/>
            <w:lang w:eastAsia="zh-CN"/>
          </w:rPr>
          <w:t>(一)、可持续战略与实践</w:t>
        </w:r>
        <w:r>
          <w:tab/>
        </w:r>
        <w:r>
          <w:fldChar w:fldCharType="begin"/>
        </w:r>
        <w:r>
          <w:instrText xml:space="preserve"> PAGEREF _Toc32519 \h </w:instrText>
        </w:r>
        <w:r>
          <w:fldChar w:fldCharType="separate"/>
        </w:r>
        <w:r>
          <w:t>17</w:t>
        </w:r>
        <w:r>
          <w:fldChar w:fldCharType="end"/>
        </w:r>
      </w:hyperlink>
    </w:p>
    <w:p>
      <w:pPr>
        <w:pStyle w:val="TOC2"/>
        <w:tabs>
          <w:tab w:val="right" w:leader="dot" w:pos="8306"/>
        </w:tabs>
      </w:pPr>
      <w:hyperlink w:anchor="_Toc9485" w:history="1">
        <w:r>
          <w:rPr>
            <w:rFonts w:ascii="仿宋" w:eastAsia="仿宋" w:hAnsi="仿宋" w:cs="仿宋" w:hint="eastAsia"/>
            <w:lang w:eastAsia="zh-CN"/>
          </w:rPr>
          <w:t>(二)、环保与社会责任</w:t>
        </w:r>
        <w:r>
          <w:tab/>
        </w:r>
        <w:r>
          <w:fldChar w:fldCharType="begin"/>
        </w:r>
        <w:r>
          <w:instrText xml:space="preserve"> PAGEREF _Toc9485 \h </w:instrText>
        </w:r>
        <w:r>
          <w:fldChar w:fldCharType="separate"/>
        </w:r>
        <w:r>
          <w:t>18</w:t>
        </w:r>
        <w:r>
          <w:fldChar w:fldCharType="end"/>
        </w:r>
      </w:hyperlink>
    </w:p>
    <w:p>
      <w:pPr>
        <w:pStyle w:val="TOC1"/>
        <w:tabs>
          <w:tab w:val="right" w:leader="dot" w:pos="8306"/>
        </w:tabs>
      </w:pPr>
      <w:hyperlink w:anchor="_Toc9387" w:history="1">
        <w:r>
          <w:rPr>
            <w:rFonts w:ascii="仿宋" w:eastAsia="仿宋" w:hAnsi="仿宋" w:cs="仿宋" w:hint="eastAsia"/>
            <w:lang w:eastAsia="zh-CN"/>
          </w:rPr>
          <w:t>七、石材防护剂项目环境影响分析</w:t>
        </w:r>
        <w:r>
          <w:tab/>
        </w:r>
        <w:r>
          <w:fldChar w:fldCharType="begin"/>
        </w:r>
        <w:r>
          <w:instrText xml:space="preserve"> PAGEREF _Toc9387 \h </w:instrText>
        </w:r>
        <w:r>
          <w:fldChar w:fldCharType="separate"/>
        </w:r>
        <w:r>
          <w:t>19</w:t>
        </w:r>
        <w:r>
          <w:fldChar w:fldCharType="end"/>
        </w:r>
      </w:hyperlink>
    </w:p>
    <w:p>
      <w:pPr>
        <w:pStyle w:val="TOC2"/>
        <w:tabs>
          <w:tab w:val="right" w:leader="dot" w:pos="8306"/>
        </w:tabs>
      </w:pPr>
      <w:hyperlink w:anchor="_Toc3631" w:history="1">
        <w:r>
          <w:rPr>
            <w:rFonts w:ascii="仿宋" w:eastAsia="仿宋" w:hAnsi="仿宋" w:cs="仿宋" w:hint="eastAsia"/>
            <w:lang w:eastAsia="zh-CN"/>
          </w:rPr>
          <w:t>(一)、建设区域环境质量现状</w:t>
        </w:r>
        <w:r>
          <w:tab/>
        </w:r>
        <w:r>
          <w:fldChar w:fldCharType="begin"/>
        </w:r>
        <w:r>
          <w:instrText xml:space="preserve"> PAGEREF _Toc3631 \h </w:instrText>
        </w:r>
        <w:r>
          <w:fldChar w:fldCharType="separate"/>
        </w:r>
        <w:r>
          <w:t>19</w:t>
        </w:r>
        <w:r>
          <w:fldChar w:fldCharType="end"/>
        </w:r>
      </w:hyperlink>
    </w:p>
    <w:p>
      <w:pPr>
        <w:pStyle w:val="TOC2"/>
        <w:tabs>
          <w:tab w:val="right" w:leader="dot" w:pos="8306"/>
        </w:tabs>
      </w:pPr>
      <w:hyperlink w:anchor="_Toc8250" w:history="1">
        <w:r>
          <w:rPr>
            <w:rFonts w:ascii="仿宋" w:eastAsia="仿宋" w:hAnsi="仿宋" w:cs="仿宋" w:hint="eastAsia"/>
            <w:lang w:eastAsia="zh-CN"/>
          </w:rPr>
          <w:t>(二)、建设期环境保护</w:t>
        </w:r>
        <w:r>
          <w:tab/>
        </w:r>
        <w:r>
          <w:fldChar w:fldCharType="begin"/>
        </w:r>
        <w:r>
          <w:instrText xml:space="preserve"> PAGEREF _Toc8250 \h </w:instrText>
        </w:r>
        <w:r>
          <w:fldChar w:fldCharType="separate"/>
        </w:r>
        <w:r>
          <w:t>20</w:t>
        </w:r>
        <w:r>
          <w:fldChar w:fldCharType="end"/>
        </w:r>
      </w:hyperlink>
    </w:p>
    <w:p>
      <w:pPr>
        <w:pStyle w:val="TOC2"/>
        <w:tabs>
          <w:tab w:val="right" w:leader="dot" w:pos="8306"/>
        </w:tabs>
      </w:pPr>
      <w:hyperlink w:anchor="_Toc10055" w:history="1">
        <w:r>
          <w:rPr>
            <w:rFonts w:ascii="仿宋" w:eastAsia="仿宋" w:hAnsi="仿宋" w:cs="仿宋" w:hint="eastAsia"/>
            <w:lang w:eastAsia="zh-CN"/>
          </w:rPr>
          <w:t>(三)、运营期环境保护</w:t>
        </w:r>
        <w:r>
          <w:tab/>
        </w:r>
        <w:r>
          <w:fldChar w:fldCharType="begin"/>
        </w:r>
        <w:r>
          <w:instrText xml:space="preserve"> PAGEREF _Toc10055 \h </w:instrText>
        </w:r>
        <w:r>
          <w:fldChar w:fldCharType="separate"/>
        </w:r>
        <w:r>
          <w:t>22</w:t>
        </w:r>
        <w:r>
          <w:fldChar w:fldCharType="end"/>
        </w:r>
      </w:hyperlink>
    </w:p>
    <w:p>
      <w:pPr>
        <w:pStyle w:val="TOC2"/>
        <w:tabs>
          <w:tab w:val="right" w:leader="dot" w:pos="8306"/>
        </w:tabs>
      </w:pPr>
      <w:hyperlink w:anchor="_Toc8130" w:history="1">
        <w:r>
          <w:rPr>
            <w:rFonts w:ascii="仿宋" w:eastAsia="仿宋" w:hAnsi="仿宋" w:cs="仿宋" w:hint="eastAsia"/>
            <w:lang w:eastAsia="zh-CN"/>
          </w:rPr>
          <w:t>(四)、石材防护剂项目建设对区域经济的影响</w:t>
        </w:r>
        <w:r>
          <w:tab/>
        </w:r>
        <w:r>
          <w:fldChar w:fldCharType="begin"/>
        </w:r>
        <w:r>
          <w:instrText xml:space="preserve"> PAGEREF _Toc8130 \h </w:instrText>
        </w:r>
        <w:r>
          <w:fldChar w:fldCharType="separate"/>
        </w:r>
        <w:r>
          <w:t>23</w:t>
        </w:r>
        <w:r>
          <w:fldChar w:fldCharType="end"/>
        </w:r>
      </w:hyperlink>
    </w:p>
    <w:p>
      <w:pPr>
        <w:pStyle w:val="TOC2"/>
        <w:tabs>
          <w:tab w:val="right" w:leader="dot" w:pos="8306"/>
        </w:tabs>
      </w:pPr>
      <w:hyperlink w:anchor="_Toc32221" w:history="1">
        <w:r>
          <w:rPr>
            <w:rFonts w:ascii="仿宋" w:eastAsia="仿宋" w:hAnsi="仿宋" w:cs="仿宋" w:hint="eastAsia"/>
            <w:lang w:eastAsia="zh-CN"/>
          </w:rPr>
          <w:t>(五)、废弃物处理</w:t>
        </w:r>
        <w:r>
          <w:tab/>
        </w:r>
        <w:r>
          <w:fldChar w:fldCharType="begin"/>
        </w:r>
        <w:r>
          <w:instrText xml:space="preserve"> PAGEREF _Toc32221 \h </w:instrText>
        </w:r>
        <w:r>
          <w:fldChar w:fldCharType="separate"/>
        </w:r>
        <w:r>
          <w:t>25</w:t>
        </w:r>
        <w:r>
          <w:fldChar w:fldCharType="end"/>
        </w:r>
      </w:hyperlink>
    </w:p>
    <w:p>
      <w:pPr>
        <w:pStyle w:val="TOC2"/>
        <w:tabs>
          <w:tab w:val="right" w:leader="dot" w:pos="8306"/>
        </w:tabs>
      </w:pPr>
      <w:hyperlink w:anchor="_Toc31639" w:history="1">
        <w:r>
          <w:rPr>
            <w:rFonts w:ascii="仿宋" w:eastAsia="仿宋" w:hAnsi="仿宋" w:cs="仿宋" w:hint="eastAsia"/>
            <w:lang w:eastAsia="zh-CN"/>
          </w:rPr>
          <w:t>(六)、特殊环境影响分析</w:t>
        </w:r>
        <w:r>
          <w:tab/>
        </w:r>
        <w:r>
          <w:fldChar w:fldCharType="begin"/>
        </w:r>
        <w:r>
          <w:instrText xml:space="preserve"> PAGEREF _Toc31639 \h </w:instrText>
        </w:r>
        <w:r>
          <w:fldChar w:fldCharType="separate"/>
        </w:r>
        <w:r>
          <w:t>26</w:t>
        </w:r>
        <w:r>
          <w:fldChar w:fldCharType="end"/>
        </w:r>
      </w:hyperlink>
    </w:p>
    <w:p>
      <w:pPr>
        <w:pStyle w:val="TOC2"/>
        <w:tabs>
          <w:tab w:val="right" w:leader="dot" w:pos="8306"/>
        </w:tabs>
      </w:pPr>
      <w:hyperlink w:anchor="_Toc11831" w:history="1">
        <w:r>
          <w:rPr>
            <w:rFonts w:ascii="仿宋" w:eastAsia="仿宋" w:hAnsi="仿宋" w:cs="仿宋" w:hint="eastAsia"/>
            <w:lang w:eastAsia="zh-CN"/>
          </w:rPr>
          <w:t>(七)、清洁生产</w:t>
        </w:r>
        <w:r>
          <w:tab/>
        </w:r>
        <w:r>
          <w:fldChar w:fldCharType="begin"/>
        </w:r>
        <w:r>
          <w:instrText xml:space="preserve"> PAGEREF _Toc11831 \h </w:instrText>
        </w:r>
        <w:r>
          <w:fldChar w:fldCharType="separate"/>
        </w:r>
        <w:r>
          <w:t>27</w:t>
        </w:r>
        <w:r>
          <w:fldChar w:fldCharType="end"/>
        </w:r>
      </w:hyperlink>
    </w:p>
    <w:p>
      <w:pPr>
        <w:pStyle w:val="TOC2"/>
        <w:tabs>
          <w:tab w:val="right" w:leader="dot" w:pos="8306"/>
        </w:tabs>
      </w:pPr>
      <w:hyperlink w:anchor="_Toc30500" w:history="1">
        <w:r>
          <w:rPr>
            <w:rFonts w:ascii="仿宋" w:eastAsia="仿宋" w:hAnsi="仿宋" w:cs="仿宋" w:hint="eastAsia"/>
            <w:lang w:eastAsia="zh-CN"/>
          </w:rPr>
          <w:t>(八)、环境保护综合评价</w:t>
        </w:r>
        <w:r>
          <w:tab/>
        </w:r>
        <w:r>
          <w:fldChar w:fldCharType="begin"/>
        </w:r>
        <w:r>
          <w:instrText xml:space="preserve"> PAGEREF _Toc30500 \h </w:instrText>
        </w:r>
        <w:r>
          <w:fldChar w:fldCharType="separate"/>
        </w:r>
        <w:r>
          <w:t>28</w:t>
        </w:r>
        <w:r>
          <w:fldChar w:fldCharType="end"/>
        </w:r>
      </w:hyperlink>
    </w:p>
    <w:p>
      <w:pPr>
        <w:pStyle w:val="TOC1"/>
        <w:tabs>
          <w:tab w:val="right" w:leader="dot" w:pos="8306"/>
        </w:tabs>
      </w:pPr>
      <w:hyperlink w:anchor="_Toc3426" w:history="1">
        <w:r>
          <w:rPr>
            <w:rFonts w:ascii="仿宋" w:eastAsia="仿宋" w:hAnsi="仿宋" w:cs="仿宋" w:hint="eastAsia"/>
            <w:lang w:eastAsia="zh-CN"/>
          </w:rPr>
          <w:t>八、石材防护剂项目计划安排</w:t>
        </w:r>
        <w:r>
          <w:tab/>
        </w:r>
        <w:r>
          <w:fldChar w:fldCharType="begin"/>
        </w:r>
        <w:r>
          <w:instrText xml:space="preserve"> PAGEREF _Toc3426 \h </w:instrText>
        </w:r>
        <w:r>
          <w:fldChar w:fldCharType="separate"/>
        </w:r>
        <w:r>
          <w:t>30</w:t>
        </w:r>
        <w:r>
          <w:fldChar w:fldCharType="end"/>
        </w:r>
      </w:hyperlink>
    </w:p>
    <w:p>
      <w:pPr>
        <w:pStyle w:val="TOC2"/>
        <w:tabs>
          <w:tab w:val="right" w:leader="dot" w:pos="8306"/>
        </w:tabs>
      </w:pPr>
      <w:hyperlink w:anchor="_Toc32072" w:history="1">
        <w:r>
          <w:rPr>
            <w:rFonts w:ascii="仿宋" w:eastAsia="仿宋" w:hAnsi="仿宋" w:cs="仿宋" w:hint="eastAsia"/>
            <w:lang w:eastAsia="zh-CN"/>
          </w:rPr>
          <w:t>(一)、建设周期</w:t>
        </w:r>
        <w:r>
          <w:tab/>
        </w:r>
        <w:r>
          <w:fldChar w:fldCharType="begin"/>
        </w:r>
        <w:r>
          <w:instrText xml:space="preserve"> PAGEREF _Toc32072 \h </w:instrText>
        </w:r>
        <w:r>
          <w:fldChar w:fldCharType="separate"/>
        </w:r>
        <w:r>
          <w:t>30</w:t>
        </w:r>
        <w:r>
          <w:fldChar w:fldCharType="end"/>
        </w:r>
      </w:hyperlink>
    </w:p>
    <w:p>
      <w:pPr>
        <w:pStyle w:val="TOC2"/>
        <w:tabs>
          <w:tab w:val="right" w:leader="dot" w:pos="8306"/>
        </w:tabs>
      </w:pPr>
      <w:hyperlink w:anchor="_Toc17578" w:history="1">
        <w:r>
          <w:rPr>
            <w:rFonts w:ascii="仿宋" w:eastAsia="仿宋" w:hAnsi="仿宋" w:cs="仿宋" w:hint="eastAsia"/>
            <w:lang w:eastAsia="zh-CN"/>
          </w:rPr>
          <w:t>(二)、建设进度</w:t>
        </w:r>
        <w:r>
          <w:tab/>
        </w:r>
        <w:r>
          <w:fldChar w:fldCharType="begin"/>
        </w:r>
        <w:r>
          <w:instrText xml:space="preserve"> PAGEREF _Toc17578 \h </w:instrText>
        </w:r>
        <w:r>
          <w:fldChar w:fldCharType="separate"/>
        </w:r>
        <w:r>
          <w:t>30</w:t>
        </w:r>
        <w:r>
          <w:fldChar w:fldCharType="end"/>
        </w:r>
      </w:hyperlink>
    </w:p>
    <w:p>
      <w:pPr>
        <w:pStyle w:val="TOC2"/>
        <w:tabs>
          <w:tab w:val="right" w:leader="dot" w:pos="8306"/>
        </w:tabs>
      </w:pPr>
      <w:hyperlink w:anchor="_Toc23674" w:history="1">
        <w:r>
          <w:rPr>
            <w:rFonts w:ascii="仿宋" w:eastAsia="仿宋" w:hAnsi="仿宋" w:cs="仿宋" w:hint="eastAsia"/>
            <w:lang w:eastAsia="zh-CN"/>
          </w:rPr>
          <w:t>(三)、进度安排注意事项</w:t>
        </w:r>
        <w:r>
          <w:tab/>
        </w:r>
        <w:r>
          <w:fldChar w:fldCharType="begin"/>
        </w:r>
        <w:r>
          <w:instrText xml:space="preserve"> PAGEREF _Toc23674 \h </w:instrText>
        </w:r>
        <w:r>
          <w:fldChar w:fldCharType="separate"/>
        </w:r>
        <w:r>
          <w:t>31</w:t>
        </w:r>
        <w:r>
          <w:fldChar w:fldCharType="end"/>
        </w:r>
      </w:hyperlink>
    </w:p>
    <w:p>
      <w:pPr>
        <w:pStyle w:val="TOC2"/>
        <w:tabs>
          <w:tab w:val="right" w:leader="dot" w:pos="8306"/>
        </w:tabs>
      </w:pPr>
      <w:hyperlink w:anchor="_Toc29075" w:history="1">
        <w:r>
          <w:rPr>
            <w:rFonts w:ascii="仿宋" w:eastAsia="仿宋" w:hAnsi="仿宋" w:cs="仿宋" w:hint="eastAsia"/>
            <w:lang w:eastAsia="zh-CN"/>
          </w:rPr>
          <w:t>(四)、人力资源配置</w:t>
        </w:r>
        <w:r>
          <w:tab/>
        </w:r>
        <w:r>
          <w:fldChar w:fldCharType="begin"/>
        </w:r>
        <w:r>
          <w:instrText xml:space="preserve"> PAGEREF _Toc29075 \h </w:instrText>
        </w:r>
        <w:r>
          <w:fldChar w:fldCharType="separate"/>
        </w:r>
        <w:r>
          <w:t>33</w:t>
        </w:r>
        <w:r>
          <w:fldChar w:fldCharType="end"/>
        </w:r>
      </w:hyperlink>
    </w:p>
    <w:p>
      <w:pPr>
        <w:pStyle w:val="TOC1"/>
        <w:tabs>
          <w:tab w:val="right" w:leader="dot" w:pos="8306"/>
        </w:tabs>
      </w:pPr>
      <w:hyperlink w:anchor="_Toc26967" w:history="1">
        <w:r>
          <w:rPr>
            <w:rFonts w:ascii="仿宋" w:eastAsia="仿宋" w:hAnsi="仿宋" w:cs="仿宋" w:hint="eastAsia"/>
            <w:lang w:eastAsia="zh-CN"/>
          </w:rPr>
          <w:t>九、石材防护剂项目投资规划</w:t>
        </w:r>
        <w:r>
          <w:tab/>
        </w:r>
        <w:r>
          <w:fldChar w:fldCharType="begin"/>
        </w:r>
        <w:r>
          <w:instrText xml:space="preserve"> PAGEREF _Toc26967 \h </w:instrText>
        </w:r>
        <w:r>
          <w:fldChar w:fldCharType="separate"/>
        </w:r>
        <w:r>
          <w:t>34</w:t>
        </w:r>
        <w:r>
          <w:fldChar w:fldCharType="end"/>
        </w:r>
      </w:hyperlink>
    </w:p>
    <w:p>
      <w:pPr>
        <w:pStyle w:val="TOC2"/>
        <w:tabs>
          <w:tab w:val="right" w:leader="dot" w:pos="8306"/>
        </w:tabs>
      </w:pPr>
      <w:hyperlink w:anchor="_Toc14034" w:history="1">
        <w:r>
          <w:rPr>
            <w:rFonts w:ascii="仿宋" w:eastAsia="仿宋" w:hAnsi="仿宋" w:cs="仿宋" w:hint="eastAsia"/>
            <w:lang w:eastAsia="zh-CN"/>
          </w:rPr>
          <w:t>(一)、石材防护剂项目总投资估算</w:t>
        </w:r>
        <w:r>
          <w:tab/>
        </w:r>
        <w:r>
          <w:fldChar w:fldCharType="begin"/>
        </w:r>
        <w:r>
          <w:instrText xml:space="preserve"> PAGEREF _Toc14034 \h </w:instrText>
        </w:r>
        <w:r>
          <w:fldChar w:fldCharType="separate"/>
        </w:r>
        <w:r>
          <w:t>34</w:t>
        </w:r>
        <w:r>
          <w:fldChar w:fldCharType="end"/>
        </w:r>
      </w:hyperlink>
    </w:p>
    <w:p>
      <w:pPr>
        <w:pStyle w:val="TOC2"/>
        <w:tabs>
          <w:tab w:val="right" w:leader="dot" w:pos="8306"/>
        </w:tabs>
      </w:pPr>
      <w:hyperlink w:anchor="_Toc25149" w:history="1">
        <w:r>
          <w:rPr>
            <w:rFonts w:ascii="仿宋" w:eastAsia="仿宋" w:hAnsi="仿宋" w:cs="仿宋" w:hint="eastAsia"/>
            <w:lang w:eastAsia="zh-CN"/>
          </w:rPr>
          <w:t>(二)、资金筹措</w:t>
        </w:r>
        <w:r>
          <w:tab/>
        </w:r>
        <w:r>
          <w:fldChar w:fldCharType="begin"/>
        </w:r>
        <w:r>
          <w:instrText xml:space="preserve"> PAGEREF _Toc25149 \h </w:instrText>
        </w:r>
        <w:r>
          <w:fldChar w:fldCharType="separate"/>
        </w:r>
        <w:r>
          <w:t>35</w:t>
        </w:r>
        <w:r>
          <w:fldChar w:fldCharType="end"/>
        </w:r>
      </w:hyperlink>
    </w:p>
    <w:p>
      <w:pPr>
        <w:pStyle w:val="TOC1"/>
        <w:tabs>
          <w:tab w:val="right" w:leader="dot" w:pos="8306"/>
        </w:tabs>
      </w:pPr>
      <w:hyperlink w:anchor="_Toc19928" w:history="1">
        <w:r>
          <w:rPr>
            <w:rFonts w:ascii="仿宋" w:eastAsia="仿宋" w:hAnsi="仿宋" w:cs="仿宋" w:hint="eastAsia"/>
            <w:lang w:eastAsia="zh-CN"/>
          </w:rPr>
          <w:t>十、石材防护剂项目经营效益</w:t>
        </w:r>
        <w:r>
          <w:tab/>
        </w:r>
        <w:r>
          <w:fldChar w:fldCharType="begin"/>
        </w:r>
        <w:r>
          <w:instrText xml:space="preserve"> PAGEREF _Toc19928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 w:history="1">
        <w:r>
          <w:rPr>
            <w:rFonts w:ascii="仿宋" w:eastAsia="仿宋" w:hAnsi="仿宋" w:cs="仿宋" w:hint="eastAsia"/>
            <w:lang w:eastAsia="zh-CN"/>
          </w:rPr>
          <w:t>(一)、经济评价财务测算</w:t>
        </w:r>
        <w:r>
          <w:tab/>
        </w:r>
        <w:r>
          <w:fldChar w:fldCharType="begin"/>
        </w:r>
        <w:r>
          <w:instrText xml:space="preserve"> PAGEREF _Toc1313 \h </w:instrText>
        </w:r>
        <w:r>
          <w:fldChar w:fldCharType="separate"/>
        </w:r>
        <w:r>
          <w:t>36</w:t>
        </w:r>
        <w:r>
          <w:fldChar w:fldCharType="end"/>
        </w:r>
      </w:hyperlink>
    </w:p>
    <w:p>
      <w:pPr>
        <w:pStyle w:val="TOC2"/>
        <w:tabs>
          <w:tab w:val="right" w:leader="dot" w:pos="8306"/>
        </w:tabs>
      </w:pPr>
      <w:hyperlink w:anchor="_Toc26091" w:history="1">
        <w:r>
          <w:rPr>
            <w:rFonts w:ascii="仿宋" w:eastAsia="仿宋" w:hAnsi="仿宋" w:cs="仿宋" w:hint="eastAsia"/>
            <w:lang w:eastAsia="zh-CN"/>
          </w:rPr>
          <w:t>(二)、石材防护剂项目盈利能力分析</w:t>
        </w:r>
        <w:r>
          <w:tab/>
        </w:r>
        <w:r>
          <w:fldChar w:fldCharType="begin"/>
        </w:r>
        <w:r>
          <w:instrText xml:space="preserve"> PAGEREF _Toc26091 \h </w:instrText>
        </w:r>
        <w:r>
          <w:fldChar w:fldCharType="separate"/>
        </w:r>
        <w:r>
          <w:t>37</w:t>
        </w:r>
        <w:r>
          <w:fldChar w:fldCharType="end"/>
        </w:r>
      </w:hyperlink>
    </w:p>
    <w:p>
      <w:pPr>
        <w:pStyle w:val="TOC1"/>
        <w:tabs>
          <w:tab w:val="right" w:leader="dot" w:pos="8306"/>
        </w:tabs>
      </w:pPr>
      <w:hyperlink w:anchor="_Toc4297" w:history="1">
        <w:r>
          <w:rPr>
            <w:rFonts w:ascii="仿宋" w:eastAsia="仿宋" w:hAnsi="仿宋" w:cs="仿宋" w:hint="eastAsia"/>
            <w:lang w:eastAsia="zh-CN"/>
          </w:rPr>
          <w:t>十一、石材防护剂项目社会影响</w:t>
        </w:r>
        <w:r>
          <w:tab/>
        </w:r>
        <w:r>
          <w:fldChar w:fldCharType="begin"/>
        </w:r>
        <w:r>
          <w:instrText xml:space="preserve"> PAGEREF _Toc4297 \h </w:instrText>
        </w:r>
        <w:r>
          <w:fldChar w:fldCharType="separate"/>
        </w:r>
        <w:r>
          <w:t>38</w:t>
        </w:r>
        <w:r>
          <w:fldChar w:fldCharType="end"/>
        </w:r>
      </w:hyperlink>
    </w:p>
    <w:p>
      <w:pPr>
        <w:pStyle w:val="TOC2"/>
        <w:tabs>
          <w:tab w:val="right" w:leader="dot" w:pos="8306"/>
        </w:tabs>
      </w:pPr>
      <w:hyperlink w:anchor="_Toc17642" w:history="1">
        <w:r>
          <w:rPr>
            <w:rFonts w:ascii="仿宋" w:eastAsia="仿宋" w:hAnsi="仿宋" w:cs="仿宋" w:hint="eastAsia"/>
            <w:lang w:eastAsia="zh-CN"/>
          </w:rPr>
          <w:t>(一)、社会责任与义务</w:t>
        </w:r>
        <w:r>
          <w:tab/>
        </w:r>
        <w:r>
          <w:fldChar w:fldCharType="begin"/>
        </w:r>
        <w:r>
          <w:instrText xml:space="preserve"> PAGEREF _Toc17642 \h </w:instrText>
        </w:r>
        <w:r>
          <w:fldChar w:fldCharType="separate"/>
        </w:r>
        <w:r>
          <w:t>38</w:t>
        </w:r>
        <w:r>
          <w:fldChar w:fldCharType="end"/>
        </w:r>
      </w:hyperlink>
    </w:p>
    <w:p>
      <w:pPr>
        <w:pStyle w:val="TOC2"/>
        <w:tabs>
          <w:tab w:val="right" w:leader="dot" w:pos="8306"/>
        </w:tabs>
      </w:pPr>
      <w:hyperlink w:anchor="_Toc29960" w:history="1">
        <w:r>
          <w:rPr>
            <w:rFonts w:ascii="仿宋" w:eastAsia="仿宋" w:hAnsi="仿宋" w:cs="仿宋" w:hint="eastAsia"/>
            <w:lang w:eastAsia="zh-CN"/>
          </w:rPr>
          <w:t>(二)、社会参与与沟通</w:t>
        </w:r>
        <w:r>
          <w:tab/>
        </w:r>
        <w:r>
          <w:fldChar w:fldCharType="begin"/>
        </w:r>
        <w:r>
          <w:instrText xml:space="preserve"> PAGEREF _Toc29960 \h </w:instrText>
        </w:r>
        <w:r>
          <w:fldChar w:fldCharType="separate"/>
        </w:r>
        <w:r>
          <w:t>39</w:t>
        </w:r>
        <w:r>
          <w:fldChar w:fldCharType="end"/>
        </w:r>
      </w:hyperlink>
    </w:p>
    <w:p>
      <w:pPr>
        <w:pStyle w:val="TOC1"/>
        <w:tabs>
          <w:tab w:val="right" w:leader="dot" w:pos="8306"/>
        </w:tabs>
      </w:pPr>
      <w:hyperlink w:anchor="_Toc32543" w:history="1">
        <w:r>
          <w:rPr>
            <w:rFonts w:ascii="仿宋" w:eastAsia="仿宋" w:hAnsi="仿宋" w:cs="仿宋" w:hint="eastAsia"/>
            <w:lang w:eastAsia="zh-CN"/>
          </w:rPr>
          <w:t>十二、石材防护剂项目技术管理</w:t>
        </w:r>
        <w:r>
          <w:tab/>
        </w:r>
        <w:r>
          <w:fldChar w:fldCharType="begin"/>
        </w:r>
        <w:r>
          <w:instrText xml:space="preserve"> PAGEREF _Toc32543 \h </w:instrText>
        </w:r>
        <w:r>
          <w:fldChar w:fldCharType="separate"/>
        </w:r>
        <w:r>
          <w:t>40</w:t>
        </w:r>
        <w:r>
          <w:fldChar w:fldCharType="end"/>
        </w:r>
      </w:hyperlink>
    </w:p>
    <w:p>
      <w:pPr>
        <w:pStyle w:val="TOC2"/>
        <w:tabs>
          <w:tab w:val="right" w:leader="dot" w:pos="8306"/>
        </w:tabs>
      </w:pPr>
      <w:hyperlink w:anchor="_Toc20916" w:history="1">
        <w:r>
          <w:rPr>
            <w:rFonts w:ascii="仿宋" w:eastAsia="仿宋" w:hAnsi="仿宋" w:cs="仿宋" w:hint="eastAsia"/>
            <w:lang w:eastAsia="zh-CN"/>
          </w:rPr>
          <w:t>(一)、技术方案选用方向</w:t>
        </w:r>
        <w:r>
          <w:tab/>
        </w:r>
        <w:r>
          <w:fldChar w:fldCharType="begin"/>
        </w:r>
        <w:r>
          <w:instrText xml:space="preserve"> PAGEREF _Toc20916 \h </w:instrText>
        </w:r>
        <w:r>
          <w:fldChar w:fldCharType="separate"/>
        </w:r>
        <w:r>
          <w:t>40</w:t>
        </w:r>
        <w:r>
          <w:fldChar w:fldCharType="end"/>
        </w:r>
      </w:hyperlink>
    </w:p>
    <w:p>
      <w:pPr>
        <w:pStyle w:val="TOC2"/>
        <w:tabs>
          <w:tab w:val="right" w:leader="dot" w:pos="8306"/>
        </w:tabs>
      </w:pPr>
      <w:hyperlink w:anchor="_Toc1754" w:history="1">
        <w:r>
          <w:rPr>
            <w:rFonts w:ascii="仿宋" w:eastAsia="仿宋" w:hAnsi="仿宋" w:cs="仿宋" w:hint="eastAsia"/>
            <w:lang w:eastAsia="zh-CN"/>
          </w:rPr>
          <w:t>(二)、工艺技术方案选用原则</w:t>
        </w:r>
        <w:r>
          <w:tab/>
        </w:r>
        <w:r>
          <w:fldChar w:fldCharType="begin"/>
        </w:r>
        <w:r>
          <w:instrText xml:space="preserve"> PAGEREF _Toc1754 \h </w:instrText>
        </w:r>
        <w:r>
          <w:fldChar w:fldCharType="separate"/>
        </w:r>
        <w:r>
          <w:t>41</w:t>
        </w:r>
        <w:r>
          <w:fldChar w:fldCharType="end"/>
        </w:r>
      </w:hyperlink>
    </w:p>
    <w:p>
      <w:pPr>
        <w:pStyle w:val="TOC2"/>
        <w:tabs>
          <w:tab w:val="right" w:leader="dot" w:pos="8306"/>
        </w:tabs>
      </w:pPr>
      <w:hyperlink w:anchor="_Toc8809" w:history="1">
        <w:r>
          <w:rPr>
            <w:rFonts w:ascii="仿宋" w:eastAsia="仿宋" w:hAnsi="仿宋" w:cs="仿宋" w:hint="eastAsia"/>
            <w:lang w:eastAsia="zh-CN"/>
          </w:rPr>
          <w:t>(三)、工艺技术方案要求</w:t>
        </w:r>
        <w:r>
          <w:tab/>
        </w:r>
        <w:r>
          <w:fldChar w:fldCharType="begin"/>
        </w:r>
        <w:r>
          <w:instrText xml:space="preserve"> PAGEREF _Toc8809 \h </w:instrText>
        </w:r>
        <w:r>
          <w:fldChar w:fldCharType="separate"/>
        </w:r>
        <w:r>
          <w:t>44</w:t>
        </w:r>
        <w:r>
          <w:fldChar w:fldCharType="end"/>
        </w:r>
      </w:hyperlink>
    </w:p>
    <w:p>
      <w:pPr>
        <w:pStyle w:val="TOC1"/>
        <w:tabs>
          <w:tab w:val="right" w:leader="dot" w:pos="8306"/>
        </w:tabs>
      </w:pPr>
      <w:hyperlink w:anchor="_Toc6567" w:history="1">
        <w:r>
          <w:rPr>
            <w:rFonts w:ascii="仿宋" w:eastAsia="仿宋" w:hAnsi="仿宋" w:cs="仿宋" w:hint="eastAsia"/>
            <w:lang w:eastAsia="zh-CN"/>
          </w:rPr>
          <w:t>十三、石材防护剂项目治理与监督</w:t>
        </w:r>
        <w:r>
          <w:tab/>
        </w:r>
        <w:r>
          <w:fldChar w:fldCharType="begin"/>
        </w:r>
        <w:r>
          <w:instrText xml:space="preserve"> PAGEREF _Toc6567 \h </w:instrText>
        </w:r>
        <w:r>
          <w:fldChar w:fldCharType="separate"/>
        </w:r>
        <w:r>
          <w:t>46</w:t>
        </w:r>
        <w:r>
          <w:fldChar w:fldCharType="end"/>
        </w:r>
      </w:hyperlink>
    </w:p>
    <w:p>
      <w:pPr>
        <w:pStyle w:val="TOC2"/>
        <w:tabs>
          <w:tab w:val="right" w:leader="dot" w:pos="8306"/>
        </w:tabs>
      </w:pPr>
      <w:hyperlink w:anchor="_Toc9565" w:history="1">
        <w:r>
          <w:rPr>
            <w:rFonts w:ascii="仿宋" w:eastAsia="仿宋" w:hAnsi="仿宋" w:cs="仿宋" w:hint="eastAsia"/>
            <w:lang w:eastAsia="zh-CN"/>
          </w:rPr>
          <w:t>(一)、石材防护剂项目治理结构</w:t>
        </w:r>
        <w:r>
          <w:tab/>
        </w:r>
        <w:r>
          <w:fldChar w:fldCharType="begin"/>
        </w:r>
        <w:r>
          <w:instrText xml:space="preserve"> PAGEREF _Toc9565 \h </w:instrText>
        </w:r>
        <w:r>
          <w:fldChar w:fldCharType="separate"/>
        </w:r>
        <w:r>
          <w:t>46</w:t>
        </w:r>
        <w:r>
          <w:fldChar w:fldCharType="end"/>
        </w:r>
      </w:hyperlink>
    </w:p>
    <w:p>
      <w:pPr>
        <w:pStyle w:val="TOC2"/>
        <w:tabs>
          <w:tab w:val="right" w:leader="dot" w:pos="8306"/>
        </w:tabs>
      </w:pPr>
      <w:hyperlink w:anchor="_Toc86" w:history="1">
        <w:r>
          <w:rPr>
            <w:rFonts w:ascii="仿宋" w:eastAsia="仿宋" w:hAnsi="仿宋" w:cs="仿宋" w:hint="eastAsia"/>
            <w:lang w:eastAsia="zh-CN"/>
          </w:rPr>
          <w:t>(二)、监督与审计</w:t>
        </w:r>
        <w:r>
          <w:tab/>
        </w:r>
        <w:r>
          <w:fldChar w:fldCharType="begin"/>
        </w:r>
        <w:r>
          <w:instrText xml:space="preserve"> PAGEREF _Toc86 \h </w:instrText>
        </w:r>
        <w:r>
          <w:fldChar w:fldCharType="separate"/>
        </w:r>
        <w:r>
          <w:t>47</w:t>
        </w:r>
        <w:r>
          <w:fldChar w:fldCharType="end"/>
        </w:r>
      </w:hyperlink>
    </w:p>
    <w:p>
      <w:pPr>
        <w:pStyle w:val="TOC1"/>
        <w:tabs>
          <w:tab w:val="right" w:leader="dot" w:pos="8306"/>
        </w:tabs>
      </w:pPr>
      <w:hyperlink w:anchor="_Toc15822" w:history="1">
        <w:r>
          <w:rPr>
            <w:rFonts w:ascii="仿宋" w:eastAsia="仿宋" w:hAnsi="仿宋" w:cs="仿宋" w:hint="eastAsia"/>
            <w:lang w:eastAsia="zh-CN"/>
          </w:rPr>
          <w:t>十四、石材防护剂项目工程方案分析</w:t>
        </w:r>
        <w:r>
          <w:tab/>
        </w:r>
        <w:r>
          <w:fldChar w:fldCharType="begin"/>
        </w:r>
        <w:r>
          <w:instrText xml:space="preserve"> PAGEREF _Toc15822 \h </w:instrText>
        </w:r>
        <w:r>
          <w:fldChar w:fldCharType="separate"/>
        </w:r>
        <w:r>
          <w:t>49</w:t>
        </w:r>
        <w:r>
          <w:fldChar w:fldCharType="end"/>
        </w:r>
      </w:hyperlink>
    </w:p>
    <w:p>
      <w:pPr>
        <w:pStyle w:val="TOC2"/>
        <w:tabs>
          <w:tab w:val="right" w:leader="dot" w:pos="8306"/>
        </w:tabs>
      </w:pPr>
      <w:hyperlink w:anchor="_Toc52" w:history="1">
        <w:r>
          <w:rPr>
            <w:rFonts w:ascii="仿宋" w:eastAsia="仿宋" w:hAnsi="仿宋" w:cs="仿宋" w:hint="eastAsia"/>
            <w:lang w:eastAsia="zh-CN"/>
          </w:rPr>
          <w:t>(一)、建筑工程设计原则</w:t>
        </w:r>
        <w:r>
          <w:tab/>
        </w:r>
        <w:r>
          <w:fldChar w:fldCharType="begin"/>
        </w:r>
        <w:r>
          <w:instrText xml:space="preserve"> PAGEREF _Toc52 \h </w:instrText>
        </w:r>
        <w:r>
          <w:fldChar w:fldCharType="separate"/>
        </w:r>
        <w:r>
          <w:t>49</w:t>
        </w:r>
        <w:r>
          <w:fldChar w:fldCharType="end"/>
        </w:r>
      </w:hyperlink>
    </w:p>
    <w:p>
      <w:pPr>
        <w:pStyle w:val="TOC2"/>
        <w:tabs>
          <w:tab w:val="right" w:leader="dot" w:pos="8306"/>
        </w:tabs>
      </w:pPr>
      <w:hyperlink w:anchor="_Toc22216" w:history="1">
        <w:r>
          <w:rPr>
            <w:rFonts w:ascii="仿宋" w:eastAsia="仿宋" w:hAnsi="仿宋" w:cs="仿宋" w:hint="eastAsia"/>
            <w:lang w:eastAsia="zh-CN"/>
          </w:rPr>
          <w:t>(二)、土建工程建设指标</w:t>
        </w:r>
        <w:r>
          <w:tab/>
        </w:r>
        <w:r>
          <w:fldChar w:fldCharType="begin"/>
        </w:r>
        <w:r>
          <w:instrText xml:space="preserve"> PAGEREF _Toc22216 \h </w:instrText>
        </w:r>
        <w:r>
          <w:fldChar w:fldCharType="separate"/>
        </w:r>
        <w:r>
          <w:t>52</w:t>
        </w:r>
        <w:r>
          <w:fldChar w:fldCharType="end"/>
        </w:r>
      </w:hyperlink>
    </w:p>
    <w:p>
      <w:pPr>
        <w:pStyle w:val="TOC1"/>
        <w:tabs>
          <w:tab w:val="right" w:leader="dot" w:pos="8306"/>
        </w:tabs>
      </w:pPr>
      <w:hyperlink w:anchor="_Toc3880" w:history="1">
        <w:r>
          <w:rPr>
            <w:rFonts w:ascii="仿宋" w:eastAsia="仿宋" w:hAnsi="仿宋" w:cs="仿宋" w:hint="eastAsia"/>
            <w:lang w:eastAsia="zh-CN"/>
          </w:rPr>
          <w:t>十五、利益相关者分析与沟通计划</w:t>
        </w:r>
        <w:r>
          <w:tab/>
        </w:r>
        <w:r>
          <w:fldChar w:fldCharType="begin"/>
        </w:r>
        <w:r>
          <w:instrText xml:space="preserve"> PAGEREF _Toc3880 \h </w:instrText>
        </w:r>
        <w:r>
          <w:fldChar w:fldCharType="separate"/>
        </w:r>
        <w:r>
          <w:t>54</w:t>
        </w:r>
        <w:r>
          <w:fldChar w:fldCharType="end"/>
        </w:r>
      </w:hyperlink>
    </w:p>
    <w:p>
      <w:pPr>
        <w:pStyle w:val="TOC2"/>
        <w:tabs>
          <w:tab w:val="right" w:leader="dot" w:pos="8306"/>
        </w:tabs>
      </w:pPr>
      <w:hyperlink w:anchor="_Toc12644" w:history="1">
        <w:r>
          <w:rPr>
            <w:rFonts w:ascii="仿宋" w:eastAsia="仿宋" w:hAnsi="仿宋" w:cs="仿宋" w:hint="eastAsia"/>
            <w:lang w:eastAsia="zh-CN"/>
          </w:rPr>
          <w:t>(一)、利益相关者分析</w:t>
        </w:r>
        <w:r>
          <w:tab/>
        </w:r>
        <w:r>
          <w:fldChar w:fldCharType="begin"/>
        </w:r>
        <w:r>
          <w:instrText xml:space="preserve"> PAGEREF _Toc12644 \h </w:instrText>
        </w:r>
        <w:r>
          <w:fldChar w:fldCharType="separate"/>
        </w:r>
        <w:r>
          <w:t>54</w:t>
        </w:r>
        <w:r>
          <w:fldChar w:fldCharType="end"/>
        </w:r>
      </w:hyperlink>
    </w:p>
    <w:p>
      <w:pPr>
        <w:pStyle w:val="TOC2"/>
        <w:tabs>
          <w:tab w:val="right" w:leader="dot" w:pos="8306"/>
        </w:tabs>
      </w:pPr>
      <w:hyperlink w:anchor="_Toc10637" w:history="1">
        <w:r>
          <w:rPr>
            <w:rFonts w:ascii="仿宋" w:eastAsia="仿宋" w:hAnsi="仿宋" w:cs="仿宋" w:hint="eastAsia"/>
            <w:lang w:eastAsia="zh-CN"/>
          </w:rPr>
          <w:t>(二)、沟通计划</w:t>
        </w:r>
        <w:r>
          <w:tab/>
        </w:r>
        <w:r>
          <w:fldChar w:fldCharType="begin"/>
        </w:r>
        <w:r>
          <w:instrText xml:space="preserve"> PAGEREF _Toc10637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59"/>
      <w:r>
        <w:rPr>
          <w:rFonts w:ascii="仿宋" w:eastAsia="仿宋" w:hAnsi="仿宋" w:cs="仿宋" w:hint="eastAsia"/>
          <w:sz w:val="28"/>
          <w:lang w:eastAsia="zh-CN"/>
        </w:rPr>
        <w:t>一、石材防护剂项目土建工程</w:t>
      </w:r>
      <w:bookmarkEnd w:id="2"/>
    </w:p>
    <w:p>
      <w:pPr>
        <w:pStyle w:val="Heading2"/>
        <w:rPr>
          <w:rFonts w:ascii="仿宋" w:eastAsia="仿宋" w:hAnsi="仿宋" w:cs="仿宋" w:hint="eastAsia"/>
          <w:lang w:eastAsia="zh-CN"/>
        </w:rPr>
      </w:pPr>
      <w:bookmarkStart w:id="3" w:name="_Toc81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在石材防护剂项目的建筑工程设计中，我们将秉承一系列重要的设计原则，以确保石材防护剂项目建筑在功能、美观、可持续性等方面达到最佳效果。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首要原则是确保建筑的功能性得到最大化的发挥。我们将充分理解石材防护剂项目的实际需求，合理布局各个功能区域，保证建筑在满足业务需求的同时，提供高效的工作环境。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在建筑设计中，我们将综合考虑建设和运营成本。通过精细的经济效益分析，确保设计方案在高效利用资源的同时，对石材防护剂项目的长期盈利能力有积极的贡献。</w:t>
      </w:r>
    </w:p>
    <w:p>
      <w:pPr>
        <w:pStyle w:val="Heading2"/>
        <w:ind w:firstLine="560" w:firstLineChars="200"/>
        <w:rPr>
          <w:rFonts w:ascii="仿宋" w:eastAsia="仿宋" w:hAnsi="仿宋" w:cs="仿宋" w:hint="eastAsia"/>
          <w:sz w:val="28"/>
          <w:lang w:eastAsia="zh-CN"/>
        </w:rPr>
      </w:pPr>
      <w:bookmarkStart w:id="4" w:name="_Toc2797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防护剂项目的土建工程设计中，我们将精准设定设计年限，结合石材防护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材防护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38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材防护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材防护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材防护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26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本期工程石材防护剂项目预计总建筑面积XXX平方米，其中：计容建筑面积XXX平方米，计划建筑工程投资XX万元，占石材防护剂项目总投资的XX%。</w:t>
      </w:r>
    </w:p>
    <w:p>
      <w:pPr>
        <w:pStyle w:val="Heading1"/>
        <w:ind w:firstLine="560" w:firstLineChars="200"/>
        <w:rPr>
          <w:rFonts w:ascii="仿宋" w:eastAsia="仿宋" w:hAnsi="仿宋" w:cs="仿宋" w:hint="eastAsia"/>
          <w:sz w:val="28"/>
          <w:lang w:eastAsia="zh-CN"/>
        </w:rPr>
      </w:pPr>
      <w:bookmarkStart w:id="7" w:name="_Toc2348"/>
      <w:r>
        <w:rPr>
          <w:rFonts w:ascii="仿宋" w:eastAsia="仿宋" w:hAnsi="仿宋" w:cs="仿宋" w:hint="eastAsia"/>
          <w:sz w:val="28"/>
          <w:lang w:eastAsia="zh-CN"/>
        </w:rPr>
        <w:t>二、石材防护剂项目危机管理</w:t>
      </w:r>
      <w:bookmarkEnd w:id="7"/>
    </w:p>
    <w:p>
      <w:pPr>
        <w:pStyle w:val="Heading2"/>
        <w:rPr>
          <w:rFonts w:ascii="仿宋" w:eastAsia="仿宋" w:hAnsi="仿宋" w:cs="仿宋" w:hint="eastAsia"/>
          <w:lang w:eastAsia="zh-CN"/>
        </w:rPr>
      </w:pPr>
      <w:bookmarkStart w:id="8" w:name="_Toc1618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石材防护剂项目危机管理中，危机预警与识别是确保石材防护剂项目稳健运行的核心步骤。通过建立全面的监测机制，石材防护剂项目团队旨在及时发现和理解潜在的风险和危机因素，以便采取及时的预防和应对措施，确保石材防护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首先，通过深入的风险评估，石材防护剂项目团队全面分析了整个石材防护剂项目和各个阶段可能存在的威胁。这包括准确评估每个潜在风险的发生概率和可能影响的程度，为后续危机预警提供了有力支持。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材防护剂项目团队着重于明确定义石材防护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材防护剂项目进展的持续监控，团队能够及时发现潜在问题并作出迅速反应。石材防护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在这一阶段，团队的专业素养和反应速度将发挥至关重要的作用，以确保潜在危机能够在初期得到有效的处理，最大程度地减轻负面影响。通过危机预警与识别，石材防护剂项目得以更有序、可控地推进。</w:t>
      </w:r>
    </w:p>
    <w:p>
      <w:pPr>
        <w:pStyle w:val="Heading2"/>
        <w:ind w:firstLine="560" w:firstLineChars="200"/>
        <w:rPr>
          <w:rFonts w:ascii="仿宋" w:eastAsia="仿宋" w:hAnsi="仿宋" w:cs="仿宋" w:hint="eastAsia"/>
          <w:sz w:val="28"/>
          <w:lang w:eastAsia="zh-CN"/>
        </w:rPr>
      </w:pPr>
      <w:bookmarkStart w:id="9" w:name="_Toc2269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在危机发生时，石材防护剂项目团队立即行动，成立了应急小组。该小组的任务是迅速制定并实施紧急应对措施，以最小化潜在损失。以下是采取的主要措施：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暂停石材防护剂项目进度：为遏制危机蔓延，石材防护剂项目暂时停止进行，以便全面评估当前状况。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资源重新分配：重新评估石材防护剂项目资源的分配，确保最大限度地减小损失。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实时沟通：与关键利益相关者建立实时沟通机制，向他们传递石材防护剂项目危机的实际状况，保障石材防护剂项目核心利益。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在紧急应对的同时，石材防护剂项目团队强调了团队协作和有效沟通的重要性。以下是团队协作的关键举措：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信息共享机制：建立了信息共享平台，确保团队成员能够及时获取石材防护剂项目危机的实时信息。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领导者沟通：石材防护剂项目领导者通过定期会议和即时沟通工具，指导团队应对危机，保持团队稳定运行。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随着危机得到初步控制，石材防护剂项目团队转向制定恢复计划，以确保石材防护剂项目能够从中迅速恢复。主要恢复计划包括：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修复受损的进度计划：重新评估石材防护剂项目进度，制定修复计划，确保石材防护剂项目尽快回归正常进程。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重新调整资源分配：优化资源分配，确保石材防护剂项目在有限资源下高效运转。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风险管理机制加强：对石材防护剂项目风险进行全面评估，制定更强化的风险管理策略，以预防未来可能的危机。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952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101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石材防护剂项目的技术管理特点体现在其创新导向。通过引入最先进的技术趋势和解决方案，石材防护剂项目致力于提升科技含量、提高质量和效率水平。这意味着我们将采用最新的工具和方法，确保石材防护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材防护剂项目技术管理的显著特征。通过整合不同领域的技术资源，我们实现了跨学科的协同工作。这有助于优化技术架构，提高整体效能。此外，整合性策略还促进了不同技术团队之间的紧密沟通和高效合作，确保石材防护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材防护剂项目所采用的技术。通过不断优化技术方案，石材防护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石材防护剂项目团队将在石材防护剂项目初期识别可能的技术风险，并采取相应的预防和应对措施。通过建立健全的风险评估机制，石材防护剂项目能够在实施过程中及时发现并解决潜在的技术问题，保障石材防护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材防护剂项目中，技术将成为石材防护剂项目成功的有力支持。这一深度剖析揭示了技术管理在石材防护剂项目实施中的关键作用，为石材防护剂项目的技术基础奠定了坚实的基础。</w:t>
      </w:r>
    </w:p>
    <w:p>
      <w:pPr>
        <w:pStyle w:val="Heading2"/>
        <w:ind w:firstLine="560" w:firstLineChars="200"/>
        <w:rPr>
          <w:rFonts w:ascii="仿宋" w:eastAsia="仿宋" w:hAnsi="仿宋" w:cs="仿宋" w:hint="eastAsia"/>
          <w:sz w:val="28"/>
          <w:lang w:eastAsia="zh-CN"/>
        </w:rPr>
      </w:pPr>
      <w:bookmarkStart w:id="12" w:name="_Toc15661"/>
      <w:r>
        <w:rPr>
          <w:rFonts w:ascii="仿宋" w:eastAsia="仿宋" w:hAnsi="仿宋" w:cs="仿宋" w:hint="eastAsia"/>
          <w:sz w:val="28"/>
          <w:lang w:eastAsia="zh-CN"/>
        </w:rPr>
        <w:t>(二)、石材防护剂项目工艺技术设计方案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材防护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材防护剂项目将严格按照相关行业规范要求进行组织。通过有效控制产品质量，石材防护剂项目将致力于为顾客提供优质的石材防护剂项目产品和良好的服务。这体现了石材防护剂项目对于生产活动合规性和质量标准的高度重视，为石材防护剂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石材防护剂项目注重生态效益和清洁生产原则。石材防护剂项目建设将紧密结合地方特色经济发展，与社会经济发展规划和区域环境保护规划方案相协调一致。通过与当地区域自然生态系统的结合，石材防护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材防护剂项目产品具有多样化的客户需求和个性化的特点。因此，石材防护剂项目产品规格品种多样，且单批生产数量较小。为满足这一特点，石材防护剂项目承办单位将建设先进的柔性制造生产线。通过广泛应用柔性制造技术，石材防护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材防护剂项目采用的技术具有较高的技术含量和自动化水平，处于国内先进水平。这一技术选用不仅体现了对生产效率、质量和环境友好性的高标准要求，同时为石材防护剂项目的可持续发展奠定了坚实的基础。</w:t>
      </w:r>
    </w:p>
    <w:p>
      <w:pPr>
        <w:pStyle w:val="Heading2"/>
        <w:ind w:firstLine="560" w:firstLineChars="200"/>
        <w:rPr>
          <w:rFonts w:ascii="仿宋" w:eastAsia="仿宋" w:hAnsi="仿宋" w:cs="仿宋" w:hint="eastAsia"/>
          <w:sz w:val="28"/>
          <w:lang w:eastAsia="zh-CN"/>
        </w:rPr>
      </w:pPr>
      <w:bookmarkStart w:id="13" w:name="_Toc2740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为确保石材防护剂项目的高效生产和技术实施，我们制定了一套精心设计的设备选型方案，以满足石材防护剂项目生产、质量和环保的要求。该方案的主要特点如下：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材防护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针对石材防护剂项目产品的多样性和小批量生产的特点，我们将建设柔性制造生产线。通过在设备选型中考虑柔性制造技术，可以灵活应对不同产品规格和生产需求，实现生产线的高度灵活性和适应性。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741"/>
      <w:r>
        <w:rPr>
          <w:rFonts w:ascii="仿宋" w:eastAsia="仿宋" w:hAnsi="仿宋" w:cs="仿宋" w:hint="eastAsia"/>
          <w:sz w:val="28"/>
          <w:lang w:eastAsia="zh-CN"/>
        </w:rPr>
        <w:t>四、石材防护剂项目建设单位说明</w:t>
      </w:r>
      <w:bookmarkEnd w:id="14"/>
    </w:p>
    <w:p>
      <w:pPr>
        <w:pStyle w:val="Heading2"/>
        <w:rPr>
          <w:rFonts w:ascii="仿宋" w:eastAsia="仿宋" w:hAnsi="仿宋" w:cs="仿宋" w:hint="eastAsia"/>
          <w:lang w:eastAsia="zh-CN"/>
        </w:rPr>
      </w:pPr>
      <w:bookmarkStart w:id="15" w:name="_Toc11111"/>
      <w:r>
        <w:rPr>
          <w:rFonts w:ascii="仿宋" w:eastAsia="仿宋" w:hAnsi="仿宋" w:cs="仿宋" w:hint="eastAsia"/>
          <w:lang w:eastAsia="zh-CN"/>
        </w:rPr>
        <w:t>(一)、石材防护剂项目承办单位基本情况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409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材防护剂项目承办单位的XXXX，我们着眼于实现可持续的经济效益。通过技术创新和解决方案的提供，公司预计在石材防护剂项目执行期间将获得可观的收入增长。这一收入来源主要包括石材防护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同时，我们注重成本控制和效率提升，以确保石材防护剂项目的可持续盈利。透过精细的管理和资源优化，公司期望实现石材防护剂项目利润最大化。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材防护剂项目实施进行全面的投资评估，包括石材防护剂项目启动阶段的资金投入和后续运营成本。通过对石材防护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材防护剂项目实施过程中具备足够的资金流动性，公司将进行详尽的现金流分析。这包括资金需求的合理预测、石材防护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048"/>
      <w:r>
        <w:rPr>
          <w:rFonts w:ascii="仿宋" w:eastAsia="仿宋" w:hAnsi="仿宋" w:cs="仿宋" w:hint="eastAsia"/>
          <w:sz w:val="28"/>
          <w:lang w:eastAsia="zh-CN"/>
        </w:rPr>
        <w:t>五、石材防护剂项目文档管理</w:t>
      </w:r>
      <w:bookmarkEnd w:id="17"/>
    </w:p>
    <w:p>
      <w:pPr>
        <w:pStyle w:val="Heading2"/>
        <w:rPr>
          <w:rFonts w:ascii="仿宋" w:eastAsia="仿宋" w:hAnsi="仿宋" w:cs="仿宋" w:hint="eastAsia"/>
          <w:lang w:eastAsia="zh-CN"/>
        </w:rPr>
      </w:pPr>
      <w:bookmarkStart w:id="18" w:name="_Toc3135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石材防护剂项目高度重视文档的质量和准确性，以支持石材防护剂项目的各项活动和决策。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防护剂项目文档的编制始于石材防护剂项目计划的初期，我们制定了详细的文档编制计划，明确了每个文档的内容、格式和编写责任人。在石材防护剂项目启动阶段，我们首先编制了石材防护剂项目章程，明确定义了石材防护剂项目的目标、范围、风险等关键要素。随后，石材防护剂项目团队根据计划陆续编制了需求文档、设计文档、测试文档等各类文档，确保石材防护剂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材防护剂项目管理中的重要环节，旨在确保石材防护剂项目文档符合质量标准和石材防护剂项目需求。在石材防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材防护剂项目相关利益方和专业领域的专家对文档进行独立审查。这有助于获取更全面、客观的反馈，确保石材防护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石材防护剂项目在文档编制与审查方面建立了严格的管理机制，通过规范的流程和多维度的审查，确保石材防护剂项目文档的质量、准确性和可靠性，为石材防护剂项目的顺利推进提供了有力支持。</w:t>
      </w:r>
    </w:p>
    <w:p>
      <w:pPr>
        <w:pStyle w:val="Heading2"/>
        <w:ind w:firstLine="560" w:firstLineChars="200"/>
        <w:rPr>
          <w:rFonts w:ascii="仿宋" w:eastAsia="仿宋" w:hAnsi="仿宋" w:cs="仿宋" w:hint="eastAsia"/>
          <w:sz w:val="28"/>
          <w:lang w:eastAsia="zh-CN"/>
        </w:rPr>
      </w:pPr>
      <w:bookmarkStart w:id="19" w:name="_Toc1068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在石材防护剂项目中，我们致力于优化文档发布与分发过程，以确保信息的高效传递和团队间协作的顺畅进行。以下是我们采取的关键优化策略：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我们通过多渠道发布文档，包括电子邮件、石材防护剂项目管理平台、内部网站等，以满足不同团队成员的偏好和需求。多渠道发布确保了信息的全面覆盖。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我们采用了精细的权限控制，确保只有授权人员可以访问敏感信息。这种安全措施保护了石材防护剂项目文档的机密性，防止了未经授权的信息泄露。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694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文档存档与归档是石材防护剂项目生命周期中一个至关重要的环节，直接关系到石材防护剂项目信息的长期保存和历史记录的完整性。在石材防护剂项目中，我们实施了一系列有效的文档存档与归档管理策略：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https://d.book118.com/085224032244011122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石材防护剂项目规划设计蓝图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C544D"/>
    <w:rsid w:val="038C5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2240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2024-03-01T16:11:00Z</dcterms:created>
  <dcterms:modified xsi:type="dcterms:W3CDTF">2024-03-01T16:11:39Z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519FF5B673CA4319B3E14D1438C372AA_11</vt:lpwstr>
  </property>
  <property fmtid="{D5CDD505-2E9C-101B-9397-08002B2CF9AE}" pid="3" name="KSOProductBuildVer">
    <vt:lpwstr>2052-12.1.0.16388</vt:lpwstr>
  </property>
</Properties>
</file>