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文字、语音、图象识别设备项目建设方案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一、文字、语音、图象识别设备项目概论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_Toc28790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_Toc29264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01"/>
      <w:r>
        <w:rPr>
          <w:rFonts w:ascii="仿宋" w:eastAsia="仿宋" w:hAnsi="仿宋" w:cs="仿宋" w:hint="eastAsia"/>
          <w:sz w:val="28"/>
          <w:lang w:eastAsia="zh-CN"/>
        </w:rPr>
        <w:t>一、文字、语音、图象识别设备项目概论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1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字、语音、图象识别设备项目的申报单位是“XXX实业发展公司”，这是一家在其所处行业内备受尊敬的企业。公司自成立以来，通过其在文字、语音、图象识别设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文字、语音、图象识别设备项目及其他多个行业领域中都有着显著的贡献。秦XX以其出色的领导才能和敏锐的商业洞察力，带领公司在文字、语音、图象识别设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文字、语音、图象识别设备项目的重要合作伙伴。公司专注于[行业名称]领域，以创新作为驱动力，不断推动技术进步和市场扩张。在文字、语音、图象识别设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文字、语音、图象识别设备项目中展现了强劲的增长和稳定的财务表现。公司通过有效的策略，在文字、语音、图象识别设备项目中扩大了其市场份额并增强了盈利能力。同时，公司积极承担社会责任，参与各类社会公益项目，增强了其在文字、语音、图象识别设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8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文字、语音、图象识别设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文字、语音、图象识别设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5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94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文字、语音、图象识别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88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344"/>
      <w:r>
        <w:rPr>
          <w:rFonts w:ascii="仿宋" w:eastAsia="仿宋" w:hAnsi="仿宋" w:cs="仿宋" w:hint="eastAsia"/>
          <w:sz w:val="28"/>
          <w:lang w:eastAsia="zh-CN"/>
        </w:rPr>
        <w:t>三、建设风险评估分析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049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为了有效缓解政策风险并应对潜在挑战，项目管理团队制定了以下风险缓解与应对策略：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多元化供应链：建立多元化的供应链网络，降低对单一供应商的依赖。这将有助于应对潜在的贸易政策变化和供应风险。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政策沟通和倡导：积极参与行业协会和商会，与其他利益相关者一起倡导有利于项目的政策制定。通过政策沟通和倡导，争取政府的政策支持和理解。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https://d.book118.com/085230143242011041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8D0C61"/>
    <w:rsid w:val="318D0C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5230143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2023-12-27T03:17:00Z</dcterms:created>
  <dcterms:modified xsi:type="dcterms:W3CDTF">2023-12-27T03:18:22Z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1168EB3A6394417B8201BC1F9A649401_11</vt:lpwstr>
  </property>
  <property fmtid="{D5CDD505-2E9C-101B-9397-08002B2CF9AE}" pid="3" name="KSOProductBuildVer">
    <vt:lpwstr>2052-12.1.0.16120</vt:lpwstr>
  </property>
</Properties>
</file>