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3" w:history="1">
        <w:r>
          <w:rPr>
            <w:rFonts w:ascii="仿宋" w:eastAsia="仿宋" w:hAnsi="仿宋" w:cs="仿宋" w:hint="eastAsia"/>
            <w:lang w:eastAsia="zh-CN"/>
          </w:rPr>
          <w:t>概论</w:t>
        </w:r>
        <w:r>
          <w:tab/>
        </w:r>
        <w:r>
          <w:fldChar w:fldCharType="begin"/>
        </w:r>
        <w:r>
          <w:instrText xml:space="preserve"> PAGEREF _Toc31793 \h </w:instrText>
        </w:r>
        <w:r>
          <w:fldChar w:fldCharType="separate"/>
        </w:r>
        <w:r>
          <w:t>3</w:t>
        </w:r>
        <w:r>
          <w:fldChar w:fldCharType="end"/>
        </w:r>
      </w:hyperlink>
    </w:p>
    <w:p>
      <w:pPr>
        <w:pStyle w:val="TOC1"/>
        <w:tabs>
          <w:tab w:val="right" w:leader="dot" w:pos="8306"/>
        </w:tabs>
      </w:pPr>
      <w:hyperlink w:anchor="_Toc31443" w:history="1">
        <w:r>
          <w:rPr>
            <w:rFonts w:ascii="仿宋" w:eastAsia="仿宋" w:hAnsi="仿宋" w:cs="仿宋" w:hint="eastAsia"/>
            <w:lang w:eastAsia="zh-CN"/>
          </w:rPr>
          <w:t>一、钻采装备项目建设背景及必要性分析</w:t>
        </w:r>
        <w:r>
          <w:tab/>
        </w:r>
        <w:r>
          <w:fldChar w:fldCharType="begin"/>
        </w:r>
        <w:r>
          <w:instrText xml:space="preserve"> PAGEREF _Toc31443 \h </w:instrText>
        </w:r>
        <w:r>
          <w:fldChar w:fldCharType="separate"/>
        </w:r>
        <w:r>
          <w:t>3</w:t>
        </w:r>
        <w:r>
          <w:fldChar w:fldCharType="end"/>
        </w:r>
      </w:hyperlink>
    </w:p>
    <w:p>
      <w:pPr>
        <w:pStyle w:val="TOC2"/>
        <w:tabs>
          <w:tab w:val="right" w:leader="dot" w:pos="8306"/>
        </w:tabs>
      </w:pPr>
      <w:hyperlink w:anchor="_Toc1279" w:history="1">
        <w:r>
          <w:rPr>
            <w:rFonts w:ascii="仿宋" w:eastAsia="仿宋" w:hAnsi="仿宋" w:cs="仿宋" w:hint="eastAsia"/>
            <w:lang w:eastAsia="zh-CN"/>
          </w:rPr>
          <w:t>(一)、钻采装备项目背景分析</w:t>
        </w:r>
        <w:r>
          <w:tab/>
        </w:r>
        <w:r>
          <w:fldChar w:fldCharType="begin"/>
        </w:r>
        <w:r>
          <w:instrText xml:space="preserve"> PAGEREF _Toc1279 \h </w:instrText>
        </w:r>
        <w:r>
          <w:fldChar w:fldCharType="separate"/>
        </w:r>
        <w:r>
          <w:t>3</w:t>
        </w:r>
        <w:r>
          <w:fldChar w:fldCharType="end"/>
        </w:r>
      </w:hyperlink>
    </w:p>
    <w:p>
      <w:pPr>
        <w:pStyle w:val="TOC2"/>
        <w:tabs>
          <w:tab w:val="right" w:leader="dot" w:pos="8306"/>
        </w:tabs>
      </w:pPr>
      <w:hyperlink w:anchor="_Toc11253" w:history="1">
        <w:r>
          <w:rPr>
            <w:rFonts w:ascii="仿宋" w:eastAsia="仿宋" w:hAnsi="仿宋" w:cs="仿宋" w:hint="eastAsia"/>
            <w:lang w:eastAsia="zh-CN"/>
          </w:rPr>
          <w:t>(二)、钻采装备项目建设必要性分析</w:t>
        </w:r>
        <w:r>
          <w:tab/>
        </w:r>
        <w:r>
          <w:fldChar w:fldCharType="begin"/>
        </w:r>
        <w:r>
          <w:instrText xml:space="preserve"> PAGEREF _Toc11253 \h </w:instrText>
        </w:r>
        <w:r>
          <w:fldChar w:fldCharType="separate"/>
        </w:r>
        <w:r>
          <w:t>5</w:t>
        </w:r>
        <w:r>
          <w:fldChar w:fldCharType="end"/>
        </w:r>
      </w:hyperlink>
    </w:p>
    <w:p>
      <w:pPr>
        <w:pStyle w:val="TOC1"/>
        <w:tabs>
          <w:tab w:val="right" w:leader="dot" w:pos="8306"/>
        </w:tabs>
      </w:pPr>
      <w:hyperlink w:anchor="_Toc8086" w:history="1">
        <w:r>
          <w:rPr>
            <w:rFonts w:ascii="仿宋" w:eastAsia="仿宋" w:hAnsi="仿宋" w:cs="仿宋" w:hint="eastAsia"/>
            <w:lang w:eastAsia="zh-CN"/>
          </w:rPr>
          <w:t>二、钻采装备项目土建工程</w:t>
        </w:r>
        <w:r>
          <w:tab/>
        </w:r>
        <w:r>
          <w:fldChar w:fldCharType="begin"/>
        </w:r>
        <w:r>
          <w:instrText xml:space="preserve"> PAGEREF _Toc8086 \h </w:instrText>
        </w:r>
        <w:r>
          <w:fldChar w:fldCharType="separate"/>
        </w:r>
        <w:r>
          <w:t>6</w:t>
        </w:r>
        <w:r>
          <w:fldChar w:fldCharType="end"/>
        </w:r>
      </w:hyperlink>
    </w:p>
    <w:p>
      <w:pPr>
        <w:pStyle w:val="TOC2"/>
        <w:tabs>
          <w:tab w:val="right" w:leader="dot" w:pos="8306"/>
        </w:tabs>
      </w:pPr>
      <w:hyperlink w:anchor="_Toc8281" w:history="1">
        <w:r>
          <w:rPr>
            <w:rFonts w:ascii="仿宋" w:eastAsia="仿宋" w:hAnsi="仿宋" w:cs="仿宋" w:hint="eastAsia"/>
            <w:lang w:eastAsia="zh-CN"/>
          </w:rPr>
          <w:t>(一)、建筑工程设计原则</w:t>
        </w:r>
        <w:r>
          <w:tab/>
        </w:r>
        <w:r>
          <w:fldChar w:fldCharType="begin"/>
        </w:r>
        <w:r>
          <w:instrText xml:space="preserve"> PAGEREF _Toc8281 \h </w:instrText>
        </w:r>
        <w:r>
          <w:fldChar w:fldCharType="separate"/>
        </w:r>
        <w:r>
          <w:t>6</w:t>
        </w:r>
        <w:r>
          <w:fldChar w:fldCharType="end"/>
        </w:r>
      </w:hyperlink>
    </w:p>
    <w:p>
      <w:pPr>
        <w:pStyle w:val="TOC2"/>
        <w:tabs>
          <w:tab w:val="right" w:leader="dot" w:pos="8306"/>
        </w:tabs>
      </w:pPr>
      <w:hyperlink w:anchor="_Toc2958" w:history="1">
        <w:r>
          <w:rPr>
            <w:rFonts w:ascii="仿宋" w:eastAsia="仿宋" w:hAnsi="仿宋" w:cs="仿宋" w:hint="eastAsia"/>
            <w:lang w:eastAsia="zh-CN"/>
          </w:rPr>
          <w:t>(二)、土建工程设计年限及安全等级</w:t>
        </w:r>
        <w:r>
          <w:tab/>
        </w:r>
        <w:r>
          <w:fldChar w:fldCharType="begin"/>
        </w:r>
        <w:r>
          <w:instrText xml:space="preserve"> PAGEREF _Toc2958 \h </w:instrText>
        </w:r>
        <w:r>
          <w:fldChar w:fldCharType="separate"/>
        </w:r>
        <w:r>
          <w:t>7</w:t>
        </w:r>
        <w:r>
          <w:fldChar w:fldCharType="end"/>
        </w:r>
      </w:hyperlink>
    </w:p>
    <w:p>
      <w:pPr>
        <w:pStyle w:val="TOC2"/>
        <w:tabs>
          <w:tab w:val="right" w:leader="dot" w:pos="8306"/>
        </w:tabs>
      </w:pPr>
      <w:hyperlink w:anchor="_Toc16416" w:history="1">
        <w:r>
          <w:rPr>
            <w:rFonts w:ascii="仿宋" w:eastAsia="仿宋" w:hAnsi="仿宋" w:cs="仿宋" w:hint="eastAsia"/>
            <w:lang w:eastAsia="zh-CN"/>
          </w:rPr>
          <w:t>(三)、建筑工程设计总体要求</w:t>
        </w:r>
        <w:r>
          <w:tab/>
        </w:r>
        <w:r>
          <w:fldChar w:fldCharType="begin"/>
        </w:r>
        <w:r>
          <w:instrText xml:space="preserve"> PAGEREF _Toc16416 \h </w:instrText>
        </w:r>
        <w:r>
          <w:fldChar w:fldCharType="separate"/>
        </w:r>
        <w:r>
          <w:t>8</w:t>
        </w:r>
        <w:r>
          <w:fldChar w:fldCharType="end"/>
        </w:r>
      </w:hyperlink>
    </w:p>
    <w:p>
      <w:pPr>
        <w:pStyle w:val="TOC2"/>
        <w:tabs>
          <w:tab w:val="right" w:leader="dot" w:pos="8306"/>
        </w:tabs>
      </w:pPr>
      <w:hyperlink w:anchor="_Toc17355" w:history="1">
        <w:r>
          <w:rPr>
            <w:rFonts w:ascii="仿宋" w:eastAsia="仿宋" w:hAnsi="仿宋" w:cs="仿宋" w:hint="eastAsia"/>
            <w:lang w:eastAsia="zh-CN"/>
          </w:rPr>
          <w:t>(四)、土建工程建设指标</w:t>
        </w:r>
        <w:r>
          <w:tab/>
        </w:r>
        <w:r>
          <w:fldChar w:fldCharType="begin"/>
        </w:r>
        <w:r>
          <w:instrText xml:space="preserve"> PAGEREF _Toc17355 \h </w:instrText>
        </w:r>
        <w:r>
          <w:fldChar w:fldCharType="separate"/>
        </w:r>
        <w:r>
          <w:t>9</w:t>
        </w:r>
        <w:r>
          <w:fldChar w:fldCharType="end"/>
        </w:r>
      </w:hyperlink>
    </w:p>
    <w:p>
      <w:pPr>
        <w:pStyle w:val="TOC1"/>
        <w:tabs>
          <w:tab w:val="right" w:leader="dot" w:pos="8306"/>
        </w:tabs>
      </w:pPr>
      <w:hyperlink w:anchor="_Toc2267" w:history="1">
        <w:r>
          <w:rPr>
            <w:rFonts w:ascii="仿宋" w:eastAsia="仿宋" w:hAnsi="仿宋" w:cs="仿宋" w:hint="eastAsia"/>
            <w:lang w:eastAsia="zh-CN"/>
          </w:rPr>
          <w:t>三、产品规划分析</w:t>
        </w:r>
        <w:r>
          <w:tab/>
        </w:r>
        <w:r>
          <w:fldChar w:fldCharType="begin"/>
        </w:r>
        <w:r>
          <w:instrText xml:space="preserve"> PAGEREF _Toc2267 \h </w:instrText>
        </w:r>
        <w:r>
          <w:fldChar w:fldCharType="separate"/>
        </w:r>
        <w:r>
          <w:t>9</w:t>
        </w:r>
        <w:r>
          <w:fldChar w:fldCharType="end"/>
        </w:r>
      </w:hyperlink>
    </w:p>
    <w:p>
      <w:pPr>
        <w:pStyle w:val="TOC2"/>
        <w:tabs>
          <w:tab w:val="right" w:leader="dot" w:pos="8306"/>
        </w:tabs>
      </w:pPr>
      <w:hyperlink w:anchor="_Toc27876" w:history="1">
        <w:r>
          <w:rPr>
            <w:rFonts w:ascii="仿宋" w:eastAsia="仿宋" w:hAnsi="仿宋" w:cs="仿宋" w:hint="eastAsia"/>
            <w:lang w:eastAsia="zh-CN"/>
          </w:rPr>
          <w:t>(一)、产品规划</w:t>
        </w:r>
        <w:r>
          <w:tab/>
        </w:r>
        <w:r>
          <w:fldChar w:fldCharType="begin"/>
        </w:r>
        <w:r>
          <w:instrText xml:space="preserve"> PAGEREF _Toc27876 \h </w:instrText>
        </w:r>
        <w:r>
          <w:fldChar w:fldCharType="separate"/>
        </w:r>
        <w:r>
          <w:t>9</w:t>
        </w:r>
        <w:r>
          <w:fldChar w:fldCharType="end"/>
        </w:r>
      </w:hyperlink>
    </w:p>
    <w:p>
      <w:pPr>
        <w:pStyle w:val="TOC2"/>
        <w:tabs>
          <w:tab w:val="right" w:leader="dot" w:pos="8306"/>
        </w:tabs>
      </w:pPr>
      <w:hyperlink w:anchor="_Toc31948" w:history="1">
        <w:r>
          <w:rPr>
            <w:rFonts w:ascii="仿宋" w:eastAsia="仿宋" w:hAnsi="仿宋" w:cs="仿宋" w:hint="eastAsia"/>
            <w:lang w:eastAsia="zh-CN"/>
          </w:rPr>
          <w:t>(二)、建设规模</w:t>
        </w:r>
        <w:r>
          <w:tab/>
        </w:r>
        <w:r>
          <w:fldChar w:fldCharType="begin"/>
        </w:r>
        <w:r>
          <w:instrText xml:space="preserve"> PAGEREF _Toc31948 \h </w:instrText>
        </w:r>
        <w:r>
          <w:fldChar w:fldCharType="separate"/>
        </w:r>
        <w:r>
          <w:t>10</w:t>
        </w:r>
        <w:r>
          <w:fldChar w:fldCharType="end"/>
        </w:r>
      </w:hyperlink>
    </w:p>
    <w:p>
      <w:pPr>
        <w:pStyle w:val="TOC1"/>
        <w:tabs>
          <w:tab w:val="right" w:leader="dot" w:pos="8306"/>
        </w:tabs>
      </w:pPr>
      <w:hyperlink w:anchor="_Toc22522" w:history="1">
        <w:r>
          <w:rPr>
            <w:rFonts w:ascii="仿宋" w:eastAsia="仿宋" w:hAnsi="仿宋" w:cs="仿宋" w:hint="eastAsia"/>
            <w:lang w:eastAsia="zh-CN"/>
          </w:rPr>
          <w:t>四、钻采装备项目可持续发展</w:t>
        </w:r>
        <w:r>
          <w:tab/>
        </w:r>
        <w:r>
          <w:fldChar w:fldCharType="begin"/>
        </w:r>
        <w:r>
          <w:instrText xml:space="preserve"> PAGEREF _Toc22522 \h </w:instrText>
        </w:r>
        <w:r>
          <w:fldChar w:fldCharType="separate"/>
        </w:r>
        <w:r>
          <w:t>11</w:t>
        </w:r>
        <w:r>
          <w:fldChar w:fldCharType="end"/>
        </w:r>
      </w:hyperlink>
    </w:p>
    <w:p>
      <w:pPr>
        <w:pStyle w:val="TOC2"/>
        <w:tabs>
          <w:tab w:val="right" w:leader="dot" w:pos="8306"/>
        </w:tabs>
      </w:pPr>
      <w:hyperlink w:anchor="_Toc10477" w:history="1">
        <w:r>
          <w:rPr>
            <w:rFonts w:ascii="仿宋" w:eastAsia="仿宋" w:hAnsi="仿宋" w:cs="仿宋" w:hint="eastAsia"/>
            <w:lang w:eastAsia="zh-CN"/>
          </w:rPr>
          <w:t>(一)、可持续战略与实践</w:t>
        </w:r>
        <w:r>
          <w:tab/>
        </w:r>
        <w:r>
          <w:fldChar w:fldCharType="begin"/>
        </w:r>
        <w:r>
          <w:instrText xml:space="preserve"> PAGEREF _Toc10477 \h </w:instrText>
        </w:r>
        <w:r>
          <w:fldChar w:fldCharType="separate"/>
        </w:r>
        <w:r>
          <w:t>11</w:t>
        </w:r>
        <w:r>
          <w:fldChar w:fldCharType="end"/>
        </w:r>
      </w:hyperlink>
    </w:p>
    <w:p>
      <w:pPr>
        <w:pStyle w:val="TOC2"/>
        <w:tabs>
          <w:tab w:val="right" w:leader="dot" w:pos="8306"/>
        </w:tabs>
      </w:pPr>
      <w:hyperlink w:anchor="_Toc17683" w:history="1">
        <w:r>
          <w:rPr>
            <w:rFonts w:ascii="仿宋" w:eastAsia="仿宋" w:hAnsi="仿宋" w:cs="仿宋" w:hint="eastAsia"/>
            <w:lang w:eastAsia="zh-CN"/>
          </w:rPr>
          <w:t>(二)、环保与社会责任</w:t>
        </w:r>
        <w:r>
          <w:tab/>
        </w:r>
        <w:r>
          <w:fldChar w:fldCharType="begin"/>
        </w:r>
        <w:r>
          <w:instrText xml:space="preserve"> PAGEREF _Toc17683 \h </w:instrText>
        </w:r>
        <w:r>
          <w:fldChar w:fldCharType="separate"/>
        </w:r>
        <w:r>
          <w:t>12</w:t>
        </w:r>
        <w:r>
          <w:fldChar w:fldCharType="end"/>
        </w:r>
      </w:hyperlink>
    </w:p>
    <w:p>
      <w:pPr>
        <w:pStyle w:val="TOC1"/>
        <w:tabs>
          <w:tab w:val="right" w:leader="dot" w:pos="8306"/>
        </w:tabs>
      </w:pPr>
      <w:hyperlink w:anchor="_Toc24658" w:history="1">
        <w:r>
          <w:rPr>
            <w:rFonts w:ascii="仿宋" w:eastAsia="仿宋" w:hAnsi="仿宋" w:cs="仿宋" w:hint="eastAsia"/>
            <w:lang w:eastAsia="zh-CN"/>
          </w:rPr>
          <w:t>五、钻采装备项目绩效评估</w:t>
        </w:r>
        <w:r>
          <w:tab/>
        </w:r>
        <w:r>
          <w:fldChar w:fldCharType="begin"/>
        </w:r>
        <w:r>
          <w:instrText xml:space="preserve"> PAGEREF _Toc24658 \h </w:instrText>
        </w:r>
        <w:r>
          <w:fldChar w:fldCharType="separate"/>
        </w:r>
        <w:r>
          <w:t>13</w:t>
        </w:r>
        <w:r>
          <w:fldChar w:fldCharType="end"/>
        </w:r>
      </w:hyperlink>
    </w:p>
    <w:p>
      <w:pPr>
        <w:pStyle w:val="TOC2"/>
        <w:tabs>
          <w:tab w:val="right" w:leader="dot" w:pos="8306"/>
        </w:tabs>
      </w:pPr>
      <w:hyperlink w:anchor="_Toc10609" w:history="1">
        <w:r>
          <w:rPr>
            <w:rFonts w:ascii="仿宋" w:eastAsia="仿宋" w:hAnsi="仿宋" w:cs="仿宋" w:hint="eastAsia"/>
            <w:lang w:eastAsia="zh-CN"/>
          </w:rPr>
          <w:t>(一)、绩效评估指标</w:t>
        </w:r>
        <w:r>
          <w:tab/>
        </w:r>
        <w:r>
          <w:fldChar w:fldCharType="begin"/>
        </w:r>
        <w:r>
          <w:instrText xml:space="preserve"> PAGEREF _Toc10609 \h </w:instrText>
        </w:r>
        <w:r>
          <w:fldChar w:fldCharType="separate"/>
        </w:r>
        <w:r>
          <w:t>13</w:t>
        </w:r>
        <w:r>
          <w:fldChar w:fldCharType="end"/>
        </w:r>
      </w:hyperlink>
    </w:p>
    <w:p>
      <w:pPr>
        <w:pStyle w:val="TOC2"/>
        <w:tabs>
          <w:tab w:val="right" w:leader="dot" w:pos="8306"/>
        </w:tabs>
      </w:pPr>
      <w:hyperlink w:anchor="_Toc32691" w:history="1">
        <w:r>
          <w:rPr>
            <w:rFonts w:ascii="仿宋" w:eastAsia="仿宋" w:hAnsi="仿宋" w:cs="仿宋" w:hint="eastAsia"/>
            <w:lang w:eastAsia="zh-CN"/>
          </w:rPr>
          <w:t>(二)、绩效评估方法</w:t>
        </w:r>
        <w:r>
          <w:tab/>
        </w:r>
        <w:r>
          <w:fldChar w:fldCharType="begin"/>
        </w:r>
        <w:r>
          <w:instrText xml:space="preserve"> PAGEREF _Toc32691 \h </w:instrText>
        </w:r>
        <w:r>
          <w:fldChar w:fldCharType="separate"/>
        </w:r>
        <w:r>
          <w:t>14</w:t>
        </w:r>
        <w:r>
          <w:fldChar w:fldCharType="end"/>
        </w:r>
      </w:hyperlink>
    </w:p>
    <w:p>
      <w:pPr>
        <w:pStyle w:val="TOC2"/>
        <w:tabs>
          <w:tab w:val="right" w:leader="dot" w:pos="8306"/>
        </w:tabs>
      </w:pPr>
      <w:hyperlink w:anchor="_Toc8575" w:history="1">
        <w:r>
          <w:rPr>
            <w:rFonts w:ascii="仿宋" w:eastAsia="仿宋" w:hAnsi="仿宋" w:cs="仿宋" w:hint="eastAsia"/>
            <w:lang w:eastAsia="zh-CN"/>
          </w:rPr>
          <w:t>(三)、绩效评估周期</w:t>
        </w:r>
        <w:r>
          <w:tab/>
        </w:r>
        <w:r>
          <w:fldChar w:fldCharType="begin"/>
        </w:r>
        <w:r>
          <w:instrText xml:space="preserve"> PAGEREF _Toc8575 \h </w:instrText>
        </w:r>
        <w:r>
          <w:fldChar w:fldCharType="separate"/>
        </w:r>
        <w:r>
          <w:t>15</w:t>
        </w:r>
        <w:r>
          <w:fldChar w:fldCharType="end"/>
        </w:r>
      </w:hyperlink>
    </w:p>
    <w:p>
      <w:pPr>
        <w:pStyle w:val="TOC1"/>
        <w:tabs>
          <w:tab w:val="right" w:leader="dot" w:pos="8306"/>
        </w:tabs>
      </w:pPr>
      <w:hyperlink w:anchor="_Toc25111" w:history="1">
        <w:r>
          <w:rPr>
            <w:rFonts w:ascii="仿宋" w:eastAsia="仿宋" w:hAnsi="仿宋" w:cs="仿宋" w:hint="eastAsia"/>
            <w:lang w:eastAsia="zh-CN"/>
          </w:rPr>
          <w:t>六、钻采装备项目建设单位说明</w:t>
        </w:r>
        <w:r>
          <w:tab/>
        </w:r>
        <w:r>
          <w:fldChar w:fldCharType="begin"/>
        </w:r>
        <w:r>
          <w:instrText xml:space="preserve"> PAGEREF _Toc25111 \h </w:instrText>
        </w:r>
        <w:r>
          <w:fldChar w:fldCharType="separate"/>
        </w:r>
        <w:r>
          <w:t>16</w:t>
        </w:r>
        <w:r>
          <w:fldChar w:fldCharType="end"/>
        </w:r>
      </w:hyperlink>
    </w:p>
    <w:p>
      <w:pPr>
        <w:pStyle w:val="TOC2"/>
        <w:tabs>
          <w:tab w:val="right" w:leader="dot" w:pos="8306"/>
        </w:tabs>
      </w:pPr>
      <w:hyperlink w:anchor="_Toc13128" w:history="1">
        <w:r>
          <w:rPr>
            <w:rFonts w:ascii="仿宋" w:eastAsia="仿宋" w:hAnsi="仿宋" w:cs="仿宋" w:hint="eastAsia"/>
            <w:lang w:eastAsia="zh-CN"/>
          </w:rPr>
          <w:t>(一)、钻采装备项目承办单位基本情况</w:t>
        </w:r>
        <w:r>
          <w:tab/>
        </w:r>
        <w:r>
          <w:fldChar w:fldCharType="begin"/>
        </w:r>
        <w:r>
          <w:instrText xml:space="preserve"> PAGEREF _Toc13128 \h </w:instrText>
        </w:r>
        <w:r>
          <w:fldChar w:fldCharType="separate"/>
        </w:r>
        <w:r>
          <w:t>16</w:t>
        </w:r>
        <w:r>
          <w:fldChar w:fldCharType="end"/>
        </w:r>
      </w:hyperlink>
    </w:p>
    <w:p>
      <w:pPr>
        <w:pStyle w:val="TOC2"/>
        <w:tabs>
          <w:tab w:val="right" w:leader="dot" w:pos="8306"/>
        </w:tabs>
      </w:pPr>
      <w:hyperlink w:anchor="_Toc14326" w:history="1">
        <w:r>
          <w:rPr>
            <w:rFonts w:ascii="仿宋" w:eastAsia="仿宋" w:hAnsi="仿宋" w:cs="仿宋" w:hint="eastAsia"/>
            <w:lang w:eastAsia="zh-CN"/>
          </w:rPr>
          <w:t>(二)、公司经济效益分析</w:t>
        </w:r>
        <w:r>
          <w:tab/>
        </w:r>
        <w:r>
          <w:fldChar w:fldCharType="begin"/>
        </w:r>
        <w:r>
          <w:instrText xml:space="preserve"> PAGEREF _Toc14326 \h </w:instrText>
        </w:r>
        <w:r>
          <w:fldChar w:fldCharType="separate"/>
        </w:r>
        <w:r>
          <w:t>16</w:t>
        </w:r>
        <w:r>
          <w:fldChar w:fldCharType="end"/>
        </w:r>
      </w:hyperlink>
    </w:p>
    <w:p>
      <w:pPr>
        <w:pStyle w:val="TOC1"/>
        <w:tabs>
          <w:tab w:val="right" w:leader="dot" w:pos="8306"/>
        </w:tabs>
      </w:pPr>
      <w:hyperlink w:anchor="_Toc28060" w:history="1">
        <w:r>
          <w:rPr>
            <w:rFonts w:ascii="仿宋" w:eastAsia="仿宋" w:hAnsi="仿宋" w:cs="仿宋" w:hint="eastAsia"/>
            <w:lang w:eastAsia="zh-CN"/>
          </w:rPr>
          <w:t>七、钻采装备项目经营效益</w:t>
        </w:r>
        <w:r>
          <w:tab/>
        </w:r>
        <w:r>
          <w:fldChar w:fldCharType="begin"/>
        </w:r>
        <w:r>
          <w:instrText xml:space="preserve"> PAGEREF _Toc28060 \h </w:instrText>
        </w:r>
        <w:r>
          <w:fldChar w:fldCharType="separate"/>
        </w:r>
        <w:r>
          <w:t>17</w:t>
        </w:r>
        <w:r>
          <w:fldChar w:fldCharType="end"/>
        </w:r>
      </w:hyperlink>
    </w:p>
    <w:p>
      <w:pPr>
        <w:pStyle w:val="TOC2"/>
        <w:tabs>
          <w:tab w:val="right" w:leader="dot" w:pos="8306"/>
        </w:tabs>
      </w:pPr>
      <w:hyperlink w:anchor="_Toc15435" w:history="1">
        <w:r>
          <w:rPr>
            <w:rFonts w:ascii="仿宋" w:eastAsia="仿宋" w:hAnsi="仿宋" w:cs="仿宋" w:hint="eastAsia"/>
            <w:lang w:eastAsia="zh-CN"/>
          </w:rPr>
          <w:t>(一)、经济评价财务测算</w:t>
        </w:r>
        <w:r>
          <w:tab/>
        </w:r>
        <w:r>
          <w:fldChar w:fldCharType="begin"/>
        </w:r>
        <w:r>
          <w:instrText xml:space="preserve"> PAGEREF _Toc15435 \h </w:instrText>
        </w:r>
        <w:r>
          <w:fldChar w:fldCharType="separate"/>
        </w:r>
        <w:r>
          <w:t>17</w:t>
        </w:r>
        <w:r>
          <w:fldChar w:fldCharType="end"/>
        </w:r>
      </w:hyperlink>
    </w:p>
    <w:p>
      <w:pPr>
        <w:pStyle w:val="TOC2"/>
        <w:tabs>
          <w:tab w:val="right" w:leader="dot" w:pos="8306"/>
        </w:tabs>
      </w:pPr>
      <w:hyperlink w:anchor="_Toc4420" w:history="1">
        <w:r>
          <w:rPr>
            <w:rFonts w:ascii="仿宋" w:eastAsia="仿宋" w:hAnsi="仿宋" w:cs="仿宋" w:hint="eastAsia"/>
            <w:lang w:eastAsia="zh-CN"/>
          </w:rPr>
          <w:t>(二)、钻采装备项目盈利能力分析</w:t>
        </w:r>
        <w:r>
          <w:tab/>
        </w:r>
        <w:r>
          <w:fldChar w:fldCharType="begin"/>
        </w:r>
        <w:r>
          <w:instrText xml:space="preserve"> PAGEREF _Toc4420 \h </w:instrText>
        </w:r>
        <w:r>
          <w:fldChar w:fldCharType="separate"/>
        </w:r>
        <w:r>
          <w:t>19</w:t>
        </w:r>
        <w:r>
          <w:fldChar w:fldCharType="end"/>
        </w:r>
      </w:hyperlink>
    </w:p>
    <w:p>
      <w:pPr>
        <w:pStyle w:val="TOC1"/>
        <w:tabs>
          <w:tab w:val="right" w:leader="dot" w:pos="8306"/>
        </w:tabs>
      </w:pPr>
      <w:hyperlink w:anchor="_Toc24438" w:history="1">
        <w:r>
          <w:rPr>
            <w:rFonts w:ascii="仿宋" w:eastAsia="仿宋" w:hAnsi="仿宋" w:cs="仿宋" w:hint="eastAsia"/>
            <w:lang w:eastAsia="zh-CN"/>
          </w:rPr>
          <w:t>八、钻采装备项目社会影响</w:t>
        </w:r>
        <w:r>
          <w:tab/>
        </w:r>
        <w:r>
          <w:fldChar w:fldCharType="begin"/>
        </w:r>
        <w:r>
          <w:instrText xml:space="preserve"> PAGEREF _Toc24438 \h </w:instrText>
        </w:r>
        <w:r>
          <w:fldChar w:fldCharType="separate"/>
        </w:r>
        <w:r>
          <w:t>19</w:t>
        </w:r>
        <w:r>
          <w:fldChar w:fldCharType="end"/>
        </w:r>
      </w:hyperlink>
    </w:p>
    <w:p>
      <w:pPr>
        <w:pStyle w:val="TOC2"/>
        <w:tabs>
          <w:tab w:val="right" w:leader="dot" w:pos="8306"/>
        </w:tabs>
      </w:pPr>
      <w:hyperlink w:anchor="_Toc7417" w:history="1">
        <w:r>
          <w:rPr>
            <w:rFonts w:ascii="仿宋" w:eastAsia="仿宋" w:hAnsi="仿宋" w:cs="仿宋" w:hint="eastAsia"/>
            <w:lang w:eastAsia="zh-CN"/>
          </w:rPr>
          <w:t>(一)、社会责任与义务</w:t>
        </w:r>
        <w:r>
          <w:tab/>
        </w:r>
        <w:r>
          <w:fldChar w:fldCharType="begin"/>
        </w:r>
        <w:r>
          <w:instrText xml:space="preserve"> PAGEREF _Toc7417 \h </w:instrText>
        </w:r>
        <w:r>
          <w:fldChar w:fldCharType="separate"/>
        </w:r>
        <w:r>
          <w:t>19</w:t>
        </w:r>
        <w:r>
          <w:fldChar w:fldCharType="end"/>
        </w:r>
      </w:hyperlink>
    </w:p>
    <w:p>
      <w:pPr>
        <w:pStyle w:val="TOC2"/>
        <w:tabs>
          <w:tab w:val="right" w:leader="dot" w:pos="8306"/>
        </w:tabs>
      </w:pPr>
      <w:hyperlink w:anchor="_Toc32215" w:history="1">
        <w:r>
          <w:rPr>
            <w:rFonts w:ascii="仿宋" w:eastAsia="仿宋" w:hAnsi="仿宋" w:cs="仿宋" w:hint="eastAsia"/>
            <w:lang w:eastAsia="zh-CN"/>
          </w:rPr>
          <w:t>(二)、社会参与与沟通</w:t>
        </w:r>
        <w:r>
          <w:tab/>
        </w:r>
        <w:r>
          <w:fldChar w:fldCharType="begin"/>
        </w:r>
        <w:r>
          <w:instrText xml:space="preserve"> PAGEREF _Toc32215 \h </w:instrText>
        </w:r>
        <w:r>
          <w:fldChar w:fldCharType="separate"/>
        </w:r>
        <w:r>
          <w:t>20</w:t>
        </w:r>
        <w:r>
          <w:fldChar w:fldCharType="end"/>
        </w:r>
      </w:hyperlink>
    </w:p>
    <w:p>
      <w:pPr>
        <w:pStyle w:val="TOC1"/>
        <w:tabs>
          <w:tab w:val="right" w:leader="dot" w:pos="8306"/>
        </w:tabs>
      </w:pPr>
      <w:hyperlink w:anchor="_Toc6652" w:history="1">
        <w:r>
          <w:rPr>
            <w:rFonts w:ascii="仿宋" w:eastAsia="仿宋" w:hAnsi="仿宋" w:cs="仿宋" w:hint="eastAsia"/>
            <w:lang w:eastAsia="zh-CN"/>
          </w:rPr>
          <w:t>九、钻采装备项目计划安排</w:t>
        </w:r>
        <w:r>
          <w:tab/>
        </w:r>
        <w:r>
          <w:fldChar w:fldCharType="begin"/>
        </w:r>
        <w:r>
          <w:instrText xml:space="preserve"> PAGEREF _Toc6652 \h </w:instrText>
        </w:r>
        <w:r>
          <w:fldChar w:fldCharType="separate"/>
        </w:r>
        <w:r>
          <w:t>21</w:t>
        </w:r>
        <w:r>
          <w:fldChar w:fldCharType="end"/>
        </w:r>
      </w:hyperlink>
    </w:p>
    <w:p>
      <w:pPr>
        <w:pStyle w:val="TOC2"/>
        <w:tabs>
          <w:tab w:val="right" w:leader="dot" w:pos="8306"/>
        </w:tabs>
      </w:pPr>
      <w:hyperlink w:anchor="_Toc10370" w:history="1">
        <w:r>
          <w:rPr>
            <w:rFonts w:ascii="仿宋" w:eastAsia="仿宋" w:hAnsi="仿宋" w:cs="仿宋" w:hint="eastAsia"/>
            <w:lang w:eastAsia="zh-CN"/>
          </w:rPr>
          <w:t>(一)、建设周期</w:t>
        </w:r>
        <w:r>
          <w:tab/>
        </w:r>
        <w:r>
          <w:fldChar w:fldCharType="begin"/>
        </w:r>
        <w:r>
          <w:instrText xml:space="preserve"> PAGEREF _Toc10370 \h </w:instrText>
        </w:r>
        <w:r>
          <w:fldChar w:fldCharType="separate"/>
        </w:r>
        <w:r>
          <w:t>21</w:t>
        </w:r>
        <w:r>
          <w:fldChar w:fldCharType="end"/>
        </w:r>
      </w:hyperlink>
    </w:p>
    <w:p>
      <w:pPr>
        <w:pStyle w:val="TOC2"/>
        <w:tabs>
          <w:tab w:val="right" w:leader="dot" w:pos="8306"/>
        </w:tabs>
      </w:pPr>
      <w:hyperlink w:anchor="_Toc13950" w:history="1">
        <w:r>
          <w:rPr>
            <w:rFonts w:ascii="仿宋" w:eastAsia="仿宋" w:hAnsi="仿宋" w:cs="仿宋" w:hint="eastAsia"/>
            <w:lang w:eastAsia="zh-CN"/>
          </w:rPr>
          <w:t>(二)、建设进度</w:t>
        </w:r>
        <w:r>
          <w:tab/>
        </w:r>
        <w:r>
          <w:fldChar w:fldCharType="begin"/>
        </w:r>
        <w:r>
          <w:instrText xml:space="preserve"> PAGEREF _Toc13950 \h </w:instrText>
        </w:r>
        <w:r>
          <w:fldChar w:fldCharType="separate"/>
        </w:r>
        <w:r>
          <w:t>22</w:t>
        </w:r>
        <w:r>
          <w:fldChar w:fldCharType="end"/>
        </w:r>
      </w:hyperlink>
    </w:p>
    <w:p>
      <w:pPr>
        <w:pStyle w:val="TOC2"/>
        <w:tabs>
          <w:tab w:val="right" w:leader="dot" w:pos="8306"/>
        </w:tabs>
      </w:pPr>
      <w:hyperlink w:anchor="_Toc30864" w:history="1">
        <w:r>
          <w:rPr>
            <w:rFonts w:ascii="仿宋" w:eastAsia="仿宋" w:hAnsi="仿宋" w:cs="仿宋" w:hint="eastAsia"/>
            <w:lang w:eastAsia="zh-CN"/>
          </w:rPr>
          <w:t>(三)、进度安排注意事项</w:t>
        </w:r>
        <w:r>
          <w:tab/>
        </w:r>
        <w:r>
          <w:fldChar w:fldCharType="begin"/>
        </w:r>
        <w:r>
          <w:instrText xml:space="preserve"> PAGEREF _Toc30864 \h </w:instrText>
        </w:r>
        <w:r>
          <w:fldChar w:fldCharType="separate"/>
        </w:r>
        <w:r>
          <w:t>23</w:t>
        </w:r>
        <w:r>
          <w:fldChar w:fldCharType="end"/>
        </w:r>
      </w:hyperlink>
    </w:p>
    <w:p>
      <w:pPr>
        <w:pStyle w:val="TOC2"/>
        <w:tabs>
          <w:tab w:val="right" w:leader="dot" w:pos="8306"/>
        </w:tabs>
      </w:pPr>
      <w:hyperlink w:anchor="_Toc25658" w:history="1">
        <w:r>
          <w:rPr>
            <w:rFonts w:ascii="仿宋" w:eastAsia="仿宋" w:hAnsi="仿宋" w:cs="仿宋" w:hint="eastAsia"/>
            <w:lang w:eastAsia="zh-CN"/>
          </w:rPr>
          <w:t>(四)、人力资源配置</w:t>
        </w:r>
        <w:r>
          <w:tab/>
        </w:r>
        <w:r>
          <w:fldChar w:fldCharType="begin"/>
        </w:r>
        <w:r>
          <w:instrText xml:space="preserve"> PAGEREF _Toc25658 \h </w:instrText>
        </w:r>
        <w:r>
          <w:fldChar w:fldCharType="separate"/>
        </w:r>
        <w:r>
          <w:t>24</w:t>
        </w:r>
        <w:r>
          <w:fldChar w:fldCharType="end"/>
        </w:r>
      </w:hyperlink>
    </w:p>
    <w:p>
      <w:pPr>
        <w:pStyle w:val="TOC1"/>
        <w:tabs>
          <w:tab w:val="right" w:leader="dot" w:pos="8306"/>
        </w:tabs>
      </w:pPr>
      <w:hyperlink w:anchor="_Toc27079" w:history="1">
        <w:r>
          <w:rPr>
            <w:rFonts w:ascii="仿宋" w:eastAsia="仿宋" w:hAnsi="仿宋" w:cs="仿宋" w:hint="eastAsia"/>
            <w:lang w:eastAsia="zh-CN"/>
          </w:rPr>
          <w:t>十、钻采装备项目人力资源管理</w:t>
        </w:r>
        <w:r>
          <w:tab/>
        </w:r>
        <w:r>
          <w:fldChar w:fldCharType="begin"/>
        </w:r>
        <w:r>
          <w:instrText xml:space="preserve"> PAGEREF _Toc27079 \h </w:instrText>
        </w:r>
        <w:r>
          <w:fldChar w:fldCharType="separate"/>
        </w:r>
        <w:r>
          <w:t>25</w:t>
        </w:r>
        <w:r>
          <w:fldChar w:fldCharType="end"/>
        </w:r>
      </w:hyperlink>
    </w:p>
    <w:p>
      <w:pPr>
        <w:pStyle w:val="TOC2"/>
        <w:tabs>
          <w:tab w:val="right" w:leader="dot" w:pos="8306"/>
        </w:tabs>
      </w:pPr>
      <w:hyperlink w:anchor="_Toc9458" w:history="1">
        <w:r>
          <w:rPr>
            <w:rFonts w:ascii="仿宋" w:eastAsia="仿宋" w:hAnsi="仿宋" w:cs="仿宋" w:hint="eastAsia"/>
            <w:lang w:eastAsia="zh-CN"/>
          </w:rPr>
          <w:t>(一)、建立健全的预算管理制度</w:t>
        </w:r>
        <w:r>
          <w:tab/>
        </w:r>
        <w:r>
          <w:fldChar w:fldCharType="begin"/>
        </w:r>
        <w:r>
          <w:instrText xml:space="preserve"> PAGEREF _Toc9458 \h </w:instrText>
        </w:r>
        <w:r>
          <w:fldChar w:fldCharType="separate"/>
        </w:r>
        <w:r>
          <w:t>25</w:t>
        </w:r>
        <w:r>
          <w:fldChar w:fldCharType="end"/>
        </w:r>
      </w:hyperlink>
    </w:p>
    <w:p>
      <w:pPr>
        <w:pStyle w:val="TOC2"/>
        <w:tabs>
          <w:tab w:val="right" w:leader="dot" w:pos="8306"/>
        </w:tabs>
      </w:pPr>
      <w:hyperlink w:anchor="_Toc24497" w:history="1">
        <w:r>
          <w:rPr>
            <w:rFonts w:ascii="仿宋" w:eastAsia="仿宋" w:hAnsi="仿宋" w:cs="仿宋" w:hint="eastAsia"/>
            <w:lang w:eastAsia="zh-CN"/>
          </w:rPr>
          <w:t>(二)、加强资金流动监控</w:t>
        </w:r>
        <w:r>
          <w:tab/>
        </w:r>
        <w:r>
          <w:fldChar w:fldCharType="begin"/>
        </w:r>
        <w:r>
          <w:instrText xml:space="preserve"> PAGEREF _Toc24497 \h </w:instrText>
        </w:r>
        <w:r>
          <w:fldChar w:fldCharType="separate"/>
        </w:r>
        <w:r>
          <w:t>27</w:t>
        </w:r>
        <w:r>
          <w:fldChar w:fldCharType="end"/>
        </w:r>
      </w:hyperlink>
    </w:p>
    <w:p>
      <w:pPr>
        <w:pStyle w:val="TOC2"/>
        <w:tabs>
          <w:tab w:val="right" w:leader="dot" w:pos="8306"/>
        </w:tabs>
      </w:pPr>
      <w:hyperlink w:anchor="_Toc15268" w:history="1">
        <w:r>
          <w:rPr>
            <w:rFonts w:ascii="仿宋" w:eastAsia="仿宋" w:hAnsi="仿宋" w:cs="仿宋" w:hint="eastAsia"/>
            <w:lang w:eastAsia="zh-CN"/>
          </w:rPr>
          <w:t>(三)、制定完善的风险控制机制</w:t>
        </w:r>
        <w:r>
          <w:tab/>
        </w:r>
        <w:r>
          <w:fldChar w:fldCharType="begin"/>
        </w:r>
        <w:r>
          <w:instrText xml:space="preserve"> PAGEREF _Toc15268 \h </w:instrText>
        </w:r>
        <w:r>
          <w:fldChar w:fldCharType="separate"/>
        </w:r>
        <w:r>
          <w:t>28</w:t>
        </w:r>
        <w:r>
          <w:fldChar w:fldCharType="end"/>
        </w:r>
      </w:hyperlink>
    </w:p>
    <w:p>
      <w:pPr>
        <w:pStyle w:val="TOC2"/>
        <w:tabs>
          <w:tab w:val="right" w:leader="dot" w:pos="8306"/>
        </w:tabs>
      </w:pPr>
      <w:hyperlink w:anchor="_Toc20582" w:history="1">
        <w:r>
          <w:rPr>
            <w:rFonts w:ascii="仿宋" w:eastAsia="仿宋" w:hAnsi="仿宋" w:cs="仿宋" w:hint="eastAsia"/>
            <w:lang w:eastAsia="zh-CN"/>
          </w:rPr>
          <w:t>(四)、优化成本管理</w:t>
        </w:r>
        <w:r>
          <w:tab/>
        </w:r>
        <w:r>
          <w:fldChar w:fldCharType="begin"/>
        </w:r>
        <w:r>
          <w:instrText xml:space="preserve"> PAGEREF _Toc20582 \h </w:instrText>
        </w:r>
        <w:r>
          <w:fldChar w:fldCharType="separate"/>
        </w:r>
        <w:r>
          <w:t>29</w:t>
        </w:r>
        <w:r>
          <w:fldChar w:fldCharType="end"/>
        </w:r>
      </w:hyperlink>
    </w:p>
    <w:p>
      <w:pPr>
        <w:pStyle w:val="TOC1"/>
        <w:tabs>
          <w:tab w:val="right" w:leader="dot" w:pos="8306"/>
        </w:tabs>
      </w:pPr>
      <w:hyperlink w:anchor="_Toc28863" w:history="1">
        <w:r>
          <w:rPr>
            <w:rFonts w:ascii="仿宋" w:eastAsia="仿宋" w:hAnsi="仿宋" w:cs="仿宋" w:hint="eastAsia"/>
            <w:lang w:eastAsia="zh-CN"/>
          </w:rPr>
          <w:t>十一、钻采装备项目财务管理</w:t>
        </w:r>
        <w:r>
          <w:tab/>
        </w:r>
        <w:r>
          <w:fldChar w:fldCharType="begin"/>
        </w:r>
        <w:r>
          <w:instrText xml:space="preserve"> PAGEREF _Toc28863 \h </w:instrText>
        </w:r>
        <w:r>
          <w:fldChar w:fldCharType="separate"/>
        </w:r>
        <w:r>
          <w:t>31</w:t>
        </w:r>
        <w:r>
          <w:fldChar w:fldCharType="end"/>
        </w:r>
      </w:hyperlink>
    </w:p>
    <w:p>
      <w:pPr>
        <w:pStyle w:val="TOC2"/>
        <w:tabs>
          <w:tab w:val="right" w:leader="dot" w:pos="8306"/>
        </w:tabs>
      </w:pPr>
      <w:hyperlink w:anchor="_Toc10888" w:history="1">
        <w:r>
          <w:rPr>
            <w:rFonts w:ascii="仿宋" w:eastAsia="仿宋" w:hAnsi="仿宋" w:cs="仿宋" w:hint="eastAsia"/>
            <w:lang w:eastAsia="zh-CN"/>
          </w:rPr>
          <w:t>(一)、资金需求大</w:t>
        </w:r>
        <w:r>
          <w:tab/>
        </w:r>
        <w:r>
          <w:fldChar w:fldCharType="begin"/>
        </w:r>
        <w:r>
          <w:instrText xml:space="preserve"> PAGEREF _Toc10888 \h </w:instrText>
        </w:r>
        <w:r>
          <w:fldChar w:fldCharType="separate"/>
        </w:r>
        <w:r>
          <w:t>31</w:t>
        </w:r>
        <w:r>
          <w:fldChar w:fldCharType="end"/>
        </w:r>
      </w:hyperlink>
    </w:p>
    <w:p>
      <w:pPr>
        <w:pStyle w:val="TOC2"/>
        <w:tabs>
          <w:tab w:val="right" w:leader="dot" w:pos="8306"/>
        </w:tabs>
      </w:pPr>
      <w:hyperlink w:anchor="_Toc18588" w:history="1">
        <w:r>
          <w:rPr>
            <w:rFonts w:ascii="仿宋" w:eastAsia="仿宋" w:hAnsi="仿宋" w:cs="仿宋" w:hint="eastAsia"/>
            <w:lang w:eastAsia="zh-CN"/>
          </w:rPr>
          <w:t>(二)、研发周期长</w:t>
        </w:r>
        <w:r>
          <w:tab/>
        </w:r>
        <w:r>
          <w:fldChar w:fldCharType="begin"/>
        </w:r>
        <w:r>
          <w:instrText xml:space="preserve"> PAGEREF _Toc18588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93" w:history="1">
        <w:r>
          <w:rPr>
            <w:rFonts w:ascii="仿宋" w:eastAsia="仿宋" w:hAnsi="仿宋" w:cs="仿宋" w:hint="eastAsia"/>
            <w:lang w:eastAsia="zh-CN"/>
          </w:rPr>
          <w:t>(三)、市场风险大</w:t>
        </w:r>
        <w:r>
          <w:tab/>
        </w:r>
        <w:r>
          <w:fldChar w:fldCharType="begin"/>
        </w:r>
        <w:r>
          <w:instrText xml:space="preserve"> PAGEREF _Toc30793 \h </w:instrText>
        </w:r>
        <w:r>
          <w:fldChar w:fldCharType="separate"/>
        </w:r>
        <w:r>
          <w:t>33</w:t>
        </w:r>
        <w:r>
          <w:fldChar w:fldCharType="end"/>
        </w:r>
      </w:hyperlink>
    </w:p>
    <w:p>
      <w:pPr>
        <w:pStyle w:val="TOC2"/>
        <w:tabs>
          <w:tab w:val="right" w:leader="dot" w:pos="8306"/>
        </w:tabs>
      </w:pPr>
      <w:hyperlink w:anchor="_Toc18170" w:history="1">
        <w:r>
          <w:rPr>
            <w:rFonts w:ascii="仿宋" w:eastAsia="仿宋" w:hAnsi="仿宋" w:cs="仿宋" w:hint="eastAsia"/>
            <w:lang w:eastAsia="zh-CN"/>
          </w:rPr>
          <w:t>(四)、利润率高</w:t>
        </w:r>
        <w:r>
          <w:tab/>
        </w:r>
        <w:r>
          <w:fldChar w:fldCharType="begin"/>
        </w:r>
        <w:r>
          <w:instrText xml:space="preserve"> PAGEREF _Toc18170 \h </w:instrText>
        </w:r>
        <w:r>
          <w:fldChar w:fldCharType="separate"/>
        </w:r>
        <w:r>
          <w:t>36</w:t>
        </w:r>
        <w:r>
          <w:fldChar w:fldCharType="end"/>
        </w:r>
      </w:hyperlink>
    </w:p>
    <w:p>
      <w:pPr>
        <w:pStyle w:val="TOC1"/>
        <w:tabs>
          <w:tab w:val="right" w:leader="dot" w:pos="8306"/>
        </w:tabs>
      </w:pPr>
      <w:hyperlink w:anchor="_Toc3951" w:history="1">
        <w:r>
          <w:rPr>
            <w:rFonts w:ascii="仿宋" w:eastAsia="仿宋" w:hAnsi="仿宋" w:cs="仿宋" w:hint="eastAsia"/>
            <w:lang w:eastAsia="zh-CN"/>
          </w:rPr>
          <w:t>十二、钻采装备项目投资规划</w:t>
        </w:r>
        <w:r>
          <w:tab/>
        </w:r>
        <w:r>
          <w:fldChar w:fldCharType="begin"/>
        </w:r>
        <w:r>
          <w:instrText xml:space="preserve"> PAGEREF _Toc3951 \h </w:instrText>
        </w:r>
        <w:r>
          <w:fldChar w:fldCharType="separate"/>
        </w:r>
        <w:r>
          <w:t>38</w:t>
        </w:r>
        <w:r>
          <w:fldChar w:fldCharType="end"/>
        </w:r>
      </w:hyperlink>
    </w:p>
    <w:p>
      <w:pPr>
        <w:pStyle w:val="TOC2"/>
        <w:tabs>
          <w:tab w:val="right" w:leader="dot" w:pos="8306"/>
        </w:tabs>
      </w:pPr>
      <w:hyperlink w:anchor="_Toc28516" w:history="1">
        <w:r>
          <w:rPr>
            <w:rFonts w:ascii="仿宋" w:eastAsia="仿宋" w:hAnsi="仿宋" w:cs="仿宋" w:hint="eastAsia"/>
            <w:lang w:eastAsia="zh-CN"/>
          </w:rPr>
          <w:t>(一)、钻采装备项目总投资估算</w:t>
        </w:r>
        <w:r>
          <w:tab/>
        </w:r>
        <w:r>
          <w:fldChar w:fldCharType="begin"/>
        </w:r>
        <w:r>
          <w:instrText xml:space="preserve"> PAGEREF _Toc28516 \h </w:instrText>
        </w:r>
        <w:r>
          <w:fldChar w:fldCharType="separate"/>
        </w:r>
        <w:r>
          <w:t>38</w:t>
        </w:r>
        <w:r>
          <w:fldChar w:fldCharType="end"/>
        </w:r>
      </w:hyperlink>
    </w:p>
    <w:p>
      <w:pPr>
        <w:pStyle w:val="TOC2"/>
        <w:tabs>
          <w:tab w:val="right" w:leader="dot" w:pos="8306"/>
        </w:tabs>
      </w:pPr>
      <w:hyperlink w:anchor="_Toc24246" w:history="1">
        <w:r>
          <w:rPr>
            <w:rFonts w:ascii="仿宋" w:eastAsia="仿宋" w:hAnsi="仿宋" w:cs="仿宋" w:hint="eastAsia"/>
            <w:lang w:eastAsia="zh-CN"/>
          </w:rPr>
          <w:t>(二)、资金筹措</w:t>
        </w:r>
        <w:r>
          <w:tab/>
        </w:r>
        <w:r>
          <w:fldChar w:fldCharType="begin"/>
        </w:r>
        <w:r>
          <w:instrText xml:space="preserve"> PAGEREF _Toc24246 \h </w:instrText>
        </w:r>
        <w:r>
          <w:fldChar w:fldCharType="separate"/>
        </w:r>
        <w:r>
          <w:t>39</w:t>
        </w:r>
        <w:r>
          <w:fldChar w:fldCharType="end"/>
        </w:r>
      </w:hyperlink>
    </w:p>
    <w:p>
      <w:pPr>
        <w:pStyle w:val="TOC1"/>
        <w:tabs>
          <w:tab w:val="right" w:leader="dot" w:pos="8306"/>
        </w:tabs>
      </w:pPr>
      <w:hyperlink w:anchor="_Toc29086" w:history="1">
        <w:r>
          <w:rPr>
            <w:rFonts w:ascii="仿宋" w:eastAsia="仿宋" w:hAnsi="仿宋" w:cs="仿宋" w:hint="eastAsia"/>
            <w:lang w:eastAsia="zh-CN"/>
          </w:rPr>
          <w:t>十三、钻采装备项目实施保障措施</w:t>
        </w:r>
        <w:r>
          <w:tab/>
        </w:r>
        <w:r>
          <w:fldChar w:fldCharType="begin"/>
        </w:r>
        <w:r>
          <w:instrText xml:space="preserve"> PAGEREF _Toc29086 \h </w:instrText>
        </w:r>
        <w:r>
          <w:fldChar w:fldCharType="separate"/>
        </w:r>
        <w:r>
          <w:t>40</w:t>
        </w:r>
        <w:r>
          <w:fldChar w:fldCharType="end"/>
        </w:r>
      </w:hyperlink>
    </w:p>
    <w:p>
      <w:pPr>
        <w:pStyle w:val="TOC2"/>
        <w:tabs>
          <w:tab w:val="right" w:leader="dot" w:pos="8306"/>
        </w:tabs>
      </w:pPr>
      <w:hyperlink w:anchor="_Toc11006" w:history="1">
        <w:r>
          <w:rPr>
            <w:rFonts w:ascii="仿宋" w:eastAsia="仿宋" w:hAnsi="仿宋" w:cs="仿宋" w:hint="eastAsia"/>
            <w:lang w:eastAsia="zh-CN"/>
          </w:rPr>
          <w:t>(一)、钻采装备项目实施保障机制</w:t>
        </w:r>
        <w:r>
          <w:tab/>
        </w:r>
        <w:r>
          <w:fldChar w:fldCharType="begin"/>
        </w:r>
        <w:r>
          <w:instrText xml:space="preserve"> PAGEREF _Toc11006 \h </w:instrText>
        </w:r>
        <w:r>
          <w:fldChar w:fldCharType="separate"/>
        </w:r>
        <w:r>
          <w:t>40</w:t>
        </w:r>
        <w:r>
          <w:fldChar w:fldCharType="end"/>
        </w:r>
      </w:hyperlink>
    </w:p>
    <w:p>
      <w:pPr>
        <w:pStyle w:val="TOC2"/>
        <w:tabs>
          <w:tab w:val="right" w:leader="dot" w:pos="8306"/>
        </w:tabs>
      </w:pPr>
      <w:hyperlink w:anchor="_Toc10886" w:history="1">
        <w:r>
          <w:rPr>
            <w:rFonts w:ascii="仿宋" w:eastAsia="仿宋" w:hAnsi="仿宋" w:cs="仿宋" w:hint="eastAsia"/>
            <w:lang w:eastAsia="zh-CN"/>
          </w:rPr>
          <w:t>(二)、钻采装备项目法律合规要求</w:t>
        </w:r>
        <w:r>
          <w:tab/>
        </w:r>
        <w:r>
          <w:fldChar w:fldCharType="begin"/>
        </w:r>
        <w:r>
          <w:instrText xml:space="preserve"> PAGEREF _Toc10886 \h </w:instrText>
        </w:r>
        <w:r>
          <w:fldChar w:fldCharType="separate"/>
        </w:r>
        <w:r>
          <w:t>43</w:t>
        </w:r>
        <w:r>
          <w:fldChar w:fldCharType="end"/>
        </w:r>
      </w:hyperlink>
    </w:p>
    <w:p>
      <w:pPr>
        <w:pStyle w:val="TOC2"/>
        <w:tabs>
          <w:tab w:val="right" w:leader="dot" w:pos="8306"/>
        </w:tabs>
      </w:pPr>
      <w:hyperlink w:anchor="_Toc25380" w:history="1">
        <w:r>
          <w:rPr>
            <w:rFonts w:ascii="仿宋" w:eastAsia="仿宋" w:hAnsi="仿宋" w:cs="仿宋" w:hint="eastAsia"/>
            <w:lang w:eastAsia="zh-CN"/>
          </w:rPr>
          <w:t>(三)、钻采装备项目合同管理与法律事务</w:t>
        </w:r>
        <w:r>
          <w:tab/>
        </w:r>
        <w:r>
          <w:fldChar w:fldCharType="begin"/>
        </w:r>
        <w:r>
          <w:instrText xml:space="preserve"> PAGEREF _Toc25380 \h </w:instrText>
        </w:r>
        <w:r>
          <w:fldChar w:fldCharType="separate"/>
        </w:r>
        <w:r>
          <w:t>47</w:t>
        </w:r>
        <w:r>
          <w:fldChar w:fldCharType="end"/>
        </w:r>
      </w:hyperlink>
    </w:p>
    <w:p>
      <w:pPr>
        <w:pStyle w:val="TOC2"/>
        <w:tabs>
          <w:tab w:val="right" w:leader="dot" w:pos="8306"/>
        </w:tabs>
      </w:pPr>
      <w:hyperlink w:anchor="_Toc9496" w:history="1">
        <w:r>
          <w:rPr>
            <w:rFonts w:ascii="仿宋" w:eastAsia="仿宋" w:hAnsi="仿宋" w:cs="仿宋" w:hint="eastAsia"/>
            <w:lang w:eastAsia="zh-CN"/>
          </w:rPr>
          <w:t>(四)、钻采装备项目知识产权保护策略</w:t>
        </w:r>
        <w:r>
          <w:tab/>
        </w:r>
        <w:r>
          <w:fldChar w:fldCharType="begin"/>
        </w:r>
        <w:r>
          <w:instrText xml:space="preserve"> PAGEREF _Toc9496 \h </w:instrText>
        </w:r>
        <w:r>
          <w:fldChar w:fldCharType="separate"/>
        </w:r>
        <w:r>
          <w:t>54</w:t>
        </w:r>
        <w:r>
          <w:fldChar w:fldCharType="end"/>
        </w:r>
      </w:hyperlink>
    </w:p>
    <w:p>
      <w:pPr>
        <w:pStyle w:val="TOC1"/>
        <w:tabs>
          <w:tab w:val="right" w:leader="dot" w:pos="8306"/>
        </w:tabs>
      </w:pPr>
      <w:hyperlink w:anchor="_Toc10111" w:history="1">
        <w:r>
          <w:rPr>
            <w:rFonts w:ascii="仿宋" w:eastAsia="仿宋" w:hAnsi="仿宋" w:cs="仿宋" w:hint="eastAsia"/>
            <w:lang w:eastAsia="zh-CN"/>
          </w:rPr>
          <w:t>十四、钻采装备项目实施时间节点</w:t>
        </w:r>
        <w:r>
          <w:tab/>
        </w:r>
        <w:r>
          <w:fldChar w:fldCharType="begin"/>
        </w:r>
        <w:r>
          <w:instrText xml:space="preserve"> PAGEREF _Toc10111 \h </w:instrText>
        </w:r>
        <w:r>
          <w:fldChar w:fldCharType="separate"/>
        </w:r>
        <w:r>
          <w:t>56</w:t>
        </w:r>
        <w:r>
          <w:fldChar w:fldCharType="end"/>
        </w:r>
      </w:hyperlink>
    </w:p>
    <w:p>
      <w:pPr>
        <w:pStyle w:val="TOC2"/>
        <w:tabs>
          <w:tab w:val="right" w:leader="dot" w:pos="8306"/>
        </w:tabs>
      </w:pPr>
      <w:hyperlink w:anchor="_Toc25715" w:history="1">
        <w:r>
          <w:rPr>
            <w:rFonts w:ascii="仿宋" w:eastAsia="仿宋" w:hAnsi="仿宋" w:cs="仿宋" w:hint="eastAsia"/>
            <w:lang w:eastAsia="zh-CN"/>
          </w:rPr>
          <w:t>(一)、钻采装备项目启动阶段时间节点</w:t>
        </w:r>
        <w:r>
          <w:tab/>
        </w:r>
        <w:r>
          <w:fldChar w:fldCharType="begin"/>
        </w:r>
        <w:r>
          <w:instrText xml:space="preserve"> PAGEREF _Toc25715 \h </w:instrText>
        </w:r>
        <w:r>
          <w:fldChar w:fldCharType="separate"/>
        </w:r>
        <w:r>
          <w:t>56</w:t>
        </w:r>
        <w:r>
          <w:fldChar w:fldCharType="end"/>
        </w:r>
      </w:hyperlink>
    </w:p>
    <w:p>
      <w:pPr>
        <w:pStyle w:val="TOC2"/>
        <w:tabs>
          <w:tab w:val="right" w:leader="dot" w:pos="8306"/>
        </w:tabs>
      </w:pPr>
      <w:hyperlink w:anchor="_Toc19022" w:history="1">
        <w:r>
          <w:rPr>
            <w:rFonts w:ascii="仿宋" w:eastAsia="仿宋" w:hAnsi="仿宋" w:cs="仿宋" w:hint="eastAsia"/>
            <w:lang w:eastAsia="zh-CN"/>
          </w:rPr>
          <w:t>(二)、钻采装备项目执行阶段时间节点</w:t>
        </w:r>
        <w:r>
          <w:tab/>
        </w:r>
        <w:r>
          <w:fldChar w:fldCharType="begin"/>
        </w:r>
        <w:r>
          <w:instrText xml:space="preserve"> PAGEREF _Toc19022 \h </w:instrText>
        </w:r>
        <w:r>
          <w:fldChar w:fldCharType="separate"/>
        </w:r>
        <w:r>
          <w:t>57</w:t>
        </w:r>
        <w:r>
          <w:fldChar w:fldCharType="end"/>
        </w:r>
      </w:hyperlink>
    </w:p>
    <w:p>
      <w:pPr>
        <w:pStyle w:val="TOC2"/>
        <w:tabs>
          <w:tab w:val="right" w:leader="dot" w:pos="8306"/>
        </w:tabs>
      </w:pPr>
      <w:hyperlink w:anchor="_Toc18185" w:history="1">
        <w:r>
          <w:rPr>
            <w:rFonts w:ascii="仿宋" w:eastAsia="仿宋" w:hAnsi="仿宋" w:cs="仿宋" w:hint="eastAsia"/>
            <w:lang w:eastAsia="zh-CN"/>
          </w:rPr>
          <w:t>(三)、钻采装备项目完成阶段时间节点</w:t>
        </w:r>
        <w:r>
          <w:tab/>
        </w:r>
        <w:r>
          <w:fldChar w:fldCharType="begin"/>
        </w:r>
        <w:r>
          <w:instrText xml:space="preserve"> PAGEREF _Toc18185 \h </w:instrText>
        </w:r>
        <w:r>
          <w:fldChar w:fldCharType="separate"/>
        </w:r>
        <w:r>
          <w:t>58</w:t>
        </w:r>
        <w:r>
          <w:fldChar w:fldCharType="end"/>
        </w:r>
      </w:hyperlink>
    </w:p>
    <w:p>
      <w:pPr>
        <w:pStyle w:val="TOC1"/>
        <w:tabs>
          <w:tab w:val="right" w:leader="dot" w:pos="8306"/>
        </w:tabs>
      </w:pPr>
      <w:hyperlink w:anchor="_Toc30882" w:history="1">
        <w:r>
          <w:rPr>
            <w:rFonts w:ascii="仿宋" w:eastAsia="仿宋" w:hAnsi="仿宋" w:cs="仿宋" w:hint="eastAsia"/>
            <w:lang w:eastAsia="zh-CN"/>
          </w:rPr>
          <w:t>十五、供应链管理</w:t>
        </w:r>
        <w:r>
          <w:tab/>
        </w:r>
        <w:r>
          <w:fldChar w:fldCharType="begin"/>
        </w:r>
        <w:r>
          <w:instrText xml:space="preserve"> PAGEREF _Toc30882 \h </w:instrText>
        </w:r>
        <w:r>
          <w:fldChar w:fldCharType="separate"/>
        </w:r>
        <w:r>
          <w:t>59</w:t>
        </w:r>
        <w:r>
          <w:fldChar w:fldCharType="end"/>
        </w:r>
      </w:hyperlink>
    </w:p>
    <w:p>
      <w:pPr>
        <w:pStyle w:val="TOC2"/>
        <w:tabs>
          <w:tab w:val="right" w:leader="dot" w:pos="8306"/>
        </w:tabs>
      </w:pPr>
      <w:hyperlink w:anchor="_Toc5226" w:history="1">
        <w:r>
          <w:rPr>
            <w:rFonts w:ascii="仿宋" w:eastAsia="仿宋" w:hAnsi="仿宋" w:cs="仿宋" w:hint="eastAsia"/>
            <w:lang w:eastAsia="zh-CN"/>
          </w:rPr>
          <w:t>(一)、供应链战略规划</w:t>
        </w:r>
        <w:r>
          <w:tab/>
        </w:r>
        <w:r>
          <w:fldChar w:fldCharType="begin"/>
        </w:r>
        <w:r>
          <w:instrText xml:space="preserve"> PAGEREF _Toc5226 \h </w:instrText>
        </w:r>
        <w:r>
          <w:fldChar w:fldCharType="separate"/>
        </w:r>
        <w:r>
          <w:t>59</w:t>
        </w:r>
        <w:r>
          <w:fldChar w:fldCharType="end"/>
        </w:r>
      </w:hyperlink>
    </w:p>
    <w:p>
      <w:pPr>
        <w:pStyle w:val="TOC2"/>
        <w:tabs>
          <w:tab w:val="right" w:leader="dot" w:pos="8306"/>
        </w:tabs>
      </w:pPr>
      <w:hyperlink w:anchor="_Toc30599" w:history="1">
        <w:r>
          <w:rPr>
            <w:rFonts w:ascii="仿宋" w:eastAsia="仿宋" w:hAnsi="仿宋" w:cs="仿宋" w:hint="eastAsia"/>
            <w:lang w:eastAsia="zh-CN"/>
          </w:rPr>
          <w:t>(二)、供应商选择与合作</w:t>
        </w:r>
        <w:r>
          <w:tab/>
        </w:r>
        <w:r>
          <w:fldChar w:fldCharType="begin"/>
        </w:r>
        <w:r>
          <w:instrText xml:space="preserve"> PAGEREF _Toc30599 \h </w:instrText>
        </w:r>
        <w:r>
          <w:fldChar w:fldCharType="separate"/>
        </w:r>
        <w:r>
          <w:t>61</w:t>
        </w:r>
        <w:r>
          <w:fldChar w:fldCharType="end"/>
        </w:r>
      </w:hyperlink>
    </w:p>
    <w:p>
      <w:pPr>
        <w:pStyle w:val="TOC2"/>
        <w:tabs>
          <w:tab w:val="right" w:leader="dot" w:pos="8306"/>
        </w:tabs>
      </w:pPr>
      <w:hyperlink w:anchor="_Toc4679" w:history="1">
        <w:r>
          <w:rPr>
            <w:rFonts w:ascii="仿宋" w:eastAsia="仿宋" w:hAnsi="仿宋" w:cs="仿宋" w:hint="eastAsia"/>
            <w:lang w:eastAsia="zh-CN"/>
          </w:rPr>
          <w:t>(三)、物流与库存管理</w:t>
        </w:r>
        <w:r>
          <w:tab/>
        </w:r>
        <w:r>
          <w:fldChar w:fldCharType="begin"/>
        </w:r>
        <w:r>
          <w:instrText xml:space="preserve"> PAGEREF _Toc4679 \h </w:instrText>
        </w:r>
        <w:r>
          <w:fldChar w:fldCharType="separate"/>
        </w:r>
        <w:r>
          <w:t>62</w:t>
        </w:r>
        <w:r>
          <w:fldChar w:fldCharType="end"/>
        </w:r>
      </w:hyperlink>
    </w:p>
    <w:p>
      <w:pPr>
        <w:pStyle w:val="TOC1"/>
        <w:tabs>
          <w:tab w:val="right" w:leader="dot" w:pos="8306"/>
        </w:tabs>
      </w:pPr>
      <w:hyperlink w:anchor="_Toc32627" w:history="1">
        <w:r>
          <w:rPr>
            <w:rFonts w:ascii="仿宋" w:eastAsia="仿宋" w:hAnsi="仿宋" w:cs="仿宋" w:hint="eastAsia"/>
            <w:lang w:eastAsia="zh-CN"/>
          </w:rPr>
          <w:t>十六、利益相关者分析与沟通计划</w:t>
        </w:r>
        <w:r>
          <w:tab/>
        </w:r>
        <w:r>
          <w:fldChar w:fldCharType="begin"/>
        </w:r>
        <w:r>
          <w:instrText xml:space="preserve"> PAGEREF _Toc32627 \h </w:instrText>
        </w:r>
        <w:r>
          <w:fldChar w:fldCharType="separate"/>
        </w:r>
        <w:r>
          <w:t>63</w:t>
        </w:r>
        <w:r>
          <w:fldChar w:fldCharType="end"/>
        </w:r>
      </w:hyperlink>
    </w:p>
    <w:p>
      <w:pPr>
        <w:pStyle w:val="TOC2"/>
        <w:tabs>
          <w:tab w:val="right" w:leader="dot" w:pos="8306"/>
        </w:tabs>
      </w:pPr>
      <w:hyperlink w:anchor="_Toc8859" w:history="1">
        <w:r>
          <w:rPr>
            <w:rFonts w:ascii="仿宋" w:eastAsia="仿宋" w:hAnsi="仿宋" w:cs="仿宋" w:hint="eastAsia"/>
            <w:lang w:eastAsia="zh-CN"/>
          </w:rPr>
          <w:t>(一)、利益相关者分析</w:t>
        </w:r>
        <w:r>
          <w:tab/>
        </w:r>
        <w:r>
          <w:fldChar w:fldCharType="begin"/>
        </w:r>
        <w:r>
          <w:instrText xml:space="preserve"> PAGEREF _Toc8859 \h </w:instrText>
        </w:r>
        <w:r>
          <w:fldChar w:fldCharType="separate"/>
        </w:r>
        <w:r>
          <w:t>63</w:t>
        </w:r>
        <w:r>
          <w:fldChar w:fldCharType="end"/>
        </w:r>
      </w:hyperlink>
    </w:p>
    <w:p>
      <w:pPr>
        <w:pStyle w:val="TOC2"/>
        <w:tabs>
          <w:tab w:val="right" w:leader="dot" w:pos="8306"/>
        </w:tabs>
      </w:pPr>
      <w:hyperlink w:anchor="_Toc20557" w:history="1">
        <w:r>
          <w:rPr>
            <w:rFonts w:ascii="仿宋" w:eastAsia="仿宋" w:hAnsi="仿宋" w:cs="仿宋" w:hint="eastAsia"/>
            <w:lang w:eastAsia="zh-CN"/>
          </w:rPr>
          <w:t>(二)、沟通计划</w:t>
        </w:r>
        <w:r>
          <w:tab/>
        </w:r>
        <w:r>
          <w:fldChar w:fldCharType="begin"/>
        </w:r>
        <w:r>
          <w:instrText xml:space="preserve"> PAGEREF _Toc20557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43"/>
      <w:r>
        <w:rPr>
          <w:rFonts w:ascii="仿宋" w:eastAsia="仿宋" w:hAnsi="仿宋" w:cs="仿宋" w:hint="eastAsia"/>
          <w:sz w:val="28"/>
          <w:lang w:eastAsia="zh-CN"/>
        </w:rPr>
        <w:t>一、钻采装备项目建设背景及必要性分析</w:t>
      </w:r>
      <w:bookmarkEnd w:id="2"/>
    </w:p>
    <w:p>
      <w:pPr>
        <w:pStyle w:val="Heading2"/>
        <w:rPr>
          <w:rFonts w:ascii="仿宋" w:eastAsia="仿宋" w:hAnsi="仿宋" w:cs="仿宋" w:hint="eastAsia"/>
          <w:lang w:eastAsia="zh-CN"/>
        </w:rPr>
      </w:pPr>
      <w:bookmarkStart w:id="3" w:name="_Toc1279"/>
      <w:r>
        <w:rPr>
          <w:rFonts w:ascii="仿宋" w:eastAsia="仿宋" w:hAnsi="仿宋" w:cs="仿宋" w:hint="eastAsia"/>
          <w:lang w:eastAsia="zh-CN"/>
        </w:rPr>
        <w:t>(一)、钻采装备项目背景分析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采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钻采装备项目在这个潮流中的定位。同时，我们将关注行业内涌现的新兴机遇，以便钻采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采装备项目提供了强大的发展动力。我们将聚焦于行业内最新的技术发展趋势，包括但不限于人工智能、大数据分析、物联网等领域。通过深度的技术研究，我们将确保钻采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采装备项目发展的源泉。我们将投入更多的精力对市场需求进行深入剖析，超越表面的需求，深入挖掘潜在的市场痛点和机遇。通过对市场需求的细致了解，钻采装备项目将更有针对性地设计解决方案，满足市场的多样化需求，从而更好地促进钻采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采装备项目战略至关重要。我们将对竞争态势进行更为深入的分析，包括但不限于市场份额、产品特点、客户满意度等多个维度。通过深度的竞争分析，钻采装备项目将能够更准确地把握市场脉搏，制定具有竞争力的钻采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钻采装备项目的发展具有直接的影响。我们将进行更为全面的法规和政策分析，了解行业发展中的潜在法律风险和合规挑战。通过充分了解和遵守相关法规，钻采装备项目将确保在法律框架内合法合规运营，为钻采装备项目的稳健发展提供有力支持。</w:t>
      </w:r>
    </w:p>
    <w:p>
      <w:pPr>
        <w:pStyle w:val="Heading2"/>
        <w:ind w:firstLine="560" w:firstLineChars="200"/>
        <w:rPr>
          <w:rFonts w:ascii="仿宋" w:eastAsia="仿宋" w:hAnsi="仿宋" w:cs="仿宋" w:hint="eastAsia"/>
          <w:sz w:val="28"/>
          <w:lang w:eastAsia="zh-CN"/>
        </w:rPr>
      </w:pPr>
      <w:bookmarkStart w:id="4" w:name="_Toc11253"/>
      <w:r>
        <w:rPr>
          <w:rFonts w:ascii="仿宋" w:eastAsia="仿宋" w:hAnsi="仿宋" w:cs="仿宋" w:hint="eastAsia"/>
          <w:sz w:val="28"/>
          <w:lang w:eastAsia="zh-CN"/>
        </w:rPr>
        <w:t>(二)、钻采装备项目建设必要性分析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的迫切性源于对行业发展趋势的深刻洞察。我们正处于一个行业变革的时代，科技创新、数字化转型成为企业发展的关键动力。钻采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不仅仅是为了跟上潮流，更是为了通过技术创新推动企业的持续发展。通过引入先进的技术和解决方案，钻采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采装备项目的建设成为必然选择，通过提高产品质量、拓展服务领域，从而在竞争中获得更多的机会。钻采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钻采装备项目建设的必要性体现在对客户需求更精准的满足。通过钻采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建设的背后是对企业持续创新的追求。只有通过不断创新，企业才能在竞争中立于不败之地。钻采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86"/>
      <w:r>
        <w:rPr>
          <w:rFonts w:ascii="仿宋" w:eastAsia="仿宋" w:hAnsi="仿宋" w:cs="仿宋" w:hint="eastAsia"/>
          <w:sz w:val="28"/>
          <w:lang w:eastAsia="zh-CN"/>
        </w:rPr>
        <w:t>二、钻采装备项目土建工程</w:t>
      </w:r>
      <w:bookmarkEnd w:id="5"/>
    </w:p>
    <w:p>
      <w:pPr>
        <w:pStyle w:val="Heading2"/>
        <w:rPr>
          <w:rFonts w:ascii="仿宋" w:eastAsia="仿宋" w:hAnsi="仿宋" w:cs="仿宋" w:hint="eastAsia"/>
          <w:lang w:eastAsia="zh-CN"/>
        </w:rPr>
      </w:pPr>
      <w:bookmarkStart w:id="6" w:name="_Toc828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在钻采装备项目的建筑工程设计中，我们将秉承一系列重要的设计原则，以确保钻采装备项目建筑在功能、美观、可持续性等方面达到最佳效果。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首要原则是确保建筑的功能性得到最大化的发挥。我们将充分理解钻采装备项目的实际需求，合理布局各个功能区域，保证建筑在满足业务需求的同时，提供高效的工作环境。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在建筑设计中，我们将综合考虑建设和运营成本。通过精细的经济效益分析，确保设计方案在高效利用资源的同时，对钻采装备项目的长期盈利能力有积极的贡献。</w:t>
      </w:r>
    </w:p>
    <w:p>
      <w:pPr>
        <w:pStyle w:val="Heading2"/>
        <w:ind w:firstLine="560" w:firstLineChars="200"/>
        <w:rPr>
          <w:rFonts w:ascii="仿宋" w:eastAsia="仿宋" w:hAnsi="仿宋" w:cs="仿宋" w:hint="eastAsia"/>
          <w:sz w:val="28"/>
          <w:lang w:eastAsia="zh-CN"/>
        </w:rPr>
      </w:pPr>
      <w:bookmarkStart w:id="7" w:name="_Toc295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的土建工程设计中，我们将精准设定设计年限，结合钻采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采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41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采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采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采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3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本期工程钻采装备项目预计总建筑面积XXX平方米，其中：计容建筑面积XXX平方米，计划建筑工程投资XX万元，占钻采装备项目总投资的XX%。</w:t>
      </w:r>
    </w:p>
    <w:p>
      <w:pPr>
        <w:pStyle w:val="Heading1"/>
        <w:ind w:firstLine="560" w:firstLineChars="200"/>
        <w:rPr>
          <w:rFonts w:ascii="仿宋" w:eastAsia="仿宋" w:hAnsi="仿宋" w:cs="仿宋" w:hint="eastAsia"/>
          <w:sz w:val="28"/>
          <w:lang w:eastAsia="zh-CN"/>
        </w:rPr>
      </w:pPr>
      <w:bookmarkStart w:id="10" w:name="_Toc226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787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钻采装备项目的主要产品是XXXX，预计年产值为XXX万元。这一产品在市场中占据着重要的地位，其广泛的应用范围使得该钻采装备项目的市场前景非常广阔。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采装备项目的xxx产品作为重要的原材料之一，将在多个领域发挥关键作用。其在建筑、交通、能源等方面的广泛应用将为整个产业链提供强大的支持，形成产业协同效应。钻采装备项目的年产值XXX万XXX万XXX万万元不仅反映了其在市场上的巨大潜力，更预示着它对国民经济的积极贡献。这种关联度高、涉及面广的产业关系，使得该钻采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194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总征地面积为XXXX平方米，相当于约XX.XX亩，其中净用地面积为XXXX平方米，红线范围内相当于约XX.XX亩。这一用地规模充分考虑了钻采装备项目的建设需求，保障了钻采装备项目在合适的空间内得以充分发展。钻采装备项目规划的总建筑面积为XXXX平方米，其中主体工程建设占XXXX平方米，计容建筑面积达XXXX平方米。预计建筑工程的投资将达到XXXX万元，为钻采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购置的设备共计XXXX台（套），设备购置费用为XXXX万元。这一设备购置计划充分考虑到钻采装备项目的生产需求和技术要求，确保了钻采装备项目在生产运营中具备先进的技术装备和高效的生产能力。设备的合理配置将为钻采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计划总投资为XXXX万元，预计年实现营业收入为XXXX万元。这一产能规模的设定旨在确保钻采装备项目能够在投资与回报之间取得平衡，实现长期可持续的发展。钻采装备项目的总投资充分考虑到各个方面的需求，包括用地建设、设备购置等多个环节，以确保钻采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522"/>
      <w:r>
        <w:rPr>
          <w:rFonts w:ascii="仿宋" w:eastAsia="仿宋" w:hAnsi="仿宋" w:cs="仿宋" w:hint="eastAsia"/>
          <w:sz w:val="28"/>
          <w:lang w:eastAsia="zh-CN"/>
        </w:rPr>
        <w:t>四、钻采装备项目可持续发展</w:t>
      </w:r>
      <w:bookmarkEnd w:id="13"/>
    </w:p>
    <w:p>
      <w:pPr>
        <w:pStyle w:val="Heading2"/>
        <w:rPr>
          <w:rFonts w:ascii="仿宋" w:eastAsia="仿宋" w:hAnsi="仿宋" w:cs="仿宋" w:hint="eastAsia"/>
          <w:lang w:eastAsia="zh-CN"/>
        </w:rPr>
      </w:pPr>
      <w:bookmarkStart w:id="14" w:name="_Toc1047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中，钻采装备项目团队着眼于未来，明确了可持续发展的战略方向。制定的具体可持续发展目标包括降低资源使用、采用环保技术、最大化社会效益等。这一步骤不仅有助于钻采装备项目在环保和社会责任方面达到最高标准，也为未来提供了明确的指引，确保钻采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可持续实践的融入钻采装备项目管理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采装备项目管理周期。从钻采装备项目规划开始，钻采装备项目团队就考虑了环境和社会的因素。在执行阶段，钻采装备项目团队积极推动绿色技术的应用，优化资源利用。此外，关注员工的社会责任，通过培训和沟通活动提高员工对可持续发展的认知，使他们能够在日常工作中践行可持续实践。这些举措不仅为钻采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768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扎根于钻采装备项目的可持续发展理念，我们深信环保与社会责任是钻采装备项目成功的关键支柱。在钻采装备项目的每一步，我们都致力于通过创新和实践，履行对环境和社会的坚定责任。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团队通过引入先进的环保技术、建立高效的废物处理系统以及推动能源节约措施，积极履行环保责任。定期的环保监测和评估确保钻采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不仅致力于自身可持续发展，还注重对社会的回馈。通过支持社区钻采装备项目、参与慈善事业、提供培训机会等方式，钻采装备项目积极履行社会责任。与当地社区建立积极互动，关注员工的工作与生活平衡，以及员工的身心健康，是钻采装备项目在社会责任层面的关键举措。这样的实践不仅增强了钻采装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4658"/>
      <w:r>
        <w:rPr>
          <w:rFonts w:ascii="仿宋" w:eastAsia="仿宋" w:hAnsi="仿宋" w:cs="仿宋" w:hint="eastAsia"/>
          <w:sz w:val="28"/>
          <w:lang w:eastAsia="zh-CN"/>
        </w:rPr>
        <w:t>五、钻采装备项目绩效评估</w:t>
      </w:r>
      <w:bookmarkEnd w:id="16"/>
    </w:p>
    <w:p>
      <w:pPr>
        <w:pStyle w:val="Heading2"/>
        <w:rPr>
          <w:rFonts w:ascii="仿宋" w:eastAsia="仿宋" w:hAnsi="仿宋" w:cs="仿宋" w:hint="eastAsia"/>
          <w:lang w:eastAsia="zh-CN"/>
        </w:rPr>
      </w:pPr>
      <w:bookmarkStart w:id="17" w:name="_Toc106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装备项目中，我们设计了一套全面的绩效评估指标，以确保钻采装备项目的可控和成功交付。这些指标跨足钻采装备项目目标、成本、进度和质量等多个维度，为我们提供了全面洞察钻采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目标达成率是我们关注的首要指标。我们设定了明确的目标，并通过定期监测和评估，迅速发现并应对潜在的目标偏差。这为钻采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成本绩效是另一个核心关注点。通过实际成本与预算成本的对比分析，我们深入了解成本差异的原因，及时调整资源分配，保持钻采装备项目在经济效益方面的合理水平。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装备项目进度作为关键的绩效指标之一，得到了精心的关注。我们制定了详细的钻采装备项目进度计划，并设立了进度符合度指标，确保实际进度与计划进度保持一致。这使我们能够快速发现和解决潜在的进度问题，保持钻采装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采装备项目绩效的不可或缺的一环。我们引入了一系列的质量标准和客户满意度指标，以确保钻采装备项目交付的成果在质量上达到或超越预期水平。通过持续监测这些指标，我们努力提升钻采装备项目整体质量水平，为钻采装备项目的成功交付提供有力保障。通过这些科学且全面的绩效评估，我们能够更好地引导钻采装备项目的持续改进，确保钻采装备项目目标的顺利达成。</w:t>
      </w:r>
    </w:p>
    <w:p>
      <w:pPr>
        <w:pStyle w:val="Heading2"/>
        <w:ind w:firstLine="560" w:firstLineChars="200"/>
        <w:rPr>
          <w:rFonts w:ascii="仿宋" w:eastAsia="仿宋" w:hAnsi="仿宋" w:cs="仿宋" w:hint="eastAsia"/>
          <w:sz w:val="28"/>
          <w:lang w:eastAsia="zh-CN"/>
        </w:rPr>
      </w:pPr>
      <w:bookmarkStart w:id="18" w:name="_Toc3269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绩效评估是钻采装备项目中的关键环节，为确保钻采装备项目达到预期目标，我们采用了多层次、多维度的绩效评估方法。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采装备项目的战略目标对齐，确保每个决策和行动都与钻采装备项目整体目标保持一致。团队会定期召开战略对齐会议，审视当前工作与钻采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钻采装备项目进度、质量、成本和风险等方面。这些指标通过数据收集和分析，为钻采装备项目管理团队提供了客观的评估依据。例如，我们通过钻采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绩效评估不仅仅停留在钻采装备项目内部，还考虑了钻采装备项目对外部环境的影响。我们定期进行干系人满意度调查，以了解各利益相关方对钻采装备项目的期望和满意度，并及时做出调整。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这种多层次、多角度的绩效评估方法，使得我们能够全面了解钻采装备项目的运行状态，及时做出调整，确保钻采装备项目在不断变化的环境中保持稳健前行。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857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为了确保钻采装备项目的有效管理和不断优化，我们采用了精心设计的绩效评估周期。这个周期旨在实现灵活、实时和全面的评估，以适应钻采装备项目执行中的各种挑战。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采装备项目的不同需求，分为短期、中期和长期。短期评估关注每个迭代或工作周期，以及时发现和解决当前任务中的问题。中期评估涵盖几个迭代，深入了解整体钻采装备项目的趋势和性能。长期评估则着眼于整个钻采装备项目阶段，确保钻采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采装备项目管理工具和协作平台，团队成员能够随时更新和分享钻采装备项目数据。这种实时性的反馈机制使我们能够及时察觉潜在问题，快速调整，保持钻采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采装备项目的决策制定密不可分。每个周期的钻采装备项目回顾会议成为集体总结经验、识别问题深层次原因并找到创新解决方案的平台。这种定期的反思与调整机制使钻采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5111"/>
      <w:r>
        <w:rPr>
          <w:rFonts w:ascii="仿宋" w:eastAsia="仿宋" w:hAnsi="仿宋" w:cs="仿宋" w:hint="eastAsia"/>
          <w:sz w:val="28"/>
          <w:lang w:eastAsia="zh-CN"/>
        </w:rPr>
        <w:t>六、钻采装备项目建设单位说明</w:t>
      </w:r>
      <w:bookmarkEnd w:id="20"/>
    </w:p>
    <w:p>
      <w:pPr>
        <w:pStyle w:val="Heading2"/>
        <w:rPr>
          <w:rFonts w:ascii="仿宋" w:eastAsia="仿宋" w:hAnsi="仿宋" w:cs="仿宋" w:hint="eastAsia"/>
          <w:lang w:eastAsia="zh-CN"/>
        </w:rPr>
      </w:pPr>
      <w:bookmarkStart w:id="21" w:name="_Toc13128"/>
      <w:r>
        <w:rPr>
          <w:rFonts w:ascii="仿宋" w:eastAsia="仿宋" w:hAnsi="仿宋" w:cs="仿宋" w:hint="eastAsia"/>
          <w:lang w:eastAsia="zh-CN"/>
        </w:rPr>
        <w:t>(一)、钻采装备项目承办单位基本情况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14326"/>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装备项目承办单位的XXXX，我们着眼于实现可持续的经济效益。通过技术创新和解决方案的提供，公司预计在钻采装备项目执行期间将获得可观的收入增长。这一收入来源主要包括钻采装备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https://d.book118.com/085241122304011034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E70E0E"/>
    <w:rsid w:val="7EE70E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24112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2024-01-03T21:03:00Z</dcterms:created>
  <dcterms:modified xsi:type="dcterms:W3CDTF">2024-01-03T21:03:30Z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BDCD09ACCDBA4167B518916B099E0F41_11</vt:lpwstr>
  </property>
  <property fmtid="{D5CDD505-2E9C-101B-9397-08002B2CF9AE}" pid="3" name="KSOProductBuildVer">
    <vt:lpwstr>2052-12.1.0.16120</vt:lpwstr>
  </property>
</Properties>
</file>