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8738FB1" w14:textId="77777777">
          <w:pPr>
            <w:pStyle w:val="NoSpacing"/>
          </w:pPr>
        </w:p>
        <w:p w:rsidR="00C018A2" w14:paraId="345C5F0E" w14:textId="77777777">
          <w:pPr>
            <w:pStyle w:val="NoSpacing"/>
          </w:pPr>
        </w:p>
        <w:p w:rsidR="00C018A2" w14:paraId="56B76930" w14:textId="77777777">
          <w:pPr>
            <w:pStyle w:val="NoSpacing"/>
          </w:pPr>
        </w:p>
        <w:p w:rsidR="00C018A2" w14:paraId="554B2CC1" w14:textId="77777777">
          <w:pPr>
            <w:pStyle w:val="NoSpacing"/>
          </w:pPr>
        </w:p>
        <w:p w:rsidR="00C018A2" w14:paraId="4000CB8B" w14:textId="77777777">
          <w:pPr>
            <w:pStyle w:val="NoSpacing"/>
          </w:pPr>
        </w:p>
        <w:p w:rsidR="00C018A2" w14:paraId="798D6EC1" w14:textId="77777777">
          <w:pPr>
            <w:pStyle w:val="NoSpacing"/>
          </w:pPr>
        </w:p>
        <w:p w:rsidR="00C018A2" w14:paraId="41DEEB75" w14:textId="77777777">
          <w:pPr>
            <w:pStyle w:val="NoSpacing"/>
          </w:pPr>
        </w:p>
        <w:p w:rsidR="00C018A2" w14:paraId="1FFBBF66" w14:textId="77777777">
          <w:pPr>
            <w:pStyle w:val="NoSpacing"/>
          </w:pPr>
        </w:p>
        <w:p w:rsidR="00C018A2" w14:paraId="17EA6201" w14:textId="77777777">
          <w:pPr>
            <w:pStyle w:val="NoSpacing"/>
          </w:pPr>
        </w:p>
        <w:p w:rsidR="00C018A2" w14:paraId="15BE91D0" w14:textId="77777777">
          <w:pPr>
            <w:pStyle w:val="NoSpacing"/>
          </w:pPr>
        </w:p>
        <w:p w:rsidR="00C018A2" w14:paraId="4AEC9D0C" w14:textId="77777777">
          <w:pPr>
            <w:pStyle w:val="NoSpacing"/>
          </w:pPr>
        </w:p>
        <w:p w:rsidR="00C018A2" w14:paraId="7251AFF2" w14:textId="77777777">
          <w:pPr>
            <w:pStyle w:val="NoSpacing"/>
          </w:pPr>
        </w:p>
        <w:p w:rsidR="00C018A2" w14:paraId="42D7C7E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80D6CB4" w14:textId="77777777">
                            <w:pPr>
                              <w:pStyle w:val="NoSpacing"/>
                              <w:jc w:val="right"/>
                              <w:rPr>
                                <w:color w:val="FFFFFF" w:themeColor="background1"/>
                                <w:sz w:val="28"/>
                                <w:szCs w:val="28"/>
                              </w:rPr>
                            </w:pPr>
                            <w:sdt>
                              <w:sdtPr>
                                <w:rPr>
                                  <w:color w:val="FFFFFF" w:themeColor="background1"/>
                                  <w:sz w:val="32"/>
                                  <w:szCs w:val="32"/>
                                </w:rPr>
                                <w:alias w:val="日期"/>
                                <w:id w:val="152802663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B1CE5D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消费电子</w:t>
          </w:r>
          <w:r w:rsidRPr="007A4CF7">
            <w:rPr>
              <w:rFonts w:ascii="仿宋" w:eastAsia="仿宋" w:hAnsi="仿宋" w:hint="eastAsia"/>
              <w:b/>
              <w:bCs/>
              <w:sz w:val="52"/>
              <w:szCs w:val="52"/>
            </w:rPr>
            <w:t>项目</w:t>
          </w:r>
        </w:p>
        <w:p w:rsidR="00C018A2" w:rsidP="007A4CF7" w14:paraId="4EA9A1A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AB576D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D2B89E3" w14:textId="3AB576DD">
                          <w:pPr>
                            <w:pStyle w:val="NoSpacing"/>
                            <w:rPr>
                              <w:color w:val="4472C4" w:themeColor="accent1"/>
                              <w:sz w:val="36"/>
                              <w:szCs w:val="36"/>
                            </w:rPr>
                          </w:pPr>
                          <w:sdt>
                            <w:sdtPr>
                              <w:rPr>
                                <w:color w:val="4472C4" w:themeColor="accent1"/>
                                <w:sz w:val="36"/>
                                <w:szCs w:val="36"/>
                              </w:rPr>
                              <w:alias w:val="作者"/>
                              <w:id w:val="88383311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A55A3E8" w14:textId="77777777">
                          <w:pPr>
                            <w:pStyle w:val="NoSpacing"/>
                            <w:rPr>
                              <w:color w:val="595959" w:themeColor="text1" w:themeTint="A6"/>
                              <w:sz w:val="24"/>
                              <w:szCs w:val="24"/>
                            </w:rPr>
                          </w:pPr>
                          <w:sdt>
                            <w:sdtPr>
                              <w:rPr>
                                <w:caps/>
                                <w:color w:val="595959" w:themeColor="text1" w:themeTint="A6"/>
                                <w:sz w:val="24"/>
                                <w:szCs w:val="24"/>
                              </w:rPr>
                              <w:alias w:val="公司"/>
                              <w:id w:val="139400404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CAA462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B52F80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901E98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969AB3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消费电子项目商业计划书摘要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5DAA43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FDAAB2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消费电子产品或服务描述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2E48A2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493C5B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消费电子目标市场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15D4E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消费电子市场竞争分析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49480D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消费电子行业趋势与机遇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01EE44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C27AE5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958FF5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消费电子产品定价策略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647EF5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消费电子产品销售渠道与拓展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0B4BA1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053B8A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6DFD6C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43F70A6"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0D180C6"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045F80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4A1FE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1B6D38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DDEEB5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063778603"/>
        <w:docPartObj>
          <w:docPartGallery w:val="Table of Contents"/>
          <w:docPartUnique/>
        </w:docPartObj>
      </w:sdtPr>
      <w:sdtEndPr>
        <w:rPr>
          <w:b/>
          <w:bCs/>
        </w:rPr>
      </w:sdtEndPr>
      <w:sdtContent>
        <w:p w:rsidR="007A4CF7" w:rsidRPr="007A4CF7" w:rsidP="007A4CF7" w14:paraId="7BF7530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A38248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6DD4C4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2C4B48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F4DC23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5204312"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1B9DEE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2A859A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F84DF9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782A85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A807DC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E65036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441037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D2E3BF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1BFC08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44B068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D45C440" w14:textId="77777777">
          <w:pPr>
            <w:spacing w:line="500" w:lineRule="exact"/>
          </w:pPr>
          <w:r w:rsidRPr="007A4CF7">
            <w:rPr>
              <w:b/>
              <w:bCs/>
              <w:sz w:val="28"/>
              <w:szCs w:val="28"/>
              <w:lang w:val="zh-CN"/>
            </w:rPr>
            <w:fldChar w:fldCharType="end"/>
          </w:r>
        </w:p>
      </w:sdtContent>
    </w:sdt>
    <w:p w:rsidR="007A4CF7" w:rsidP="00DA4121" w14:paraId="7886C46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529BF0B" w14:textId="77777777">
      <w:pPr>
        <w:pStyle w:val="Heading2"/>
      </w:pPr>
      <w:r w:rsidRPr="009C12B5">
        <w:t>一、概述</w:t>
      </w:r>
      <w:bookmarkEnd w:id="0"/>
    </w:p>
    <w:p w:rsidR="009C12B5" w:rsidRPr="00DA4121" w:rsidP="00DA4121" w14:paraId="0D92ED2E" w14:textId="77777777">
      <w:pPr>
        <w:pStyle w:val="Heading3"/>
      </w:pPr>
      <w:bookmarkStart w:id="1" w:name="_Toc157814104"/>
      <w:r w:rsidRPr="00DA4121">
        <w:t xml:space="preserve">1.1 </w:t>
      </w:r>
      <w:r w:rsidR="007A4CF7">
        <w:t>消费电子</w:t>
      </w:r>
      <w:r w:rsidR="007A4CF7">
        <w:rPr>
          <w:rFonts w:hint="eastAsia"/>
        </w:rPr>
        <w:t>项目</w:t>
      </w:r>
      <w:r w:rsidRPr="00DA4121">
        <w:t>商业计划书摘要</w:t>
      </w:r>
      <w:bookmarkEnd w:id="1"/>
    </w:p>
    <w:p w:rsidR="009C12B5" w:rsidRPr="009C12B5" w:rsidP="009C12B5" w14:paraId="58A1AB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消费电子产品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消费电子产品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消费电子产品</w:t>
      </w:r>
      <w:r w:rsidRPr="009C12B5">
        <w:rPr>
          <w:rFonts w:ascii="仿宋" w:eastAsia="仿宋" w:hAnsi="仿宋"/>
          <w:sz w:val="28"/>
          <w:szCs w:val="28"/>
        </w:rPr>
        <w:t>有望成为市场上的畅销产品，并为公司带来可观的收益和市场份额。</w:t>
      </w:r>
    </w:p>
    <w:p w:rsidR="009C12B5" w:rsidRPr="009C12B5" w:rsidP="009C12B5" w14:paraId="4D3FB9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消费电子产品</w:t>
      </w:r>
      <w:r w:rsidRPr="009C12B5">
        <w:rPr>
          <w:rFonts w:ascii="仿宋" w:eastAsia="仿宋" w:hAnsi="仿宋"/>
          <w:sz w:val="28"/>
          <w:szCs w:val="28"/>
        </w:rPr>
        <w:t>商业计划书中，我们将详细阐述</w:t>
      </w:r>
      <w:r w:rsidR="00E75C7F">
        <w:rPr>
          <w:rFonts w:ascii="仿宋" w:eastAsia="仿宋" w:hAnsi="仿宋"/>
          <w:sz w:val="28"/>
          <w:szCs w:val="28"/>
        </w:rPr>
        <w:t>消费电子产品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消费电子产品</w:t>
      </w:r>
      <w:r w:rsidRPr="009C12B5">
        <w:rPr>
          <w:rFonts w:ascii="仿宋" w:eastAsia="仿宋" w:hAnsi="仿宋"/>
          <w:sz w:val="28"/>
          <w:szCs w:val="28"/>
        </w:rPr>
        <w:t>有一个全面而深入的了解，并认识到其巨大的商业价值和投资潜力。</w:t>
      </w:r>
    </w:p>
    <w:p w:rsidR="009C12B5" w:rsidRPr="009C12B5" w:rsidP="009C12B5" w14:paraId="20C815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消费电子产品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6F7B25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消费电子产品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消费电子产品</w:t>
      </w:r>
      <w:r w:rsidRPr="009C12B5">
        <w:rPr>
          <w:rFonts w:ascii="仿宋" w:eastAsia="仿宋" w:hAnsi="仿宋"/>
          <w:sz w:val="28"/>
          <w:szCs w:val="28"/>
        </w:rPr>
        <w:t>的美好未来。</w:t>
      </w:r>
    </w:p>
    <w:p w:rsidR="009C12B5" w:rsidRPr="009C12B5" w:rsidP="007A4CF7" w14:paraId="57812E36" w14:textId="77777777">
      <w:pPr>
        <w:pStyle w:val="Heading3"/>
      </w:pPr>
      <w:bookmarkStart w:id="2" w:name="_Toc157814105"/>
      <w:r w:rsidRPr="009C12B5">
        <w:t xml:space="preserve">1.2 </w:t>
      </w:r>
      <w:r w:rsidRPr="009C12B5">
        <w:t>公司简介</w:t>
      </w:r>
      <w:bookmarkEnd w:id="2"/>
    </w:p>
    <w:p w:rsidR="009C12B5" w:rsidRPr="009C12B5" w:rsidP="009C12B5" w14:paraId="11D6A4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2700A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F49DD1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FB460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5F45155" w14:textId="77777777">
      <w:pPr>
        <w:pStyle w:val="Heading3"/>
      </w:pPr>
      <w:bookmarkStart w:id="3" w:name="_Toc157814106"/>
      <w:r w:rsidRPr="007A4CF7">
        <w:t xml:space="preserve">1.3 </w:t>
      </w:r>
      <w:r w:rsidR="007A4CF7">
        <w:t>消费电子</w:t>
      </w:r>
      <w:r w:rsidRPr="007A4CF7">
        <w:t>产品或服务描述</w:t>
      </w:r>
      <w:bookmarkEnd w:id="3"/>
    </w:p>
    <w:p w:rsidR="00EB10CB" w14:paraId="28E0DDF5" w14:textId="19E9A88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消费电子产品项目商业发展计划书中的消费电子产品功能介绍应该简洁明了，突出产品的核心功能和创新点。以下是一些关键点：</w:t>
      </w:r>
      <w:r>
        <w:rPr>
          <w:rFonts w:ascii="仿宋" w:eastAsia="仿宋" w:hAnsi="仿宋"/>
          <w:sz w:val="28"/>
        </w:rPr>
        <w:br/>
        <w:t xml:space="preserve">    1.</w:t>
      </w:r>
      <w:r>
        <w:rPr>
          <w:rFonts w:ascii="仿宋" w:eastAsia="仿宋" w:hAnsi="仿宋"/>
          <w:sz w:val="28"/>
        </w:rPr>
        <w:t>产品概述</w:t>
      </w:r>
      <w:r>
        <w:rPr>
          <w:rFonts w:ascii="仿宋" w:eastAsia="仿宋" w:hAnsi="仿宋"/>
          <w:sz w:val="28"/>
        </w:rPr>
        <w:t>：简要介绍产品的设计理念、目标市场和用户群体。</w:t>
      </w:r>
      <w:r>
        <w:rPr>
          <w:rFonts w:ascii="仿宋" w:eastAsia="仿宋" w:hAnsi="仿宋"/>
          <w:sz w:val="28"/>
        </w:rPr>
        <w:br/>
        <w:t xml:space="preserve">    2.</w:t>
      </w:r>
      <w:r>
        <w:rPr>
          <w:rFonts w:ascii="仿宋" w:eastAsia="仿宋" w:hAnsi="仿宋"/>
          <w:sz w:val="28"/>
        </w:rPr>
        <w:t>创新功能</w:t>
      </w:r>
      <w:r>
        <w:rPr>
          <w:rFonts w:ascii="仿宋" w:eastAsia="仿宋" w:hAnsi="仿宋"/>
          <w:sz w:val="28"/>
        </w:rPr>
        <w:t>：详细说明产品所具备的独特功能，这些功能应能解决现有产品的痛点或满足市场的需求。</w:t>
      </w:r>
      <w:r>
        <w:rPr>
          <w:rFonts w:ascii="仿宋" w:eastAsia="仿宋" w:hAnsi="仿宋"/>
          <w:sz w:val="28"/>
        </w:rPr>
        <w:br/>
        <w:t xml:space="preserve">    3.</w:t>
      </w:r>
      <w:r>
        <w:rPr>
          <w:rFonts w:ascii="仿宋" w:eastAsia="仿宋" w:hAnsi="仿宋"/>
          <w:sz w:val="28"/>
        </w:rPr>
        <w:t>用户体验</w:t>
      </w:r>
      <w:r>
        <w:rPr>
          <w:rFonts w:ascii="仿宋" w:eastAsia="仿宋" w:hAnsi="仿宋"/>
          <w:sz w:val="28"/>
        </w:rPr>
        <w:t>：描述产品如何提升用户体验，包括易用性、操作界面、交互设计等。</w:t>
      </w:r>
      <w:r>
        <w:rPr>
          <w:rFonts w:ascii="仿宋" w:eastAsia="仿宋" w:hAnsi="仿宋"/>
          <w:sz w:val="28"/>
        </w:rPr>
        <w:br/>
        <w:t xml:space="preserve">    4.</w:t>
      </w:r>
      <w:r>
        <w:rPr>
          <w:rFonts w:ascii="仿宋" w:eastAsia="仿宋" w:hAnsi="仿宋"/>
          <w:sz w:val="28"/>
        </w:rPr>
        <w:t>技术规格</w:t>
      </w:r>
      <w:r>
        <w:rPr>
          <w:rFonts w:ascii="仿宋" w:eastAsia="仿宋" w:hAnsi="仿宋"/>
          <w:sz w:val="28"/>
        </w:rPr>
        <w:t>：列出产品的关键技术参数和规格，如处理器、内存、屏幕尺寸等。</w:t>
      </w:r>
      <w:r>
        <w:rPr>
          <w:rFonts w:ascii="仿宋" w:eastAsia="仿宋" w:hAnsi="仿宋"/>
          <w:sz w:val="28"/>
        </w:rPr>
        <w:br/>
        <w:t xml:space="preserve">    5.</w:t>
      </w:r>
      <w:r>
        <w:rPr>
          <w:rFonts w:ascii="仿宋" w:eastAsia="仿宋" w:hAnsi="仿宋"/>
          <w:sz w:val="28"/>
        </w:rPr>
        <w:t>连接性和兼容性</w:t>
      </w:r>
      <w:r>
        <w:rPr>
          <w:rFonts w:ascii="仿宋" w:eastAsia="仿宋" w:hAnsi="仿宋"/>
          <w:sz w:val="28"/>
        </w:rPr>
        <w:t>：说明产品与现有设备和服务的连接能力，以及与其他产品的兼容性。</w:t>
      </w:r>
      <w:r>
        <w:rPr>
          <w:rFonts w:ascii="仿宋" w:eastAsia="仿宋" w:hAnsi="仿宋"/>
          <w:sz w:val="28"/>
        </w:rPr>
        <w:br/>
        <w:t xml:space="preserve">    6.</w:t>
      </w:r>
      <w:r>
        <w:rPr>
          <w:rFonts w:ascii="仿宋" w:eastAsia="仿宋" w:hAnsi="仿宋"/>
          <w:sz w:val="28"/>
        </w:rPr>
        <w:t>安全与隐私保护</w:t>
      </w:r>
      <w:r>
        <w:rPr>
          <w:rFonts w:ascii="仿宋" w:eastAsia="仿宋" w:hAnsi="仿宋"/>
          <w:sz w:val="28"/>
        </w:rPr>
        <w:t>：强调产品在数据安全和隐私保护方面的措施。</w:t>
      </w:r>
      <w:r>
        <w:rPr>
          <w:rFonts w:ascii="仿宋" w:eastAsia="仿宋" w:hAnsi="仿宋"/>
          <w:sz w:val="28"/>
        </w:rPr>
        <w:br/>
        <w:t xml:space="preserve">    7.</w:t>
      </w:r>
      <w:r>
        <w:rPr>
          <w:rFonts w:ascii="仿宋" w:eastAsia="仿宋" w:hAnsi="仿宋"/>
          <w:sz w:val="28"/>
        </w:rPr>
        <w:t>环保特性</w:t>
      </w:r>
      <w:r>
        <w:rPr>
          <w:rFonts w:ascii="仿宋" w:eastAsia="仿宋" w:hAnsi="仿宋"/>
          <w:sz w:val="28"/>
        </w:rPr>
        <w:t>：如果产品具有环保特性，如可回收材料、节能设计等，也应该提及。</w:t>
      </w:r>
      <w:r>
        <w:rPr>
          <w:rFonts w:ascii="仿宋" w:eastAsia="仿宋" w:hAnsi="仿宋"/>
          <w:sz w:val="28"/>
        </w:rPr>
        <w:br/>
        <w:t xml:space="preserve">    8.</w:t>
      </w:r>
      <w:r>
        <w:rPr>
          <w:rFonts w:ascii="仿宋" w:eastAsia="仿宋" w:hAnsi="仿宋"/>
          <w:sz w:val="28"/>
        </w:rPr>
        <w:t>售后服务</w:t>
      </w:r>
      <w:r>
        <w:rPr>
          <w:rFonts w:ascii="仿宋" w:eastAsia="仿宋" w:hAnsi="仿宋"/>
          <w:sz w:val="28"/>
        </w:rPr>
        <w:t>：描述产品的售后服务政策，包括保修、技术支持等。</w:t>
      </w:r>
      <w:r>
        <w:rPr>
          <w:rFonts w:ascii="仿宋" w:eastAsia="仿宋" w:hAnsi="仿宋"/>
          <w:sz w:val="28"/>
        </w:rPr>
        <w:br/>
        <w:t xml:space="preserve">    9.</w:t>
      </w:r>
      <w:r>
        <w:rPr>
          <w:rFonts w:ascii="仿宋" w:eastAsia="仿宋" w:hAnsi="仿宋"/>
          <w:sz w:val="28"/>
        </w:rPr>
        <w:t>市场竞争力</w:t>
      </w:r>
    </w:p>
    <w:p w:rsidR="00EB10CB" w14:textId="19E9A88C">
      <w:pPr>
        <w:ind w:firstLine="560"/>
      </w:pPr>
      <w:r>
        <w:rPr>
          <w:rFonts w:ascii="仿宋" w:eastAsia="仿宋" w:hAnsi="仿宋"/>
          <w:sz w:val="28"/>
        </w:rPr>
        <w:t>：分析产品在市场上的竞争优势，如何通过功能创新提高市场占有率。</w:t>
      </w:r>
      <w:r>
        <w:rPr>
          <w:rFonts w:ascii="仿宋" w:eastAsia="仿宋" w:hAnsi="仿宋"/>
          <w:sz w:val="28"/>
        </w:rPr>
        <w:br/>
      </w:r>
      <w:r>
        <w:rPr>
          <w:rFonts w:ascii="仿宋" w:eastAsia="仿宋" w:hAnsi="仿宋"/>
          <w:sz w:val="28"/>
        </w:rPr>
        <w:t xml:space="preserve">10. </w:t>
      </w:r>
      <w:r>
        <w:rPr>
          <w:rFonts w:ascii="仿宋" w:eastAsia="仿宋" w:hAnsi="仿宋"/>
          <w:sz w:val="28"/>
        </w:rPr>
        <w:t>发展路线图</w:t>
      </w:r>
      <w:r>
        <w:rPr>
          <w:rFonts w:ascii="仿宋" w:eastAsia="仿宋" w:hAnsi="仿宋"/>
          <w:sz w:val="28"/>
        </w:rPr>
        <w:t>：介绍产品未来的功能更新和迭代计划。</w:t>
      </w:r>
      <w:r>
        <w:rPr>
          <w:rFonts w:ascii="仿宋" w:eastAsia="仿宋" w:hAnsi="仿宋"/>
          <w:sz w:val="28"/>
        </w:rPr>
        <w:br/>
      </w:r>
      <w:r>
        <w:rPr>
          <w:rFonts w:ascii="仿宋" w:eastAsia="仿宋" w:hAnsi="仿宋"/>
          <w:sz w:val="28"/>
        </w:rPr>
        <w:t>通过以上内容的阐述，商业发展计划书应能够清晰地向潜在投资者和合作伙伴展示产品的功能亮点和市场潜力。</w:t>
      </w:r>
    </w:p>
    <w:p w:rsidR="009C12B5" w:rsidRPr="009C12B5" w:rsidP="009C12B5" w14:paraId="55AFBC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消费电子产品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消费电子产品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消费电子产品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消费电子产品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1E6D7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消费电子产品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FE42800" w14:textId="77777777">
      <w:pPr>
        <w:pStyle w:val="Heading2"/>
      </w:pPr>
      <w:bookmarkStart w:id="4" w:name="_Toc157814107"/>
      <w:r w:rsidRPr="009C12B5">
        <w:t>二、市场分析</w:t>
      </w:r>
      <w:bookmarkEnd w:id="4"/>
    </w:p>
    <w:p w:rsidR="009C12B5" w:rsidP="007A4CF7" w14:paraId="0EDF5DF2" w14:textId="77777777">
      <w:pPr>
        <w:pStyle w:val="Heading3"/>
      </w:pPr>
      <w:bookmarkStart w:id="5" w:name="_Toc157814108"/>
      <w:r w:rsidRPr="009C12B5">
        <w:t xml:space="preserve">2.1 </w:t>
      </w:r>
      <w:r w:rsidR="007A4CF7">
        <w:t>消费电子</w:t>
      </w:r>
      <w:r w:rsidRPr="009C12B5">
        <w:t>目标市场</w:t>
      </w:r>
      <w:bookmarkEnd w:id="5"/>
    </w:p>
    <w:p w:rsidR="00EB10CB" w14:paraId="2A23CD81" w14:textId="28F1640B">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EB10CB" w14:textId="28F1640B">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消费电子产品项目商业发展计划书中，目标市场分析是一个关键部分，它帮助企业确定其产品或服务将面向的市场细分。这一分析通常基于人口统计因素、地理分布、购买行为、需求趋势和竞争对手分析。以下是一些关键点：</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：根据消费者的需求、购买能力和生活方式，将市场划分为多个细分市场。这有助于企业集中资源，针对特定群体进行营销和产品开发。</w:t>
      </w:r>
      <w:r>
        <w:rPr>
          <w:rFonts w:ascii="仿宋" w:eastAsia="仿宋" w:hAnsi="仿宋"/>
          <w:sz w:val="28"/>
        </w:rPr>
        <w:br/>
        <w:t xml:space="preserve">    2.</w:t>
      </w:r>
      <w:r>
        <w:rPr>
          <w:rFonts w:ascii="仿宋" w:eastAsia="仿宋" w:hAnsi="仿宋"/>
          <w:sz w:val="28"/>
        </w:rPr>
        <w:t>目标市场选择</w:t>
      </w:r>
      <w:r>
        <w:rPr>
          <w:rFonts w:ascii="仿宋" w:eastAsia="仿宋" w:hAnsi="仿宋"/>
          <w:sz w:val="28"/>
        </w:rPr>
        <w:t>：基于市场细分，企业会选择一个或多个细分市场作为目标市场。选择的标准包括市场规模、增长潜力、竞争状况和企业的资源能力。</w:t>
      </w:r>
      <w:r>
        <w:rPr>
          <w:rFonts w:ascii="仿宋" w:eastAsia="仿宋" w:hAnsi="仿宋"/>
          <w:sz w:val="28"/>
        </w:rPr>
        <w:br/>
        <w:t xml:space="preserve">    3.</w:t>
      </w:r>
      <w:r>
        <w:rPr>
          <w:rFonts w:ascii="仿宋" w:eastAsia="仿宋" w:hAnsi="仿宋"/>
          <w:sz w:val="28"/>
        </w:rPr>
        <w:t>市场准入</w:t>
      </w:r>
      <w:r>
        <w:rPr>
          <w:rFonts w:ascii="仿宋" w:eastAsia="仿宋" w:hAnsi="仿宋"/>
          <w:sz w:val="28"/>
        </w:rPr>
        <w:t>：分析进入目标市场的难易程度，包括市场壁垒、法规限制、渠道分布和消费者偏好等。</w:t>
      </w:r>
      <w:r>
        <w:rPr>
          <w:rFonts w:ascii="仿宋" w:eastAsia="仿宋" w:hAnsi="仿宋"/>
          <w:sz w:val="28"/>
        </w:rPr>
        <w:br/>
        <w:t xml:space="preserve">    4.</w:t>
      </w:r>
      <w:r>
        <w:rPr>
          <w:rFonts w:ascii="仿宋" w:eastAsia="仿宋" w:hAnsi="仿宋"/>
          <w:sz w:val="28"/>
        </w:rPr>
        <w:t>消费者行为分析</w:t>
      </w:r>
      <w:r>
        <w:rPr>
          <w:rFonts w:ascii="仿宋" w:eastAsia="仿宋" w:hAnsi="仿宋"/>
          <w:sz w:val="28"/>
        </w:rPr>
        <w:t>：研究消费者的购买动机、决策过程、品牌忠诚度和媒体习惯等，以制定有效的营销策略。</w:t>
      </w:r>
      <w:r>
        <w:rPr>
          <w:rFonts w:ascii="仿宋" w:eastAsia="仿宋" w:hAnsi="仿宋"/>
          <w:sz w:val="28"/>
        </w:rPr>
        <w:br/>
        <w:t xml:space="preserve">    5.</w:t>
      </w:r>
      <w:r>
        <w:rPr>
          <w:rFonts w:ascii="仿宋" w:eastAsia="仿宋" w:hAnsi="仿宋"/>
          <w:sz w:val="28"/>
        </w:rPr>
        <w:t>竞争分析</w:t>
      </w:r>
      <w:r>
        <w:rPr>
          <w:rFonts w:ascii="仿宋" w:eastAsia="仿宋" w:hAnsi="仿宋"/>
          <w:sz w:val="28"/>
        </w:rPr>
        <w:t>：评估现有和潜在竞争对手的产品、价格、渠道和促销策略，识别企业的竞争优势和劣势。</w:t>
      </w:r>
      <w:r>
        <w:rPr>
          <w:rFonts w:ascii="仿宋" w:eastAsia="仿宋" w:hAnsi="仿宋"/>
          <w:sz w:val="28"/>
        </w:rPr>
        <w:br/>
        <w:t xml:space="preserve">    6.</w:t>
      </w:r>
      <w:r>
        <w:rPr>
          <w:rFonts w:ascii="仿宋" w:eastAsia="仿宋" w:hAnsi="仿宋"/>
          <w:sz w:val="28"/>
        </w:rPr>
        <w:t>市场趋势</w:t>
      </w:r>
      <w:r>
        <w:rPr>
          <w:rFonts w:ascii="仿宋" w:eastAsia="仿宋" w:hAnsi="仿宋"/>
          <w:sz w:val="28"/>
        </w:rPr>
        <w:t>：分析市场的发展方向和新兴趋势，如技术进步、环保意识、健康潮流等，以预测未来的市场需求。</w:t>
      </w:r>
      <w:r>
        <w:rPr>
          <w:rFonts w:ascii="仿宋" w:eastAsia="仿宋" w:hAnsi="仿宋"/>
          <w:sz w:val="28"/>
        </w:rPr>
        <w:br/>
        <w:t xml:space="preserve">    7.</w:t>
      </w:r>
      <w:r>
        <w:rPr>
          <w:rFonts w:ascii="仿宋" w:eastAsia="仿宋" w:hAnsi="仿宋"/>
          <w:sz w:val="28"/>
        </w:rPr>
        <w:t>销售预测</w:t>
      </w:r>
      <w:r>
        <w:rPr>
          <w:rFonts w:ascii="仿宋" w:eastAsia="仿宋" w:hAnsi="仿宋"/>
          <w:sz w:val="28"/>
        </w:rPr>
        <w:t>：基于市场分析，制定短期和长期的销售预测，这需要考虑市场潜力、产品生命周期、定价策略和销售渠道等因素。</w:t>
      </w:r>
      <w:r>
        <w:rPr>
          <w:rFonts w:ascii="仿宋" w:eastAsia="仿宋" w:hAnsi="仿宋"/>
          <w:sz w:val="28"/>
        </w:rPr>
        <w:br/>
        <w:t xml:space="preserve">    8.</w:t>
      </w:r>
      <w:r>
        <w:rPr>
          <w:rFonts w:ascii="仿宋" w:eastAsia="仿宋" w:hAnsi="仿宋"/>
          <w:sz w:val="28"/>
        </w:rPr>
        <w:t>营销策略</w:t>
      </w:r>
      <w:r>
        <w:rPr>
          <w:rFonts w:ascii="仿宋" w:eastAsia="仿宋" w:hAnsi="仿宋"/>
          <w:sz w:val="28"/>
        </w:rPr>
        <w:t>：根据目标市场特征和竞争环境，制定针对性的营销策略，包括产品定位、品牌建设、渠道选择和促销活动等。</w:t>
      </w:r>
      <w:r>
        <w:rPr>
          <w:rFonts w:ascii="仿宋" w:eastAsia="仿宋" w:hAnsi="仿宋"/>
          <w:sz w:val="28"/>
        </w:rPr>
        <w:br/>
        <w:t xml:space="preserve">    9.</w:t>
      </w:r>
      <w:r>
        <w:rPr>
          <w:rFonts w:ascii="仿宋" w:eastAsia="仿宋" w:hAnsi="仿宋"/>
          <w:sz w:val="28"/>
        </w:rPr>
        <w:t>风险评估</w:t>
      </w:r>
      <w:r>
        <w:rPr>
          <w:rFonts w:ascii="仿宋" w:eastAsia="仿宋" w:hAnsi="仿宋"/>
          <w:sz w:val="28"/>
        </w:rPr>
        <w:t>：识别市场分析中可能存在的风险，如市场饱和、技术变革、消费者偏好变化等，并制定风险应对计划。</w:t>
      </w:r>
      <w:r>
        <w:rPr>
          <w:rFonts w:ascii="仿宋" w:eastAsia="仿宋" w:hAnsi="仿宋"/>
          <w:sz w:val="28"/>
        </w:rPr>
        <w:br/>
      </w:r>
    </w:p>
    <w:p w:rsidR="00EB10CB" w14:textId="28F1640B">
      <w:pPr>
        <w:ind w:firstLine="560"/>
      </w:pPr>
      <w:r>
        <w:rPr>
          <w:rFonts w:ascii="仿宋" w:eastAsia="仿宋" w:hAnsi="仿宋"/>
          <w:sz w:val="28"/>
        </w:rPr>
        <w:t>通过深入的目标市场分析，消费电子产品企业能够更好地理解市场需求，制定有效的商业策略，提高产品或服务的市场适应性和竞争力。</w:t>
      </w:r>
    </w:p>
    <w:p w:rsidR="009C12B5" w:rsidRPr="009C12B5" w:rsidP="009C12B5" w14:paraId="3A8F97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1AED2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消费电子产品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消费电子产品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消费电子产品</w:t>
      </w:r>
      <w:r w:rsidRPr="009C12B5">
        <w:rPr>
          <w:rFonts w:ascii="仿宋" w:eastAsia="仿宋" w:hAnsi="仿宋"/>
          <w:sz w:val="28"/>
          <w:szCs w:val="28"/>
        </w:rPr>
        <w:t>始终与市场需求保持同步。</w:t>
      </w:r>
    </w:p>
    <w:p w:rsidR="009C12B5" w:rsidP="007A4CF7" w14:paraId="1AC4F10A" w14:textId="77777777">
      <w:pPr>
        <w:pStyle w:val="Heading3"/>
      </w:pPr>
      <w:bookmarkStart w:id="6" w:name="_Toc157814109"/>
      <w:r w:rsidRPr="009C12B5">
        <w:t xml:space="preserve">2.2 </w:t>
      </w:r>
      <w:r w:rsidR="007A4CF7">
        <w:t>消费电子</w:t>
      </w:r>
      <w:r w:rsidR="007A4CF7">
        <w:rPr>
          <w:rFonts w:hint="eastAsia"/>
        </w:rPr>
        <w:t>市场</w:t>
      </w:r>
      <w:r w:rsidRPr="009C12B5">
        <w:t>竞争分析</w:t>
      </w:r>
      <w:bookmarkEnd w:id="6"/>
    </w:p>
    <w:p w:rsidR="00EB10CB" w14:paraId="105FD5EA" w14:textId="6811927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在消费电子产品项目商业发展计划书中，市场竞争分析是评估行业内现有竞争者、潜在进入者、替代品威胁和买方议价能力的重要环节。以下是一些关键点：</w:t>
      </w:r>
      <w:r>
        <w:rPr>
          <w:rFonts w:ascii="仿宋" w:eastAsia="仿宋" w:hAnsi="仿宋"/>
          <w:sz w:val="28"/>
        </w:rPr>
        <w:br/>
        <w:t xml:space="preserve">    1.</w:t>
      </w:r>
      <w:r>
        <w:rPr>
          <w:rFonts w:ascii="仿宋" w:eastAsia="仿宋" w:hAnsi="仿宋"/>
          <w:sz w:val="28"/>
        </w:rPr>
        <w:t>现有竞争者分析：评估现有竞争对手的实力、市场份额、产品定位、定价策略以及渠道分布，了解其在市场中的优势和劣势。</w:t>
      </w:r>
      <w:r>
        <w:rPr>
          <w:rFonts w:ascii="仿宋" w:eastAsia="仿宋" w:hAnsi="仿宋"/>
          <w:sz w:val="28"/>
        </w:rPr>
        <w:br/>
        <w:t xml:space="preserve">    2.</w:t>
      </w:r>
    </w:p>
    <w:p w:rsidR="00EB10CB" w14:textId="68119271">
      <w:pPr>
        <w:ind w:firstLine="560"/>
      </w:pPr>
      <w:r>
        <w:rPr>
          <w:rFonts w:ascii="仿宋" w:eastAsia="仿宋" w:hAnsi="仿宋"/>
          <w:sz w:val="28"/>
        </w:rPr>
        <w:t>潜在进入者分析：分析潜在的新进入者可能带来的威胁，包括它们的技术能力、资金实力、市场渠道以及可能的产品差异化。</w:t>
      </w:r>
      <w:r>
        <w:rPr>
          <w:rFonts w:ascii="仿宋" w:eastAsia="仿宋" w:hAnsi="仿宋"/>
          <w:sz w:val="28"/>
        </w:rPr>
        <w:br/>
        <w:t xml:space="preserve">    3.</w:t>
      </w:r>
      <w:r>
        <w:rPr>
          <w:rFonts w:ascii="仿宋" w:eastAsia="仿宋" w:hAnsi="仿宋"/>
          <w:sz w:val="28"/>
        </w:rPr>
        <w:t>替代品威胁分析：评估市场上是否存在替代产品或服务，以及这些替代品对项目产品的影响和竞争压力。</w:t>
      </w:r>
      <w:r>
        <w:rPr>
          <w:rFonts w:ascii="仿宋" w:eastAsia="仿宋" w:hAnsi="仿宋"/>
          <w:sz w:val="28"/>
        </w:rPr>
        <w:br/>
        <w:t xml:space="preserve">    4.</w:t>
      </w:r>
      <w:r>
        <w:rPr>
          <w:rFonts w:ascii="仿宋" w:eastAsia="仿宋" w:hAnsi="仿宋"/>
          <w:sz w:val="28"/>
        </w:rPr>
        <w:t>买方议价能力分析：分析买方（消费者）的议价能力，包括买方的数量、信息获取能力、价格敏感度以及是否有替代品的选择。</w:t>
      </w:r>
      <w:r>
        <w:rPr>
          <w:rFonts w:ascii="仿宋" w:eastAsia="仿宋" w:hAnsi="仿宋"/>
          <w:sz w:val="28"/>
        </w:rPr>
        <w:br/>
        <w:t xml:space="preserve">    5.</w:t>
      </w:r>
      <w:r>
        <w:rPr>
          <w:rFonts w:ascii="仿宋" w:eastAsia="仿宋" w:hAnsi="仿宋"/>
          <w:sz w:val="28"/>
        </w:rPr>
        <w:t>竞争策略分析：研究市场上的竞争动态，包括价格战、产品创新、市场营销策略等，分析这些策略对项目产品的影响和应对策略。</w:t>
      </w:r>
      <w:r>
        <w:rPr>
          <w:rFonts w:ascii="仿宋" w:eastAsia="仿宋" w:hAnsi="仿宋"/>
          <w:sz w:val="28"/>
        </w:rPr>
        <w:br/>
        <w:t xml:space="preserve">    6.</w:t>
      </w:r>
      <w:r>
        <w:rPr>
          <w:rFonts w:ascii="仿宋" w:eastAsia="仿宋" w:hAnsi="仿宋"/>
          <w:sz w:val="28"/>
        </w:rPr>
        <w:t>市场趋势分析：分析市场整体发展趋势，包括技术进步、消费者偏好变化、政策法规变化等，以预测市场未来的竞争格局。</w:t>
      </w:r>
      <w:r>
        <w:rPr>
          <w:rFonts w:ascii="仿宋" w:eastAsia="仿宋" w:hAnsi="仿宋"/>
          <w:sz w:val="28"/>
        </w:rPr>
        <w:br/>
        <w:t xml:space="preserve">    7.</w:t>
      </w:r>
      <w:r>
        <w:rPr>
          <w:rFonts w:ascii="仿宋" w:eastAsia="仿宋" w:hAnsi="仿宋"/>
          <w:sz w:val="28"/>
        </w:rPr>
        <w:t>市场定位策略：根据市场竞争状况，明确项目产品的市场定位，强调产品的独特卖点和竞争优势，制定差异化的营销策略。</w:t>
      </w:r>
      <w:r>
        <w:rPr>
          <w:rFonts w:ascii="仿宋" w:eastAsia="仿宋" w:hAnsi="仿宋"/>
          <w:sz w:val="28"/>
        </w:rPr>
        <w:br/>
      </w:r>
      <w:r>
        <w:rPr>
          <w:rFonts w:ascii="仿宋" w:eastAsia="仿宋" w:hAnsi="仿宋"/>
          <w:sz w:val="28"/>
        </w:rPr>
        <w:t>通过上述分析，可以全面了解消费电子产品市场的竞争环境，为项目的发展提供战略指导，确保产品能够在市场中脱颖而出，并实现可持续的商业发展。</w:t>
      </w:r>
    </w:p>
    <w:p w:rsidR="009C12B5" w:rsidRPr="009C12B5" w:rsidP="009C12B5" w14:paraId="479E3E36"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消费电子产品</w:t>
      </w:r>
      <w:r w:rsidRPr="009C12B5">
        <w:rPr>
          <w:rFonts w:ascii="仿宋" w:eastAsia="仿宋" w:hAnsi="仿宋"/>
          <w:sz w:val="28"/>
          <w:szCs w:val="28"/>
        </w:rPr>
        <w:t>的竞争优势和差异化策略。我们认为，</w:t>
      </w:r>
      <w:r w:rsidR="00E75C7F">
        <w:rPr>
          <w:rFonts w:ascii="仿宋" w:eastAsia="仿宋" w:hAnsi="仿宋"/>
          <w:sz w:val="28"/>
          <w:szCs w:val="28"/>
        </w:rPr>
        <w:t>消费电子产品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CC56D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消费电子产品</w:t>
      </w:r>
      <w:r w:rsidRPr="009C12B5">
        <w:rPr>
          <w:rFonts w:ascii="仿宋" w:eastAsia="仿宋" w:hAnsi="仿宋"/>
          <w:sz w:val="28"/>
          <w:szCs w:val="28"/>
        </w:rPr>
        <w:t>将在竞争激烈的市场中脱颖而出。</w:t>
      </w:r>
    </w:p>
    <w:p w:rsidR="009C12B5" w:rsidP="007A4CF7" w14:paraId="5CF50727" w14:textId="77777777">
      <w:pPr>
        <w:pStyle w:val="Heading3"/>
      </w:pPr>
      <w:bookmarkStart w:id="7" w:name="_Toc157814110"/>
      <w:r w:rsidRPr="009C12B5">
        <w:t xml:space="preserve">2.3 </w:t>
      </w:r>
      <w:r w:rsidR="007A4CF7">
        <w:t>消费电子</w:t>
      </w:r>
      <w:r w:rsidRPr="009C12B5">
        <w:t>行业趋势与机遇</w:t>
      </w:r>
      <w:bookmarkEnd w:id="7"/>
    </w:p>
    <w:p w:rsidR="00EB10CB" w14:paraId="3F2039EF" w14:textId="0C8D029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消费电子产品行业正经历着一系列的变革和创新，为企业和投资者提供了丰富的机遇。以下是行业趋势与机遇的分析：</w:t>
      </w:r>
      <w:r>
        <w:rPr>
          <w:rFonts w:ascii="仿宋" w:eastAsia="仿宋" w:hAnsi="仿宋"/>
          <w:sz w:val="28"/>
        </w:rPr>
        <w:br/>
        <w:t xml:space="preserve">    1.</w:t>
      </w:r>
      <w:r>
        <w:rPr>
          <w:rFonts w:ascii="仿宋" w:eastAsia="仿宋" w:hAnsi="仿宋"/>
          <w:sz w:val="28"/>
        </w:rPr>
        <w:t>技术进步：随着人工智能、</w:t>
      </w:r>
      <w:r>
        <w:rPr>
          <w:rFonts w:ascii="仿宋" w:eastAsia="仿宋" w:hAnsi="仿宋"/>
          <w:sz w:val="28"/>
        </w:rPr>
        <w:t>5G</w:t>
      </w:r>
      <w:r>
        <w:rPr>
          <w:rFonts w:ascii="仿宋" w:eastAsia="仿宋" w:hAnsi="仿宋"/>
          <w:sz w:val="28"/>
        </w:rPr>
        <w:t>、物联网和边缘计算等技术的快速发展，消费电子产品正在变得更加智能化、互联化和高效化。这些技术进步为产品创新和用户体验的提升提供了无限可能。</w:t>
      </w:r>
      <w:r>
        <w:rPr>
          <w:rFonts w:ascii="仿宋" w:eastAsia="仿宋" w:hAnsi="仿宋"/>
          <w:sz w:val="28"/>
        </w:rPr>
        <w:br/>
        <w:t xml:space="preserve">    2.</w:t>
      </w:r>
      <w:r>
        <w:rPr>
          <w:rFonts w:ascii="仿宋" w:eastAsia="仿宋" w:hAnsi="仿宋"/>
          <w:sz w:val="28"/>
        </w:rPr>
        <w:t>健康与</w:t>
      </w:r>
      <w:r>
        <w:rPr>
          <w:rFonts w:ascii="仿宋" w:eastAsia="仿宋" w:hAnsi="仿宋"/>
          <w:sz w:val="28"/>
        </w:rPr>
        <w:t xml:space="preserve"> wellness</w:t>
      </w:r>
      <w:r>
        <w:rPr>
          <w:rFonts w:ascii="仿宋" w:eastAsia="仿宋" w:hAnsi="仿宋"/>
          <w:sz w:val="28"/>
        </w:rPr>
        <w:t>：消费者对健康和</w:t>
      </w:r>
      <w:r>
        <w:rPr>
          <w:rFonts w:ascii="仿宋" w:eastAsia="仿宋" w:hAnsi="仿宋"/>
          <w:sz w:val="28"/>
        </w:rPr>
        <w:t xml:space="preserve"> wellness </w:t>
      </w:r>
      <w:r>
        <w:rPr>
          <w:rFonts w:ascii="仿宋" w:eastAsia="仿宋" w:hAnsi="仿宋"/>
          <w:sz w:val="28"/>
        </w:rPr>
        <w:t>产品的需求日益增长，这推动了健康监测设备、智能健身器材和个性化健康解决方案的快速发展。</w:t>
      </w:r>
      <w:r>
        <w:rPr>
          <w:rFonts w:ascii="仿宋" w:eastAsia="仿宋" w:hAnsi="仿宋"/>
          <w:sz w:val="28"/>
        </w:rPr>
        <w:br/>
        <w:t xml:space="preserve">    3.</w:t>
      </w:r>
      <w:r>
        <w:rPr>
          <w:rFonts w:ascii="仿宋" w:eastAsia="仿宋" w:hAnsi="仿宋"/>
          <w:sz w:val="28"/>
        </w:rPr>
        <w:t>可持续性：环保意识的提升促使企业开发节能、可回收和低碳的消费电子产品。这一趋势不仅降低了企业的环境足迹，还吸引了注重可持续性的消费者。</w:t>
      </w:r>
      <w:r>
        <w:rPr>
          <w:rFonts w:ascii="仿宋" w:eastAsia="仿宋" w:hAnsi="仿宋"/>
          <w:sz w:val="28"/>
        </w:rPr>
        <w:br/>
        <w:t xml:space="preserve">    4.</w:t>
      </w:r>
      <w:r>
        <w:rPr>
          <w:rFonts w:ascii="仿宋" w:eastAsia="仿宋" w:hAnsi="仿宋"/>
          <w:sz w:val="28"/>
        </w:rPr>
        <w:t>个性化与定制化：消费者越来越追求个性化的产品和服务。因此，企业可以通过定制化选项和用户参与式设计来满足这一需求，从而增强用户忠诚度。</w:t>
      </w:r>
      <w:r>
        <w:rPr>
          <w:rFonts w:ascii="仿宋" w:eastAsia="仿宋" w:hAnsi="仿宋"/>
          <w:sz w:val="28"/>
        </w:rPr>
        <w:br/>
        <w:t xml:space="preserve">    5.</w:t>
      </w:r>
    </w:p>
    <w:p w:rsidR="00EB10CB" w14:textId="0C8D029A">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新兴市场：随着新兴市场国家中产阶级的扩大，这些地区对消费电子产品的需求将显著增长。企业可以通过本地化策略和适应性强的产品来抓住这些市场的机遇。</w:t>
      </w:r>
      <w:r>
        <w:rPr>
          <w:rFonts w:ascii="仿宋" w:eastAsia="仿宋" w:hAnsi="仿宋"/>
          <w:sz w:val="28"/>
        </w:rPr>
        <w:br/>
        <w:t xml:space="preserve">    6.</w:t>
      </w:r>
      <w:r>
        <w:rPr>
          <w:rFonts w:ascii="仿宋" w:eastAsia="仿宋" w:hAnsi="仿宋"/>
          <w:sz w:val="28"/>
        </w:rPr>
        <w:t>服务与体验：消费电子产品不再仅仅是硬件，而是作为服务生态系统的一部分出现。通过提供软件更新、云服务和个性化体验，企业可以建立长期的客户关系。</w:t>
      </w:r>
      <w:r>
        <w:rPr>
          <w:rFonts w:ascii="仿宋" w:eastAsia="仿宋" w:hAnsi="仿宋"/>
          <w:sz w:val="28"/>
        </w:rPr>
        <w:br/>
        <w:t xml:space="preserve">    7.</w:t>
      </w:r>
      <w:r>
        <w:rPr>
          <w:rFonts w:ascii="仿宋" w:eastAsia="仿宋" w:hAnsi="仿宋"/>
          <w:sz w:val="28"/>
        </w:rPr>
        <w:t>跨界合作：消费电子产品行业正在与其他行业（如汽车、医疗和时尚）跨界合作，创造新的产品类别和市场机遇。这种跨行业合作能够带来创新性的解决方案。</w:t>
      </w:r>
      <w:r>
        <w:rPr>
          <w:rFonts w:ascii="仿宋" w:eastAsia="仿宋" w:hAnsi="仿宋"/>
          <w:sz w:val="28"/>
        </w:rPr>
        <w:br/>
        <w:t xml:space="preserve">    8.</w:t>
      </w:r>
      <w:r>
        <w:rPr>
          <w:rFonts w:ascii="仿宋" w:eastAsia="仿宋" w:hAnsi="仿宋"/>
          <w:sz w:val="28"/>
        </w:rPr>
        <w:t>网络安全：随着网络攻击的日益复杂，网络安全在消费电子产品中的重要性愈发凸显。企业和消费者都意识到了数据保护的必要性，这为网络安全解决方案提供了增长机会。</w:t>
      </w:r>
      <w:r>
        <w:rPr>
          <w:rFonts w:ascii="仿宋" w:eastAsia="仿宋" w:hAnsi="仿宋"/>
          <w:sz w:val="28"/>
        </w:rPr>
        <w:br/>
        <w:t xml:space="preserve">    9.</w:t>
      </w:r>
      <w:r>
        <w:rPr>
          <w:rFonts w:ascii="仿宋" w:eastAsia="仿宋" w:hAnsi="仿宋"/>
          <w:sz w:val="28"/>
        </w:rPr>
        <w:t>虚拟现实与增强现实：</w:t>
      </w:r>
      <w:r>
        <w:rPr>
          <w:rFonts w:ascii="仿宋" w:eastAsia="仿宋" w:hAnsi="仿宋"/>
          <w:sz w:val="28"/>
        </w:rPr>
        <w:t xml:space="preserve">VR </w:t>
      </w:r>
      <w:r>
        <w:rPr>
          <w:rFonts w:ascii="仿宋" w:eastAsia="仿宋" w:hAnsi="仿宋"/>
          <w:sz w:val="28"/>
        </w:rPr>
        <w:t>和</w:t>
      </w:r>
      <w:r>
        <w:rPr>
          <w:rFonts w:ascii="仿宋" w:eastAsia="仿宋" w:hAnsi="仿宋"/>
          <w:sz w:val="28"/>
        </w:rPr>
        <w:t xml:space="preserve"> AR </w:t>
      </w:r>
      <w:r>
        <w:rPr>
          <w:rFonts w:ascii="仿宋" w:eastAsia="仿宋" w:hAnsi="仿宋"/>
          <w:sz w:val="28"/>
        </w:rPr>
        <w:t>技术正在从游戏领域扩展到教育、医疗、零售等多个行业。这些技术的应用将创造新的市场机遇和用户体验。</w:t>
      </w:r>
      <w:r>
        <w:rPr>
          <w:rFonts w:ascii="仿宋" w:eastAsia="仿宋" w:hAnsi="仿宋"/>
          <w:sz w:val="28"/>
        </w:rPr>
        <w:br/>
      </w:r>
      <w:r>
        <w:rPr>
          <w:rFonts w:ascii="仿宋" w:eastAsia="仿宋" w:hAnsi="仿宋"/>
          <w:sz w:val="28"/>
        </w:rPr>
        <w:t xml:space="preserve">10. </w:t>
      </w:r>
      <w:r>
        <w:rPr>
          <w:rFonts w:ascii="仿宋" w:eastAsia="仿宋" w:hAnsi="仿宋"/>
          <w:sz w:val="28"/>
        </w:rPr>
        <w:t>智能家居：智能家居市场正在迅速扩张，智能音箱、智能灯泡和智能门锁等产品越来越受到消费者的欢迎。随着技术的成熟和价格的降低，智能家居的普及率将继续上升。</w:t>
      </w:r>
      <w:r>
        <w:rPr>
          <w:rFonts w:ascii="仿宋" w:eastAsia="仿宋" w:hAnsi="仿宋"/>
          <w:sz w:val="28"/>
        </w:rPr>
        <w:br/>
      </w:r>
      <w:r>
        <w:rPr>
          <w:rFonts w:ascii="仿宋" w:eastAsia="仿宋" w:hAnsi="仿宋"/>
          <w:sz w:val="28"/>
        </w:rPr>
        <w:t>综上所述，消费电子产品行业正处于一个充满活力的时期，技术创新、市场变化和消费者需求为企业和投资者提供了广阔的发展空间。通过把握行业趋势，企业可以更好地应对挑战，抓住机遇，实现可持续发展。</w:t>
      </w:r>
    </w:p>
    <w:p w:rsidR="009C12B5" w:rsidRPr="009C12B5" w:rsidP="009C12B5" w14:paraId="525B6C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消费电子产品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消费电子产品</w:t>
      </w:r>
      <w:r w:rsidRPr="009C12B5">
        <w:rPr>
          <w:rFonts w:ascii="仿宋" w:eastAsia="仿宋" w:hAnsi="仿宋"/>
          <w:sz w:val="28"/>
          <w:szCs w:val="28"/>
        </w:rPr>
        <w:t>始终走在行业的前沿并抓住每一个市场机遇。</w:t>
      </w:r>
    </w:p>
    <w:p w:rsidR="009C12B5" w:rsidRPr="009C12B5" w:rsidP="007A4CF7" w14:paraId="1865F7EE" w14:textId="77777777">
      <w:pPr>
        <w:pStyle w:val="Heading2"/>
      </w:pPr>
      <w:bookmarkStart w:id="8" w:name="_Toc157814111"/>
      <w:r w:rsidRPr="009C12B5">
        <w:t>三、营销策略</w:t>
      </w:r>
      <w:bookmarkEnd w:id="8"/>
    </w:p>
    <w:p w:rsidR="009C12B5" w:rsidRPr="009C12B5" w:rsidP="007A4CF7" w14:paraId="1AE52454" w14:textId="77777777">
      <w:pPr>
        <w:pStyle w:val="Heading3"/>
      </w:pPr>
      <w:bookmarkStart w:id="9" w:name="_Toc157814112"/>
      <w:r w:rsidRPr="009C12B5">
        <w:t xml:space="preserve">3.1 </w:t>
      </w:r>
      <w:r w:rsidRPr="009C12B5">
        <w:t>品牌定位与传播</w:t>
      </w:r>
      <w:bookmarkEnd w:id="9"/>
    </w:p>
    <w:p w:rsidR="009C12B5" w:rsidRPr="009C12B5" w:rsidP="007A4CF7" w14:paraId="63AF6D33"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消费电子产品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BFD30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消费电子产品</w:t>
      </w:r>
      <w:r w:rsidRPr="009C12B5">
        <w:rPr>
          <w:rFonts w:ascii="仿宋" w:eastAsia="仿宋" w:hAnsi="仿宋"/>
          <w:sz w:val="28"/>
          <w:szCs w:val="28"/>
        </w:rPr>
        <w:t>的专业评测和推荐文章，以扩大品牌影响力。</w:t>
      </w:r>
    </w:p>
    <w:p w:rsidR="009C12B5" w:rsidRPr="009C12B5" w:rsidP="009C12B5" w14:paraId="1B41D71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消费电子产品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7E61AB9" w14:textId="77777777">
      <w:pPr>
        <w:pStyle w:val="Heading3"/>
      </w:pPr>
      <w:bookmarkStart w:id="10" w:name="_Toc157814113"/>
      <w:r w:rsidRPr="009C12B5">
        <w:t xml:space="preserve">3.2 </w:t>
      </w:r>
      <w:r w:rsidR="007A4CF7">
        <w:t>消费电子</w:t>
      </w:r>
      <w:r w:rsidRPr="009C12B5">
        <w:t>产品定价策略</w:t>
      </w:r>
      <w:bookmarkEnd w:id="10"/>
    </w:p>
    <w:p w:rsidR="009C12B5" w:rsidRPr="009C12B5" w:rsidP="00CA39FB" w14:paraId="619C04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消费电子产品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9778F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ABBF56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消费电子产品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7C264A1" w14:textId="77777777">
      <w:pPr>
        <w:pStyle w:val="Heading3"/>
      </w:pPr>
      <w:bookmarkStart w:id="11" w:name="_Toc157814114"/>
      <w:r w:rsidRPr="009C12B5">
        <w:t xml:space="preserve">3.3 </w:t>
      </w:r>
      <w:r w:rsidR="007A4CF7">
        <w:t>消费电子</w:t>
      </w:r>
      <w:r w:rsidR="007A4CF7">
        <w:rPr>
          <w:rFonts w:hint="eastAsia"/>
        </w:rPr>
        <w:t>产品</w:t>
      </w:r>
      <w:r w:rsidRPr="009C12B5">
        <w:t>销售渠道与拓展</w:t>
      </w:r>
      <w:bookmarkEnd w:id="11"/>
    </w:p>
    <w:p w:rsidR="009C12B5" w:rsidRPr="009C12B5" w:rsidP="009C12B5" w14:paraId="579B6A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消费电子产品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0432E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消费电子产品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C5086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消费电子产品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83B9E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https://d.book118.com/085303201241011103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CC18604" w14:textId="77777777">
    <w:pPr>
      <w:pStyle w:val="Footer"/>
      <w:jc w:val="center"/>
    </w:pPr>
  </w:p>
  <w:p w:rsidR="00FE7E16" w14:paraId="273F46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33536F2" w14:textId="77777777">
    <w:pPr>
      <w:pStyle w:val="Footer"/>
      <w:jc w:val="center"/>
    </w:pPr>
  </w:p>
  <w:p w:rsidR="007A4CF7" w14:paraId="2B89A3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A0C9AE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10A071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71A76E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D4FE7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1779445"/>
      <w:docPartObj>
        <w:docPartGallery w:val="Page Numbers (Bottom of Page)"/>
        <w:docPartUnique/>
      </w:docPartObj>
    </w:sdtPr>
    <w:sdtContent>
      <w:sdt>
        <w:sdtPr>
          <w:id w:val="17130759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5627195"/>
      <w:docPartObj>
        <w:docPartGallery w:val="Page Numbers (Bottom of Page)"/>
        <w:docPartUnique/>
      </w:docPartObj>
    </w:sdtPr>
    <w:sdtContent>
      <w:sdt>
        <w:sdtPr>
          <w:id w:val="6904352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7970524"/>
      <w:docPartObj>
        <w:docPartGallery w:val="Page Numbers (Bottom of Page)"/>
        <w:docPartUnique/>
      </w:docPartObj>
    </w:sdtPr>
    <w:sdtContent>
      <w:sdt>
        <w:sdtPr>
          <w:id w:val="3504335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1161771"/>
      <w:docPartObj>
        <w:docPartGallery w:val="Page Numbers (Bottom of Page)"/>
        <w:docPartUnique/>
      </w:docPartObj>
    </w:sdtPr>
    <w:sdtContent>
      <w:sdt>
        <w:sdtPr>
          <w:id w:val="19416974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8562286"/>
      <w:docPartObj>
        <w:docPartGallery w:val="Page Numbers (Bottom of Page)"/>
        <w:docPartUnique/>
      </w:docPartObj>
    </w:sdtPr>
    <w:sdtContent>
      <w:sdt>
        <w:sdtPr>
          <w:id w:val="12542271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2205753"/>
      <w:docPartObj>
        <w:docPartGallery w:val="Page Numbers (Bottom of Page)"/>
        <w:docPartUnique/>
      </w:docPartObj>
    </w:sdtPr>
    <w:sdtContent>
      <w:sdt>
        <w:sdtPr>
          <w:id w:val="4988991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9812569"/>
      <w:docPartObj>
        <w:docPartGallery w:val="Page Numbers (Bottom of Page)"/>
        <w:docPartUnique/>
      </w:docPartObj>
    </w:sdtPr>
    <w:sdtContent>
      <w:sdt>
        <w:sdtPr>
          <w:id w:val="14822326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1621452"/>
      <w:docPartObj>
        <w:docPartGallery w:val="Page Numbers (Bottom of Page)"/>
        <w:docPartUnique/>
      </w:docPartObj>
    </w:sdtPr>
    <w:sdtContent>
      <w:sdt>
        <w:sdtPr>
          <w:id w:val="7066093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0872247"/>
      <w:docPartObj>
        <w:docPartGallery w:val="Page Numbers (Bottom of Page)"/>
        <w:docPartUnique/>
      </w:docPartObj>
    </w:sdtPr>
    <w:sdtContent>
      <w:sdt>
        <w:sdtPr>
          <w:id w:val="16098062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8489991"/>
      <w:docPartObj>
        <w:docPartGallery w:val="Page Numbers (Bottom of Page)"/>
        <w:docPartUnique/>
      </w:docPartObj>
    </w:sdtPr>
    <w:sdtContent>
      <w:sdt>
        <w:sdtPr>
          <w:id w:val="21457330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9203419"/>
      <w:docPartObj>
        <w:docPartGallery w:val="Page Numbers (Bottom of Page)"/>
        <w:docPartUnique/>
      </w:docPartObj>
    </w:sdtPr>
    <w:sdtContent>
      <w:sdt>
        <w:sdtPr>
          <w:id w:val="14418476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6562638"/>
      <w:docPartObj>
        <w:docPartGallery w:val="Page Numbers (Bottom of Page)"/>
        <w:docPartUnique/>
      </w:docPartObj>
    </w:sdtPr>
    <w:sdtContent>
      <w:sdt>
        <w:sdtPr>
          <w:id w:val="16015328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4083853"/>
      <w:docPartObj>
        <w:docPartGallery w:val="Page Numbers (Bottom of Page)"/>
        <w:docPartUnique/>
      </w:docPartObj>
    </w:sdtPr>
    <w:sdtContent>
      <w:sdt>
        <w:sdtPr>
          <w:id w:val="14967405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2801843"/>
      <w:docPartObj>
        <w:docPartGallery w:val="Page Numbers (Bottom of Page)"/>
        <w:docPartUnique/>
      </w:docPartObj>
    </w:sdtPr>
    <w:sdtContent>
      <w:sdt>
        <w:sdtPr>
          <w:id w:val="21005808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7546335"/>
      <w:docPartObj>
        <w:docPartGallery w:val="Page Numbers (Bottom of Page)"/>
        <w:docPartUnique/>
      </w:docPartObj>
    </w:sdtPr>
    <w:sdtContent>
      <w:sdt>
        <w:sdtPr>
          <w:id w:val="8224002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3600243"/>
      <w:docPartObj>
        <w:docPartGallery w:val="Page Numbers (Bottom of Page)"/>
        <w:docPartUnique/>
      </w:docPartObj>
    </w:sdtPr>
    <w:sdtContent>
      <w:sdt>
        <w:sdtPr>
          <w:id w:val="10008526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8355262"/>
      <w:docPartObj>
        <w:docPartGallery w:val="Page Numbers (Bottom of Page)"/>
        <w:docPartUnique/>
      </w:docPartObj>
    </w:sdtPr>
    <w:sdtContent>
      <w:sdt>
        <w:sdtPr>
          <w:id w:val="8221996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9567294"/>
      <w:docPartObj>
        <w:docPartGallery w:val="Page Numbers (Bottom of Page)"/>
        <w:docPartUnique/>
      </w:docPartObj>
    </w:sdtPr>
    <w:sdtContent>
      <w:sdt>
        <w:sdtPr>
          <w:id w:val="15359538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4062189"/>
      <w:docPartObj>
        <w:docPartGallery w:val="Page Numbers (Bottom of Page)"/>
        <w:docPartUnique/>
      </w:docPartObj>
    </w:sdtPr>
    <w:sdtContent>
      <w:sdt>
        <w:sdtPr>
          <w:id w:val="17456728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1452570"/>
      <w:docPartObj>
        <w:docPartGallery w:val="Page Numbers (Bottom of Page)"/>
        <w:docPartUnique/>
      </w:docPartObj>
    </w:sdtPr>
    <w:sdtContent>
      <w:sdt>
        <w:sdtPr>
          <w:id w:val="14904895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9590645"/>
      <w:docPartObj>
        <w:docPartGallery w:val="Page Numbers (Bottom of Page)"/>
        <w:docPartUnique/>
      </w:docPartObj>
    </w:sdtPr>
    <w:sdtContent>
      <w:sdt>
        <w:sdtPr>
          <w:id w:val="2113887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295496"/>
      <w:docPartObj>
        <w:docPartGallery w:val="Page Numbers (Bottom of Page)"/>
        <w:docPartUnique/>
      </w:docPartObj>
    </w:sdtPr>
    <w:sdtContent>
      <w:sdt>
        <w:sdtPr>
          <w:id w:val="3677770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3AA561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7D10B7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72B0B"/>
    <w:rsid w:val="00C85194"/>
    <w:rsid w:val="00CA39FB"/>
    <w:rsid w:val="00CF37E0"/>
    <w:rsid w:val="00DA4121"/>
    <w:rsid w:val="00DA4C50"/>
    <w:rsid w:val="00E62C40"/>
    <w:rsid w:val="00E75C7F"/>
    <w:rsid w:val="00EB10CB"/>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B9BE5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85303201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2779</Words>
  <Characters>15845</Characters>
  <Application>Microsoft Office Word</Application>
  <DocSecurity>0</DocSecurity>
  <Lines>132</Lines>
  <Paragraphs>37</Paragraphs>
  <ScaleCrop>false</ScaleCrop>
  <Company/>
  <LinksUpToDate>false</LinksUpToDate>
  <CharactersWithSpaces>18587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2024-02-05T05:24:00Z</dcterms:modified>
</cp:coreProperties>
</file>