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叉车项目计划设计方案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49" w:history="1">
        <w:r>
          <w:rPr>
            <w:rFonts w:ascii="仿宋" w:eastAsia="仿宋" w:hAnsi="仿宋" w:cs="仿宋" w:hint="eastAsia"/>
            <w:lang w:eastAsia="zh-CN"/>
          </w:rPr>
          <w:t>前言</w:t>
        </w:r>
        <w:r>
          <w:tab/>
        </w:r>
        <w:r>
          <w:fldChar w:fldCharType="begin"/>
        </w:r>
        <w:r>
          <w:instrText xml:space="preserve"> PAGEREF _Toc12349 \h </w:instrText>
        </w:r>
        <w:r>
          <w:fldChar w:fldCharType="separate"/>
        </w:r>
        <w:r>
          <w:t>3</w:t>
        </w:r>
        <w:r>
          <w:fldChar w:fldCharType="end"/>
        </w:r>
      </w:hyperlink>
    </w:p>
    <w:p>
      <w:pPr>
        <w:pStyle w:val="TOC1"/>
        <w:tabs>
          <w:tab w:val="right" w:leader="dot" w:pos="8306"/>
        </w:tabs>
      </w:pPr>
      <w:hyperlink w:anchor="_Toc25896" w:history="1">
        <w:r>
          <w:rPr>
            <w:rFonts w:ascii="仿宋" w:eastAsia="仿宋" w:hAnsi="仿宋" w:cs="仿宋" w:hint="eastAsia"/>
            <w:lang w:eastAsia="zh-CN"/>
          </w:rPr>
          <w:t>一、叉车项目建设背景及必要性分析</w:t>
        </w:r>
        <w:r>
          <w:tab/>
        </w:r>
        <w:r>
          <w:fldChar w:fldCharType="begin"/>
        </w:r>
        <w:r>
          <w:instrText xml:space="preserve"> PAGEREF _Toc25896 \h </w:instrText>
        </w:r>
        <w:r>
          <w:fldChar w:fldCharType="separate"/>
        </w:r>
        <w:r>
          <w:t>3</w:t>
        </w:r>
        <w:r>
          <w:fldChar w:fldCharType="end"/>
        </w:r>
      </w:hyperlink>
    </w:p>
    <w:p>
      <w:pPr>
        <w:pStyle w:val="TOC2"/>
        <w:tabs>
          <w:tab w:val="right" w:leader="dot" w:pos="8306"/>
        </w:tabs>
      </w:pPr>
      <w:hyperlink w:anchor="_Toc2114" w:history="1">
        <w:r>
          <w:rPr>
            <w:rFonts w:ascii="仿宋" w:eastAsia="仿宋" w:hAnsi="仿宋" w:cs="仿宋" w:hint="eastAsia"/>
            <w:lang w:eastAsia="zh-CN"/>
          </w:rPr>
          <w:t>(一)、叉车项目背景分析</w:t>
        </w:r>
        <w:r>
          <w:tab/>
        </w:r>
        <w:r>
          <w:fldChar w:fldCharType="begin"/>
        </w:r>
        <w:r>
          <w:instrText xml:space="preserve"> PAGEREF _Toc2114 \h </w:instrText>
        </w:r>
        <w:r>
          <w:fldChar w:fldCharType="separate"/>
        </w:r>
        <w:r>
          <w:t>3</w:t>
        </w:r>
        <w:r>
          <w:fldChar w:fldCharType="end"/>
        </w:r>
      </w:hyperlink>
    </w:p>
    <w:p>
      <w:pPr>
        <w:pStyle w:val="TOC2"/>
        <w:tabs>
          <w:tab w:val="right" w:leader="dot" w:pos="8306"/>
        </w:tabs>
      </w:pPr>
      <w:hyperlink w:anchor="_Toc6739" w:history="1">
        <w:r>
          <w:rPr>
            <w:rFonts w:ascii="仿宋" w:eastAsia="仿宋" w:hAnsi="仿宋" w:cs="仿宋" w:hint="eastAsia"/>
            <w:lang w:eastAsia="zh-CN"/>
          </w:rPr>
          <w:t>(二)、叉车项目建设必要性分析</w:t>
        </w:r>
        <w:r>
          <w:tab/>
        </w:r>
        <w:r>
          <w:fldChar w:fldCharType="begin"/>
        </w:r>
        <w:r>
          <w:instrText xml:space="preserve"> PAGEREF _Toc6739 \h </w:instrText>
        </w:r>
        <w:r>
          <w:fldChar w:fldCharType="separate"/>
        </w:r>
        <w:r>
          <w:t>5</w:t>
        </w:r>
        <w:r>
          <w:fldChar w:fldCharType="end"/>
        </w:r>
      </w:hyperlink>
    </w:p>
    <w:p>
      <w:pPr>
        <w:pStyle w:val="TOC1"/>
        <w:tabs>
          <w:tab w:val="right" w:leader="dot" w:pos="8306"/>
        </w:tabs>
      </w:pPr>
      <w:hyperlink w:anchor="_Toc28469" w:history="1">
        <w:r>
          <w:rPr>
            <w:rFonts w:ascii="仿宋" w:eastAsia="仿宋" w:hAnsi="仿宋" w:cs="仿宋" w:hint="eastAsia"/>
            <w:lang w:eastAsia="zh-CN"/>
          </w:rPr>
          <w:t>二、叉车项目绩效评估</w:t>
        </w:r>
        <w:r>
          <w:tab/>
        </w:r>
        <w:r>
          <w:fldChar w:fldCharType="begin"/>
        </w:r>
        <w:r>
          <w:instrText xml:space="preserve"> PAGEREF _Toc28469 \h </w:instrText>
        </w:r>
        <w:r>
          <w:fldChar w:fldCharType="separate"/>
        </w:r>
        <w:r>
          <w:t>6</w:t>
        </w:r>
        <w:r>
          <w:fldChar w:fldCharType="end"/>
        </w:r>
      </w:hyperlink>
    </w:p>
    <w:p>
      <w:pPr>
        <w:pStyle w:val="TOC2"/>
        <w:tabs>
          <w:tab w:val="right" w:leader="dot" w:pos="8306"/>
        </w:tabs>
      </w:pPr>
      <w:hyperlink w:anchor="_Toc6073" w:history="1">
        <w:r>
          <w:rPr>
            <w:rFonts w:ascii="仿宋" w:eastAsia="仿宋" w:hAnsi="仿宋" w:cs="仿宋" w:hint="eastAsia"/>
            <w:lang w:eastAsia="zh-CN"/>
          </w:rPr>
          <w:t>(一)、绩效评估指标</w:t>
        </w:r>
        <w:r>
          <w:tab/>
        </w:r>
        <w:r>
          <w:fldChar w:fldCharType="begin"/>
        </w:r>
        <w:r>
          <w:instrText xml:space="preserve"> PAGEREF _Toc6073 \h </w:instrText>
        </w:r>
        <w:r>
          <w:fldChar w:fldCharType="separate"/>
        </w:r>
        <w:r>
          <w:t>6</w:t>
        </w:r>
        <w:r>
          <w:fldChar w:fldCharType="end"/>
        </w:r>
      </w:hyperlink>
    </w:p>
    <w:p>
      <w:pPr>
        <w:pStyle w:val="TOC2"/>
        <w:tabs>
          <w:tab w:val="right" w:leader="dot" w:pos="8306"/>
        </w:tabs>
      </w:pPr>
      <w:hyperlink w:anchor="_Toc3936" w:history="1">
        <w:r>
          <w:rPr>
            <w:rFonts w:ascii="仿宋" w:eastAsia="仿宋" w:hAnsi="仿宋" w:cs="仿宋" w:hint="eastAsia"/>
            <w:lang w:eastAsia="zh-CN"/>
          </w:rPr>
          <w:t>(二)、绩效评估方法</w:t>
        </w:r>
        <w:r>
          <w:tab/>
        </w:r>
        <w:r>
          <w:fldChar w:fldCharType="begin"/>
        </w:r>
        <w:r>
          <w:instrText xml:space="preserve"> PAGEREF _Toc3936 \h </w:instrText>
        </w:r>
        <w:r>
          <w:fldChar w:fldCharType="separate"/>
        </w:r>
        <w:r>
          <w:t>7</w:t>
        </w:r>
        <w:r>
          <w:fldChar w:fldCharType="end"/>
        </w:r>
      </w:hyperlink>
    </w:p>
    <w:p>
      <w:pPr>
        <w:pStyle w:val="TOC2"/>
        <w:tabs>
          <w:tab w:val="right" w:leader="dot" w:pos="8306"/>
        </w:tabs>
      </w:pPr>
      <w:hyperlink w:anchor="_Toc24773" w:history="1">
        <w:r>
          <w:rPr>
            <w:rFonts w:ascii="仿宋" w:eastAsia="仿宋" w:hAnsi="仿宋" w:cs="仿宋" w:hint="eastAsia"/>
            <w:lang w:eastAsia="zh-CN"/>
          </w:rPr>
          <w:t>(三)、绩效评估周期</w:t>
        </w:r>
        <w:r>
          <w:tab/>
        </w:r>
        <w:r>
          <w:fldChar w:fldCharType="begin"/>
        </w:r>
        <w:r>
          <w:instrText xml:space="preserve"> PAGEREF _Toc24773 \h </w:instrText>
        </w:r>
        <w:r>
          <w:fldChar w:fldCharType="separate"/>
        </w:r>
        <w:r>
          <w:t>8</w:t>
        </w:r>
        <w:r>
          <w:fldChar w:fldCharType="end"/>
        </w:r>
      </w:hyperlink>
    </w:p>
    <w:p>
      <w:pPr>
        <w:pStyle w:val="TOC1"/>
        <w:tabs>
          <w:tab w:val="right" w:leader="dot" w:pos="8306"/>
        </w:tabs>
      </w:pPr>
      <w:hyperlink w:anchor="_Toc24506" w:history="1">
        <w:r>
          <w:rPr>
            <w:rFonts w:ascii="仿宋" w:eastAsia="仿宋" w:hAnsi="仿宋" w:cs="仿宋" w:hint="eastAsia"/>
            <w:lang w:eastAsia="zh-CN"/>
          </w:rPr>
          <w:t>三、市场分析、调研</w:t>
        </w:r>
        <w:r>
          <w:tab/>
        </w:r>
        <w:r>
          <w:fldChar w:fldCharType="begin"/>
        </w:r>
        <w:r>
          <w:instrText xml:space="preserve"> PAGEREF _Toc24506 \h </w:instrText>
        </w:r>
        <w:r>
          <w:fldChar w:fldCharType="separate"/>
        </w:r>
        <w:r>
          <w:t>9</w:t>
        </w:r>
        <w:r>
          <w:fldChar w:fldCharType="end"/>
        </w:r>
      </w:hyperlink>
    </w:p>
    <w:p>
      <w:pPr>
        <w:pStyle w:val="TOC2"/>
        <w:tabs>
          <w:tab w:val="right" w:leader="dot" w:pos="8306"/>
        </w:tabs>
      </w:pPr>
      <w:hyperlink w:anchor="_Toc29918" w:history="1">
        <w:r>
          <w:rPr>
            <w:rFonts w:ascii="仿宋" w:eastAsia="仿宋" w:hAnsi="仿宋" w:cs="仿宋" w:hint="eastAsia"/>
            <w:lang w:eastAsia="zh-CN"/>
          </w:rPr>
          <w:t>(一)、叉车行业分析</w:t>
        </w:r>
        <w:r>
          <w:tab/>
        </w:r>
        <w:r>
          <w:fldChar w:fldCharType="begin"/>
        </w:r>
        <w:r>
          <w:instrText xml:space="preserve"> PAGEREF _Toc29918 \h </w:instrText>
        </w:r>
        <w:r>
          <w:fldChar w:fldCharType="separate"/>
        </w:r>
        <w:r>
          <w:t>9</w:t>
        </w:r>
        <w:r>
          <w:fldChar w:fldCharType="end"/>
        </w:r>
      </w:hyperlink>
    </w:p>
    <w:p>
      <w:pPr>
        <w:pStyle w:val="TOC2"/>
        <w:tabs>
          <w:tab w:val="right" w:leader="dot" w:pos="8306"/>
        </w:tabs>
      </w:pPr>
      <w:hyperlink w:anchor="_Toc32025" w:history="1">
        <w:r>
          <w:rPr>
            <w:rFonts w:ascii="仿宋" w:eastAsia="仿宋" w:hAnsi="仿宋" w:cs="仿宋" w:hint="eastAsia"/>
            <w:lang w:eastAsia="zh-CN"/>
          </w:rPr>
          <w:t>(二)、叉车市场分析预测</w:t>
        </w:r>
        <w:r>
          <w:tab/>
        </w:r>
        <w:r>
          <w:fldChar w:fldCharType="begin"/>
        </w:r>
        <w:r>
          <w:instrText xml:space="preserve"> PAGEREF _Toc32025 \h </w:instrText>
        </w:r>
        <w:r>
          <w:fldChar w:fldCharType="separate"/>
        </w:r>
        <w:r>
          <w:t>10</w:t>
        </w:r>
        <w:r>
          <w:fldChar w:fldCharType="end"/>
        </w:r>
      </w:hyperlink>
    </w:p>
    <w:p>
      <w:pPr>
        <w:pStyle w:val="TOC1"/>
        <w:tabs>
          <w:tab w:val="right" w:leader="dot" w:pos="8306"/>
        </w:tabs>
      </w:pPr>
      <w:hyperlink w:anchor="_Toc21609" w:history="1">
        <w:r>
          <w:rPr>
            <w:rFonts w:ascii="仿宋" w:eastAsia="仿宋" w:hAnsi="仿宋" w:cs="仿宋" w:hint="eastAsia"/>
            <w:lang w:eastAsia="zh-CN"/>
          </w:rPr>
          <w:t>四、工艺说明</w:t>
        </w:r>
        <w:r>
          <w:tab/>
        </w:r>
        <w:r>
          <w:fldChar w:fldCharType="begin"/>
        </w:r>
        <w:r>
          <w:instrText xml:space="preserve"> PAGEREF _Toc21609 \h </w:instrText>
        </w:r>
        <w:r>
          <w:fldChar w:fldCharType="separate"/>
        </w:r>
        <w:r>
          <w:t>10</w:t>
        </w:r>
        <w:r>
          <w:fldChar w:fldCharType="end"/>
        </w:r>
      </w:hyperlink>
    </w:p>
    <w:p>
      <w:pPr>
        <w:pStyle w:val="TOC2"/>
        <w:tabs>
          <w:tab w:val="right" w:leader="dot" w:pos="8306"/>
        </w:tabs>
      </w:pPr>
      <w:hyperlink w:anchor="_Toc27046" w:history="1">
        <w:r>
          <w:rPr>
            <w:rFonts w:ascii="仿宋" w:eastAsia="仿宋" w:hAnsi="仿宋" w:cs="仿宋" w:hint="eastAsia"/>
            <w:lang w:eastAsia="zh-CN"/>
          </w:rPr>
          <w:t>(一)、技术管理特点</w:t>
        </w:r>
        <w:r>
          <w:tab/>
        </w:r>
        <w:r>
          <w:fldChar w:fldCharType="begin"/>
        </w:r>
        <w:r>
          <w:instrText xml:space="preserve"> PAGEREF _Toc27046 \h </w:instrText>
        </w:r>
        <w:r>
          <w:fldChar w:fldCharType="separate"/>
        </w:r>
        <w:r>
          <w:t>10</w:t>
        </w:r>
        <w:r>
          <w:fldChar w:fldCharType="end"/>
        </w:r>
      </w:hyperlink>
    </w:p>
    <w:p>
      <w:pPr>
        <w:pStyle w:val="TOC2"/>
        <w:tabs>
          <w:tab w:val="right" w:leader="dot" w:pos="8306"/>
        </w:tabs>
      </w:pPr>
      <w:hyperlink w:anchor="_Toc22231" w:history="1">
        <w:r>
          <w:rPr>
            <w:rFonts w:ascii="仿宋" w:eastAsia="仿宋" w:hAnsi="仿宋" w:cs="仿宋" w:hint="eastAsia"/>
            <w:lang w:eastAsia="zh-CN"/>
          </w:rPr>
          <w:t>(二)、叉车项目工艺技术设计方案</w:t>
        </w:r>
        <w:r>
          <w:tab/>
        </w:r>
        <w:r>
          <w:fldChar w:fldCharType="begin"/>
        </w:r>
        <w:r>
          <w:instrText xml:space="preserve"> PAGEREF _Toc22231 \h </w:instrText>
        </w:r>
        <w:r>
          <w:fldChar w:fldCharType="separate"/>
        </w:r>
        <w:r>
          <w:t>11</w:t>
        </w:r>
        <w:r>
          <w:fldChar w:fldCharType="end"/>
        </w:r>
      </w:hyperlink>
    </w:p>
    <w:p>
      <w:pPr>
        <w:pStyle w:val="TOC2"/>
        <w:tabs>
          <w:tab w:val="right" w:leader="dot" w:pos="8306"/>
        </w:tabs>
      </w:pPr>
      <w:hyperlink w:anchor="_Toc19768" w:history="1">
        <w:r>
          <w:rPr>
            <w:rFonts w:ascii="仿宋" w:eastAsia="仿宋" w:hAnsi="仿宋" w:cs="仿宋" w:hint="eastAsia"/>
            <w:lang w:eastAsia="zh-CN"/>
          </w:rPr>
          <w:t>(三)、设备选型方案</w:t>
        </w:r>
        <w:r>
          <w:tab/>
        </w:r>
        <w:r>
          <w:fldChar w:fldCharType="begin"/>
        </w:r>
        <w:r>
          <w:instrText xml:space="preserve"> PAGEREF _Toc19768 \h </w:instrText>
        </w:r>
        <w:r>
          <w:fldChar w:fldCharType="separate"/>
        </w:r>
        <w:r>
          <w:t>13</w:t>
        </w:r>
        <w:r>
          <w:fldChar w:fldCharType="end"/>
        </w:r>
      </w:hyperlink>
    </w:p>
    <w:p>
      <w:pPr>
        <w:pStyle w:val="TOC1"/>
        <w:tabs>
          <w:tab w:val="right" w:leader="dot" w:pos="8306"/>
        </w:tabs>
      </w:pPr>
      <w:hyperlink w:anchor="_Toc8747" w:history="1">
        <w:r>
          <w:rPr>
            <w:rFonts w:ascii="仿宋" w:eastAsia="仿宋" w:hAnsi="仿宋" w:cs="仿宋" w:hint="eastAsia"/>
            <w:lang w:eastAsia="zh-CN"/>
          </w:rPr>
          <w:t>五、叉车项目选址可行性分析</w:t>
        </w:r>
        <w:r>
          <w:tab/>
        </w:r>
        <w:r>
          <w:fldChar w:fldCharType="begin"/>
        </w:r>
        <w:r>
          <w:instrText xml:space="preserve"> PAGEREF _Toc8747 \h </w:instrText>
        </w:r>
        <w:r>
          <w:fldChar w:fldCharType="separate"/>
        </w:r>
        <w:r>
          <w:t>14</w:t>
        </w:r>
        <w:r>
          <w:fldChar w:fldCharType="end"/>
        </w:r>
      </w:hyperlink>
    </w:p>
    <w:p>
      <w:pPr>
        <w:pStyle w:val="TOC2"/>
        <w:tabs>
          <w:tab w:val="right" w:leader="dot" w:pos="8306"/>
        </w:tabs>
      </w:pPr>
      <w:hyperlink w:anchor="_Toc25923" w:history="1">
        <w:r>
          <w:rPr>
            <w:rFonts w:ascii="仿宋" w:eastAsia="仿宋" w:hAnsi="仿宋" w:cs="仿宋" w:hint="eastAsia"/>
            <w:lang w:eastAsia="zh-CN"/>
          </w:rPr>
          <w:t>(一)、叉车项目选址</w:t>
        </w:r>
        <w:r>
          <w:tab/>
        </w:r>
        <w:r>
          <w:fldChar w:fldCharType="begin"/>
        </w:r>
        <w:r>
          <w:instrText xml:space="preserve"> PAGEREF _Toc25923 \h </w:instrText>
        </w:r>
        <w:r>
          <w:fldChar w:fldCharType="separate"/>
        </w:r>
        <w:r>
          <w:t>14</w:t>
        </w:r>
        <w:r>
          <w:fldChar w:fldCharType="end"/>
        </w:r>
      </w:hyperlink>
    </w:p>
    <w:p>
      <w:pPr>
        <w:pStyle w:val="TOC2"/>
        <w:tabs>
          <w:tab w:val="right" w:leader="dot" w:pos="8306"/>
        </w:tabs>
      </w:pPr>
      <w:hyperlink w:anchor="_Toc22422" w:history="1">
        <w:r>
          <w:rPr>
            <w:rFonts w:ascii="仿宋" w:eastAsia="仿宋" w:hAnsi="仿宋" w:cs="仿宋" w:hint="eastAsia"/>
            <w:lang w:eastAsia="zh-CN"/>
          </w:rPr>
          <w:t>(二)、用地控制指标</w:t>
        </w:r>
        <w:r>
          <w:tab/>
        </w:r>
        <w:r>
          <w:fldChar w:fldCharType="begin"/>
        </w:r>
        <w:r>
          <w:instrText xml:space="preserve"> PAGEREF _Toc22422 \h </w:instrText>
        </w:r>
        <w:r>
          <w:fldChar w:fldCharType="separate"/>
        </w:r>
        <w:r>
          <w:t>14</w:t>
        </w:r>
        <w:r>
          <w:fldChar w:fldCharType="end"/>
        </w:r>
      </w:hyperlink>
    </w:p>
    <w:p>
      <w:pPr>
        <w:pStyle w:val="TOC2"/>
        <w:tabs>
          <w:tab w:val="right" w:leader="dot" w:pos="8306"/>
        </w:tabs>
      </w:pPr>
      <w:hyperlink w:anchor="_Toc2427" w:history="1">
        <w:r>
          <w:rPr>
            <w:rFonts w:ascii="仿宋" w:eastAsia="仿宋" w:hAnsi="仿宋" w:cs="仿宋" w:hint="eastAsia"/>
            <w:lang w:eastAsia="zh-CN"/>
          </w:rPr>
          <w:t>(三)、节约用地措施</w:t>
        </w:r>
        <w:r>
          <w:tab/>
        </w:r>
        <w:r>
          <w:fldChar w:fldCharType="begin"/>
        </w:r>
        <w:r>
          <w:instrText xml:space="preserve"> PAGEREF _Toc2427 \h </w:instrText>
        </w:r>
        <w:r>
          <w:fldChar w:fldCharType="separate"/>
        </w:r>
        <w:r>
          <w:t>16</w:t>
        </w:r>
        <w:r>
          <w:fldChar w:fldCharType="end"/>
        </w:r>
      </w:hyperlink>
    </w:p>
    <w:p>
      <w:pPr>
        <w:pStyle w:val="TOC2"/>
        <w:tabs>
          <w:tab w:val="right" w:leader="dot" w:pos="8306"/>
        </w:tabs>
      </w:pPr>
      <w:hyperlink w:anchor="_Toc26145" w:history="1">
        <w:r>
          <w:rPr>
            <w:rFonts w:ascii="仿宋" w:eastAsia="仿宋" w:hAnsi="仿宋" w:cs="仿宋" w:hint="eastAsia"/>
            <w:lang w:eastAsia="zh-CN"/>
          </w:rPr>
          <w:t>(四)、总图布置方案</w:t>
        </w:r>
        <w:r>
          <w:tab/>
        </w:r>
        <w:r>
          <w:fldChar w:fldCharType="begin"/>
        </w:r>
        <w:r>
          <w:instrText xml:space="preserve"> PAGEREF _Toc26145 \h </w:instrText>
        </w:r>
        <w:r>
          <w:fldChar w:fldCharType="separate"/>
        </w:r>
        <w:r>
          <w:t>17</w:t>
        </w:r>
        <w:r>
          <w:fldChar w:fldCharType="end"/>
        </w:r>
      </w:hyperlink>
    </w:p>
    <w:p>
      <w:pPr>
        <w:pStyle w:val="TOC2"/>
        <w:tabs>
          <w:tab w:val="right" w:leader="dot" w:pos="8306"/>
        </w:tabs>
      </w:pPr>
      <w:hyperlink w:anchor="_Toc4703" w:history="1">
        <w:r>
          <w:rPr>
            <w:rFonts w:ascii="仿宋" w:eastAsia="仿宋" w:hAnsi="仿宋" w:cs="仿宋" w:hint="eastAsia"/>
            <w:lang w:eastAsia="zh-CN"/>
          </w:rPr>
          <w:t>(五)、选址综合评价</w:t>
        </w:r>
        <w:r>
          <w:tab/>
        </w:r>
        <w:r>
          <w:fldChar w:fldCharType="begin"/>
        </w:r>
        <w:r>
          <w:instrText xml:space="preserve"> PAGEREF _Toc4703 \h </w:instrText>
        </w:r>
        <w:r>
          <w:fldChar w:fldCharType="separate"/>
        </w:r>
        <w:r>
          <w:t>18</w:t>
        </w:r>
        <w:r>
          <w:fldChar w:fldCharType="end"/>
        </w:r>
      </w:hyperlink>
    </w:p>
    <w:p>
      <w:pPr>
        <w:pStyle w:val="TOC1"/>
        <w:tabs>
          <w:tab w:val="right" w:leader="dot" w:pos="8306"/>
        </w:tabs>
      </w:pPr>
      <w:hyperlink w:anchor="_Toc15231" w:history="1">
        <w:r>
          <w:rPr>
            <w:rFonts w:ascii="仿宋" w:eastAsia="仿宋" w:hAnsi="仿宋" w:cs="仿宋" w:hint="eastAsia"/>
            <w:lang w:eastAsia="zh-CN"/>
          </w:rPr>
          <w:t>六、叉车项目危机管理</w:t>
        </w:r>
        <w:r>
          <w:tab/>
        </w:r>
        <w:r>
          <w:fldChar w:fldCharType="begin"/>
        </w:r>
        <w:r>
          <w:instrText xml:space="preserve"> PAGEREF _Toc15231 \h </w:instrText>
        </w:r>
        <w:r>
          <w:fldChar w:fldCharType="separate"/>
        </w:r>
        <w:r>
          <w:t>19</w:t>
        </w:r>
        <w:r>
          <w:fldChar w:fldCharType="end"/>
        </w:r>
      </w:hyperlink>
    </w:p>
    <w:p>
      <w:pPr>
        <w:pStyle w:val="TOC2"/>
        <w:tabs>
          <w:tab w:val="right" w:leader="dot" w:pos="8306"/>
        </w:tabs>
      </w:pPr>
      <w:hyperlink w:anchor="_Toc6470" w:history="1">
        <w:r>
          <w:rPr>
            <w:rFonts w:ascii="仿宋" w:eastAsia="仿宋" w:hAnsi="仿宋" w:cs="仿宋" w:hint="eastAsia"/>
            <w:lang w:eastAsia="zh-CN"/>
          </w:rPr>
          <w:t>(一)、危机预警与识别</w:t>
        </w:r>
        <w:r>
          <w:tab/>
        </w:r>
        <w:r>
          <w:fldChar w:fldCharType="begin"/>
        </w:r>
        <w:r>
          <w:instrText xml:space="preserve"> PAGEREF _Toc6470 \h </w:instrText>
        </w:r>
        <w:r>
          <w:fldChar w:fldCharType="separate"/>
        </w:r>
        <w:r>
          <w:t>19</w:t>
        </w:r>
        <w:r>
          <w:fldChar w:fldCharType="end"/>
        </w:r>
      </w:hyperlink>
    </w:p>
    <w:p>
      <w:pPr>
        <w:pStyle w:val="TOC2"/>
        <w:tabs>
          <w:tab w:val="right" w:leader="dot" w:pos="8306"/>
        </w:tabs>
      </w:pPr>
      <w:hyperlink w:anchor="_Toc3183" w:history="1">
        <w:r>
          <w:rPr>
            <w:rFonts w:ascii="仿宋" w:eastAsia="仿宋" w:hAnsi="仿宋" w:cs="仿宋" w:hint="eastAsia"/>
            <w:lang w:eastAsia="zh-CN"/>
          </w:rPr>
          <w:t>(二)、危机应对与恢复</w:t>
        </w:r>
        <w:r>
          <w:tab/>
        </w:r>
        <w:r>
          <w:fldChar w:fldCharType="begin"/>
        </w:r>
        <w:r>
          <w:instrText xml:space="preserve"> PAGEREF _Toc3183 \h </w:instrText>
        </w:r>
        <w:r>
          <w:fldChar w:fldCharType="separate"/>
        </w:r>
        <w:r>
          <w:t>20</w:t>
        </w:r>
        <w:r>
          <w:fldChar w:fldCharType="end"/>
        </w:r>
      </w:hyperlink>
    </w:p>
    <w:p>
      <w:pPr>
        <w:pStyle w:val="TOC1"/>
        <w:tabs>
          <w:tab w:val="right" w:leader="dot" w:pos="8306"/>
        </w:tabs>
      </w:pPr>
      <w:hyperlink w:anchor="_Toc1443" w:history="1">
        <w:r>
          <w:rPr>
            <w:rFonts w:ascii="仿宋" w:eastAsia="仿宋" w:hAnsi="仿宋" w:cs="仿宋" w:hint="eastAsia"/>
            <w:lang w:eastAsia="zh-CN"/>
          </w:rPr>
          <w:t>七、叉车项目创新与研发</w:t>
        </w:r>
        <w:r>
          <w:tab/>
        </w:r>
        <w:r>
          <w:fldChar w:fldCharType="begin"/>
        </w:r>
        <w:r>
          <w:instrText xml:space="preserve"> PAGEREF _Toc1443 \h </w:instrText>
        </w:r>
        <w:r>
          <w:fldChar w:fldCharType="separate"/>
        </w:r>
        <w:r>
          <w:t>22</w:t>
        </w:r>
        <w:r>
          <w:fldChar w:fldCharType="end"/>
        </w:r>
      </w:hyperlink>
    </w:p>
    <w:p>
      <w:pPr>
        <w:pStyle w:val="TOC2"/>
        <w:tabs>
          <w:tab w:val="right" w:leader="dot" w:pos="8306"/>
        </w:tabs>
      </w:pPr>
      <w:hyperlink w:anchor="_Toc31084" w:history="1">
        <w:r>
          <w:rPr>
            <w:rFonts w:ascii="仿宋" w:eastAsia="仿宋" w:hAnsi="仿宋" w:cs="仿宋" w:hint="eastAsia"/>
            <w:lang w:eastAsia="zh-CN"/>
          </w:rPr>
          <w:t>(一)、创新策略与方向</w:t>
        </w:r>
        <w:r>
          <w:tab/>
        </w:r>
        <w:r>
          <w:fldChar w:fldCharType="begin"/>
        </w:r>
        <w:r>
          <w:instrText xml:space="preserve"> PAGEREF _Toc31084 \h </w:instrText>
        </w:r>
        <w:r>
          <w:fldChar w:fldCharType="separate"/>
        </w:r>
        <w:r>
          <w:t>22</w:t>
        </w:r>
        <w:r>
          <w:fldChar w:fldCharType="end"/>
        </w:r>
      </w:hyperlink>
    </w:p>
    <w:p>
      <w:pPr>
        <w:pStyle w:val="TOC2"/>
        <w:tabs>
          <w:tab w:val="right" w:leader="dot" w:pos="8306"/>
        </w:tabs>
      </w:pPr>
      <w:hyperlink w:anchor="_Toc14745" w:history="1">
        <w:r>
          <w:rPr>
            <w:rFonts w:ascii="仿宋" w:eastAsia="仿宋" w:hAnsi="仿宋" w:cs="仿宋" w:hint="eastAsia"/>
            <w:lang w:eastAsia="zh-CN"/>
          </w:rPr>
          <w:t>(二)、研发规划与投入</w:t>
        </w:r>
        <w:r>
          <w:tab/>
        </w:r>
        <w:r>
          <w:fldChar w:fldCharType="begin"/>
        </w:r>
        <w:r>
          <w:instrText xml:space="preserve"> PAGEREF _Toc14745 \h </w:instrText>
        </w:r>
        <w:r>
          <w:fldChar w:fldCharType="separate"/>
        </w:r>
        <w:r>
          <w:t>23</w:t>
        </w:r>
        <w:r>
          <w:fldChar w:fldCharType="end"/>
        </w:r>
      </w:hyperlink>
    </w:p>
    <w:p>
      <w:pPr>
        <w:pStyle w:val="TOC1"/>
        <w:tabs>
          <w:tab w:val="right" w:leader="dot" w:pos="8306"/>
        </w:tabs>
      </w:pPr>
      <w:hyperlink w:anchor="_Toc14697" w:history="1">
        <w:r>
          <w:rPr>
            <w:rFonts w:ascii="仿宋" w:eastAsia="仿宋" w:hAnsi="仿宋" w:cs="仿宋" w:hint="eastAsia"/>
            <w:lang w:eastAsia="zh-CN"/>
          </w:rPr>
          <w:t>八、叉车项目环境影响分析</w:t>
        </w:r>
        <w:r>
          <w:tab/>
        </w:r>
        <w:r>
          <w:fldChar w:fldCharType="begin"/>
        </w:r>
        <w:r>
          <w:instrText xml:space="preserve"> PAGEREF _Toc14697 \h </w:instrText>
        </w:r>
        <w:r>
          <w:fldChar w:fldCharType="separate"/>
        </w:r>
        <w:r>
          <w:t>25</w:t>
        </w:r>
        <w:r>
          <w:fldChar w:fldCharType="end"/>
        </w:r>
      </w:hyperlink>
    </w:p>
    <w:p>
      <w:pPr>
        <w:pStyle w:val="TOC2"/>
        <w:tabs>
          <w:tab w:val="right" w:leader="dot" w:pos="8306"/>
        </w:tabs>
      </w:pPr>
      <w:hyperlink w:anchor="_Toc32" w:history="1">
        <w:r>
          <w:rPr>
            <w:rFonts w:ascii="仿宋" w:eastAsia="仿宋" w:hAnsi="仿宋" w:cs="仿宋" w:hint="eastAsia"/>
            <w:lang w:eastAsia="zh-CN"/>
          </w:rPr>
          <w:t>(一)、建设区域环境质量现状</w:t>
        </w:r>
        <w:r>
          <w:tab/>
        </w:r>
        <w:r>
          <w:fldChar w:fldCharType="begin"/>
        </w:r>
        <w:r>
          <w:instrText xml:space="preserve"> PAGEREF _Toc32 \h </w:instrText>
        </w:r>
        <w:r>
          <w:fldChar w:fldCharType="separate"/>
        </w:r>
        <w:r>
          <w:t>25</w:t>
        </w:r>
        <w:r>
          <w:fldChar w:fldCharType="end"/>
        </w:r>
      </w:hyperlink>
    </w:p>
    <w:p>
      <w:pPr>
        <w:pStyle w:val="TOC2"/>
        <w:tabs>
          <w:tab w:val="right" w:leader="dot" w:pos="8306"/>
        </w:tabs>
      </w:pPr>
      <w:hyperlink w:anchor="_Toc1012" w:history="1">
        <w:r>
          <w:rPr>
            <w:rFonts w:ascii="仿宋" w:eastAsia="仿宋" w:hAnsi="仿宋" w:cs="仿宋" w:hint="eastAsia"/>
            <w:lang w:eastAsia="zh-CN"/>
          </w:rPr>
          <w:t>(二)、建设期环境保护</w:t>
        </w:r>
        <w:r>
          <w:tab/>
        </w:r>
        <w:r>
          <w:fldChar w:fldCharType="begin"/>
        </w:r>
        <w:r>
          <w:instrText xml:space="preserve"> PAGEREF _Toc1012 \h </w:instrText>
        </w:r>
        <w:r>
          <w:fldChar w:fldCharType="separate"/>
        </w:r>
        <w:r>
          <w:t>26</w:t>
        </w:r>
        <w:r>
          <w:fldChar w:fldCharType="end"/>
        </w:r>
      </w:hyperlink>
    </w:p>
    <w:p>
      <w:pPr>
        <w:pStyle w:val="TOC2"/>
        <w:tabs>
          <w:tab w:val="right" w:leader="dot" w:pos="8306"/>
        </w:tabs>
      </w:pPr>
      <w:hyperlink w:anchor="_Toc12608" w:history="1">
        <w:r>
          <w:rPr>
            <w:rFonts w:ascii="仿宋" w:eastAsia="仿宋" w:hAnsi="仿宋" w:cs="仿宋" w:hint="eastAsia"/>
            <w:lang w:eastAsia="zh-CN"/>
          </w:rPr>
          <w:t>(三)、运营期环境保护</w:t>
        </w:r>
        <w:r>
          <w:tab/>
        </w:r>
        <w:r>
          <w:fldChar w:fldCharType="begin"/>
        </w:r>
        <w:r>
          <w:instrText xml:space="preserve"> PAGEREF _Toc12608 \h </w:instrText>
        </w:r>
        <w:r>
          <w:fldChar w:fldCharType="separate"/>
        </w:r>
        <w:r>
          <w:t>27</w:t>
        </w:r>
        <w:r>
          <w:fldChar w:fldCharType="end"/>
        </w:r>
      </w:hyperlink>
    </w:p>
    <w:p>
      <w:pPr>
        <w:pStyle w:val="TOC2"/>
        <w:tabs>
          <w:tab w:val="right" w:leader="dot" w:pos="8306"/>
        </w:tabs>
      </w:pPr>
      <w:hyperlink w:anchor="_Toc31992" w:history="1">
        <w:r>
          <w:rPr>
            <w:rFonts w:ascii="仿宋" w:eastAsia="仿宋" w:hAnsi="仿宋" w:cs="仿宋" w:hint="eastAsia"/>
            <w:lang w:eastAsia="zh-CN"/>
          </w:rPr>
          <w:t>(四)、叉车项目建设对区域经济的影响</w:t>
        </w:r>
        <w:r>
          <w:tab/>
        </w:r>
        <w:r>
          <w:fldChar w:fldCharType="begin"/>
        </w:r>
        <w:r>
          <w:instrText xml:space="preserve"> PAGEREF _Toc31992 \h </w:instrText>
        </w:r>
        <w:r>
          <w:fldChar w:fldCharType="separate"/>
        </w:r>
        <w:r>
          <w:t>29</w:t>
        </w:r>
        <w:r>
          <w:fldChar w:fldCharType="end"/>
        </w:r>
      </w:hyperlink>
    </w:p>
    <w:p>
      <w:pPr>
        <w:pStyle w:val="TOC2"/>
        <w:tabs>
          <w:tab w:val="right" w:leader="dot" w:pos="8306"/>
        </w:tabs>
      </w:pPr>
      <w:hyperlink w:anchor="_Toc25899" w:history="1">
        <w:r>
          <w:rPr>
            <w:rFonts w:ascii="仿宋" w:eastAsia="仿宋" w:hAnsi="仿宋" w:cs="仿宋" w:hint="eastAsia"/>
            <w:lang w:eastAsia="zh-CN"/>
          </w:rPr>
          <w:t>(五)、废弃物处理</w:t>
        </w:r>
        <w:r>
          <w:tab/>
        </w:r>
        <w:r>
          <w:fldChar w:fldCharType="begin"/>
        </w:r>
        <w:r>
          <w:instrText xml:space="preserve"> PAGEREF _Toc25899 \h </w:instrText>
        </w:r>
        <w:r>
          <w:fldChar w:fldCharType="separate"/>
        </w:r>
        <w:r>
          <w:t>30</w:t>
        </w:r>
        <w:r>
          <w:fldChar w:fldCharType="end"/>
        </w:r>
      </w:hyperlink>
    </w:p>
    <w:p>
      <w:pPr>
        <w:pStyle w:val="TOC2"/>
        <w:tabs>
          <w:tab w:val="right" w:leader="dot" w:pos="8306"/>
        </w:tabs>
      </w:pPr>
      <w:hyperlink w:anchor="_Toc14317" w:history="1">
        <w:r>
          <w:rPr>
            <w:rFonts w:ascii="仿宋" w:eastAsia="仿宋" w:hAnsi="仿宋" w:cs="仿宋" w:hint="eastAsia"/>
            <w:lang w:eastAsia="zh-CN"/>
          </w:rPr>
          <w:t>(六)、特殊环境影响分析</w:t>
        </w:r>
        <w:r>
          <w:tab/>
        </w:r>
        <w:r>
          <w:fldChar w:fldCharType="begin"/>
        </w:r>
        <w:r>
          <w:instrText xml:space="preserve"> PAGEREF _Toc14317 \h </w:instrText>
        </w:r>
        <w:r>
          <w:fldChar w:fldCharType="separate"/>
        </w:r>
        <w:r>
          <w:t>32</w:t>
        </w:r>
        <w:r>
          <w:fldChar w:fldCharType="end"/>
        </w:r>
      </w:hyperlink>
    </w:p>
    <w:p>
      <w:pPr>
        <w:pStyle w:val="TOC2"/>
        <w:tabs>
          <w:tab w:val="right" w:leader="dot" w:pos="8306"/>
        </w:tabs>
      </w:pPr>
      <w:hyperlink w:anchor="_Toc5449" w:history="1">
        <w:r>
          <w:rPr>
            <w:rFonts w:ascii="仿宋" w:eastAsia="仿宋" w:hAnsi="仿宋" w:cs="仿宋" w:hint="eastAsia"/>
            <w:lang w:eastAsia="zh-CN"/>
          </w:rPr>
          <w:t>(七)、清洁生产</w:t>
        </w:r>
        <w:r>
          <w:tab/>
        </w:r>
        <w:r>
          <w:fldChar w:fldCharType="begin"/>
        </w:r>
        <w:r>
          <w:instrText xml:space="preserve"> PAGEREF _Toc5449 \h </w:instrText>
        </w:r>
        <w:r>
          <w:fldChar w:fldCharType="separate"/>
        </w:r>
        <w:r>
          <w:t>33</w:t>
        </w:r>
        <w:r>
          <w:fldChar w:fldCharType="end"/>
        </w:r>
      </w:hyperlink>
    </w:p>
    <w:p>
      <w:pPr>
        <w:pStyle w:val="TOC2"/>
        <w:tabs>
          <w:tab w:val="right" w:leader="dot" w:pos="8306"/>
        </w:tabs>
      </w:pPr>
      <w:hyperlink w:anchor="_Toc21823" w:history="1">
        <w:r>
          <w:rPr>
            <w:rFonts w:ascii="仿宋" w:eastAsia="仿宋" w:hAnsi="仿宋" w:cs="仿宋" w:hint="eastAsia"/>
            <w:lang w:eastAsia="zh-CN"/>
          </w:rPr>
          <w:t>(八)、环境保护综合评价</w:t>
        </w:r>
        <w:r>
          <w:tab/>
        </w:r>
        <w:r>
          <w:fldChar w:fldCharType="begin"/>
        </w:r>
        <w:r>
          <w:instrText xml:space="preserve"> PAGEREF _Toc21823 \h </w:instrText>
        </w:r>
        <w:r>
          <w:fldChar w:fldCharType="separate"/>
        </w:r>
        <w:r>
          <w:t>34</w:t>
        </w:r>
        <w:r>
          <w:fldChar w:fldCharType="end"/>
        </w:r>
      </w:hyperlink>
    </w:p>
    <w:p>
      <w:pPr>
        <w:pStyle w:val="TOC1"/>
        <w:tabs>
          <w:tab w:val="right" w:leader="dot" w:pos="8306"/>
        </w:tabs>
      </w:pPr>
      <w:hyperlink w:anchor="_Toc17003" w:history="1">
        <w:r>
          <w:rPr>
            <w:rFonts w:ascii="仿宋" w:eastAsia="仿宋" w:hAnsi="仿宋" w:cs="仿宋" w:hint="eastAsia"/>
            <w:lang w:eastAsia="zh-CN"/>
          </w:rPr>
          <w:t>九、叉车项目人力资源培养与发展</w:t>
        </w:r>
        <w:r>
          <w:tab/>
        </w:r>
        <w:r>
          <w:fldChar w:fldCharType="begin"/>
        </w:r>
        <w:r>
          <w:instrText xml:space="preserve"> PAGEREF _Toc17003 \h </w:instrText>
        </w:r>
        <w:r>
          <w:fldChar w:fldCharType="separate"/>
        </w:r>
        <w:r>
          <w:t>35</w:t>
        </w:r>
        <w:r>
          <w:fldChar w:fldCharType="end"/>
        </w:r>
      </w:hyperlink>
    </w:p>
    <w:p>
      <w:pPr>
        <w:pStyle w:val="TOC2"/>
        <w:tabs>
          <w:tab w:val="right" w:leader="dot" w:pos="8306"/>
        </w:tabs>
      </w:pPr>
      <w:hyperlink w:anchor="_Toc5167" w:history="1">
        <w:r>
          <w:rPr>
            <w:rFonts w:ascii="仿宋" w:eastAsia="仿宋" w:hAnsi="仿宋" w:cs="仿宋" w:hint="eastAsia"/>
            <w:lang w:eastAsia="zh-CN"/>
          </w:rPr>
          <w:t>(一)、人才需求与规划</w:t>
        </w:r>
        <w:r>
          <w:tab/>
        </w:r>
        <w:r>
          <w:fldChar w:fldCharType="begin"/>
        </w:r>
        <w:r>
          <w:instrText xml:space="preserve"> PAGEREF _Toc5167 \h </w:instrText>
        </w:r>
        <w:r>
          <w:fldChar w:fldCharType="separate"/>
        </w:r>
        <w:r>
          <w:t>35</w:t>
        </w:r>
        <w:r>
          <w:fldChar w:fldCharType="end"/>
        </w:r>
      </w:hyperlink>
    </w:p>
    <w:p>
      <w:pPr>
        <w:pStyle w:val="TOC2"/>
        <w:tabs>
          <w:tab w:val="right" w:leader="dot" w:pos="8306"/>
        </w:tabs>
      </w:pPr>
      <w:hyperlink w:anchor="_Toc12731" w:history="1">
        <w:r>
          <w:rPr>
            <w:rFonts w:ascii="仿宋" w:eastAsia="仿宋" w:hAnsi="仿宋" w:cs="仿宋" w:hint="eastAsia"/>
            <w:lang w:eastAsia="zh-CN"/>
          </w:rPr>
          <w:t>(二)、培训与发展计划</w:t>
        </w:r>
        <w:r>
          <w:tab/>
        </w:r>
        <w:r>
          <w:fldChar w:fldCharType="begin"/>
        </w:r>
        <w:r>
          <w:instrText xml:space="preserve"> PAGEREF _Toc12731 \h </w:instrText>
        </w:r>
        <w:r>
          <w:fldChar w:fldCharType="separate"/>
        </w:r>
        <w:r>
          <w:t>35</w:t>
        </w:r>
        <w:r>
          <w:fldChar w:fldCharType="end"/>
        </w:r>
      </w:hyperlink>
    </w:p>
    <w:p>
      <w:pPr>
        <w:pStyle w:val="TOC1"/>
        <w:tabs>
          <w:tab w:val="right" w:leader="dot" w:pos="8306"/>
        </w:tabs>
      </w:pPr>
      <w:hyperlink w:anchor="_Toc17534" w:history="1">
        <w:r>
          <w:rPr>
            <w:rFonts w:ascii="仿宋" w:eastAsia="仿宋" w:hAnsi="仿宋" w:cs="仿宋" w:hint="eastAsia"/>
            <w:lang w:eastAsia="zh-CN"/>
          </w:rPr>
          <w:t>十、叉车项目风险管理</w:t>
        </w:r>
        <w:r>
          <w:tab/>
        </w:r>
        <w:r>
          <w:fldChar w:fldCharType="begin"/>
        </w:r>
        <w:r>
          <w:instrText xml:space="preserve"> PAGEREF _Toc17534 \h </w:instrText>
        </w:r>
        <w:r>
          <w:fldChar w:fldCharType="separate"/>
        </w:r>
        <w:r>
          <w:t>36</w:t>
        </w:r>
        <w:r>
          <w:fldChar w:fldCharType="end"/>
        </w:r>
      </w:hyperlink>
    </w:p>
    <w:p>
      <w:pPr>
        <w:pStyle w:val="TOC2"/>
        <w:tabs>
          <w:tab w:val="right" w:leader="dot" w:pos="8306"/>
        </w:tabs>
      </w:pPr>
      <w:hyperlink w:anchor="_Toc7728" w:history="1">
        <w:r>
          <w:rPr>
            <w:rFonts w:ascii="仿宋" w:eastAsia="仿宋" w:hAnsi="仿宋" w:cs="仿宋" w:hint="eastAsia"/>
            <w:lang w:eastAsia="zh-CN"/>
          </w:rPr>
          <w:t>(一)、风险识别与评估</w:t>
        </w:r>
        <w:r>
          <w:tab/>
        </w:r>
        <w:r>
          <w:fldChar w:fldCharType="begin"/>
        </w:r>
        <w:r>
          <w:instrText xml:space="preserve"> PAGEREF _Toc7728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35" w:history="1">
        <w:r>
          <w:rPr>
            <w:rFonts w:ascii="仿宋" w:eastAsia="仿宋" w:hAnsi="仿宋" w:cs="仿宋" w:hint="eastAsia"/>
            <w:lang w:eastAsia="zh-CN"/>
          </w:rPr>
          <w:t>(二)、风险应对策略</w:t>
        </w:r>
        <w:r>
          <w:tab/>
        </w:r>
        <w:r>
          <w:fldChar w:fldCharType="begin"/>
        </w:r>
        <w:r>
          <w:instrText xml:space="preserve"> PAGEREF _Toc7835 \h </w:instrText>
        </w:r>
        <w:r>
          <w:fldChar w:fldCharType="separate"/>
        </w:r>
        <w:r>
          <w:t>37</w:t>
        </w:r>
        <w:r>
          <w:fldChar w:fldCharType="end"/>
        </w:r>
      </w:hyperlink>
    </w:p>
    <w:p>
      <w:pPr>
        <w:pStyle w:val="TOC2"/>
        <w:tabs>
          <w:tab w:val="right" w:leader="dot" w:pos="8306"/>
        </w:tabs>
      </w:pPr>
      <w:hyperlink w:anchor="_Toc27269" w:history="1">
        <w:r>
          <w:rPr>
            <w:rFonts w:ascii="仿宋" w:eastAsia="仿宋" w:hAnsi="仿宋" w:cs="仿宋" w:hint="eastAsia"/>
            <w:lang w:eastAsia="zh-CN"/>
          </w:rPr>
          <w:t>(三)、风险监控与控制</w:t>
        </w:r>
        <w:r>
          <w:tab/>
        </w:r>
        <w:r>
          <w:fldChar w:fldCharType="begin"/>
        </w:r>
        <w:r>
          <w:instrText xml:space="preserve"> PAGEREF _Toc27269 \h </w:instrText>
        </w:r>
        <w:r>
          <w:fldChar w:fldCharType="separate"/>
        </w:r>
        <w:r>
          <w:t>39</w:t>
        </w:r>
        <w:r>
          <w:fldChar w:fldCharType="end"/>
        </w:r>
      </w:hyperlink>
    </w:p>
    <w:p>
      <w:pPr>
        <w:pStyle w:val="TOC1"/>
        <w:tabs>
          <w:tab w:val="right" w:leader="dot" w:pos="8306"/>
        </w:tabs>
      </w:pPr>
      <w:hyperlink w:anchor="_Toc32310" w:history="1">
        <w:r>
          <w:rPr>
            <w:rFonts w:ascii="仿宋" w:eastAsia="仿宋" w:hAnsi="仿宋" w:cs="仿宋" w:hint="eastAsia"/>
            <w:lang w:eastAsia="zh-CN"/>
          </w:rPr>
          <w:t>十一、叉车项目计划安排</w:t>
        </w:r>
        <w:r>
          <w:tab/>
        </w:r>
        <w:r>
          <w:fldChar w:fldCharType="begin"/>
        </w:r>
        <w:r>
          <w:instrText xml:space="preserve"> PAGEREF _Toc32310 \h </w:instrText>
        </w:r>
        <w:r>
          <w:fldChar w:fldCharType="separate"/>
        </w:r>
        <w:r>
          <w:t>40</w:t>
        </w:r>
        <w:r>
          <w:fldChar w:fldCharType="end"/>
        </w:r>
      </w:hyperlink>
    </w:p>
    <w:p>
      <w:pPr>
        <w:pStyle w:val="TOC2"/>
        <w:tabs>
          <w:tab w:val="right" w:leader="dot" w:pos="8306"/>
        </w:tabs>
      </w:pPr>
      <w:hyperlink w:anchor="_Toc6" w:history="1">
        <w:r>
          <w:rPr>
            <w:rFonts w:ascii="仿宋" w:eastAsia="仿宋" w:hAnsi="仿宋" w:cs="仿宋" w:hint="eastAsia"/>
            <w:lang w:eastAsia="zh-CN"/>
          </w:rPr>
          <w:t>(一)、建设周期</w:t>
        </w:r>
        <w:r>
          <w:tab/>
        </w:r>
        <w:r>
          <w:fldChar w:fldCharType="begin"/>
        </w:r>
        <w:r>
          <w:instrText xml:space="preserve"> PAGEREF _Toc6 \h </w:instrText>
        </w:r>
        <w:r>
          <w:fldChar w:fldCharType="separate"/>
        </w:r>
        <w:r>
          <w:t>40</w:t>
        </w:r>
        <w:r>
          <w:fldChar w:fldCharType="end"/>
        </w:r>
      </w:hyperlink>
    </w:p>
    <w:p>
      <w:pPr>
        <w:pStyle w:val="TOC2"/>
        <w:tabs>
          <w:tab w:val="right" w:leader="dot" w:pos="8306"/>
        </w:tabs>
      </w:pPr>
      <w:hyperlink w:anchor="_Toc6748" w:history="1">
        <w:r>
          <w:rPr>
            <w:rFonts w:ascii="仿宋" w:eastAsia="仿宋" w:hAnsi="仿宋" w:cs="仿宋" w:hint="eastAsia"/>
            <w:lang w:eastAsia="zh-CN"/>
          </w:rPr>
          <w:t>(二)、建设进度</w:t>
        </w:r>
        <w:r>
          <w:tab/>
        </w:r>
        <w:r>
          <w:fldChar w:fldCharType="begin"/>
        </w:r>
        <w:r>
          <w:instrText xml:space="preserve"> PAGEREF _Toc6748 \h </w:instrText>
        </w:r>
        <w:r>
          <w:fldChar w:fldCharType="separate"/>
        </w:r>
        <w:r>
          <w:t>41</w:t>
        </w:r>
        <w:r>
          <w:fldChar w:fldCharType="end"/>
        </w:r>
      </w:hyperlink>
    </w:p>
    <w:p>
      <w:pPr>
        <w:pStyle w:val="TOC2"/>
        <w:tabs>
          <w:tab w:val="right" w:leader="dot" w:pos="8306"/>
        </w:tabs>
      </w:pPr>
      <w:hyperlink w:anchor="_Toc10421" w:history="1">
        <w:r>
          <w:rPr>
            <w:rFonts w:ascii="仿宋" w:eastAsia="仿宋" w:hAnsi="仿宋" w:cs="仿宋" w:hint="eastAsia"/>
            <w:lang w:eastAsia="zh-CN"/>
          </w:rPr>
          <w:t>(三)、进度安排注意事项</w:t>
        </w:r>
        <w:r>
          <w:tab/>
        </w:r>
        <w:r>
          <w:fldChar w:fldCharType="begin"/>
        </w:r>
        <w:r>
          <w:instrText xml:space="preserve"> PAGEREF _Toc10421 \h </w:instrText>
        </w:r>
        <w:r>
          <w:fldChar w:fldCharType="separate"/>
        </w:r>
        <w:r>
          <w:t>42</w:t>
        </w:r>
        <w:r>
          <w:fldChar w:fldCharType="end"/>
        </w:r>
      </w:hyperlink>
    </w:p>
    <w:p>
      <w:pPr>
        <w:pStyle w:val="TOC2"/>
        <w:tabs>
          <w:tab w:val="right" w:leader="dot" w:pos="8306"/>
        </w:tabs>
      </w:pPr>
      <w:hyperlink w:anchor="_Toc28558" w:history="1">
        <w:r>
          <w:rPr>
            <w:rFonts w:ascii="仿宋" w:eastAsia="仿宋" w:hAnsi="仿宋" w:cs="仿宋" w:hint="eastAsia"/>
            <w:lang w:eastAsia="zh-CN"/>
          </w:rPr>
          <w:t>(四)、人力资源配置</w:t>
        </w:r>
        <w:r>
          <w:tab/>
        </w:r>
        <w:r>
          <w:fldChar w:fldCharType="begin"/>
        </w:r>
        <w:r>
          <w:instrText xml:space="preserve"> PAGEREF _Toc28558 \h </w:instrText>
        </w:r>
        <w:r>
          <w:fldChar w:fldCharType="separate"/>
        </w:r>
        <w:r>
          <w:t>43</w:t>
        </w:r>
        <w:r>
          <w:fldChar w:fldCharType="end"/>
        </w:r>
      </w:hyperlink>
    </w:p>
    <w:p>
      <w:pPr>
        <w:pStyle w:val="TOC1"/>
        <w:tabs>
          <w:tab w:val="right" w:leader="dot" w:pos="8306"/>
        </w:tabs>
      </w:pPr>
      <w:hyperlink w:anchor="_Toc26507" w:history="1">
        <w:r>
          <w:rPr>
            <w:rFonts w:ascii="仿宋" w:eastAsia="仿宋" w:hAnsi="仿宋" w:cs="仿宋" w:hint="eastAsia"/>
            <w:lang w:eastAsia="zh-CN"/>
          </w:rPr>
          <w:t>十二、叉车项目经营效益</w:t>
        </w:r>
        <w:r>
          <w:tab/>
        </w:r>
        <w:r>
          <w:fldChar w:fldCharType="begin"/>
        </w:r>
        <w:r>
          <w:instrText xml:space="preserve"> PAGEREF _Toc26507 \h </w:instrText>
        </w:r>
        <w:r>
          <w:fldChar w:fldCharType="separate"/>
        </w:r>
        <w:r>
          <w:t>44</w:t>
        </w:r>
        <w:r>
          <w:fldChar w:fldCharType="end"/>
        </w:r>
      </w:hyperlink>
    </w:p>
    <w:p>
      <w:pPr>
        <w:pStyle w:val="TOC2"/>
        <w:tabs>
          <w:tab w:val="right" w:leader="dot" w:pos="8306"/>
        </w:tabs>
      </w:pPr>
      <w:hyperlink w:anchor="_Toc29549" w:history="1">
        <w:r>
          <w:rPr>
            <w:rFonts w:ascii="仿宋" w:eastAsia="仿宋" w:hAnsi="仿宋" w:cs="仿宋" w:hint="eastAsia"/>
            <w:lang w:eastAsia="zh-CN"/>
          </w:rPr>
          <w:t>(一)、经济评价财务测算</w:t>
        </w:r>
        <w:r>
          <w:tab/>
        </w:r>
        <w:r>
          <w:fldChar w:fldCharType="begin"/>
        </w:r>
        <w:r>
          <w:instrText xml:space="preserve"> PAGEREF _Toc29549 \h </w:instrText>
        </w:r>
        <w:r>
          <w:fldChar w:fldCharType="separate"/>
        </w:r>
        <w:r>
          <w:t>44</w:t>
        </w:r>
        <w:r>
          <w:fldChar w:fldCharType="end"/>
        </w:r>
      </w:hyperlink>
    </w:p>
    <w:p>
      <w:pPr>
        <w:pStyle w:val="TOC2"/>
        <w:tabs>
          <w:tab w:val="right" w:leader="dot" w:pos="8306"/>
        </w:tabs>
      </w:pPr>
      <w:hyperlink w:anchor="_Toc10218" w:history="1">
        <w:r>
          <w:rPr>
            <w:rFonts w:ascii="仿宋" w:eastAsia="仿宋" w:hAnsi="仿宋" w:cs="仿宋" w:hint="eastAsia"/>
            <w:lang w:eastAsia="zh-CN"/>
          </w:rPr>
          <w:t>(二)、叉车项目盈利能力分析</w:t>
        </w:r>
        <w:r>
          <w:tab/>
        </w:r>
        <w:r>
          <w:fldChar w:fldCharType="begin"/>
        </w:r>
        <w:r>
          <w:instrText xml:space="preserve"> PAGEREF _Toc10218 \h </w:instrText>
        </w:r>
        <w:r>
          <w:fldChar w:fldCharType="separate"/>
        </w:r>
        <w:r>
          <w:t>45</w:t>
        </w:r>
        <w:r>
          <w:fldChar w:fldCharType="end"/>
        </w:r>
      </w:hyperlink>
    </w:p>
    <w:p>
      <w:pPr>
        <w:pStyle w:val="TOC1"/>
        <w:tabs>
          <w:tab w:val="right" w:leader="dot" w:pos="8306"/>
        </w:tabs>
      </w:pPr>
      <w:hyperlink w:anchor="_Toc9973" w:history="1">
        <w:r>
          <w:rPr>
            <w:rFonts w:ascii="仿宋" w:eastAsia="仿宋" w:hAnsi="仿宋" w:cs="仿宋" w:hint="eastAsia"/>
            <w:lang w:eastAsia="zh-CN"/>
          </w:rPr>
          <w:t>十三、利益相关者分析与沟通计划</w:t>
        </w:r>
        <w:r>
          <w:tab/>
        </w:r>
        <w:r>
          <w:fldChar w:fldCharType="begin"/>
        </w:r>
        <w:r>
          <w:instrText xml:space="preserve"> PAGEREF _Toc9973 \h </w:instrText>
        </w:r>
        <w:r>
          <w:fldChar w:fldCharType="separate"/>
        </w:r>
        <w:r>
          <w:t>46</w:t>
        </w:r>
        <w:r>
          <w:fldChar w:fldCharType="end"/>
        </w:r>
      </w:hyperlink>
    </w:p>
    <w:p>
      <w:pPr>
        <w:pStyle w:val="TOC2"/>
        <w:tabs>
          <w:tab w:val="right" w:leader="dot" w:pos="8306"/>
        </w:tabs>
      </w:pPr>
      <w:hyperlink w:anchor="_Toc9597" w:history="1">
        <w:r>
          <w:rPr>
            <w:rFonts w:ascii="仿宋" w:eastAsia="仿宋" w:hAnsi="仿宋" w:cs="仿宋" w:hint="eastAsia"/>
            <w:lang w:eastAsia="zh-CN"/>
          </w:rPr>
          <w:t>(一)、利益相关者分析</w:t>
        </w:r>
        <w:r>
          <w:tab/>
        </w:r>
        <w:r>
          <w:fldChar w:fldCharType="begin"/>
        </w:r>
        <w:r>
          <w:instrText xml:space="preserve"> PAGEREF _Toc9597 \h </w:instrText>
        </w:r>
        <w:r>
          <w:fldChar w:fldCharType="separate"/>
        </w:r>
        <w:r>
          <w:t>46</w:t>
        </w:r>
        <w:r>
          <w:fldChar w:fldCharType="end"/>
        </w:r>
      </w:hyperlink>
    </w:p>
    <w:p>
      <w:pPr>
        <w:pStyle w:val="TOC2"/>
        <w:tabs>
          <w:tab w:val="right" w:leader="dot" w:pos="8306"/>
        </w:tabs>
      </w:pPr>
      <w:hyperlink w:anchor="_Toc859" w:history="1">
        <w:r>
          <w:rPr>
            <w:rFonts w:ascii="仿宋" w:eastAsia="仿宋" w:hAnsi="仿宋" w:cs="仿宋" w:hint="eastAsia"/>
            <w:lang w:eastAsia="zh-CN"/>
          </w:rPr>
          <w:t>(二)、沟通计划</w:t>
        </w:r>
        <w:r>
          <w:tab/>
        </w:r>
        <w:r>
          <w:fldChar w:fldCharType="begin"/>
        </w:r>
        <w:r>
          <w:instrText xml:space="preserve"> PAGEREF _Toc859 \h </w:instrText>
        </w:r>
        <w:r>
          <w:fldChar w:fldCharType="separate"/>
        </w:r>
        <w:r>
          <w:t>47</w:t>
        </w:r>
        <w:r>
          <w:fldChar w:fldCharType="end"/>
        </w:r>
      </w:hyperlink>
    </w:p>
    <w:p>
      <w:pPr>
        <w:pStyle w:val="TOC1"/>
        <w:tabs>
          <w:tab w:val="right" w:leader="dot" w:pos="8306"/>
        </w:tabs>
      </w:pPr>
      <w:hyperlink w:anchor="_Toc14348" w:history="1">
        <w:r>
          <w:rPr>
            <w:rFonts w:ascii="仿宋" w:eastAsia="仿宋" w:hAnsi="仿宋" w:cs="仿宋" w:hint="eastAsia"/>
            <w:lang w:eastAsia="zh-CN"/>
          </w:rPr>
          <w:t>十四、风险识别与分类</w:t>
        </w:r>
        <w:r>
          <w:tab/>
        </w:r>
        <w:r>
          <w:fldChar w:fldCharType="begin"/>
        </w:r>
        <w:r>
          <w:instrText xml:space="preserve"> PAGEREF _Toc14348 \h </w:instrText>
        </w:r>
        <w:r>
          <w:fldChar w:fldCharType="separate"/>
        </w:r>
        <w:r>
          <w:t>48</w:t>
        </w:r>
        <w:r>
          <w:fldChar w:fldCharType="end"/>
        </w:r>
      </w:hyperlink>
    </w:p>
    <w:p>
      <w:pPr>
        <w:pStyle w:val="TOC2"/>
        <w:tabs>
          <w:tab w:val="right" w:leader="dot" w:pos="8306"/>
        </w:tabs>
      </w:pPr>
      <w:hyperlink w:anchor="_Toc24329" w:history="1">
        <w:r>
          <w:rPr>
            <w:rFonts w:ascii="仿宋" w:eastAsia="仿宋" w:hAnsi="仿宋" w:cs="仿宋" w:hint="eastAsia"/>
            <w:lang w:eastAsia="zh-CN"/>
          </w:rPr>
          <w:t>(一)、风险识别</w:t>
        </w:r>
        <w:r>
          <w:tab/>
        </w:r>
        <w:r>
          <w:fldChar w:fldCharType="begin"/>
        </w:r>
        <w:r>
          <w:instrText xml:space="preserve"> PAGEREF _Toc24329 \h </w:instrText>
        </w:r>
        <w:r>
          <w:fldChar w:fldCharType="separate"/>
        </w:r>
        <w:r>
          <w:t>48</w:t>
        </w:r>
        <w:r>
          <w:fldChar w:fldCharType="end"/>
        </w:r>
      </w:hyperlink>
    </w:p>
    <w:p>
      <w:pPr>
        <w:pStyle w:val="TOC2"/>
        <w:tabs>
          <w:tab w:val="right" w:leader="dot" w:pos="8306"/>
        </w:tabs>
      </w:pPr>
      <w:hyperlink w:anchor="_Toc19223" w:history="1">
        <w:r>
          <w:rPr>
            <w:rFonts w:ascii="仿宋" w:eastAsia="仿宋" w:hAnsi="仿宋" w:cs="仿宋" w:hint="eastAsia"/>
            <w:lang w:eastAsia="zh-CN"/>
          </w:rPr>
          <w:t>(二)、风险分类</w:t>
        </w:r>
        <w:r>
          <w:tab/>
        </w:r>
        <w:r>
          <w:fldChar w:fldCharType="begin"/>
        </w:r>
        <w:r>
          <w:instrText xml:space="preserve"> PAGEREF _Toc19223 \h </w:instrText>
        </w:r>
        <w:r>
          <w:fldChar w:fldCharType="separate"/>
        </w:r>
        <w:r>
          <w:t>50</w:t>
        </w:r>
        <w:r>
          <w:fldChar w:fldCharType="end"/>
        </w:r>
      </w:hyperlink>
    </w:p>
    <w:p>
      <w:pPr>
        <w:pStyle w:val="TOC1"/>
        <w:tabs>
          <w:tab w:val="right" w:leader="dot" w:pos="8306"/>
        </w:tabs>
      </w:pPr>
      <w:hyperlink w:anchor="_Toc4941" w:history="1">
        <w:r>
          <w:rPr>
            <w:rFonts w:ascii="仿宋" w:eastAsia="仿宋" w:hAnsi="仿宋" w:cs="仿宋" w:hint="eastAsia"/>
            <w:lang w:eastAsia="zh-CN"/>
          </w:rPr>
          <w:t>十五、叉车项目工程方案分析</w:t>
        </w:r>
        <w:r>
          <w:tab/>
        </w:r>
        <w:r>
          <w:fldChar w:fldCharType="begin"/>
        </w:r>
        <w:r>
          <w:instrText xml:space="preserve"> PAGEREF _Toc4941 \h </w:instrText>
        </w:r>
        <w:r>
          <w:fldChar w:fldCharType="separate"/>
        </w:r>
        <w:r>
          <w:t>51</w:t>
        </w:r>
        <w:r>
          <w:fldChar w:fldCharType="end"/>
        </w:r>
      </w:hyperlink>
    </w:p>
    <w:p>
      <w:pPr>
        <w:pStyle w:val="TOC2"/>
        <w:tabs>
          <w:tab w:val="right" w:leader="dot" w:pos="8306"/>
        </w:tabs>
      </w:pPr>
      <w:hyperlink w:anchor="_Toc18234" w:history="1">
        <w:r>
          <w:rPr>
            <w:rFonts w:ascii="仿宋" w:eastAsia="仿宋" w:hAnsi="仿宋" w:cs="仿宋" w:hint="eastAsia"/>
            <w:lang w:eastAsia="zh-CN"/>
          </w:rPr>
          <w:t>(一)、建筑工程设计原则</w:t>
        </w:r>
        <w:r>
          <w:tab/>
        </w:r>
        <w:r>
          <w:fldChar w:fldCharType="begin"/>
        </w:r>
        <w:r>
          <w:instrText xml:space="preserve"> PAGEREF _Toc18234 \h </w:instrText>
        </w:r>
        <w:r>
          <w:fldChar w:fldCharType="separate"/>
        </w:r>
        <w:r>
          <w:t>51</w:t>
        </w:r>
        <w:r>
          <w:fldChar w:fldCharType="end"/>
        </w:r>
      </w:hyperlink>
    </w:p>
    <w:p>
      <w:pPr>
        <w:pStyle w:val="TOC2"/>
        <w:tabs>
          <w:tab w:val="right" w:leader="dot" w:pos="8306"/>
        </w:tabs>
      </w:pPr>
      <w:hyperlink w:anchor="_Toc12471" w:history="1">
        <w:r>
          <w:rPr>
            <w:rFonts w:ascii="仿宋" w:eastAsia="仿宋" w:hAnsi="仿宋" w:cs="仿宋" w:hint="eastAsia"/>
            <w:lang w:eastAsia="zh-CN"/>
          </w:rPr>
          <w:t>(二)、土建工程建设指标</w:t>
        </w:r>
        <w:r>
          <w:tab/>
        </w:r>
        <w:r>
          <w:fldChar w:fldCharType="begin"/>
        </w:r>
        <w:r>
          <w:instrText xml:space="preserve"> PAGEREF _Toc12471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96"/>
      <w:r>
        <w:rPr>
          <w:rFonts w:ascii="仿宋" w:eastAsia="仿宋" w:hAnsi="仿宋" w:cs="仿宋" w:hint="eastAsia"/>
          <w:sz w:val="28"/>
          <w:lang w:eastAsia="zh-CN"/>
        </w:rPr>
        <w:t>一、叉车项目建设背景及必要性分析</w:t>
      </w:r>
      <w:bookmarkEnd w:id="2"/>
    </w:p>
    <w:p>
      <w:pPr>
        <w:pStyle w:val="Heading2"/>
        <w:rPr>
          <w:rFonts w:ascii="仿宋" w:eastAsia="仿宋" w:hAnsi="仿宋" w:cs="仿宋" w:hint="eastAsia"/>
          <w:lang w:eastAsia="zh-CN"/>
        </w:rPr>
      </w:pPr>
      <w:bookmarkStart w:id="3" w:name="_Toc2114"/>
      <w:r>
        <w:rPr>
          <w:rFonts w:ascii="仿宋" w:eastAsia="仿宋" w:hAnsi="仿宋" w:cs="仿宋" w:hint="eastAsia"/>
          <w:lang w:eastAsia="zh-CN"/>
        </w:rPr>
        <w:t>(一)、叉车项目背景分析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叉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叉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我们的背景分析将深入挖掘当前行业的发展趋势，通过对竞争态势的全面审视，找到叉车项目在这个潮流中的定位。同时，我们将关注行业内涌现的新兴机遇，以便叉车项目更好地融入行业发展的潮流中。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叉车项目提供了强大的发展动力。我们将聚焦于行业内最新的技术发展趋势，包括但不限于人工智能、大数据分析、物联网等领域。通过深度的技术研究，我们将确保叉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叉车项目发展的源泉。我们将投入更多的精力对市场需求进行深入剖析，超越表面的需求，深入挖掘潜在的市场痛点和机遇。通过对市场需求的细致了解，叉车项目将更有针对性地设计解决方案，满足市场的多样化需求，从而更好地促进叉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叉车项目战略至关重要。我们将对竞争态势进行更为深入的分析，包括但不限于市场份额、产品特点、客户满意度等多个维度。通过深度的竞争分析，叉车项目将能够更准确地把握市场脉搏，制定具有竞争力的叉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叉车项目的发展具有直接的影响。我们将进行更为全面的法规和政策分析，了解行业发展中的潜在法律风险和合规挑战。通过充分了解和遵守相关法规，叉车项目将确保在法律框架内合法合规运营，为叉车项目的稳健发展提供有力支持。</w:t>
      </w:r>
    </w:p>
    <w:p>
      <w:pPr>
        <w:pStyle w:val="Heading2"/>
        <w:ind w:firstLine="560" w:firstLineChars="200"/>
        <w:rPr>
          <w:rFonts w:ascii="仿宋" w:eastAsia="仿宋" w:hAnsi="仿宋" w:cs="仿宋" w:hint="eastAsia"/>
          <w:sz w:val="28"/>
          <w:lang w:eastAsia="zh-CN"/>
        </w:rPr>
      </w:pPr>
      <w:bookmarkStart w:id="4" w:name="_Toc6739"/>
      <w:r>
        <w:rPr>
          <w:rFonts w:ascii="仿宋" w:eastAsia="仿宋" w:hAnsi="仿宋" w:cs="仿宋" w:hint="eastAsia"/>
          <w:sz w:val="28"/>
          <w:lang w:eastAsia="zh-CN"/>
        </w:rPr>
        <w:t>(二)、叉车项目建设必要性分析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叉车项目建设的迫切性源于对行业发展趋势的深刻洞察。我们正处于一个行业变革的时代，科技创新、数字化转型成为企业发展的关键动力。叉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叉车项目建设不仅仅是为了跟上潮流，更是为了通过技术创新推动企业的持续发展。通过引入先进的技术和解决方案，叉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叉车项目的建设成为必然选择，通过提高产品质量、拓展服务领域，从而在竞争中获得更多的机会。叉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叉车项目建设的必要性体现在对客户需求更精准的满足。通过叉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叉车项目建设的背后是对企业持续创新的追求。只有通过不断创新，企业才能在竞争中立于不败之地。叉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469"/>
      <w:r>
        <w:rPr>
          <w:rFonts w:ascii="仿宋" w:eastAsia="仿宋" w:hAnsi="仿宋" w:cs="仿宋" w:hint="eastAsia"/>
          <w:sz w:val="28"/>
          <w:lang w:eastAsia="zh-CN"/>
        </w:rPr>
        <w:t>二、叉车项目绩效评估</w:t>
      </w:r>
      <w:bookmarkEnd w:id="5"/>
    </w:p>
    <w:p>
      <w:pPr>
        <w:pStyle w:val="Heading2"/>
        <w:rPr>
          <w:rFonts w:ascii="仿宋" w:eastAsia="仿宋" w:hAnsi="仿宋" w:cs="仿宋" w:hint="eastAsia"/>
          <w:lang w:eastAsia="zh-CN"/>
        </w:rPr>
      </w:pPr>
      <w:bookmarkStart w:id="6" w:name="_Toc607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在叉车项目中，我们设计了一套全面的绩效评估指标，以确保叉车项目的可控和成功交付。这些指标跨足叉车项目目标、成本、进度和质量等多个维度，为我们提供了全面洞察叉车项目的健康状况。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叉车项目目标达成率是我们关注的首要指标。我们设定了明确的目标，并通过定期监测和评估，迅速发现并应对潜在的目标偏差。这为叉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成本绩效是另一个核心关注点。通过实际成本与预算成本的对比分析，我们深入了解成本差异的原因，及时调整资源分配，保持叉车项目在经济效益方面的合理水平。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叉车项目进度作为关键的绩效指标之一，得到了精心的关注。我们制定了详细的叉车项目进度计划，并设立了进度符合度指标，确保实际进度与计划进度保持一致。这使我们能够快速发现和解决潜在的进度问题，保持叉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叉车项目绩效的不可或缺的一环。我们引入了一系列的质量标准和客户满意度指标，以确保叉车项目交付的成果在质量上达到或超越预期水平。通过持续监测这些指标，我们努力提升叉车项目整体质量水平，为叉车项目的成功交付提供有力保障。通过这些科学且全面的绩效评估，我们能够更好地引导叉车项目的持续改进，确保叉车项目目标的顺利达成。</w:t>
      </w:r>
    </w:p>
    <w:p>
      <w:pPr>
        <w:pStyle w:val="Heading2"/>
        <w:ind w:firstLine="560" w:firstLineChars="200"/>
        <w:rPr>
          <w:rFonts w:ascii="仿宋" w:eastAsia="仿宋" w:hAnsi="仿宋" w:cs="仿宋" w:hint="eastAsia"/>
          <w:sz w:val="28"/>
          <w:lang w:eastAsia="zh-CN"/>
        </w:rPr>
      </w:pPr>
      <w:bookmarkStart w:id="7" w:name="_Toc393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绩效评估是叉车项目中的关键环节，为确保叉车项目达到预期目标，我们采用了多层次、多维度的绩效评估方法。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叉车项目的战略目标对齐，确保每个决策和行动都与叉车项目整体目标保持一致。团队会定期召开战略对齐会议，审视当前工作与叉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叉车项目进度、质量、成本和风险等方面。这些指标通过数据收集和分析，为叉车项目管理团队提供了客观的评估依据。例如，我们通过叉车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绩效评估不仅仅停留在叉车项目内部，还考虑了叉车项目对外部环境的影响。我们定期进行干系人满意度调查，以了解各利益相关方对叉车项目的期望和满意度，并及时做出调整。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这种多层次、多角度的绩效评估方法，使得我们能够全面了解叉车项目的运行状态，及时做出调整，确保叉车项目在不断变化的环境中保持稳健前行。</w:t>
      </w:r>
    </w:p>
    <w:p>
      <w:pPr>
        <w:pStyle w:val="Heading2"/>
        <w:ind w:firstLine="560" w:firstLineChars="200"/>
        <w:rPr>
          <w:rFonts w:ascii="仿宋" w:eastAsia="仿宋" w:hAnsi="仿宋" w:cs="仿宋" w:hint="eastAsia"/>
          <w:sz w:val="28"/>
          <w:lang w:eastAsia="zh-CN"/>
        </w:rPr>
      </w:pPr>
      <w:bookmarkStart w:id="8" w:name="_Toc2477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为了确保叉车项目的有效管理和不断优化，我们采用了精心设计的绩效评估周期。这个周期旨在实现灵活、实时和全面的评估，以适应叉车项目执行中的各种挑战。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叉车项目的不同需求，分为短期、中期和长期。短期评估关注每个迭代或工作周期，以及时发现和解决当前任务中的问题。中期评估涵盖几个迭代，深入了解整体叉车项目的趋势和性能。长期评估则着眼于整个叉车项目阶段，确保叉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叉车项目管理工具和协作平台，团队成员能够随时更新和分享叉车项目数据。这种实时性的反馈机制使我们能够及时察觉潜在问题，快速调整，保持叉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叉车项目的决策制定密不可分。每个周期的叉车项目回顾会议成为集体总结经验、识别问题深层次原因并找到创新解决方案的平台。这种定期的反思与调整机制使叉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50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9918"/>
      <w:r>
        <w:rPr>
          <w:rFonts w:ascii="仿宋" w:eastAsia="仿宋" w:hAnsi="仿宋" w:cs="仿宋" w:hint="eastAsia"/>
          <w:lang w:eastAsia="zh-CN"/>
        </w:rPr>
        <w:t>(一)、叉车行业分析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叉车行业一直以来都是市场的关注焦点。行业内的发展趋势、竞争态势以及潜在机会都对叉车项目的推进产生深远的影响。通过深入研究行业的整体概貌，我们将更好地理解行业的核心特征，为叉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叉车行业，技术一直是推动创新和发展的关键因素。我们将对当前技术趋势进行详尽分析，包括但不限于人工智能、大数据应用、先进制造技术等。这有助于叉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叉车项目成功的基础。我们将对主要竞争对手进行深入研究，包括其市场份额、产品特点、市场定位等。通过全面了解竞争对手的优势和劣势，叉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2025"/>
      <w:r>
        <w:rPr>
          <w:rFonts w:ascii="仿宋" w:eastAsia="仿宋" w:hAnsi="仿宋" w:cs="仿宋" w:hint="eastAsia"/>
          <w:sz w:val="28"/>
          <w:lang w:eastAsia="zh-CN"/>
        </w:rPr>
        <w:t>(二)、叉车市场分析预测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通过对市场规模的深入调研，我们将预测叉车市场未来的增长趋势。这包括市场的整体规模、各细分领域的发展趋势等。叉车项目可以根据市场的扩张速度和潜在机会，制定更符合市场需求的发展策略。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了解消费者的需求是市场分析的核心。我们将通过调查研究，深入挖掘目标消费者的需求特点、购买习惯以及对产品和服务的期望。这有助于叉车项目更好地定位目标市场，提供更符合消费者期待的解决方案。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叉车项目实施过程中需要充分考虑的因素。我们将对市场风险进行全面评估，包括但不限于政策法规风险、市场竞争风险、技术变革风险等。通过对潜在风险的深入分析，叉车项目可以制定相应的风险缓解策略，降低不确定性对叉车项目的影响。</w:t>
      </w:r>
    </w:p>
    <w:p>
      <w:pPr>
        <w:pStyle w:val="Heading1"/>
        <w:ind w:firstLine="560" w:firstLineChars="200"/>
        <w:rPr>
          <w:rFonts w:ascii="仿宋" w:eastAsia="仿宋" w:hAnsi="仿宋" w:cs="仿宋" w:hint="eastAsia"/>
          <w:sz w:val="28"/>
          <w:lang w:eastAsia="zh-CN"/>
        </w:rPr>
      </w:pPr>
      <w:bookmarkStart w:id="12" w:name="_Toc2160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704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叉车项目的技术管理特点体现在其创新导向。通过引入最先进的技术趋势和解决方案，叉车项目致力于提升科技含量、提高质量和效率水平。这意味着我们将采用最新的工具和方法，确保叉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叉车项目技术管理的显著特征。通过整合不同领域的技术资源，我们实现了跨学科的协同工作。这有助于优化技术架构，提高整体效能。此外，整合性策略还促进了不同技术团队之间的紧密沟通和高效合作，确保叉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叉车项目所采用的技术。通过不断优化技术方案，叉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叉车项目团队将在叉车项目初期识别可能的技术风险，并采取相应的预防和应对措施。通过建立健全的风险评估机制，叉车项目能够在实施过程中及时发现并解决潜在的技术问题，保障叉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通过这些独特的技术管理特点，我们确信在叉车项目中，技术将成为叉车项目成功的有力支持。这一深度剖析揭示了技术管理在叉车项目实施中的关键作用，为叉车项目的技术基础奠定了坚实的基础。</w:t>
      </w:r>
    </w:p>
    <w:p>
      <w:pPr>
        <w:pStyle w:val="Heading2"/>
        <w:ind w:firstLine="560" w:firstLineChars="200"/>
        <w:rPr>
          <w:rFonts w:ascii="仿宋" w:eastAsia="仿宋" w:hAnsi="仿宋" w:cs="仿宋" w:hint="eastAsia"/>
          <w:sz w:val="28"/>
          <w:lang w:eastAsia="zh-CN"/>
        </w:rPr>
      </w:pPr>
      <w:bookmarkStart w:id="14" w:name="_Toc22231"/>
      <w:r>
        <w:rPr>
          <w:rFonts w:ascii="仿宋" w:eastAsia="仿宋" w:hAnsi="仿宋" w:cs="仿宋" w:hint="eastAsia"/>
          <w:sz w:val="28"/>
          <w:lang w:eastAsia="zh-CN"/>
        </w:rPr>
        <w:t>(二)、叉车项目工艺技术设计方案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叉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叉车项目将严格按照相关行业规范要求进行组织。通过有效控制产品质量，叉车项目将致力于为顾客提供优质的叉车项目产品和良好的服务。这体现了叉车项目对于生产活动合规性和质量标准的高度重视，为叉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叉车项目注重生态效益和清洁生产原则。叉车项目建设将紧密结合地方特色经济发展，与社会经济发展规划和区域环境保护规划方案相协调一致。通过与当地区域自然生态系统的结合，叉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叉车项目产品具有多样化的客户需求和个性化的特点。因此，叉车项目产品规格品种多样，且单批生产数量较小。为满足这一特点，叉车项目承办单位将建设先进的柔性制造生产线。通过广泛应用柔性制造技术，叉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总体而言，叉车项目采用的技术具有较高的技术含量和自动化水平，处于国内先进水平。这一技术选用不仅体现了对生产效率、质量和环境友好性的高标准要求，同时为叉车项目的可持续发展奠定了坚实的基础。</w:t>
      </w:r>
    </w:p>
    <w:p>
      <w:pPr>
        <w:pStyle w:val="Heading2"/>
        <w:ind w:firstLine="560" w:firstLineChars="200"/>
        <w:rPr>
          <w:rFonts w:ascii="仿宋" w:eastAsia="仿宋" w:hAnsi="仿宋" w:cs="仿宋" w:hint="eastAsia"/>
          <w:sz w:val="28"/>
          <w:lang w:eastAsia="zh-CN"/>
        </w:rPr>
      </w:pPr>
      <w:bookmarkStart w:id="15" w:name="_Toc1976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为确保叉车项目的高效生产和技术实施，我们制定了一套精心设计的设备选型方案，以满足叉车项目生产、质量和环保的要求。该方案的主要特点如下：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叉车项目在生产过程中实现更高的生态效益。</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针对叉车项目产品的多样性和小批量生产的特点，我们将建设柔性制造生产线。通过在设备选型中考虑柔性制造技术，可以灵活应对不同产品规格和生产需求，实现生产线的高度灵活性和适应性。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8747"/>
      <w:r>
        <w:rPr>
          <w:rFonts w:ascii="仿宋" w:eastAsia="仿宋" w:hAnsi="仿宋" w:cs="仿宋" w:hint="eastAsia"/>
          <w:sz w:val="28"/>
          <w:lang w:eastAsia="zh-CN"/>
        </w:rPr>
        <w:t>五、叉车项目选址可行性分析</w:t>
      </w:r>
      <w:bookmarkEnd w:id="16"/>
    </w:p>
    <w:p>
      <w:pPr>
        <w:pStyle w:val="Heading2"/>
        <w:rPr>
          <w:rFonts w:ascii="仿宋" w:eastAsia="仿宋" w:hAnsi="仿宋" w:cs="仿宋" w:hint="eastAsia"/>
          <w:lang w:eastAsia="zh-CN"/>
        </w:rPr>
      </w:pPr>
      <w:bookmarkStart w:id="17" w:name="_Toc25923"/>
      <w:r>
        <w:rPr>
          <w:rFonts w:ascii="仿宋" w:eastAsia="仿宋" w:hAnsi="仿宋" w:cs="仿宋" w:hint="eastAsia"/>
          <w:lang w:eastAsia="zh-CN"/>
        </w:rPr>
        <w:t>(一)、叉车项目选址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该叉车项目选址位于XX省XX市XX区XXX街道</w:t>
      </w:r>
    </w:p>
    <w:p>
      <w:pPr>
        <w:pStyle w:val="Heading2"/>
        <w:ind w:firstLine="560" w:firstLineChars="200"/>
        <w:rPr>
          <w:rFonts w:ascii="仿宋" w:eastAsia="仿宋" w:hAnsi="仿宋" w:cs="仿宋" w:hint="eastAsia"/>
          <w:sz w:val="28"/>
          <w:lang w:eastAsia="zh-CN"/>
        </w:rPr>
      </w:pPr>
      <w:bookmarkStart w:id="18" w:name="_Toc2242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叉车项目的征地面积将根据叉车项目的实际规模和需求进行精确规划。具体面积XXX平方米，旨在确保叉车项目不仅能够满足当前的发展需求，还能够预留空间以适应未来的扩展。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净用地面积是在征地面积基础上去除不可利用面积后的实际可开发用地。具体面积XXX平方米，考虑到环保、交通、安全等多方面因素，以确保叉车项目在整体利用效率上达到最优。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建筑面积： 叉车项目计划建设的建筑总规模具体面积XXX平方米。这一规模的确定综合考虑了叉车项目的性质、规模，以及城市规划的相关要求，确保建筑布局与周边环境协调一致。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绿地率是叉车项目用地中被规划为绿地的比例。具体面积XXX平方米，旨在通过合理规划绿地，改善叉车项目周边环境，提升居民生活质量，并符合城市整体绿化规划。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容积率是用地上可以建设的建筑总体积与用地面积之比。具体面积XXX，通过合理的容积率规划，确保叉车项目建筑规模与周边环境和谐共生。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确保叉车项目选址与当地城市规划相一致，具体面积XXX平方米。通过与城市规划部门深入沟通，确保叉车项目不仅符合城市的整体发展方向，还能够融入城市的发展布局，为城市的长远发展贡献力量。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充分了解并确保叉车项目选址符合当地产业政策，具体面积XXX平方米。这包括叉车项目对当地经济的促进作用，以及对相关产业的带动效应，确保叉车项目与地方政府的产业政策保持一致，促进共赢合作。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用地总体要求必须符合环保和可持续发展的原则，具体面积XXX平方米。通过采用绿色建筑设计、节能减排等措施，确保叉车项目在建设和运营过程中对环境的影响最小化，达到可持续发展的要求。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确保叉车项目选址具备必要的公共设施配套，具体面积XXX平方米。这包括交通便利性、教育、医疗等基础设施，以提高居民生活品质，使得叉车项目选址更具吸引力。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考虑用地总体要求对当地社会稳定性的影响，具体面积XXX平方米。通过深入了解当地社区反馈，确保叉车项目的选址和建设过程对当地社会和谐稳定产生积极作用。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叉车项目选址不仅符合法规和规划，还在实际操作中具有可行性。这一全面规划将为叉车项目的成功实施提供坚实的基础，确保叉车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427"/>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叉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https://d.book118.com/085303243101011044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叉车项目计划设计方案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叉车项目计划设计方案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叉车项目计划设计方案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叉车项目计划设计方案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叉车项目计划设计方案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叉车项目计划设计方案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叉车项目计划设计方案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叉车项目计划设计方案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叉车项目计划设计方案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叉车项目计划设计方案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叉车项目计划设计方案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叉车项目计划设计方案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叉车项目计划设计方案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叉车项目计划设计方案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叉车项目计划设计方案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叉车项目计划设计方案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叉车项目计划设计方案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782B53"/>
    <w:rsid w:val="42782B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30324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2024-01-21T13:51:00Z</dcterms:created>
  <dcterms:modified xsi:type="dcterms:W3CDTF">2024-01-21T13:51:52Z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C34A278E82F144A694E0B749D8FA9AB4_11</vt:lpwstr>
  </property>
  <property fmtid="{D5CDD505-2E9C-101B-9397-08002B2CF9AE}" pid="3" name="KSOProductBuildVer">
    <vt:lpwstr>2052-12.1.0.16120</vt:lpwstr>
  </property>
</Properties>
</file>