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水路货物运输服务项目计划设计方案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35" w:history="1">
        <w:r>
          <w:rPr>
            <w:rFonts w:ascii="仿宋" w:eastAsia="仿宋" w:hAnsi="仿宋" w:cs="仿宋" w:hint="eastAsia"/>
            <w:lang w:eastAsia="zh-CN"/>
          </w:rPr>
          <w:t>概论</w:t>
        </w:r>
        <w:r>
          <w:tab/>
        </w:r>
        <w:r>
          <w:fldChar w:fldCharType="begin"/>
        </w:r>
        <w:r>
          <w:instrText xml:space="preserve"> PAGEREF _Toc28435 \h </w:instrText>
        </w:r>
        <w:r>
          <w:fldChar w:fldCharType="separate"/>
        </w:r>
        <w:r>
          <w:t>3</w:t>
        </w:r>
        <w:r>
          <w:fldChar w:fldCharType="end"/>
        </w:r>
      </w:hyperlink>
    </w:p>
    <w:p>
      <w:pPr>
        <w:pStyle w:val="TOC1"/>
        <w:tabs>
          <w:tab w:val="right" w:leader="dot" w:pos="8306"/>
        </w:tabs>
      </w:pPr>
      <w:hyperlink w:anchor="_Toc26202" w:history="1">
        <w:r>
          <w:rPr>
            <w:rFonts w:ascii="仿宋" w:eastAsia="仿宋" w:hAnsi="仿宋" w:cs="仿宋" w:hint="eastAsia"/>
            <w:lang w:eastAsia="zh-CN"/>
          </w:rPr>
          <w:t>一、市场分析、调研</w:t>
        </w:r>
        <w:r>
          <w:tab/>
        </w:r>
        <w:r>
          <w:fldChar w:fldCharType="begin"/>
        </w:r>
        <w:r>
          <w:instrText xml:space="preserve"> PAGEREF _Toc26202 \h </w:instrText>
        </w:r>
        <w:r>
          <w:fldChar w:fldCharType="separate"/>
        </w:r>
        <w:r>
          <w:t>3</w:t>
        </w:r>
        <w:r>
          <w:fldChar w:fldCharType="end"/>
        </w:r>
      </w:hyperlink>
    </w:p>
    <w:p>
      <w:pPr>
        <w:pStyle w:val="TOC2"/>
        <w:tabs>
          <w:tab w:val="right" w:leader="dot" w:pos="8306"/>
        </w:tabs>
      </w:pPr>
      <w:hyperlink w:anchor="_Toc22420" w:history="1">
        <w:r>
          <w:rPr>
            <w:rFonts w:ascii="仿宋" w:eastAsia="仿宋" w:hAnsi="仿宋" w:cs="仿宋" w:hint="eastAsia"/>
            <w:lang w:eastAsia="zh-CN"/>
          </w:rPr>
          <w:t>(一)、水路货物运输服务行业分析</w:t>
        </w:r>
        <w:r>
          <w:tab/>
        </w:r>
        <w:r>
          <w:fldChar w:fldCharType="begin"/>
        </w:r>
        <w:r>
          <w:instrText xml:space="preserve"> PAGEREF _Toc22420 \h </w:instrText>
        </w:r>
        <w:r>
          <w:fldChar w:fldCharType="separate"/>
        </w:r>
        <w:r>
          <w:t>3</w:t>
        </w:r>
        <w:r>
          <w:fldChar w:fldCharType="end"/>
        </w:r>
      </w:hyperlink>
    </w:p>
    <w:p>
      <w:pPr>
        <w:pStyle w:val="TOC2"/>
        <w:tabs>
          <w:tab w:val="right" w:leader="dot" w:pos="8306"/>
        </w:tabs>
      </w:pPr>
      <w:hyperlink w:anchor="_Toc4007" w:history="1">
        <w:r>
          <w:rPr>
            <w:rFonts w:ascii="仿宋" w:eastAsia="仿宋" w:hAnsi="仿宋" w:cs="仿宋" w:hint="eastAsia"/>
            <w:lang w:eastAsia="zh-CN"/>
          </w:rPr>
          <w:t>(二)、水路货物运输服务市场分析预测</w:t>
        </w:r>
        <w:r>
          <w:tab/>
        </w:r>
        <w:r>
          <w:fldChar w:fldCharType="begin"/>
        </w:r>
        <w:r>
          <w:instrText xml:space="preserve"> PAGEREF _Toc4007 \h </w:instrText>
        </w:r>
        <w:r>
          <w:fldChar w:fldCharType="separate"/>
        </w:r>
        <w:r>
          <w:t>4</w:t>
        </w:r>
        <w:r>
          <w:fldChar w:fldCharType="end"/>
        </w:r>
      </w:hyperlink>
    </w:p>
    <w:p>
      <w:pPr>
        <w:pStyle w:val="TOC1"/>
        <w:tabs>
          <w:tab w:val="right" w:leader="dot" w:pos="8306"/>
        </w:tabs>
      </w:pPr>
      <w:hyperlink w:anchor="_Toc20824" w:history="1">
        <w:r>
          <w:rPr>
            <w:rFonts w:ascii="仿宋" w:eastAsia="仿宋" w:hAnsi="仿宋" w:cs="仿宋" w:hint="eastAsia"/>
            <w:lang w:eastAsia="zh-CN"/>
          </w:rPr>
          <w:t>二、水路货物运输服务项目建设单位说明</w:t>
        </w:r>
        <w:r>
          <w:tab/>
        </w:r>
        <w:r>
          <w:fldChar w:fldCharType="begin"/>
        </w:r>
        <w:r>
          <w:instrText xml:space="preserve"> PAGEREF _Toc20824 \h </w:instrText>
        </w:r>
        <w:r>
          <w:fldChar w:fldCharType="separate"/>
        </w:r>
        <w:r>
          <w:t>5</w:t>
        </w:r>
        <w:r>
          <w:fldChar w:fldCharType="end"/>
        </w:r>
      </w:hyperlink>
    </w:p>
    <w:p>
      <w:pPr>
        <w:pStyle w:val="TOC2"/>
        <w:tabs>
          <w:tab w:val="right" w:leader="dot" w:pos="8306"/>
        </w:tabs>
      </w:pPr>
      <w:hyperlink w:anchor="_Toc26355" w:history="1">
        <w:r>
          <w:rPr>
            <w:rFonts w:ascii="仿宋" w:eastAsia="仿宋" w:hAnsi="仿宋" w:cs="仿宋" w:hint="eastAsia"/>
            <w:lang w:eastAsia="zh-CN"/>
          </w:rPr>
          <w:t>(一)、水路货物运输服务项目承办单位基本情况</w:t>
        </w:r>
        <w:r>
          <w:tab/>
        </w:r>
        <w:r>
          <w:fldChar w:fldCharType="begin"/>
        </w:r>
        <w:r>
          <w:instrText xml:space="preserve"> PAGEREF _Toc26355 \h </w:instrText>
        </w:r>
        <w:r>
          <w:fldChar w:fldCharType="separate"/>
        </w:r>
        <w:r>
          <w:t>5</w:t>
        </w:r>
        <w:r>
          <w:fldChar w:fldCharType="end"/>
        </w:r>
      </w:hyperlink>
    </w:p>
    <w:p>
      <w:pPr>
        <w:pStyle w:val="TOC2"/>
        <w:tabs>
          <w:tab w:val="right" w:leader="dot" w:pos="8306"/>
        </w:tabs>
      </w:pPr>
      <w:hyperlink w:anchor="_Toc3273" w:history="1">
        <w:r>
          <w:rPr>
            <w:rFonts w:ascii="仿宋" w:eastAsia="仿宋" w:hAnsi="仿宋" w:cs="仿宋" w:hint="eastAsia"/>
            <w:lang w:eastAsia="zh-CN"/>
          </w:rPr>
          <w:t>(二)、公司经济效益分析</w:t>
        </w:r>
        <w:r>
          <w:tab/>
        </w:r>
        <w:r>
          <w:fldChar w:fldCharType="begin"/>
        </w:r>
        <w:r>
          <w:instrText xml:space="preserve"> PAGEREF _Toc3273 \h </w:instrText>
        </w:r>
        <w:r>
          <w:fldChar w:fldCharType="separate"/>
        </w:r>
        <w:r>
          <w:t>5</w:t>
        </w:r>
        <w:r>
          <w:fldChar w:fldCharType="end"/>
        </w:r>
      </w:hyperlink>
    </w:p>
    <w:p>
      <w:pPr>
        <w:pStyle w:val="TOC1"/>
        <w:tabs>
          <w:tab w:val="right" w:leader="dot" w:pos="8306"/>
        </w:tabs>
      </w:pPr>
      <w:hyperlink w:anchor="_Toc17220" w:history="1">
        <w:r>
          <w:rPr>
            <w:rFonts w:ascii="仿宋" w:eastAsia="仿宋" w:hAnsi="仿宋" w:cs="仿宋" w:hint="eastAsia"/>
            <w:lang w:eastAsia="zh-CN"/>
          </w:rPr>
          <w:t>三、水路货物运输服务项目建设背景及必要性分析</w:t>
        </w:r>
        <w:r>
          <w:tab/>
        </w:r>
        <w:r>
          <w:fldChar w:fldCharType="begin"/>
        </w:r>
        <w:r>
          <w:instrText xml:space="preserve"> PAGEREF _Toc17220 \h </w:instrText>
        </w:r>
        <w:r>
          <w:fldChar w:fldCharType="separate"/>
        </w:r>
        <w:r>
          <w:t>6</w:t>
        </w:r>
        <w:r>
          <w:fldChar w:fldCharType="end"/>
        </w:r>
      </w:hyperlink>
    </w:p>
    <w:p>
      <w:pPr>
        <w:pStyle w:val="TOC2"/>
        <w:tabs>
          <w:tab w:val="right" w:leader="dot" w:pos="8306"/>
        </w:tabs>
      </w:pPr>
      <w:hyperlink w:anchor="_Toc21517" w:history="1">
        <w:r>
          <w:rPr>
            <w:rFonts w:ascii="仿宋" w:eastAsia="仿宋" w:hAnsi="仿宋" w:cs="仿宋" w:hint="eastAsia"/>
            <w:lang w:eastAsia="zh-CN"/>
          </w:rPr>
          <w:t>(一)、水路货物运输服务项目背景分析</w:t>
        </w:r>
        <w:r>
          <w:tab/>
        </w:r>
        <w:r>
          <w:fldChar w:fldCharType="begin"/>
        </w:r>
        <w:r>
          <w:instrText xml:space="preserve"> PAGEREF _Toc21517 \h </w:instrText>
        </w:r>
        <w:r>
          <w:fldChar w:fldCharType="separate"/>
        </w:r>
        <w:r>
          <w:t>6</w:t>
        </w:r>
        <w:r>
          <w:fldChar w:fldCharType="end"/>
        </w:r>
      </w:hyperlink>
    </w:p>
    <w:p>
      <w:pPr>
        <w:pStyle w:val="TOC2"/>
        <w:tabs>
          <w:tab w:val="right" w:leader="dot" w:pos="8306"/>
        </w:tabs>
      </w:pPr>
      <w:hyperlink w:anchor="_Toc16504" w:history="1">
        <w:r>
          <w:rPr>
            <w:rFonts w:ascii="仿宋" w:eastAsia="仿宋" w:hAnsi="仿宋" w:cs="仿宋" w:hint="eastAsia"/>
            <w:lang w:eastAsia="zh-CN"/>
          </w:rPr>
          <w:t>(二)、水路货物运输服务项目建设必要性分析</w:t>
        </w:r>
        <w:r>
          <w:tab/>
        </w:r>
        <w:r>
          <w:fldChar w:fldCharType="begin"/>
        </w:r>
        <w:r>
          <w:instrText xml:space="preserve"> PAGEREF _Toc16504 \h </w:instrText>
        </w:r>
        <w:r>
          <w:fldChar w:fldCharType="separate"/>
        </w:r>
        <w:r>
          <w:t>8</w:t>
        </w:r>
        <w:r>
          <w:fldChar w:fldCharType="end"/>
        </w:r>
      </w:hyperlink>
    </w:p>
    <w:p>
      <w:pPr>
        <w:pStyle w:val="TOC1"/>
        <w:tabs>
          <w:tab w:val="right" w:leader="dot" w:pos="8306"/>
        </w:tabs>
      </w:pPr>
      <w:hyperlink w:anchor="_Toc11410" w:history="1">
        <w:r>
          <w:rPr>
            <w:rFonts w:ascii="仿宋" w:eastAsia="仿宋" w:hAnsi="仿宋" w:cs="仿宋" w:hint="eastAsia"/>
            <w:lang w:eastAsia="zh-CN"/>
          </w:rPr>
          <w:t>四、水路货物运输服务项目危机管理</w:t>
        </w:r>
        <w:r>
          <w:tab/>
        </w:r>
        <w:r>
          <w:fldChar w:fldCharType="begin"/>
        </w:r>
        <w:r>
          <w:instrText xml:space="preserve"> PAGEREF _Toc11410 \h </w:instrText>
        </w:r>
        <w:r>
          <w:fldChar w:fldCharType="separate"/>
        </w:r>
        <w:r>
          <w:t>9</w:t>
        </w:r>
        <w:r>
          <w:fldChar w:fldCharType="end"/>
        </w:r>
      </w:hyperlink>
    </w:p>
    <w:p>
      <w:pPr>
        <w:pStyle w:val="TOC2"/>
        <w:tabs>
          <w:tab w:val="right" w:leader="dot" w:pos="8306"/>
        </w:tabs>
      </w:pPr>
      <w:hyperlink w:anchor="_Toc27432" w:history="1">
        <w:r>
          <w:rPr>
            <w:rFonts w:ascii="仿宋" w:eastAsia="仿宋" w:hAnsi="仿宋" w:cs="仿宋" w:hint="eastAsia"/>
            <w:lang w:eastAsia="zh-CN"/>
          </w:rPr>
          <w:t>(一)、危机预警与识别</w:t>
        </w:r>
        <w:r>
          <w:tab/>
        </w:r>
        <w:r>
          <w:fldChar w:fldCharType="begin"/>
        </w:r>
        <w:r>
          <w:instrText xml:space="preserve"> PAGEREF _Toc27432 \h </w:instrText>
        </w:r>
        <w:r>
          <w:fldChar w:fldCharType="separate"/>
        </w:r>
        <w:r>
          <w:t>9</w:t>
        </w:r>
        <w:r>
          <w:fldChar w:fldCharType="end"/>
        </w:r>
      </w:hyperlink>
    </w:p>
    <w:p>
      <w:pPr>
        <w:pStyle w:val="TOC2"/>
        <w:tabs>
          <w:tab w:val="right" w:leader="dot" w:pos="8306"/>
        </w:tabs>
      </w:pPr>
      <w:hyperlink w:anchor="_Toc8680" w:history="1">
        <w:r>
          <w:rPr>
            <w:rFonts w:ascii="仿宋" w:eastAsia="仿宋" w:hAnsi="仿宋" w:cs="仿宋" w:hint="eastAsia"/>
            <w:lang w:eastAsia="zh-CN"/>
          </w:rPr>
          <w:t>(二)、危机应对与恢复</w:t>
        </w:r>
        <w:r>
          <w:tab/>
        </w:r>
        <w:r>
          <w:fldChar w:fldCharType="begin"/>
        </w:r>
        <w:r>
          <w:instrText xml:space="preserve"> PAGEREF _Toc8680 \h </w:instrText>
        </w:r>
        <w:r>
          <w:fldChar w:fldCharType="separate"/>
        </w:r>
        <w:r>
          <w:t>10</w:t>
        </w:r>
        <w:r>
          <w:fldChar w:fldCharType="end"/>
        </w:r>
      </w:hyperlink>
    </w:p>
    <w:p>
      <w:pPr>
        <w:pStyle w:val="TOC1"/>
        <w:tabs>
          <w:tab w:val="right" w:leader="dot" w:pos="8306"/>
        </w:tabs>
      </w:pPr>
      <w:hyperlink w:anchor="_Toc29845" w:history="1">
        <w:r>
          <w:rPr>
            <w:rFonts w:ascii="仿宋" w:eastAsia="仿宋" w:hAnsi="仿宋" w:cs="仿宋" w:hint="eastAsia"/>
            <w:lang w:eastAsia="zh-CN"/>
          </w:rPr>
          <w:t>五、水路货物运输服务项目选址可行性分析</w:t>
        </w:r>
        <w:r>
          <w:tab/>
        </w:r>
        <w:r>
          <w:fldChar w:fldCharType="begin"/>
        </w:r>
        <w:r>
          <w:instrText xml:space="preserve"> PAGEREF _Toc29845 \h </w:instrText>
        </w:r>
        <w:r>
          <w:fldChar w:fldCharType="separate"/>
        </w:r>
        <w:r>
          <w:t>12</w:t>
        </w:r>
        <w:r>
          <w:fldChar w:fldCharType="end"/>
        </w:r>
      </w:hyperlink>
    </w:p>
    <w:p>
      <w:pPr>
        <w:pStyle w:val="TOC2"/>
        <w:tabs>
          <w:tab w:val="right" w:leader="dot" w:pos="8306"/>
        </w:tabs>
      </w:pPr>
      <w:hyperlink w:anchor="_Toc27765" w:history="1">
        <w:r>
          <w:rPr>
            <w:rFonts w:ascii="仿宋" w:eastAsia="仿宋" w:hAnsi="仿宋" w:cs="仿宋" w:hint="eastAsia"/>
            <w:lang w:eastAsia="zh-CN"/>
          </w:rPr>
          <w:t>(一)、水路货物运输服务项目选址</w:t>
        </w:r>
        <w:r>
          <w:tab/>
        </w:r>
        <w:r>
          <w:fldChar w:fldCharType="begin"/>
        </w:r>
        <w:r>
          <w:instrText xml:space="preserve"> PAGEREF _Toc27765 \h </w:instrText>
        </w:r>
        <w:r>
          <w:fldChar w:fldCharType="separate"/>
        </w:r>
        <w:r>
          <w:t>12</w:t>
        </w:r>
        <w:r>
          <w:fldChar w:fldCharType="end"/>
        </w:r>
      </w:hyperlink>
    </w:p>
    <w:p>
      <w:pPr>
        <w:pStyle w:val="TOC2"/>
        <w:tabs>
          <w:tab w:val="right" w:leader="dot" w:pos="8306"/>
        </w:tabs>
      </w:pPr>
      <w:hyperlink w:anchor="_Toc30476" w:history="1">
        <w:r>
          <w:rPr>
            <w:rFonts w:ascii="仿宋" w:eastAsia="仿宋" w:hAnsi="仿宋" w:cs="仿宋" w:hint="eastAsia"/>
            <w:lang w:eastAsia="zh-CN"/>
          </w:rPr>
          <w:t>(二)、用地控制指标</w:t>
        </w:r>
        <w:r>
          <w:tab/>
        </w:r>
        <w:r>
          <w:fldChar w:fldCharType="begin"/>
        </w:r>
        <w:r>
          <w:instrText xml:space="preserve"> PAGEREF _Toc30476 \h </w:instrText>
        </w:r>
        <w:r>
          <w:fldChar w:fldCharType="separate"/>
        </w:r>
        <w:r>
          <w:t>12</w:t>
        </w:r>
        <w:r>
          <w:fldChar w:fldCharType="end"/>
        </w:r>
      </w:hyperlink>
    </w:p>
    <w:p>
      <w:pPr>
        <w:pStyle w:val="TOC2"/>
        <w:tabs>
          <w:tab w:val="right" w:leader="dot" w:pos="8306"/>
        </w:tabs>
      </w:pPr>
      <w:hyperlink w:anchor="_Toc31438" w:history="1">
        <w:r>
          <w:rPr>
            <w:rFonts w:ascii="仿宋" w:eastAsia="仿宋" w:hAnsi="仿宋" w:cs="仿宋" w:hint="eastAsia"/>
            <w:lang w:eastAsia="zh-CN"/>
          </w:rPr>
          <w:t>(三)、节约用地措施</w:t>
        </w:r>
        <w:r>
          <w:tab/>
        </w:r>
        <w:r>
          <w:fldChar w:fldCharType="begin"/>
        </w:r>
        <w:r>
          <w:instrText xml:space="preserve"> PAGEREF _Toc31438 \h </w:instrText>
        </w:r>
        <w:r>
          <w:fldChar w:fldCharType="separate"/>
        </w:r>
        <w:r>
          <w:t>14</w:t>
        </w:r>
        <w:r>
          <w:fldChar w:fldCharType="end"/>
        </w:r>
      </w:hyperlink>
    </w:p>
    <w:p>
      <w:pPr>
        <w:pStyle w:val="TOC2"/>
        <w:tabs>
          <w:tab w:val="right" w:leader="dot" w:pos="8306"/>
        </w:tabs>
      </w:pPr>
      <w:hyperlink w:anchor="_Toc22119" w:history="1">
        <w:r>
          <w:rPr>
            <w:rFonts w:ascii="仿宋" w:eastAsia="仿宋" w:hAnsi="仿宋" w:cs="仿宋" w:hint="eastAsia"/>
            <w:lang w:eastAsia="zh-CN"/>
          </w:rPr>
          <w:t>(四)、总图布置方案</w:t>
        </w:r>
        <w:r>
          <w:tab/>
        </w:r>
        <w:r>
          <w:fldChar w:fldCharType="begin"/>
        </w:r>
        <w:r>
          <w:instrText xml:space="preserve"> PAGEREF _Toc22119 \h </w:instrText>
        </w:r>
        <w:r>
          <w:fldChar w:fldCharType="separate"/>
        </w:r>
        <w:r>
          <w:t>15</w:t>
        </w:r>
        <w:r>
          <w:fldChar w:fldCharType="end"/>
        </w:r>
      </w:hyperlink>
    </w:p>
    <w:p>
      <w:pPr>
        <w:pStyle w:val="TOC2"/>
        <w:tabs>
          <w:tab w:val="right" w:leader="dot" w:pos="8306"/>
        </w:tabs>
      </w:pPr>
      <w:hyperlink w:anchor="_Toc23214" w:history="1">
        <w:r>
          <w:rPr>
            <w:rFonts w:ascii="仿宋" w:eastAsia="仿宋" w:hAnsi="仿宋" w:cs="仿宋" w:hint="eastAsia"/>
            <w:lang w:eastAsia="zh-CN"/>
          </w:rPr>
          <w:t>(五)、选址综合评价</w:t>
        </w:r>
        <w:r>
          <w:tab/>
        </w:r>
        <w:r>
          <w:fldChar w:fldCharType="begin"/>
        </w:r>
        <w:r>
          <w:instrText xml:space="preserve"> PAGEREF _Toc23214 \h </w:instrText>
        </w:r>
        <w:r>
          <w:fldChar w:fldCharType="separate"/>
        </w:r>
        <w:r>
          <w:t>16</w:t>
        </w:r>
        <w:r>
          <w:fldChar w:fldCharType="end"/>
        </w:r>
      </w:hyperlink>
    </w:p>
    <w:p>
      <w:pPr>
        <w:pStyle w:val="TOC1"/>
        <w:tabs>
          <w:tab w:val="right" w:leader="dot" w:pos="8306"/>
        </w:tabs>
      </w:pPr>
      <w:hyperlink w:anchor="_Toc26003" w:history="1">
        <w:r>
          <w:rPr>
            <w:rFonts w:ascii="仿宋" w:eastAsia="仿宋" w:hAnsi="仿宋" w:cs="仿宋" w:hint="eastAsia"/>
            <w:lang w:eastAsia="zh-CN"/>
          </w:rPr>
          <w:t>六、水路货物运输服务项目概论</w:t>
        </w:r>
        <w:r>
          <w:tab/>
        </w:r>
        <w:r>
          <w:fldChar w:fldCharType="begin"/>
        </w:r>
        <w:r>
          <w:instrText xml:space="preserve"> PAGEREF _Toc26003 \h </w:instrText>
        </w:r>
        <w:r>
          <w:fldChar w:fldCharType="separate"/>
        </w:r>
        <w:r>
          <w:t>18</w:t>
        </w:r>
        <w:r>
          <w:fldChar w:fldCharType="end"/>
        </w:r>
      </w:hyperlink>
    </w:p>
    <w:p>
      <w:pPr>
        <w:pStyle w:val="TOC2"/>
        <w:tabs>
          <w:tab w:val="right" w:leader="dot" w:pos="8306"/>
        </w:tabs>
      </w:pPr>
      <w:hyperlink w:anchor="_Toc9963" w:history="1">
        <w:r>
          <w:rPr>
            <w:rFonts w:ascii="仿宋" w:eastAsia="仿宋" w:hAnsi="仿宋" w:cs="仿宋" w:hint="eastAsia"/>
            <w:lang w:eastAsia="zh-CN"/>
          </w:rPr>
          <w:t>(一)、水路货物运输服务项目概况</w:t>
        </w:r>
        <w:r>
          <w:tab/>
        </w:r>
        <w:r>
          <w:fldChar w:fldCharType="begin"/>
        </w:r>
        <w:r>
          <w:instrText xml:space="preserve"> PAGEREF _Toc9963 \h </w:instrText>
        </w:r>
        <w:r>
          <w:fldChar w:fldCharType="separate"/>
        </w:r>
        <w:r>
          <w:t>18</w:t>
        </w:r>
        <w:r>
          <w:fldChar w:fldCharType="end"/>
        </w:r>
      </w:hyperlink>
    </w:p>
    <w:p>
      <w:pPr>
        <w:pStyle w:val="TOC2"/>
        <w:tabs>
          <w:tab w:val="right" w:leader="dot" w:pos="8306"/>
        </w:tabs>
      </w:pPr>
      <w:hyperlink w:anchor="_Toc319" w:history="1">
        <w:r>
          <w:rPr>
            <w:rFonts w:ascii="仿宋" w:eastAsia="仿宋" w:hAnsi="仿宋" w:cs="仿宋" w:hint="eastAsia"/>
            <w:lang w:eastAsia="zh-CN"/>
          </w:rPr>
          <w:t>(二)、水路货物运输服务项目目标</w:t>
        </w:r>
        <w:r>
          <w:tab/>
        </w:r>
        <w:r>
          <w:fldChar w:fldCharType="begin"/>
        </w:r>
        <w:r>
          <w:instrText xml:space="preserve"> PAGEREF _Toc319 \h </w:instrText>
        </w:r>
        <w:r>
          <w:fldChar w:fldCharType="separate"/>
        </w:r>
        <w:r>
          <w:t>20</w:t>
        </w:r>
        <w:r>
          <w:fldChar w:fldCharType="end"/>
        </w:r>
      </w:hyperlink>
    </w:p>
    <w:p>
      <w:pPr>
        <w:pStyle w:val="TOC2"/>
        <w:tabs>
          <w:tab w:val="right" w:leader="dot" w:pos="8306"/>
        </w:tabs>
      </w:pPr>
      <w:hyperlink w:anchor="_Toc2524" w:history="1">
        <w:r>
          <w:rPr>
            <w:rFonts w:ascii="仿宋" w:eastAsia="仿宋" w:hAnsi="仿宋" w:cs="仿宋" w:hint="eastAsia"/>
            <w:lang w:eastAsia="zh-CN"/>
          </w:rPr>
          <w:t>(三)、水路货物运输服务项目提出的理由</w:t>
        </w:r>
        <w:r>
          <w:tab/>
        </w:r>
        <w:r>
          <w:fldChar w:fldCharType="begin"/>
        </w:r>
        <w:r>
          <w:instrText xml:space="preserve"> PAGEREF _Toc2524 \h </w:instrText>
        </w:r>
        <w:r>
          <w:fldChar w:fldCharType="separate"/>
        </w:r>
        <w:r>
          <w:t>21</w:t>
        </w:r>
        <w:r>
          <w:fldChar w:fldCharType="end"/>
        </w:r>
      </w:hyperlink>
    </w:p>
    <w:p>
      <w:pPr>
        <w:pStyle w:val="TOC2"/>
        <w:tabs>
          <w:tab w:val="right" w:leader="dot" w:pos="8306"/>
        </w:tabs>
      </w:pPr>
      <w:hyperlink w:anchor="_Toc4394" w:history="1">
        <w:r>
          <w:rPr>
            <w:rFonts w:ascii="仿宋" w:eastAsia="仿宋" w:hAnsi="仿宋" w:cs="仿宋" w:hint="eastAsia"/>
            <w:lang w:eastAsia="zh-CN"/>
          </w:rPr>
          <w:t>(四)、水路货物运输服务项目意义</w:t>
        </w:r>
        <w:r>
          <w:tab/>
        </w:r>
        <w:r>
          <w:fldChar w:fldCharType="begin"/>
        </w:r>
        <w:r>
          <w:instrText xml:space="preserve"> PAGEREF _Toc4394 \h </w:instrText>
        </w:r>
        <w:r>
          <w:fldChar w:fldCharType="separate"/>
        </w:r>
        <w:r>
          <w:t>23</w:t>
        </w:r>
        <w:r>
          <w:fldChar w:fldCharType="end"/>
        </w:r>
      </w:hyperlink>
    </w:p>
    <w:p>
      <w:pPr>
        <w:pStyle w:val="TOC2"/>
        <w:tabs>
          <w:tab w:val="right" w:leader="dot" w:pos="8306"/>
        </w:tabs>
      </w:pPr>
      <w:hyperlink w:anchor="_Toc8193" w:history="1">
        <w:r>
          <w:rPr>
            <w:rFonts w:ascii="仿宋" w:eastAsia="仿宋" w:hAnsi="仿宋" w:cs="仿宋" w:hint="eastAsia"/>
            <w:lang w:eastAsia="zh-CN"/>
          </w:rPr>
          <w:t>(五)、水路货物运输服务项目背景</w:t>
        </w:r>
        <w:r>
          <w:tab/>
        </w:r>
        <w:r>
          <w:fldChar w:fldCharType="begin"/>
        </w:r>
        <w:r>
          <w:instrText xml:space="preserve"> PAGEREF _Toc8193 \h </w:instrText>
        </w:r>
        <w:r>
          <w:fldChar w:fldCharType="separate"/>
        </w:r>
        <w:r>
          <w:t>24</w:t>
        </w:r>
        <w:r>
          <w:fldChar w:fldCharType="end"/>
        </w:r>
      </w:hyperlink>
    </w:p>
    <w:p>
      <w:pPr>
        <w:pStyle w:val="TOC1"/>
        <w:tabs>
          <w:tab w:val="right" w:leader="dot" w:pos="8306"/>
        </w:tabs>
      </w:pPr>
      <w:hyperlink w:anchor="_Toc11427" w:history="1">
        <w:r>
          <w:rPr>
            <w:rFonts w:ascii="仿宋" w:eastAsia="仿宋" w:hAnsi="仿宋" w:cs="仿宋" w:hint="eastAsia"/>
            <w:lang w:eastAsia="zh-CN"/>
          </w:rPr>
          <w:t>七、水路货物运输服务项目投资规划</w:t>
        </w:r>
        <w:r>
          <w:tab/>
        </w:r>
        <w:r>
          <w:fldChar w:fldCharType="begin"/>
        </w:r>
        <w:r>
          <w:instrText xml:space="preserve"> PAGEREF _Toc11427 \h </w:instrText>
        </w:r>
        <w:r>
          <w:fldChar w:fldCharType="separate"/>
        </w:r>
        <w:r>
          <w:t>25</w:t>
        </w:r>
        <w:r>
          <w:fldChar w:fldCharType="end"/>
        </w:r>
      </w:hyperlink>
    </w:p>
    <w:p>
      <w:pPr>
        <w:pStyle w:val="TOC2"/>
        <w:tabs>
          <w:tab w:val="right" w:leader="dot" w:pos="8306"/>
        </w:tabs>
      </w:pPr>
      <w:hyperlink w:anchor="_Toc9465" w:history="1">
        <w:r>
          <w:rPr>
            <w:rFonts w:ascii="仿宋" w:eastAsia="仿宋" w:hAnsi="仿宋" w:cs="仿宋" w:hint="eastAsia"/>
            <w:lang w:eastAsia="zh-CN"/>
          </w:rPr>
          <w:t>(一)、水路货物运输服务项目总投资估算</w:t>
        </w:r>
        <w:r>
          <w:tab/>
        </w:r>
        <w:r>
          <w:fldChar w:fldCharType="begin"/>
        </w:r>
        <w:r>
          <w:instrText xml:space="preserve"> PAGEREF _Toc9465 \h </w:instrText>
        </w:r>
        <w:r>
          <w:fldChar w:fldCharType="separate"/>
        </w:r>
        <w:r>
          <w:t>25</w:t>
        </w:r>
        <w:r>
          <w:fldChar w:fldCharType="end"/>
        </w:r>
      </w:hyperlink>
    </w:p>
    <w:p>
      <w:pPr>
        <w:pStyle w:val="TOC2"/>
        <w:tabs>
          <w:tab w:val="right" w:leader="dot" w:pos="8306"/>
        </w:tabs>
      </w:pPr>
      <w:hyperlink w:anchor="_Toc17459" w:history="1">
        <w:r>
          <w:rPr>
            <w:rFonts w:ascii="仿宋" w:eastAsia="仿宋" w:hAnsi="仿宋" w:cs="仿宋" w:hint="eastAsia"/>
            <w:lang w:eastAsia="zh-CN"/>
          </w:rPr>
          <w:t>(二)、资金筹措</w:t>
        </w:r>
        <w:r>
          <w:tab/>
        </w:r>
        <w:r>
          <w:fldChar w:fldCharType="begin"/>
        </w:r>
        <w:r>
          <w:instrText xml:space="preserve"> PAGEREF _Toc17459 \h </w:instrText>
        </w:r>
        <w:r>
          <w:fldChar w:fldCharType="separate"/>
        </w:r>
        <w:r>
          <w:t>26</w:t>
        </w:r>
        <w:r>
          <w:fldChar w:fldCharType="end"/>
        </w:r>
      </w:hyperlink>
    </w:p>
    <w:p>
      <w:pPr>
        <w:pStyle w:val="TOC1"/>
        <w:tabs>
          <w:tab w:val="right" w:leader="dot" w:pos="8306"/>
        </w:tabs>
      </w:pPr>
      <w:hyperlink w:anchor="_Toc25856" w:history="1">
        <w:r>
          <w:rPr>
            <w:rFonts w:ascii="仿宋" w:eastAsia="仿宋" w:hAnsi="仿宋" w:cs="仿宋" w:hint="eastAsia"/>
            <w:lang w:eastAsia="zh-CN"/>
          </w:rPr>
          <w:t>八、水路货物运输服务项目技术管理</w:t>
        </w:r>
        <w:r>
          <w:tab/>
        </w:r>
        <w:r>
          <w:fldChar w:fldCharType="begin"/>
        </w:r>
        <w:r>
          <w:instrText xml:space="preserve"> PAGEREF _Toc25856 \h </w:instrText>
        </w:r>
        <w:r>
          <w:fldChar w:fldCharType="separate"/>
        </w:r>
        <w:r>
          <w:t>27</w:t>
        </w:r>
        <w:r>
          <w:fldChar w:fldCharType="end"/>
        </w:r>
      </w:hyperlink>
    </w:p>
    <w:p>
      <w:pPr>
        <w:pStyle w:val="TOC2"/>
        <w:tabs>
          <w:tab w:val="right" w:leader="dot" w:pos="8306"/>
        </w:tabs>
      </w:pPr>
      <w:hyperlink w:anchor="_Toc406" w:history="1">
        <w:r>
          <w:rPr>
            <w:rFonts w:ascii="仿宋" w:eastAsia="仿宋" w:hAnsi="仿宋" w:cs="仿宋" w:hint="eastAsia"/>
            <w:lang w:eastAsia="zh-CN"/>
          </w:rPr>
          <w:t>(一)、技术方案选用方向</w:t>
        </w:r>
        <w:r>
          <w:tab/>
        </w:r>
        <w:r>
          <w:fldChar w:fldCharType="begin"/>
        </w:r>
        <w:r>
          <w:instrText xml:space="preserve"> PAGEREF _Toc406 \h </w:instrText>
        </w:r>
        <w:r>
          <w:fldChar w:fldCharType="separate"/>
        </w:r>
        <w:r>
          <w:t>27</w:t>
        </w:r>
        <w:r>
          <w:fldChar w:fldCharType="end"/>
        </w:r>
      </w:hyperlink>
    </w:p>
    <w:p>
      <w:pPr>
        <w:pStyle w:val="TOC2"/>
        <w:tabs>
          <w:tab w:val="right" w:leader="dot" w:pos="8306"/>
        </w:tabs>
      </w:pPr>
      <w:hyperlink w:anchor="_Toc32655" w:history="1">
        <w:r>
          <w:rPr>
            <w:rFonts w:ascii="仿宋" w:eastAsia="仿宋" w:hAnsi="仿宋" w:cs="仿宋" w:hint="eastAsia"/>
            <w:lang w:eastAsia="zh-CN"/>
          </w:rPr>
          <w:t>(二)、工艺技术方案选用原则</w:t>
        </w:r>
        <w:r>
          <w:tab/>
        </w:r>
        <w:r>
          <w:fldChar w:fldCharType="begin"/>
        </w:r>
        <w:r>
          <w:instrText xml:space="preserve"> PAGEREF _Toc32655 \h </w:instrText>
        </w:r>
        <w:r>
          <w:fldChar w:fldCharType="separate"/>
        </w:r>
        <w:r>
          <w:t>28</w:t>
        </w:r>
        <w:r>
          <w:fldChar w:fldCharType="end"/>
        </w:r>
      </w:hyperlink>
    </w:p>
    <w:p>
      <w:pPr>
        <w:pStyle w:val="TOC2"/>
        <w:tabs>
          <w:tab w:val="right" w:leader="dot" w:pos="8306"/>
        </w:tabs>
      </w:pPr>
      <w:hyperlink w:anchor="_Toc22628" w:history="1">
        <w:r>
          <w:rPr>
            <w:rFonts w:ascii="仿宋" w:eastAsia="仿宋" w:hAnsi="仿宋" w:cs="仿宋" w:hint="eastAsia"/>
            <w:lang w:eastAsia="zh-CN"/>
          </w:rPr>
          <w:t>(三)、工艺技术方案要求</w:t>
        </w:r>
        <w:r>
          <w:tab/>
        </w:r>
        <w:r>
          <w:fldChar w:fldCharType="begin"/>
        </w:r>
        <w:r>
          <w:instrText xml:space="preserve"> PAGEREF _Toc22628 \h </w:instrText>
        </w:r>
        <w:r>
          <w:fldChar w:fldCharType="separate"/>
        </w:r>
        <w:r>
          <w:t>31</w:t>
        </w:r>
        <w:r>
          <w:fldChar w:fldCharType="end"/>
        </w:r>
      </w:hyperlink>
    </w:p>
    <w:p>
      <w:pPr>
        <w:pStyle w:val="TOC1"/>
        <w:tabs>
          <w:tab w:val="right" w:leader="dot" w:pos="8306"/>
        </w:tabs>
      </w:pPr>
      <w:hyperlink w:anchor="_Toc11224" w:history="1">
        <w:r>
          <w:rPr>
            <w:rFonts w:ascii="仿宋" w:eastAsia="仿宋" w:hAnsi="仿宋" w:cs="仿宋" w:hint="eastAsia"/>
            <w:lang w:eastAsia="zh-CN"/>
          </w:rPr>
          <w:t>九、水路货物运输服务项目创新与研发</w:t>
        </w:r>
        <w:r>
          <w:tab/>
        </w:r>
        <w:r>
          <w:fldChar w:fldCharType="begin"/>
        </w:r>
        <w:r>
          <w:instrText xml:space="preserve"> PAGEREF _Toc11224 \h </w:instrText>
        </w:r>
        <w:r>
          <w:fldChar w:fldCharType="separate"/>
        </w:r>
        <w:r>
          <w:t>33</w:t>
        </w:r>
        <w:r>
          <w:fldChar w:fldCharType="end"/>
        </w:r>
      </w:hyperlink>
    </w:p>
    <w:p>
      <w:pPr>
        <w:pStyle w:val="TOC2"/>
        <w:tabs>
          <w:tab w:val="right" w:leader="dot" w:pos="8306"/>
        </w:tabs>
      </w:pPr>
      <w:hyperlink w:anchor="_Toc21786" w:history="1">
        <w:r>
          <w:rPr>
            <w:rFonts w:ascii="仿宋" w:eastAsia="仿宋" w:hAnsi="仿宋" w:cs="仿宋" w:hint="eastAsia"/>
            <w:lang w:eastAsia="zh-CN"/>
          </w:rPr>
          <w:t>(一)、创新策略与方向</w:t>
        </w:r>
        <w:r>
          <w:tab/>
        </w:r>
        <w:r>
          <w:fldChar w:fldCharType="begin"/>
        </w:r>
        <w:r>
          <w:instrText xml:space="preserve"> PAGEREF _Toc21786 \h </w:instrText>
        </w:r>
        <w:r>
          <w:fldChar w:fldCharType="separate"/>
        </w:r>
        <w:r>
          <w:t>33</w:t>
        </w:r>
        <w:r>
          <w:fldChar w:fldCharType="end"/>
        </w:r>
      </w:hyperlink>
    </w:p>
    <w:p>
      <w:pPr>
        <w:pStyle w:val="TOC2"/>
        <w:tabs>
          <w:tab w:val="right" w:leader="dot" w:pos="8306"/>
        </w:tabs>
      </w:pPr>
      <w:hyperlink w:anchor="_Toc30249" w:history="1">
        <w:r>
          <w:rPr>
            <w:rFonts w:ascii="仿宋" w:eastAsia="仿宋" w:hAnsi="仿宋" w:cs="仿宋" w:hint="eastAsia"/>
            <w:lang w:eastAsia="zh-CN"/>
          </w:rPr>
          <w:t>(二)、研发规划与投入</w:t>
        </w:r>
        <w:r>
          <w:tab/>
        </w:r>
        <w:r>
          <w:fldChar w:fldCharType="begin"/>
        </w:r>
        <w:r>
          <w:instrText xml:space="preserve"> PAGEREF _Toc30249 \h </w:instrText>
        </w:r>
        <w:r>
          <w:fldChar w:fldCharType="separate"/>
        </w:r>
        <w:r>
          <w:t>34</w:t>
        </w:r>
        <w:r>
          <w:fldChar w:fldCharType="end"/>
        </w:r>
      </w:hyperlink>
    </w:p>
    <w:p>
      <w:pPr>
        <w:pStyle w:val="TOC1"/>
        <w:tabs>
          <w:tab w:val="right" w:leader="dot" w:pos="8306"/>
        </w:tabs>
      </w:pPr>
      <w:hyperlink w:anchor="_Toc25961" w:history="1">
        <w:r>
          <w:rPr>
            <w:rFonts w:ascii="仿宋" w:eastAsia="仿宋" w:hAnsi="仿宋" w:cs="仿宋" w:hint="eastAsia"/>
            <w:lang w:eastAsia="zh-CN"/>
          </w:rPr>
          <w:t>十、水路货物运输服务项目人力资源管理</w:t>
        </w:r>
        <w:r>
          <w:tab/>
        </w:r>
        <w:r>
          <w:fldChar w:fldCharType="begin"/>
        </w:r>
        <w:r>
          <w:instrText xml:space="preserve"> PAGEREF _Toc25961 \h </w:instrText>
        </w:r>
        <w:r>
          <w:fldChar w:fldCharType="separate"/>
        </w:r>
        <w:r>
          <w:t>36</w:t>
        </w:r>
        <w:r>
          <w:fldChar w:fldCharType="end"/>
        </w:r>
      </w:hyperlink>
    </w:p>
    <w:p>
      <w:pPr>
        <w:pStyle w:val="TOC2"/>
        <w:tabs>
          <w:tab w:val="right" w:leader="dot" w:pos="8306"/>
        </w:tabs>
      </w:pPr>
      <w:hyperlink w:anchor="_Toc25995" w:history="1">
        <w:r>
          <w:rPr>
            <w:rFonts w:ascii="仿宋" w:eastAsia="仿宋" w:hAnsi="仿宋" w:cs="仿宋" w:hint="eastAsia"/>
            <w:lang w:eastAsia="zh-CN"/>
          </w:rPr>
          <w:t>(一)、建立健全的预算管理制度</w:t>
        </w:r>
        <w:r>
          <w:tab/>
        </w:r>
        <w:r>
          <w:fldChar w:fldCharType="begin"/>
        </w:r>
        <w:r>
          <w:instrText xml:space="preserve"> PAGEREF _Toc25995 \h </w:instrText>
        </w:r>
        <w:r>
          <w:fldChar w:fldCharType="separate"/>
        </w:r>
        <w:r>
          <w:t>36</w:t>
        </w:r>
        <w:r>
          <w:fldChar w:fldCharType="end"/>
        </w:r>
      </w:hyperlink>
    </w:p>
    <w:p>
      <w:pPr>
        <w:pStyle w:val="TOC2"/>
        <w:tabs>
          <w:tab w:val="right" w:leader="dot" w:pos="8306"/>
        </w:tabs>
      </w:pPr>
      <w:hyperlink w:anchor="_Toc27634" w:history="1">
        <w:r>
          <w:rPr>
            <w:rFonts w:ascii="仿宋" w:eastAsia="仿宋" w:hAnsi="仿宋" w:cs="仿宋" w:hint="eastAsia"/>
            <w:lang w:eastAsia="zh-CN"/>
          </w:rPr>
          <w:t>(二)、加强资金流动监控</w:t>
        </w:r>
        <w:r>
          <w:tab/>
        </w:r>
        <w:r>
          <w:fldChar w:fldCharType="begin"/>
        </w:r>
        <w:r>
          <w:instrText xml:space="preserve"> PAGEREF _Toc27634 \h </w:instrText>
        </w:r>
        <w:r>
          <w:fldChar w:fldCharType="separate"/>
        </w:r>
        <w:r>
          <w:t>38</w:t>
        </w:r>
        <w:r>
          <w:fldChar w:fldCharType="end"/>
        </w:r>
      </w:hyperlink>
    </w:p>
    <w:p>
      <w:pPr>
        <w:pStyle w:val="TOC2"/>
        <w:tabs>
          <w:tab w:val="right" w:leader="dot" w:pos="8306"/>
        </w:tabs>
      </w:pPr>
      <w:hyperlink w:anchor="_Toc13064" w:history="1">
        <w:r>
          <w:rPr>
            <w:rFonts w:ascii="仿宋" w:eastAsia="仿宋" w:hAnsi="仿宋" w:cs="仿宋" w:hint="eastAsia"/>
            <w:lang w:eastAsia="zh-CN"/>
          </w:rPr>
          <w:t>(三)、制定完善的风险控制机制</w:t>
        </w:r>
        <w:r>
          <w:tab/>
        </w:r>
        <w:r>
          <w:fldChar w:fldCharType="begin"/>
        </w:r>
        <w:r>
          <w:instrText xml:space="preserve"> PAGEREF _Toc13064 \h </w:instrText>
        </w:r>
        <w:r>
          <w:fldChar w:fldCharType="separate"/>
        </w:r>
        <w:r>
          <w:t>39</w:t>
        </w:r>
        <w:r>
          <w:fldChar w:fldCharType="end"/>
        </w:r>
      </w:hyperlink>
    </w:p>
    <w:p>
      <w:pPr>
        <w:pStyle w:val="TOC2"/>
        <w:tabs>
          <w:tab w:val="right" w:leader="dot" w:pos="8306"/>
        </w:tabs>
      </w:pPr>
      <w:hyperlink w:anchor="_Toc17105" w:history="1">
        <w:r>
          <w:rPr>
            <w:rFonts w:ascii="仿宋" w:eastAsia="仿宋" w:hAnsi="仿宋" w:cs="仿宋" w:hint="eastAsia"/>
            <w:lang w:eastAsia="zh-CN"/>
          </w:rPr>
          <w:t>(四)、优化成本管理</w:t>
        </w:r>
        <w:r>
          <w:tab/>
        </w:r>
        <w:r>
          <w:fldChar w:fldCharType="begin"/>
        </w:r>
        <w:r>
          <w:instrText xml:space="preserve"> PAGEREF _Toc17105 \h </w:instrText>
        </w:r>
        <w:r>
          <w:fldChar w:fldCharType="separate"/>
        </w:r>
        <w:r>
          <w:t>40</w:t>
        </w:r>
        <w:r>
          <w:fldChar w:fldCharType="end"/>
        </w:r>
      </w:hyperlink>
    </w:p>
    <w:p>
      <w:pPr>
        <w:pStyle w:val="TOC1"/>
        <w:tabs>
          <w:tab w:val="right" w:leader="dot" w:pos="8306"/>
        </w:tabs>
      </w:pPr>
      <w:hyperlink w:anchor="_Toc18566" w:history="1">
        <w:r>
          <w:rPr>
            <w:rFonts w:ascii="仿宋" w:eastAsia="仿宋" w:hAnsi="仿宋" w:cs="仿宋" w:hint="eastAsia"/>
            <w:lang w:eastAsia="zh-CN"/>
          </w:rPr>
          <w:t>十一、水路货物运输服务项目财务管理</w:t>
        </w:r>
        <w:r>
          <w:tab/>
        </w:r>
        <w:r>
          <w:fldChar w:fldCharType="begin"/>
        </w:r>
        <w:r>
          <w:instrText xml:space="preserve"> PAGEREF _Toc18566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80" w:history="1">
        <w:r>
          <w:rPr>
            <w:rFonts w:ascii="仿宋" w:eastAsia="仿宋" w:hAnsi="仿宋" w:cs="仿宋" w:hint="eastAsia"/>
            <w:lang w:eastAsia="zh-CN"/>
          </w:rPr>
          <w:t>(一)、资金需求大</w:t>
        </w:r>
        <w:r>
          <w:tab/>
        </w:r>
        <w:r>
          <w:fldChar w:fldCharType="begin"/>
        </w:r>
        <w:r>
          <w:instrText xml:space="preserve"> PAGEREF _Toc11180 \h </w:instrText>
        </w:r>
        <w:r>
          <w:fldChar w:fldCharType="separate"/>
        </w:r>
        <w:r>
          <w:t>42</w:t>
        </w:r>
        <w:r>
          <w:fldChar w:fldCharType="end"/>
        </w:r>
      </w:hyperlink>
    </w:p>
    <w:p>
      <w:pPr>
        <w:pStyle w:val="TOC2"/>
        <w:tabs>
          <w:tab w:val="right" w:leader="dot" w:pos="8306"/>
        </w:tabs>
      </w:pPr>
      <w:hyperlink w:anchor="_Toc11032" w:history="1">
        <w:r>
          <w:rPr>
            <w:rFonts w:ascii="仿宋" w:eastAsia="仿宋" w:hAnsi="仿宋" w:cs="仿宋" w:hint="eastAsia"/>
            <w:lang w:eastAsia="zh-CN"/>
          </w:rPr>
          <w:t>(二)、研发周期长</w:t>
        </w:r>
        <w:r>
          <w:tab/>
        </w:r>
        <w:r>
          <w:fldChar w:fldCharType="begin"/>
        </w:r>
        <w:r>
          <w:instrText xml:space="preserve"> PAGEREF _Toc11032 \h </w:instrText>
        </w:r>
        <w:r>
          <w:fldChar w:fldCharType="separate"/>
        </w:r>
        <w:r>
          <w:t>43</w:t>
        </w:r>
        <w:r>
          <w:fldChar w:fldCharType="end"/>
        </w:r>
      </w:hyperlink>
    </w:p>
    <w:p>
      <w:pPr>
        <w:pStyle w:val="TOC2"/>
        <w:tabs>
          <w:tab w:val="right" w:leader="dot" w:pos="8306"/>
        </w:tabs>
      </w:pPr>
      <w:hyperlink w:anchor="_Toc24871" w:history="1">
        <w:r>
          <w:rPr>
            <w:rFonts w:ascii="仿宋" w:eastAsia="仿宋" w:hAnsi="仿宋" w:cs="仿宋" w:hint="eastAsia"/>
            <w:lang w:eastAsia="zh-CN"/>
          </w:rPr>
          <w:t>(三)、市场风险大</w:t>
        </w:r>
        <w:r>
          <w:tab/>
        </w:r>
        <w:r>
          <w:fldChar w:fldCharType="begin"/>
        </w:r>
        <w:r>
          <w:instrText xml:space="preserve"> PAGEREF _Toc24871 \h </w:instrText>
        </w:r>
        <w:r>
          <w:fldChar w:fldCharType="separate"/>
        </w:r>
        <w:r>
          <w:t>44</w:t>
        </w:r>
        <w:r>
          <w:fldChar w:fldCharType="end"/>
        </w:r>
      </w:hyperlink>
    </w:p>
    <w:p>
      <w:pPr>
        <w:pStyle w:val="TOC2"/>
        <w:tabs>
          <w:tab w:val="right" w:leader="dot" w:pos="8306"/>
        </w:tabs>
      </w:pPr>
      <w:hyperlink w:anchor="_Toc21809" w:history="1">
        <w:r>
          <w:rPr>
            <w:rFonts w:ascii="仿宋" w:eastAsia="仿宋" w:hAnsi="仿宋" w:cs="仿宋" w:hint="eastAsia"/>
            <w:lang w:eastAsia="zh-CN"/>
          </w:rPr>
          <w:t>(四)、利润率高</w:t>
        </w:r>
        <w:r>
          <w:tab/>
        </w:r>
        <w:r>
          <w:fldChar w:fldCharType="begin"/>
        </w:r>
        <w:r>
          <w:instrText xml:space="preserve"> PAGEREF _Toc21809 \h </w:instrText>
        </w:r>
        <w:r>
          <w:fldChar w:fldCharType="separate"/>
        </w:r>
        <w:r>
          <w:t>47</w:t>
        </w:r>
        <w:r>
          <w:fldChar w:fldCharType="end"/>
        </w:r>
      </w:hyperlink>
    </w:p>
    <w:p>
      <w:pPr>
        <w:pStyle w:val="TOC1"/>
        <w:tabs>
          <w:tab w:val="right" w:leader="dot" w:pos="8306"/>
        </w:tabs>
      </w:pPr>
      <w:hyperlink w:anchor="_Toc23775" w:history="1">
        <w:r>
          <w:rPr>
            <w:rFonts w:ascii="仿宋" w:eastAsia="仿宋" w:hAnsi="仿宋" w:cs="仿宋" w:hint="eastAsia"/>
            <w:lang w:eastAsia="zh-CN"/>
          </w:rPr>
          <w:t>十二、水路货物运输服务项目风险管理</w:t>
        </w:r>
        <w:r>
          <w:tab/>
        </w:r>
        <w:r>
          <w:fldChar w:fldCharType="begin"/>
        </w:r>
        <w:r>
          <w:instrText xml:space="preserve"> PAGEREF _Toc23775 \h </w:instrText>
        </w:r>
        <w:r>
          <w:fldChar w:fldCharType="separate"/>
        </w:r>
        <w:r>
          <w:t>49</w:t>
        </w:r>
        <w:r>
          <w:fldChar w:fldCharType="end"/>
        </w:r>
      </w:hyperlink>
    </w:p>
    <w:p>
      <w:pPr>
        <w:pStyle w:val="TOC2"/>
        <w:tabs>
          <w:tab w:val="right" w:leader="dot" w:pos="8306"/>
        </w:tabs>
      </w:pPr>
      <w:hyperlink w:anchor="_Toc26403" w:history="1">
        <w:r>
          <w:rPr>
            <w:rFonts w:ascii="仿宋" w:eastAsia="仿宋" w:hAnsi="仿宋" w:cs="仿宋" w:hint="eastAsia"/>
            <w:lang w:eastAsia="zh-CN"/>
          </w:rPr>
          <w:t>(一)、风险识别与评估</w:t>
        </w:r>
        <w:r>
          <w:tab/>
        </w:r>
        <w:r>
          <w:fldChar w:fldCharType="begin"/>
        </w:r>
        <w:r>
          <w:instrText xml:space="preserve"> PAGEREF _Toc26403 \h </w:instrText>
        </w:r>
        <w:r>
          <w:fldChar w:fldCharType="separate"/>
        </w:r>
        <w:r>
          <w:t>49</w:t>
        </w:r>
        <w:r>
          <w:fldChar w:fldCharType="end"/>
        </w:r>
      </w:hyperlink>
    </w:p>
    <w:p>
      <w:pPr>
        <w:pStyle w:val="TOC2"/>
        <w:tabs>
          <w:tab w:val="right" w:leader="dot" w:pos="8306"/>
        </w:tabs>
      </w:pPr>
      <w:hyperlink w:anchor="_Toc15967" w:history="1">
        <w:r>
          <w:rPr>
            <w:rFonts w:ascii="仿宋" w:eastAsia="仿宋" w:hAnsi="仿宋" w:cs="仿宋" w:hint="eastAsia"/>
            <w:lang w:eastAsia="zh-CN"/>
          </w:rPr>
          <w:t>(二)、风险应对策略</w:t>
        </w:r>
        <w:r>
          <w:tab/>
        </w:r>
        <w:r>
          <w:fldChar w:fldCharType="begin"/>
        </w:r>
        <w:r>
          <w:instrText xml:space="preserve"> PAGEREF _Toc15967 \h </w:instrText>
        </w:r>
        <w:r>
          <w:fldChar w:fldCharType="separate"/>
        </w:r>
        <w:r>
          <w:t>50</w:t>
        </w:r>
        <w:r>
          <w:fldChar w:fldCharType="end"/>
        </w:r>
      </w:hyperlink>
    </w:p>
    <w:p>
      <w:pPr>
        <w:pStyle w:val="TOC2"/>
        <w:tabs>
          <w:tab w:val="right" w:leader="dot" w:pos="8306"/>
        </w:tabs>
      </w:pPr>
      <w:hyperlink w:anchor="_Toc2245" w:history="1">
        <w:r>
          <w:rPr>
            <w:rFonts w:ascii="仿宋" w:eastAsia="仿宋" w:hAnsi="仿宋" w:cs="仿宋" w:hint="eastAsia"/>
            <w:lang w:eastAsia="zh-CN"/>
          </w:rPr>
          <w:t>(三)、风险监控与控制</w:t>
        </w:r>
        <w:r>
          <w:tab/>
        </w:r>
        <w:r>
          <w:fldChar w:fldCharType="begin"/>
        </w:r>
        <w:r>
          <w:instrText xml:space="preserve"> PAGEREF _Toc2245 \h </w:instrText>
        </w:r>
        <w:r>
          <w:fldChar w:fldCharType="separate"/>
        </w:r>
        <w:r>
          <w:t>52</w:t>
        </w:r>
        <w:r>
          <w:fldChar w:fldCharType="end"/>
        </w:r>
      </w:hyperlink>
    </w:p>
    <w:p>
      <w:pPr>
        <w:pStyle w:val="TOC1"/>
        <w:tabs>
          <w:tab w:val="right" w:leader="dot" w:pos="8306"/>
        </w:tabs>
      </w:pPr>
      <w:hyperlink w:anchor="_Toc25266" w:history="1">
        <w:r>
          <w:rPr>
            <w:rFonts w:ascii="仿宋" w:eastAsia="仿宋" w:hAnsi="仿宋" w:cs="仿宋" w:hint="eastAsia"/>
            <w:lang w:eastAsia="zh-CN"/>
          </w:rPr>
          <w:t>十三、风险识别与分类</w:t>
        </w:r>
        <w:r>
          <w:tab/>
        </w:r>
        <w:r>
          <w:fldChar w:fldCharType="begin"/>
        </w:r>
        <w:r>
          <w:instrText xml:space="preserve"> PAGEREF _Toc25266 \h </w:instrText>
        </w:r>
        <w:r>
          <w:fldChar w:fldCharType="separate"/>
        </w:r>
        <w:r>
          <w:t>53</w:t>
        </w:r>
        <w:r>
          <w:fldChar w:fldCharType="end"/>
        </w:r>
      </w:hyperlink>
    </w:p>
    <w:p>
      <w:pPr>
        <w:pStyle w:val="TOC2"/>
        <w:tabs>
          <w:tab w:val="right" w:leader="dot" w:pos="8306"/>
        </w:tabs>
      </w:pPr>
      <w:hyperlink w:anchor="_Toc27971" w:history="1">
        <w:r>
          <w:rPr>
            <w:rFonts w:ascii="仿宋" w:eastAsia="仿宋" w:hAnsi="仿宋" w:cs="仿宋" w:hint="eastAsia"/>
            <w:lang w:eastAsia="zh-CN"/>
          </w:rPr>
          <w:t>(一)、风险识别</w:t>
        </w:r>
        <w:r>
          <w:tab/>
        </w:r>
        <w:r>
          <w:fldChar w:fldCharType="begin"/>
        </w:r>
        <w:r>
          <w:instrText xml:space="preserve"> PAGEREF _Toc27971 \h </w:instrText>
        </w:r>
        <w:r>
          <w:fldChar w:fldCharType="separate"/>
        </w:r>
        <w:r>
          <w:t>53</w:t>
        </w:r>
        <w:r>
          <w:fldChar w:fldCharType="end"/>
        </w:r>
      </w:hyperlink>
    </w:p>
    <w:p>
      <w:pPr>
        <w:pStyle w:val="TOC2"/>
        <w:tabs>
          <w:tab w:val="right" w:leader="dot" w:pos="8306"/>
        </w:tabs>
      </w:pPr>
      <w:hyperlink w:anchor="_Toc31093" w:history="1">
        <w:r>
          <w:rPr>
            <w:rFonts w:ascii="仿宋" w:eastAsia="仿宋" w:hAnsi="仿宋" w:cs="仿宋" w:hint="eastAsia"/>
            <w:lang w:eastAsia="zh-CN"/>
          </w:rPr>
          <w:t>(二)、风险分类</w:t>
        </w:r>
        <w:r>
          <w:tab/>
        </w:r>
        <w:r>
          <w:fldChar w:fldCharType="begin"/>
        </w:r>
        <w:r>
          <w:instrText xml:space="preserve"> PAGEREF _Toc31093 \h </w:instrText>
        </w:r>
        <w:r>
          <w:fldChar w:fldCharType="separate"/>
        </w:r>
        <w:r>
          <w:t>55</w:t>
        </w:r>
        <w:r>
          <w:fldChar w:fldCharType="end"/>
        </w:r>
      </w:hyperlink>
    </w:p>
    <w:p>
      <w:pPr>
        <w:pStyle w:val="TOC1"/>
        <w:tabs>
          <w:tab w:val="right" w:leader="dot" w:pos="8306"/>
        </w:tabs>
      </w:pPr>
      <w:hyperlink w:anchor="_Toc12894" w:history="1">
        <w:r>
          <w:rPr>
            <w:rFonts w:ascii="仿宋" w:eastAsia="仿宋" w:hAnsi="仿宋" w:cs="仿宋" w:hint="eastAsia"/>
            <w:lang w:eastAsia="zh-CN"/>
          </w:rPr>
          <w:t>十四、水路货物运输服务项目治理与监督</w:t>
        </w:r>
        <w:r>
          <w:tab/>
        </w:r>
        <w:r>
          <w:fldChar w:fldCharType="begin"/>
        </w:r>
        <w:r>
          <w:instrText xml:space="preserve"> PAGEREF _Toc12894 \h </w:instrText>
        </w:r>
        <w:r>
          <w:fldChar w:fldCharType="separate"/>
        </w:r>
        <w:r>
          <w:t>57</w:t>
        </w:r>
        <w:r>
          <w:fldChar w:fldCharType="end"/>
        </w:r>
      </w:hyperlink>
    </w:p>
    <w:p>
      <w:pPr>
        <w:pStyle w:val="TOC2"/>
        <w:tabs>
          <w:tab w:val="right" w:leader="dot" w:pos="8306"/>
        </w:tabs>
      </w:pPr>
      <w:hyperlink w:anchor="_Toc2973" w:history="1">
        <w:r>
          <w:rPr>
            <w:rFonts w:ascii="仿宋" w:eastAsia="仿宋" w:hAnsi="仿宋" w:cs="仿宋" w:hint="eastAsia"/>
            <w:lang w:eastAsia="zh-CN"/>
          </w:rPr>
          <w:t>(一)、水路货物运输服务项目治理结构</w:t>
        </w:r>
        <w:r>
          <w:tab/>
        </w:r>
        <w:r>
          <w:fldChar w:fldCharType="begin"/>
        </w:r>
        <w:r>
          <w:instrText xml:space="preserve"> PAGEREF _Toc2973 \h </w:instrText>
        </w:r>
        <w:r>
          <w:fldChar w:fldCharType="separate"/>
        </w:r>
        <w:r>
          <w:t>57</w:t>
        </w:r>
        <w:r>
          <w:fldChar w:fldCharType="end"/>
        </w:r>
      </w:hyperlink>
    </w:p>
    <w:p>
      <w:pPr>
        <w:pStyle w:val="TOC2"/>
        <w:tabs>
          <w:tab w:val="right" w:leader="dot" w:pos="8306"/>
        </w:tabs>
      </w:pPr>
      <w:hyperlink w:anchor="_Toc24221" w:history="1">
        <w:r>
          <w:rPr>
            <w:rFonts w:ascii="仿宋" w:eastAsia="仿宋" w:hAnsi="仿宋" w:cs="仿宋" w:hint="eastAsia"/>
            <w:lang w:eastAsia="zh-CN"/>
          </w:rPr>
          <w:t>(二)、监督与审计</w:t>
        </w:r>
        <w:r>
          <w:tab/>
        </w:r>
        <w:r>
          <w:fldChar w:fldCharType="begin"/>
        </w:r>
        <w:r>
          <w:instrText xml:space="preserve"> PAGEREF _Toc24221 \h </w:instrText>
        </w:r>
        <w:r>
          <w:fldChar w:fldCharType="separate"/>
        </w:r>
        <w:r>
          <w:t>58</w:t>
        </w:r>
        <w:r>
          <w:fldChar w:fldCharType="end"/>
        </w:r>
      </w:hyperlink>
    </w:p>
    <w:p>
      <w:pPr>
        <w:pStyle w:val="TOC1"/>
        <w:tabs>
          <w:tab w:val="right" w:leader="dot" w:pos="8306"/>
        </w:tabs>
      </w:pPr>
      <w:hyperlink w:anchor="_Toc18768" w:history="1">
        <w:r>
          <w:rPr>
            <w:rFonts w:ascii="仿宋" w:eastAsia="仿宋" w:hAnsi="仿宋" w:cs="仿宋" w:hint="eastAsia"/>
            <w:lang w:eastAsia="zh-CN"/>
          </w:rPr>
          <w:t>十五、营销与推广策略</w:t>
        </w:r>
        <w:r>
          <w:tab/>
        </w:r>
        <w:r>
          <w:fldChar w:fldCharType="begin"/>
        </w:r>
        <w:r>
          <w:instrText xml:space="preserve"> PAGEREF _Toc18768 \h </w:instrText>
        </w:r>
        <w:r>
          <w:fldChar w:fldCharType="separate"/>
        </w:r>
        <w:r>
          <w:t>60</w:t>
        </w:r>
        <w:r>
          <w:fldChar w:fldCharType="end"/>
        </w:r>
      </w:hyperlink>
    </w:p>
    <w:p>
      <w:pPr>
        <w:pStyle w:val="TOC2"/>
        <w:tabs>
          <w:tab w:val="right" w:leader="dot" w:pos="8306"/>
        </w:tabs>
      </w:pPr>
      <w:hyperlink w:anchor="_Toc7761" w:history="1">
        <w:r>
          <w:rPr>
            <w:rFonts w:ascii="仿宋" w:eastAsia="仿宋" w:hAnsi="仿宋" w:cs="仿宋" w:hint="eastAsia"/>
            <w:lang w:eastAsia="zh-CN"/>
          </w:rPr>
          <w:t>(一)、产品/服务定位与特点</w:t>
        </w:r>
        <w:r>
          <w:tab/>
        </w:r>
        <w:r>
          <w:fldChar w:fldCharType="begin"/>
        </w:r>
        <w:r>
          <w:instrText xml:space="preserve"> PAGEREF _Toc7761 \h </w:instrText>
        </w:r>
        <w:r>
          <w:fldChar w:fldCharType="separate"/>
        </w:r>
        <w:r>
          <w:t>60</w:t>
        </w:r>
        <w:r>
          <w:fldChar w:fldCharType="end"/>
        </w:r>
      </w:hyperlink>
    </w:p>
    <w:p>
      <w:pPr>
        <w:pStyle w:val="TOC2"/>
        <w:tabs>
          <w:tab w:val="right" w:leader="dot" w:pos="8306"/>
        </w:tabs>
      </w:pPr>
      <w:hyperlink w:anchor="_Toc24436" w:history="1">
        <w:r>
          <w:rPr>
            <w:rFonts w:ascii="仿宋" w:eastAsia="仿宋" w:hAnsi="仿宋" w:cs="仿宋" w:hint="eastAsia"/>
            <w:lang w:eastAsia="zh-CN"/>
          </w:rPr>
          <w:t>(二)、市场定位与竞争分析</w:t>
        </w:r>
        <w:r>
          <w:tab/>
        </w:r>
        <w:r>
          <w:fldChar w:fldCharType="begin"/>
        </w:r>
        <w:r>
          <w:instrText xml:space="preserve"> PAGEREF _Toc24436 \h </w:instrText>
        </w:r>
        <w:r>
          <w:fldChar w:fldCharType="separate"/>
        </w:r>
        <w:r>
          <w:t>61</w:t>
        </w:r>
        <w:r>
          <w:fldChar w:fldCharType="end"/>
        </w:r>
      </w:hyperlink>
    </w:p>
    <w:p>
      <w:pPr>
        <w:pStyle w:val="TOC2"/>
        <w:tabs>
          <w:tab w:val="right" w:leader="dot" w:pos="8306"/>
        </w:tabs>
      </w:pPr>
      <w:hyperlink w:anchor="_Toc7500" w:history="1">
        <w:r>
          <w:rPr>
            <w:rFonts w:ascii="仿宋" w:eastAsia="仿宋" w:hAnsi="仿宋" w:cs="仿宋" w:hint="eastAsia"/>
            <w:lang w:eastAsia="zh-CN"/>
          </w:rPr>
          <w:t>(三)、营销渠道与策略</w:t>
        </w:r>
        <w:r>
          <w:tab/>
        </w:r>
        <w:r>
          <w:fldChar w:fldCharType="begin"/>
        </w:r>
        <w:r>
          <w:instrText xml:space="preserve"> PAGEREF _Toc7500 \h </w:instrText>
        </w:r>
        <w:r>
          <w:fldChar w:fldCharType="separate"/>
        </w:r>
        <w:r>
          <w:t>62</w:t>
        </w:r>
        <w:r>
          <w:fldChar w:fldCharType="end"/>
        </w:r>
      </w:hyperlink>
    </w:p>
    <w:p>
      <w:pPr>
        <w:pStyle w:val="TOC2"/>
        <w:tabs>
          <w:tab w:val="right" w:leader="dot" w:pos="8306"/>
        </w:tabs>
      </w:pPr>
      <w:hyperlink w:anchor="_Toc23276" w:history="1">
        <w:r>
          <w:rPr>
            <w:rFonts w:ascii="仿宋" w:eastAsia="仿宋" w:hAnsi="仿宋" w:cs="仿宋" w:hint="eastAsia"/>
            <w:lang w:eastAsia="zh-CN"/>
          </w:rPr>
          <w:t>(四)、推广与宣传活动</w:t>
        </w:r>
        <w:r>
          <w:tab/>
        </w:r>
        <w:r>
          <w:fldChar w:fldCharType="begin"/>
        </w:r>
        <w:r>
          <w:instrText xml:space="preserve"> PAGEREF _Toc23276 \h </w:instrText>
        </w:r>
        <w:r>
          <w:fldChar w:fldCharType="separate"/>
        </w:r>
        <w:r>
          <w:t>63</w:t>
        </w:r>
        <w:r>
          <w:fldChar w:fldCharType="end"/>
        </w:r>
      </w:hyperlink>
    </w:p>
    <w:p>
      <w:pPr>
        <w:pStyle w:val="TOC1"/>
        <w:tabs>
          <w:tab w:val="right" w:leader="dot" w:pos="8306"/>
        </w:tabs>
      </w:pPr>
      <w:hyperlink w:anchor="_Toc3007" w:history="1">
        <w:r>
          <w:rPr>
            <w:rFonts w:ascii="仿宋" w:eastAsia="仿宋" w:hAnsi="仿宋" w:cs="仿宋" w:hint="eastAsia"/>
            <w:lang w:eastAsia="zh-CN"/>
          </w:rPr>
          <w:t>十六、水路货物运输服务项目工程方案分析</w:t>
        </w:r>
        <w:r>
          <w:tab/>
        </w:r>
        <w:r>
          <w:fldChar w:fldCharType="begin"/>
        </w:r>
        <w:r>
          <w:instrText xml:space="preserve"> PAGEREF _Toc3007 \h </w:instrText>
        </w:r>
        <w:r>
          <w:fldChar w:fldCharType="separate"/>
        </w:r>
        <w:r>
          <w:t>69</w:t>
        </w:r>
        <w:r>
          <w:fldChar w:fldCharType="end"/>
        </w:r>
      </w:hyperlink>
    </w:p>
    <w:p>
      <w:pPr>
        <w:pStyle w:val="TOC2"/>
        <w:tabs>
          <w:tab w:val="right" w:leader="dot" w:pos="8306"/>
        </w:tabs>
      </w:pPr>
      <w:hyperlink w:anchor="_Toc3745" w:history="1">
        <w:r>
          <w:rPr>
            <w:rFonts w:ascii="仿宋" w:eastAsia="仿宋" w:hAnsi="仿宋" w:cs="仿宋" w:hint="eastAsia"/>
            <w:lang w:eastAsia="zh-CN"/>
          </w:rPr>
          <w:t>(一)、建筑工程设计原则</w:t>
        </w:r>
        <w:r>
          <w:tab/>
        </w:r>
        <w:r>
          <w:fldChar w:fldCharType="begin"/>
        </w:r>
        <w:r>
          <w:instrText xml:space="preserve"> PAGEREF _Toc3745 \h </w:instrText>
        </w:r>
        <w:r>
          <w:fldChar w:fldCharType="separate"/>
        </w:r>
        <w:r>
          <w:t>69</w:t>
        </w:r>
        <w:r>
          <w:fldChar w:fldCharType="end"/>
        </w:r>
      </w:hyperlink>
    </w:p>
    <w:p>
      <w:pPr>
        <w:pStyle w:val="TOC2"/>
        <w:tabs>
          <w:tab w:val="right" w:leader="dot" w:pos="8306"/>
        </w:tabs>
      </w:pPr>
      <w:hyperlink w:anchor="_Toc3740" w:history="1">
        <w:r>
          <w:rPr>
            <w:rFonts w:ascii="仿宋" w:eastAsia="仿宋" w:hAnsi="仿宋" w:cs="仿宋" w:hint="eastAsia"/>
            <w:lang w:eastAsia="zh-CN"/>
          </w:rPr>
          <w:t>(二)、土建工程建设指标</w:t>
        </w:r>
        <w:r>
          <w:tab/>
        </w:r>
        <w:r>
          <w:fldChar w:fldCharType="begin"/>
        </w:r>
        <w:r>
          <w:instrText xml:space="preserve"> PAGEREF _Toc3740 \h </w:instrText>
        </w:r>
        <w:r>
          <w:fldChar w:fldCharType="separate"/>
        </w:r>
        <w:r>
          <w:t>72</w:t>
        </w:r>
        <w:r>
          <w:fldChar w:fldCharType="end"/>
        </w:r>
      </w:hyperlink>
    </w:p>
    <w:p>
      <w:pPr>
        <w:pStyle w:val="TOC1"/>
        <w:tabs>
          <w:tab w:val="right" w:leader="dot" w:pos="8306"/>
        </w:tabs>
      </w:pPr>
      <w:hyperlink w:anchor="_Toc23224" w:history="1">
        <w:r>
          <w:rPr>
            <w:rFonts w:ascii="仿宋" w:eastAsia="仿宋" w:hAnsi="仿宋" w:cs="仿宋" w:hint="eastAsia"/>
            <w:lang w:eastAsia="zh-CN"/>
          </w:rPr>
          <w:t>十七、水路货物运输服务项目变更管理</w:t>
        </w:r>
        <w:r>
          <w:tab/>
        </w:r>
        <w:r>
          <w:fldChar w:fldCharType="begin"/>
        </w:r>
        <w:r>
          <w:instrText xml:space="preserve"> PAGEREF _Toc23224 \h </w:instrText>
        </w:r>
        <w:r>
          <w:fldChar w:fldCharType="separate"/>
        </w:r>
        <w:r>
          <w:t>74</w:t>
        </w:r>
        <w:r>
          <w:fldChar w:fldCharType="end"/>
        </w:r>
      </w:hyperlink>
    </w:p>
    <w:p>
      <w:pPr>
        <w:pStyle w:val="TOC2"/>
        <w:tabs>
          <w:tab w:val="right" w:leader="dot" w:pos="8306"/>
        </w:tabs>
      </w:pPr>
      <w:hyperlink w:anchor="_Toc8298" w:history="1">
        <w:r>
          <w:rPr>
            <w:rFonts w:ascii="仿宋" w:eastAsia="仿宋" w:hAnsi="仿宋" w:cs="仿宋" w:hint="eastAsia"/>
            <w:lang w:eastAsia="zh-CN"/>
          </w:rPr>
          <w:t>(一)、变更申请与评估</w:t>
        </w:r>
        <w:r>
          <w:tab/>
        </w:r>
        <w:r>
          <w:fldChar w:fldCharType="begin"/>
        </w:r>
        <w:r>
          <w:instrText xml:space="preserve"> PAGEREF _Toc8298 \h </w:instrText>
        </w:r>
        <w:r>
          <w:fldChar w:fldCharType="separate"/>
        </w:r>
        <w:r>
          <w:t>74</w:t>
        </w:r>
        <w:r>
          <w:fldChar w:fldCharType="end"/>
        </w:r>
      </w:hyperlink>
    </w:p>
    <w:p>
      <w:pPr>
        <w:pStyle w:val="TOC2"/>
        <w:tabs>
          <w:tab w:val="right" w:leader="dot" w:pos="8306"/>
        </w:tabs>
      </w:pPr>
      <w:hyperlink w:anchor="_Toc26288" w:history="1">
        <w:r>
          <w:rPr>
            <w:rFonts w:ascii="仿宋" w:eastAsia="仿宋" w:hAnsi="仿宋" w:cs="仿宋" w:hint="eastAsia"/>
            <w:lang w:eastAsia="zh-CN"/>
          </w:rPr>
          <w:t>(二)、变更实施与控制</w:t>
        </w:r>
        <w:r>
          <w:tab/>
        </w:r>
        <w:r>
          <w:fldChar w:fldCharType="begin"/>
        </w:r>
        <w:r>
          <w:instrText xml:space="preserve"> PAGEREF _Toc26288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20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2420"/>
      <w:r>
        <w:rPr>
          <w:rFonts w:ascii="仿宋" w:eastAsia="仿宋" w:hAnsi="仿宋" w:cs="仿宋" w:hint="eastAsia"/>
          <w:lang w:eastAsia="zh-CN"/>
        </w:rPr>
        <w:t>(一)、水路货物运输服务行业分析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路货物运输服务行业一直以来都是市场的关注焦点。行业内的发展趋势、竞争态势以及潜在机会都对水路货物运输服务项目的推进产生深远的影响。通过深入研究行业的整体概貌，我们将更好地理解行业的核心特征，为水路货物运输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路货物运输服务行业，技术一直是推动创新和发展的关键因素。我们将对当前技术趋势进行详尽分析，包括但不限于人工智能、大数据应用、先进制造技术等。这有助于水路货物运输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水路货物运输服务项目成功的基础。我们将对主要竞争对手进行深入研究，包括其市场份额、产品特点、市场定位等。通过全面了解竞争对手的优势和劣势，水路货物运输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4007"/>
      <w:r>
        <w:rPr>
          <w:rFonts w:ascii="仿宋" w:eastAsia="仿宋" w:hAnsi="仿宋" w:cs="仿宋" w:hint="eastAsia"/>
          <w:sz w:val="28"/>
          <w:lang w:eastAsia="zh-CN"/>
        </w:rPr>
        <w:t>(二)、水路货物运输服务市场分析预测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水路货物运输服务市场未来的增长趋势。这包括市场的整体规模、各细分领域的发展趋势等。水路货物运输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水路货物运输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水路货物运输服务项目实施过程中需要充分考虑的因素。我们将对市场风险进行全面评估，包括但不限于政策法规风险、市场竞争风险、技术变革风险等。通过对潜在风险的深入分析，水路货物运输服务项目可以制定相应的风险缓解策略，降低不确定性对水路货物运输服务项目的影响。</w:t>
      </w:r>
    </w:p>
    <w:p>
      <w:pPr>
        <w:pStyle w:val="Heading1"/>
        <w:ind w:firstLine="560" w:firstLineChars="200"/>
        <w:rPr>
          <w:rFonts w:ascii="仿宋" w:eastAsia="仿宋" w:hAnsi="仿宋" w:cs="仿宋" w:hint="eastAsia"/>
          <w:sz w:val="28"/>
          <w:lang w:eastAsia="zh-CN"/>
        </w:rPr>
      </w:pPr>
      <w:bookmarkStart w:id="5" w:name="_Toc20824"/>
      <w:r>
        <w:rPr>
          <w:rFonts w:ascii="仿宋" w:eastAsia="仿宋" w:hAnsi="仿宋" w:cs="仿宋" w:hint="eastAsia"/>
          <w:sz w:val="28"/>
          <w:lang w:eastAsia="zh-CN"/>
        </w:rPr>
        <w:t>二、水路货物运输服务项目建设单位说明</w:t>
      </w:r>
      <w:bookmarkEnd w:id="5"/>
    </w:p>
    <w:p>
      <w:pPr>
        <w:pStyle w:val="Heading2"/>
        <w:rPr>
          <w:rFonts w:ascii="仿宋" w:eastAsia="仿宋" w:hAnsi="仿宋" w:cs="仿宋" w:hint="eastAsia"/>
          <w:lang w:eastAsia="zh-CN"/>
        </w:rPr>
      </w:pPr>
      <w:bookmarkStart w:id="6" w:name="_Toc26355"/>
      <w:r>
        <w:rPr>
          <w:rFonts w:ascii="仿宋" w:eastAsia="仿宋" w:hAnsi="仿宋" w:cs="仿宋" w:hint="eastAsia"/>
          <w:lang w:eastAsia="zh-CN"/>
        </w:rPr>
        <w:t>(一)、水路货物运输服务项目承办单位基本情况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27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水路货物运输服务项目承办单位的XXXX，我们着眼于实现可持续的经济效益。通过技术创新和解决方案的提供，公司预计在水路货物运输服务项目执行期间将获得可观的收入增长。这一收入来源主要包括水路货物运输服务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同时，我们注重成本控制和效率提升，以确保水路货物运输服务项目的可持续盈利。透过精细的管理和资源优化，公司期望实现水路货物运输服务项目利润最大化。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水路货物运输服务项目实施进行全面的投资评估，包括水路货物运输服务项目启动阶段的资金投入和后续运营成本。通过对水路货物运输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水路货物运输服务项目实施过程中具备足够的资金流动性，公司将进行详尽的现金流分析。这包括资金需求的合理预测、水路货物运输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7220"/>
      <w:r>
        <w:rPr>
          <w:rFonts w:ascii="仿宋" w:eastAsia="仿宋" w:hAnsi="仿宋" w:cs="仿宋" w:hint="eastAsia"/>
          <w:sz w:val="28"/>
          <w:lang w:eastAsia="zh-CN"/>
        </w:rPr>
        <w:t>三、水路货物运输服务项目建设背景及必要性分析</w:t>
      </w:r>
      <w:bookmarkEnd w:id="8"/>
    </w:p>
    <w:p>
      <w:pPr>
        <w:pStyle w:val="Heading2"/>
        <w:rPr>
          <w:rFonts w:ascii="仿宋" w:eastAsia="仿宋" w:hAnsi="仿宋" w:cs="仿宋" w:hint="eastAsia"/>
          <w:lang w:eastAsia="zh-CN"/>
        </w:rPr>
      </w:pPr>
      <w:bookmarkStart w:id="9" w:name="_Toc21517"/>
      <w:r>
        <w:rPr>
          <w:rFonts w:ascii="仿宋" w:eastAsia="仿宋" w:hAnsi="仿宋" w:cs="仿宋" w:hint="eastAsia"/>
          <w:lang w:eastAsia="zh-CN"/>
        </w:rPr>
        <w:t>(一)、水路货物运输服务项目背景分析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水路货物运输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水路货物运输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水路货物运输服务项目在这个潮流中的定位。同时，我们将关注行业内涌现的新兴机遇，以便水路货物运输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水路货物运输服务项目提供了强大的发展动力。我们将聚焦于行业内最新的技术发展趋势，包括但不限于人工智能、大数据分析、物联网等领域。通过深度的技术研究，我们将确保水路货物运输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水路货物运输服务项目发展的源泉。我们将投入更多的精力对市场需求进行深入剖析，超越表面的需求，深入挖掘潜在的市场痛点和机遇。通过对市场需求的细致了解，水路货物运输服务项目将更有针对性地设计解决方案，满足市场的多样化需求，从而更好地促进水路货物运输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水路货物运输服务项目战略至关重要。我们将对竞争态势进行更为深入的分析，包括但不限于市场份额、产品特点、客户满意度等多个维度。通过深度的竞争分析，水路货物运输服务项目将能够更准确地把握市场脉搏，制定具有竞争力的水路货物运输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水路货物运输服务项目的发展具有直接的影响。我们将进行更为全面的法规和政策分析，了解行业发展中的潜在法律风险和合规挑战。通过充分了解和遵守相关法规，水路货物运输服务项目将确保在法律框架内合法合规运营，为水路货物运输服务项目的稳健发展提供有力支持。</w:t>
      </w:r>
    </w:p>
    <w:p>
      <w:pPr>
        <w:pStyle w:val="Heading2"/>
        <w:ind w:firstLine="560" w:firstLineChars="200"/>
        <w:rPr>
          <w:rFonts w:ascii="仿宋" w:eastAsia="仿宋" w:hAnsi="仿宋" w:cs="仿宋" w:hint="eastAsia"/>
          <w:sz w:val="28"/>
          <w:lang w:eastAsia="zh-CN"/>
        </w:rPr>
      </w:pPr>
      <w:bookmarkStart w:id="10" w:name="_Toc16504"/>
      <w:r>
        <w:rPr>
          <w:rFonts w:ascii="仿宋" w:eastAsia="仿宋" w:hAnsi="仿宋" w:cs="仿宋" w:hint="eastAsia"/>
          <w:sz w:val="28"/>
          <w:lang w:eastAsia="zh-CN"/>
        </w:rPr>
        <w:t>(二)、水路货物运输服务项目建设必要性分析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货物运输服务项目建设的迫切性源于对行业发展趋势的深刻洞察。我们正处于一个行业变革的时代，科技创新、数字化转型成为企业发展的关键动力。水路货物运输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货物运输服务项目建设不仅仅是为了跟上潮流，更是为了通过技术创新推动企业的持续发展。通过引入先进的技术和解决方案，水路货物运输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水路货物运输服务项目的建设成为必然选择，通过提高产品质量、拓展服务领域，从而在竞争中获得更多的机会。水路货物运输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水路货物运输服务项目建设的必要性体现在对客户需求更精准的满足。通过水路货物运输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货物运输服务项目建设的背后是对企业持续创新的追求。只有通过不断创新，企业才能在竞争中立于不败之地。水路货物运输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1410"/>
      <w:r>
        <w:rPr>
          <w:rFonts w:ascii="仿宋" w:eastAsia="仿宋" w:hAnsi="仿宋" w:cs="仿宋" w:hint="eastAsia"/>
          <w:sz w:val="28"/>
          <w:lang w:eastAsia="zh-CN"/>
        </w:rPr>
        <w:t>四、水路货物运输服务项目危机管理</w:t>
      </w:r>
      <w:bookmarkEnd w:id="11"/>
    </w:p>
    <w:p>
      <w:pPr>
        <w:pStyle w:val="Heading2"/>
        <w:rPr>
          <w:rFonts w:ascii="仿宋" w:eastAsia="仿宋" w:hAnsi="仿宋" w:cs="仿宋" w:hint="eastAsia"/>
          <w:lang w:eastAsia="zh-CN"/>
        </w:rPr>
      </w:pPr>
      <w:bookmarkStart w:id="12" w:name="_Toc27432"/>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水路货物运输服务项目危机管理中，危机预警与识别是确保水路货物运输服务项目稳健运行的核心步骤。通过建立全面的监测机制，水路货物运输服务项目团队旨在及时发现和理解潜在的风险和危机因素，以便采取及时的预防和应对措施，确保水路货物运输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水路货物运输服务项目团队全面分析了整个水路货物运输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水路货物运输服务项目团队着重于明确定义水路货物运输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水路货物运输服务项目进展的持续监控，团队能够及时发现潜在问题并作出迅速反应。水路货物运输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在这一阶段，团队的专业素养和反应速度将发挥至关重要的作用，以确保潜在危机能够在初期得到有效的处理，最大程度地减轻负面影响。通过危机预警与识别，水路货物运输服务项目得以更有序、可控地推进。</w:t>
      </w:r>
    </w:p>
    <w:p>
      <w:pPr>
        <w:pStyle w:val="Heading2"/>
        <w:ind w:firstLine="560" w:firstLineChars="200"/>
        <w:rPr>
          <w:rFonts w:ascii="仿宋" w:eastAsia="仿宋" w:hAnsi="仿宋" w:cs="仿宋" w:hint="eastAsia"/>
          <w:sz w:val="28"/>
          <w:lang w:eastAsia="zh-CN"/>
        </w:rPr>
      </w:pPr>
      <w:bookmarkStart w:id="13" w:name="_Toc8680"/>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在危机发生时，水路货物运输服务项目团队立即行动，成立了应急小组。该小组的任务是迅速制定并实施紧急应对措施，以最小化潜在损失。以下是采取的主要措施：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暂停水路货物运输服务项目进度：为遏制危机蔓延，水路货物运输服务项目暂时停止进行，以便全面评估当前状况。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资源重新分配：重新评估水路货物运输服务项目资源的分配，确保最大限度地减小损失。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实时沟通：与关键利益相关者建立实时沟通机制，向他们传递水路货物运输服务项目危机的实际状况，保障水路货物运输服务项目核心利益。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在紧急应对的同时，水路货物运输服务项目团队强调了团队协作和有效沟通的重要性。以下是团队协作的关键举措：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信息共享机制：建立了信息共享平台，确保团队成员能够及时获取水路货物运输服务项目危机的实时信息。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领导者沟通：水路货物运输服务项目领导者通过定期会议和即时沟通工具，指导团队应对危机，保持团队稳定运行。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随着危机得到初步控制，水路货物运输服务项目团队转向制定恢复计划，以确保水路货物运输服务项目能够从中迅速恢复。主要恢复计划包括：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修复受损的进度计划：重新评估水路货物运输服务项目进度，制定修复计划，确保水路货物运输服务项目尽快回归正常进程。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重新调整资源分配：优化资源分配，确保水路货物运输服务项目在有限资源下高效运转。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风险管理机制加强：对水路货物运输服务项目风险进行全面评估，制定更强化的风险管理策略，以预防未来可能的危机。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9845"/>
      <w:r>
        <w:rPr>
          <w:rFonts w:ascii="仿宋" w:eastAsia="仿宋" w:hAnsi="仿宋" w:cs="仿宋" w:hint="eastAsia"/>
          <w:sz w:val="28"/>
          <w:lang w:eastAsia="zh-CN"/>
        </w:rPr>
        <w:t>五、水路货物运输服务项目选址可行性分析</w:t>
      </w:r>
      <w:bookmarkEnd w:id="14"/>
    </w:p>
    <w:p>
      <w:pPr>
        <w:pStyle w:val="Heading2"/>
        <w:rPr>
          <w:rFonts w:ascii="仿宋" w:eastAsia="仿宋" w:hAnsi="仿宋" w:cs="仿宋" w:hint="eastAsia"/>
          <w:lang w:eastAsia="zh-CN"/>
        </w:rPr>
      </w:pPr>
      <w:bookmarkStart w:id="15" w:name="_Toc27765"/>
      <w:r>
        <w:rPr>
          <w:rFonts w:ascii="仿宋" w:eastAsia="仿宋" w:hAnsi="仿宋" w:cs="仿宋" w:hint="eastAsia"/>
          <w:lang w:eastAsia="zh-CN"/>
        </w:rPr>
        <w:t>(一)、水路货物运输服务项目选址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该水路货物运输服务项目选址位于XX省XX市XX区XXX街道</w:t>
      </w:r>
    </w:p>
    <w:p>
      <w:pPr>
        <w:pStyle w:val="Heading2"/>
        <w:ind w:firstLine="560" w:firstLineChars="200"/>
        <w:rPr>
          <w:rFonts w:ascii="仿宋" w:eastAsia="仿宋" w:hAnsi="仿宋" w:cs="仿宋" w:hint="eastAsia"/>
          <w:sz w:val="28"/>
          <w:lang w:eastAsia="zh-CN"/>
        </w:rPr>
      </w:pPr>
      <w:bookmarkStart w:id="16" w:name="_Toc30476"/>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水路货物运输服务项目的征地面积将根据水路货物运输服务项目的实际规模和需求进行精确规划。具体面积XXX平方米，旨在确保水路货物运输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净用地面积是在征地面积基础上去除不可利用面积后的实际可开发用地。具体面积XXX平方米，考虑到环保、交通、安全等多方面因素，以确保水路货物运输服务项目在整体利用效率上达到最优。</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水路货物运输服务项目计划建设的建筑总规模具体面积XXX平方米。这一规模的确定综合考虑了水路货物运输服务项目的性质、规模，以及城市规划的相关要求，确保建筑布局与周边环境协调一致。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绿地率是水路货物运输服务项目用地中被规划为绿地的比例。具体面积XXX平方米，旨在通过合理规划绿地，改善水路货物运输服务项目周边环境，提升居民生活质量，并符合城市整体绿化规划。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容积率是用地上可以建设的建筑总体积与用地面积之比。具体面积XXX，通过合理的容积率规划，确保水路货物运输服务项目建筑规模与周边环境和谐共生。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水路货物运输服务项目选址与当地城市规划相一致，具体面积XXX平方米。通过与城市规划部门深入沟通，确保水路货物运输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水路货物运输服务项目选址符合当地产业政策，具体面积XXX平方米。这包括水路货物运输服务项目对当地经济的促进作用，以及对相关产业的带动效应，确保水路货物运输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用地总体要求必须符合环保和可持续发展的原则，具体面积XXX平方米。通过采用绿色建筑设计、节能减排等措施，确保水路货物运输服务项目在建设和运营过程中对环境的影响最小化，达到可持续发展的要求。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确保水路货物运输服务项目选址具备必要的公共设施配套，具体面积XXX平方米。这包括交通便利性、教育、医疗等基础设施，以提高居民生活品质，使得水路货物运输服务项目选址更具吸引力。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考虑用地总体要求对当地社会稳定性的影响，具体面积XXX平方米。通过深入了解当地社区反馈，确保水路货物运输服务项目的选址和建设过程对当地社会和谐稳定产生积极作用。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水路货物运输服务项目选址不仅符合法规和规划，还在实际操作中具有可行性。这一全面规划将为水路货物运输服务项目的成功实施提供坚实的基础，确保水路货物运输服务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31438"/>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路货物运输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水路货物运输服务项目的设备规划和空间设计中，我们将采取灵活设备布局的措施。设备布局将根据实际需求进行灵活设计，避免不必要的浪费。通过合理规划设备摆放位置，我们将提高设备的利用率，减少设备间距，以确保水路货物运输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水路货物运输服务项目内部引入共享设施的概念，例如共享会议室、办公区等。通过这种方式，我们可以减少对资源的重复建设，提高资源共享效率，从而减小水路货物运输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2119"/>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水路货物运输服务项目的总图布置中，我们将不同功能区域进行明确的规划，以最大程度满足水路货物运输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23214"/>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水路货物运输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https://d.book118.com/085310043241011121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水路货物运输服务项目计划设计方案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水路货物运输服务项目计划设计方案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水路货物运输服务项目计划设计方案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水路货物运输服务项目计划设计方案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水路货物运输服务项目计划设计方案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水路货物运输服务项目计划设计方案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水路货物运输服务项目计划设计方案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水路货物运输服务项目计划设计方案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水路货物运输服务项目计划设计方案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水路货物运输服务项目计划设计方案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水路货物运输服务项目计划设计方案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水路货物运输服务项目计划设计方案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水路货物运输服务项目计划设计方案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水路货物运输服务项目计划设计方案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水路货物运输服务项目计划设计方案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水路货物运输服务项目计划设计方案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水路货物运输服务项目计划设计方案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050929"/>
    <w:rsid w:val="040509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5310043241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2024-02-29T07:24:00Z</dcterms:created>
  <dcterms:modified xsi:type="dcterms:W3CDTF">2024-02-29T07:24:43Z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F35253F325A04F5E9F9EBAC6F0CED5D5_11</vt:lpwstr>
  </property>
  <property fmtid="{D5CDD505-2E9C-101B-9397-08002B2CF9AE}" pid="3" name="KSOProductBuildVer">
    <vt:lpwstr>2052-12.1.0.16388</vt:lpwstr>
  </property>
</Properties>
</file>