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普通车床</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54" w:history="1">
        <w:r>
          <w:rPr>
            <w:rFonts w:ascii="仿宋" w:eastAsia="仿宋" w:hAnsi="仿宋" w:cs="仿宋" w:hint="eastAsia"/>
            <w:lang w:eastAsia="zh-CN"/>
          </w:rPr>
          <w:t>前言</w:t>
        </w:r>
        <w:r>
          <w:tab/>
        </w:r>
        <w:r>
          <w:fldChar w:fldCharType="begin"/>
        </w:r>
        <w:r>
          <w:instrText xml:space="preserve"> PAGEREF _Toc5554 \h </w:instrText>
        </w:r>
        <w:r>
          <w:fldChar w:fldCharType="separate"/>
        </w:r>
        <w:r>
          <w:t>3</w:t>
        </w:r>
        <w:r>
          <w:fldChar w:fldCharType="end"/>
        </w:r>
      </w:hyperlink>
    </w:p>
    <w:p>
      <w:pPr>
        <w:pStyle w:val="TOC1"/>
        <w:tabs>
          <w:tab w:val="right" w:leader="dot" w:pos="8306"/>
        </w:tabs>
      </w:pPr>
      <w:hyperlink w:anchor="_Toc4624" w:history="1">
        <w:r>
          <w:rPr>
            <w:rFonts w:ascii="仿宋" w:eastAsia="仿宋" w:hAnsi="仿宋" w:cs="仿宋" w:hint="eastAsia"/>
            <w:lang w:eastAsia="zh-CN"/>
          </w:rPr>
          <w:t>一、市场分析</w:t>
        </w:r>
        <w:r>
          <w:tab/>
        </w:r>
        <w:r>
          <w:fldChar w:fldCharType="begin"/>
        </w:r>
        <w:r>
          <w:instrText xml:space="preserve"> PAGEREF _Toc4624 \h </w:instrText>
        </w:r>
        <w:r>
          <w:fldChar w:fldCharType="separate"/>
        </w:r>
        <w:r>
          <w:t>3</w:t>
        </w:r>
        <w:r>
          <w:fldChar w:fldCharType="end"/>
        </w:r>
      </w:hyperlink>
    </w:p>
    <w:p>
      <w:pPr>
        <w:pStyle w:val="TOC2"/>
        <w:tabs>
          <w:tab w:val="right" w:leader="dot" w:pos="8306"/>
        </w:tabs>
      </w:pPr>
      <w:hyperlink w:anchor="_Toc10501" w:history="1">
        <w:r>
          <w:rPr>
            <w:rFonts w:ascii="仿宋" w:eastAsia="仿宋" w:hAnsi="仿宋" w:cs="仿宋" w:hint="eastAsia"/>
            <w:lang w:eastAsia="zh-CN"/>
          </w:rPr>
          <w:t>(一)、行业基本情况</w:t>
        </w:r>
        <w:r>
          <w:tab/>
        </w:r>
        <w:r>
          <w:fldChar w:fldCharType="begin"/>
        </w:r>
        <w:r>
          <w:instrText xml:space="preserve"> PAGEREF _Toc10501 \h </w:instrText>
        </w:r>
        <w:r>
          <w:fldChar w:fldCharType="separate"/>
        </w:r>
        <w:r>
          <w:t>3</w:t>
        </w:r>
        <w:r>
          <w:fldChar w:fldCharType="end"/>
        </w:r>
      </w:hyperlink>
    </w:p>
    <w:p>
      <w:pPr>
        <w:pStyle w:val="TOC2"/>
        <w:tabs>
          <w:tab w:val="right" w:leader="dot" w:pos="8306"/>
        </w:tabs>
      </w:pPr>
      <w:hyperlink w:anchor="_Toc17326" w:history="1">
        <w:r>
          <w:rPr>
            <w:rFonts w:ascii="仿宋" w:eastAsia="仿宋" w:hAnsi="仿宋" w:cs="仿宋" w:hint="eastAsia"/>
            <w:lang w:eastAsia="zh-CN"/>
          </w:rPr>
          <w:t>(二)、市场分析</w:t>
        </w:r>
        <w:r>
          <w:tab/>
        </w:r>
        <w:r>
          <w:fldChar w:fldCharType="begin"/>
        </w:r>
        <w:r>
          <w:instrText xml:space="preserve"> PAGEREF _Toc17326 \h </w:instrText>
        </w:r>
        <w:r>
          <w:fldChar w:fldCharType="separate"/>
        </w:r>
        <w:r>
          <w:t>4</w:t>
        </w:r>
        <w:r>
          <w:fldChar w:fldCharType="end"/>
        </w:r>
      </w:hyperlink>
    </w:p>
    <w:p>
      <w:pPr>
        <w:pStyle w:val="TOC1"/>
        <w:tabs>
          <w:tab w:val="right" w:leader="dot" w:pos="8306"/>
        </w:tabs>
      </w:pPr>
      <w:hyperlink w:anchor="_Toc2568" w:history="1">
        <w:r>
          <w:rPr>
            <w:rFonts w:ascii="仿宋" w:eastAsia="仿宋" w:hAnsi="仿宋" w:cs="仿宋" w:hint="eastAsia"/>
            <w:lang w:eastAsia="zh-CN"/>
          </w:rPr>
          <w:t>二、普通车床项目选址说明</w:t>
        </w:r>
        <w:r>
          <w:tab/>
        </w:r>
        <w:r>
          <w:fldChar w:fldCharType="begin"/>
        </w:r>
        <w:r>
          <w:instrText xml:space="preserve"> PAGEREF _Toc2568 \h </w:instrText>
        </w:r>
        <w:r>
          <w:fldChar w:fldCharType="separate"/>
        </w:r>
        <w:r>
          <w:t>5</w:t>
        </w:r>
        <w:r>
          <w:fldChar w:fldCharType="end"/>
        </w:r>
      </w:hyperlink>
    </w:p>
    <w:p>
      <w:pPr>
        <w:pStyle w:val="TOC2"/>
        <w:tabs>
          <w:tab w:val="right" w:leader="dot" w:pos="8306"/>
        </w:tabs>
      </w:pPr>
      <w:hyperlink w:anchor="_Toc5416" w:history="1">
        <w:r>
          <w:rPr>
            <w:rFonts w:ascii="仿宋" w:eastAsia="仿宋" w:hAnsi="仿宋" w:cs="仿宋" w:hint="eastAsia"/>
            <w:lang w:eastAsia="zh-CN"/>
          </w:rPr>
          <w:t>(一)、普通车床项目选址原则</w:t>
        </w:r>
        <w:r>
          <w:tab/>
        </w:r>
        <w:r>
          <w:fldChar w:fldCharType="begin"/>
        </w:r>
        <w:r>
          <w:instrText xml:space="preserve"> PAGEREF _Toc5416 \h </w:instrText>
        </w:r>
        <w:r>
          <w:fldChar w:fldCharType="separate"/>
        </w:r>
        <w:r>
          <w:t>5</w:t>
        </w:r>
        <w:r>
          <w:fldChar w:fldCharType="end"/>
        </w:r>
      </w:hyperlink>
    </w:p>
    <w:p>
      <w:pPr>
        <w:pStyle w:val="TOC2"/>
        <w:tabs>
          <w:tab w:val="right" w:leader="dot" w:pos="8306"/>
        </w:tabs>
      </w:pPr>
      <w:hyperlink w:anchor="_Toc13747" w:history="1">
        <w:r>
          <w:rPr>
            <w:rFonts w:ascii="仿宋" w:eastAsia="仿宋" w:hAnsi="仿宋" w:cs="仿宋" w:hint="eastAsia"/>
            <w:lang w:eastAsia="zh-CN"/>
          </w:rPr>
          <w:t>(二)、普通车床项目选址</w:t>
        </w:r>
        <w:r>
          <w:tab/>
        </w:r>
        <w:r>
          <w:fldChar w:fldCharType="begin"/>
        </w:r>
        <w:r>
          <w:instrText xml:space="preserve"> PAGEREF _Toc13747 \h </w:instrText>
        </w:r>
        <w:r>
          <w:fldChar w:fldCharType="separate"/>
        </w:r>
        <w:r>
          <w:t>7</w:t>
        </w:r>
        <w:r>
          <w:fldChar w:fldCharType="end"/>
        </w:r>
      </w:hyperlink>
    </w:p>
    <w:p>
      <w:pPr>
        <w:pStyle w:val="TOC2"/>
        <w:tabs>
          <w:tab w:val="right" w:leader="dot" w:pos="8306"/>
        </w:tabs>
      </w:pPr>
      <w:hyperlink w:anchor="_Toc14592" w:history="1">
        <w:r>
          <w:rPr>
            <w:rFonts w:ascii="仿宋" w:eastAsia="仿宋" w:hAnsi="仿宋" w:cs="仿宋" w:hint="eastAsia"/>
            <w:lang w:eastAsia="zh-CN"/>
          </w:rPr>
          <w:t>(三)、建设条件分析</w:t>
        </w:r>
        <w:r>
          <w:tab/>
        </w:r>
        <w:r>
          <w:fldChar w:fldCharType="begin"/>
        </w:r>
        <w:r>
          <w:instrText xml:space="preserve"> PAGEREF _Toc14592 \h </w:instrText>
        </w:r>
        <w:r>
          <w:fldChar w:fldCharType="separate"/>
        </w:r>
        <w:r>
          <w:t>8</w:t>
        </w:r>
        <w:r>
          <w:fldChar w:fldCharType="end"/>
        </w:r>
      </w:hyperlink>
    </w:p>
    <w:p>
      <w:pPr>
        <w:pStyle w:val="TOC2"/>
        <w:tabs>
          <w:tab w:val="right" w:leader="dot" w:pos="8306"/>
        </w:tabs>
      </w:pPr>
      <w:hyperlink w:anchor="_Toc16445" w:history="1">
        <w:r>
          <w:rPr>
            <w:rFonts w:ascii="仿宋" w:eastAsia="仿宋" w:hAnsi="仿宋" w:cs="仿宋" w:hint="eastAsia"/>
            <w:lang w:eastAsia="zh-CN"/>
          </w:rPr>
          <w:t>(四)、用地控制指标</w:t>
        </w:r>
        <w:r>
          <w:tab/>
        </w:r>
        <w:r>
          <w:fldChar w:fldCharType="begin"/>
        </w:r>
        <w:r>
          <w:instrText xml:space="preserve"> PAGEREF _Toc16445 \h </w:instrText>
        </w:r>
        <w:r>
          <w:fldChar w:fldCharType="separate"/>
        </w:r>
        <w:r>
          <w:t>9</w:t>
        </w:r>
        <w:r>
          <w:fldChar w:fldCharType="end"/>
        </w:r>
      </w:hyperlink>
    </w:p>
    <w:p>
      <w:pPr>
        <w:pStyle w:val="TOC2"/>
        <w:tabs>
          <w:tab w:val="right" w:leader="dot" w:pos="8306"/>
        </w:tabs>
      </w:pPr>
      <w:hyperlink w:anchor="_Toc30543" w:history="1">
        <w:r>
          <w:rPr>
            <w:rFonts w:ascii="仿宋" w:eastAsia="仿宋" w:hAnsi="仿宋" w:cs="仿宋" w:hint="eastAsia"/>
            <w:lang w:eastAsia="zh-CN"/>
          </w:rPr>
          <w:t>(五)、地总体要求</w:t>
        </w:r>
        <w:r>
          <w:tab/>
        </w:r>
        <w:r>
          <w:fldChar w:fldCharType="begin"/>
        </w:r>
        <w:r>
          <w:instrText xml:space="preserve"> PAGEREF _Toc30543 \h </w:instrText>
        </w:r>
        <w:r>
          <w:fldChar w:fldCharType="separate"/>
        </w:r>
        <w:r>
          <w:t>10</w:t>
        </w:r>
        <w:r>
          <w:fldChar w:fldCharType="end"/>
        </w:r>
      </w:hyperlink>
    </w:p>
    <w:p>
      <w:pPr>
        <w:pStyle w:val="TOC2"/>
        <w:tabs>
          <w:tab w:val="right" w:leader="dot" w:pos="8306"/>
        </w:tabs>
      </w:pPr>
      <w:hyperlink w:anchor="_Toc11053" w:history="1">
        <w:r>
          <w:rPr>
            <w:rFonts w:ascii="仿宋" w:eastAsia="仿宋" w:hAnsi="仿宋" w:cs="仿宋" w:hint="eastAsia"/>
            <w:lang w:eastAsia="zh-CN"/>
          </w:rPr>
          <w:t>(六)、节约用地措施</w:t>
        </w:r>
        <w:r>
          <w:tab/>
        </w:r>
        <w:r>
          <w:fldChar w:fldCharType="begin"/>
        </w:r>
        <w:r>
          <w:instrText xml:space="preserve"> PAGEREF _Toc11053 \h </w:instrText>
        </w:r>
        <w:r>
          <w:fldChar w:fldCharType="separate"/>
        </w:r>
        <w:r>
          <w:t>12</w:t>
        </w:r>
        <w:r>
          <w:fldChar w:fldCharType="end"/>
        </w:r>
      </w:hyperlink>
    </w:p>
    <w:p>
      <w:pPr>
        <w:pStyle w:val="TOC2"/>
        <w:tabs>
          <w:tab w:val="right" w:leader="dot" w:pos="8306"/>
        </w:tabs>
      </w:pPr>
      <w:hyperlink w:anchor="_Toc1539" w:history="1">
        <w:r>
          <w:rPr>
            <w:rFonts w:ascii="仿宋" w:eastAsia="仿宋" w:hAnsi="仿宋" w:cs="仿宋" w:hint="eastAsia"/>
            <w:lang w:eastAsia="zh-CN"/>
          </w:rPr>
          <w:t>(七)、总图布置方案</w:t>
        </w:r>
        <w:r>
          <w:tab/>
        </w:r>
        <w:r>
          <w:fldChar w:fldCharType="begin"/>
        </w:r>
        <w:r>
          <w:instrText xml:space="preserve"> PAGEREF _Toc1539 \h </w:instrText>
        </w:r>
        <w:r>
          <w:fldChar w:fldCharType="separate"/>
        </w:r>
        <w:r>
          <w:t>13</w:t>
        </w:r>
        <w:r>
          <w:fldChar w:fldCharType="end"/>
        </w:r>
      </w:hyperlink>
    </w:p>
    <w:p>
      <w:pPr>
        <w:pStyle w:val="TOC2"/>
        <w:tabs>
          <w:tab w:val="right" w:leader="dot" w:pos="8306"/>
        </w:tabs>
      </w:pPr>
      <w:hyperlink w:anchor="_Toc19739" w:history="1">
        <w:r>
          <w:rPr>
            <w:rFonts w:ascii="仿宋" w:eastAsia="仿宋" w:hAnsi="仿宋" w:cs="仿宋" w:hint="eastAsia"/>
            <w:lang w:eastAsia="zh-CN"/>
          </w:rPr>
          <w:t>(八)、选址综合评价</w:t>
        </w:r>
        <w:r>
          <w:tab/>
        </w:r>
        <w:r>
          <w:fldChar w:fldCharType="begin"/>
        </w:r>
        <w:r>
          <w:instrText xml:space="preserve"> PAGEREF _Toc19739 \h </w:instrText>
        </w:r>
        <w:r>
          <w:fldChar w:fldCharType="separate"/>
        </w:r>
        <w:r>
          <w:t>15</w:t>
        </w:r>
        <w:r>
          <w:fldChar w:fldCharType="end"/>
        </w:r>
      </w:hyperlink>
    </w:p>
    <w:p>
      <w:pPr>
        <w:pStyle w:val="TOC1"/>
        <w:tabs>
          <w:tab w:val="right" w:leader="dot" w:pos="8306"/>
        </w:tabs>
      </w:pPr>
      <w:hyperlink w:anchor="_Toc54" w:history="1">
        <w:r>
          <w:rPr>
            <w:rFonts w:ascii="仿宋" w:eastAsia="仿宋" w:hAnsi="仿宋" w:cs="仿宋" w:hint="eastAsia"/>
            <w:lang w:eastAsia="zh-CN"/>
          </w:rPr>
          <w:t>三、普通车床项目建设背景及必要性分析</w:t>
        </w:r>
        <w:r>
          <w:tab/>
        </w:r>
        <w:r>
          <w:fldChar w:fldCharType="begin"/>
        </w:r>
        <w:r>
          <w:instrText xml:space="preserve"> PAGEREF _Toc54 \h </w:instrText>
        </w:r>
        <w:r>
          <w:fldChar w:fldCharType="separate"/>
        </w:r>
        <w:r>
          <w:t>16</w:t>
        </w:r>
        <w:r>
          <w:fldChar w:fldCharType="end"/>
        </w:r>
      </w:hyperlink>
    </w:p>
    <w:p>
      <w:pPr>
        <w:pStyle w:val="TOC2"/>
        <w:tabs>
          <w:tab w:val="right" w:leader="dot" w:pos="8306"/>
        </w:tabs>
      </w:pPr>
      <w:hyperlink w:anchor="_Toc24623" w:history="1">
        <w:r>
          <w:rPr>
            <w:rFonts w:ascii="仿宋" w:eastAsia="仿宋" w:hAnsi="仿宋" w:cs="仿宋" w:hint="eastAsia"/>
            <w:lang w:eastAsia="zh-CN"/>
          </w:rPr>
          <w:t>(一)、行业背景分析</w:t>
        </w:r>
        <w:r>
          <w:tab/>
        </w:r>
        <w:r>
          <w:fldChar w:fldCharType="begin"/>
        </w:r>
        <w:r>
          <w:instrText xml:space="preserve"> PAGEREF _Toc24623 \h </w:instrText>
        </w:r>
        <w:r>
          <w:fldChar w:fldCharType="separate"/>
        </w:r>
        <w:r>
          <w:t>16</w:t>
        </w:r>
        <w:r>
          <w:fldChar w:fldCharType="end"/>
        </w:r>
      </w:hyperlink>
    </w:p>
    <w:p>
      <w:pPr>
        <w:pStyle w:val="TOC2"/>
        <w:tabs>
          <w:tab w:val="right" w:leader="dot" w:pos="8306"/>
        </w:tabs>
      </w:pPr>
      <w:hyperlink w:anchor="_Toc23829" w:history="1">
        <w:r>
          <w:rPr>
            <w:rFonts w:ascii="仿宋" w:eastAsia="仿宋" w:hAnsi="仿宋" w:cs="仿宋" w:hint="eastAsia"/>
            <w:lang w:eastAsia="zh-CN"/>
          </w:rPr>
          <w:t>(二)、产业发展分析</w:t>
        </w:r>
        <w:r>
          <w:tab/>
        </w:r>
        <w:r>
          <w:fldChar w:fldCharType="begin"/>
        </w:r>
        <w:r>
          <w:instrText xml:space="preserve"> PAGEREF _Toc23829 \h </w:instrText>
        </w:r>
        <w:r>
          <w:fldChar w:fldCharType="separate"/>
        </w:r>
        <w:r>
          <w:t>17</w:t>
        </w:r>
        <w:r>
          <w:fldChar w:fldCharType="end"/>
        </w:r>
      </w:hyperlink>
    </w:p>
    <w:p>
      <w:pPr>
        <w:pStyle w:val="TOC1"/>
        <w:tabs>
          <w:tab w:val="right" w:leader="dot" w:pos="8306"/>
        </w:tabs>
      </w:pPr>
      <w:hyperlink w:anchor="_Toc13794" w:history="1">
        <w:r>
          <w:rPr>
            <w:rFonts w:ascii="仿宋" w:eastAsia="仿宋" w:hAnsi="仿宋" w:cs="仿宋" w:hint="eastAsia"/>
            <w:lang w:eastAsia="zh-CN"/>
          </w:rPr>
          <w:t>四、土建工程方案</w:t>
        </w:r>
        <w:r>
          <w:tab/>
        </w:r>
        <w:r>
          <w:fldChar w:fldCharType="begin"/>
        </w:r>
        <w:r>
          <w:instrText xml:space="preserve"> PAGEREF _Toc13794 \h </w:instrText>
        </w:r>
        <w:r>
          <w:fldChar w:fldCharType="separate"/>
        </w:r>
        <w:r>
          <w:t>18</w:t>
        </w:r>
        <w:r>
          <w:fldChar w:fldCharType="end"/>
        </w:r>
      </w:hyperlink>
    </w:p>
    <w:p>
      <w:pPr>
        <w:pStyle w:val="TOC2"/>
        <w:tabs>
          <w:tab w:val="right" w:leader="dot" w:pos="8306"/>
        </w:tabs>
      </w:pPr>
      <w:hyperlink w:anchor="_Toc2863" w:history="1">
        <w:r>
          <w:rPr>
            <w:rFonts w:ascii="仿宋" w:eastAsia="仿宋" w:hAnsi="仿宋" w:cs="仿宋" w:hint="eastAsia"/>
            <w:lang w:eastAsia="zh-CN"/>
          </w:rPr>
          <w:t>(一)、建筑工程设计原则</w:t>
        </w:r>
        <w:r>
          <w:tab/>
        </w:r>
        <w:r>
          <w:fldChar w:fldCharType="begin"/>
        </w:r>
        <w:r>
          <w:instrText xml:space="preserve"> PAGEREF _Toc2863 \h </w:instrText>
        </w:r>
        <w:r>
          <w:fldChar w:fldCharType="separate"/>
        </w:r>
        <w:r>
          <w:t>18</w:t>
        </w:r>
        <w:r>
          <w:fldChar w:fldCharType="end"/>
        </w:r>
      </w:hyperlink>
    </w:p>
    <w:p>
      <w:pPr>
        <w:pStyle w:val="TOC2"/>
        <w:tabs>
          <w:tab w:val="right" w:leader="dot" w:pos="8306"/>
        </w:tabs>
      </w:pPr>
      <w:hyperlink w:anchor="_Toc16789" w:history="1">
        <w:r>
          <w:rPr>
            <w:rFonts w:ascii="仿宋" w:eastAsia="仿宋" w:hAnsi="仿宋" w:cs="仿宋" w:hint="eastAsia"/>
            <w:lang w:eastAsia="zh-CN"/>
          </w:rPr>
          <w:t>(二)、普通车床项目总平面设计要求</w:t>
        </w:r>
        <w:r>
          <w:tab/>
        </w:r>
        <w:r>
          <w:fldChar w:fldCharType="begin"/>
        </w:r>
        <w:r>
          <w:instrText xml:space="preserve"> PAGEREF _Toc16789 \h </w:instrText>
        </w:r>
        <w:r>
          <w:fldChar w:fldCharType="separate"/>
        </w:r>
        <w:r>
          <w:t>20</w:t>
        </w:r>
        <w:r>
          <w:fldChar w:fldCharType="end"/>
        </w:r>
      </w:hyperlink>
    </w:p>
    <w:p>
      <w:pPr>
        <w:pStyle w:val="TOC2"/>
        <w:tabs>
          <w:tab w:val="right" w:leader="dot" w:pos="8306"/>
        </w:tabs>
      </w:pPr>
      <w:hyperlink w:anchor="_Toc15152" w:history="1">
        <w:r>
          <w:rPr>
            <w:rFonts w:ascii="仿宋" w:eastAsia="仿宋" w:hAnsi="仿宋" w:cs="仿宋" w:hint="eastAsia"/>
            <w:lang w:eastAsia="zh-CN"/>
          </w:rPr>
          <w:t>(三)、土建工程设计年限及安全等级</w:t>
        </w:r>
        <w:r>
          <w:tab/>
        </w:r>
        <w:r>
          <w:fldChar w:fldCharType="begin"/>
        </w:r>
        <w:r>
          <w:instrText xml:space="preserve"> PAGEREF _Toc15152 \h </w:instrText>
        </w:r>
        <w:r>
          <w:fldChar w:fldCharType="separate"/>
        </w:r>
        <w:r>
          <w:t>20</w:t>
        </w:r>
        <w:r>
          <w:fldChar w:fldCharType="end"/>
        </w:r>
      </w:hyperlink>
    </w:p>
    <w:p>
      <w:pPr>
        <w:pStyle w:val="TOC2"/>
        <w:tabs>
          <w:tab w:val="right" w:leader="dot" w:pos="8306"/>
        </w:tabs>
      </w:pPr>
      <w:hyperlink w:anchor="_Toc30956" w:history="1">
        <w:r>
          <w:rPr>
            <w:rFonts w:ascii="仿宋" w:eastAsia="仿宋" w:hAnsi="仿宋" w:cs="仿宋" w:hint="eastAsia"/>
            <w:lang w:eastAsia="zh-CN"/>
          </w:rPr>
          <w:t>(四)、建筑工程设计总体要求</w:t>
        </w:r>
        <w:r>
          <w:tab/>
        </w:r>
        <w:r>
          <w:fldChar w:fldCharType="begin"/>
        </w:r>
        <w:r>
          <w:instrText xml:space="preserve"> PAGEREF _Toc30956 \h </w:instrText>
        </w:r>
        <w:r>
          <w:fldChar w:fldCharType="separate"/>
        </w:r>
        <w:r>
          <w:t>22</w:t>
        </w:r>
        <w:r>
          <w:fldChar w:fldCharType="end"/>
        </w:r>
      </w:hyperlink>
    </w:p>
    <w:p>
      <w:pPr>
        <w:pStyle w:val="TOC2"/>
        <w:tabs>
          <w:tab w:val="right" w:leader="dot" w:pos="8306"/>
        </w:tabs>
      </w:pPr>
      <w:hyperlink w:anchor="_Toc32064" w:history="1">
        <w:r>
          <w:rPr>
            <w:rFonts w:ascii="仿宋" w:eastAsia="仿宋" w:hAnsi="仿宋" w:cs="仿宋" w:hint="eastAsia"/>
            <w:lang w:eastAsia="zh-CN"/>
          </w:rPr>
          <w:t>(五)、土建工程建设指标</w:t>
        </w:r>
        <w:r>
          <w:tab/>
        </w:r>
        <w:r>
          <w:fldChar w:fldCharType="begin"/>
        </w:r>
        <w:r>
          <w:instrText xml:space="preserve"> PAGEREF _Toc32064 \h </w:instrText>
        </w:r>
        <w:r>
          <w:fldChar w:fldCharType="separate"/>
        </w:r>
        <w:r>
          <w:t>23</w:t>
        </w:r>
        <w:r>
          <w:fldChar w:fldCharType="end"/>
        </w:r>
      </w:hyperlink>
    </w:p>
    <w:p>
      <w:pPr>
        <w:pStyle w:val="TOC1"/>
        <w:tabs>
          <w:tab w:val="right" w:leader="dot" w:pos="8306"/>
        </w:tabs>
      </w:pPr>
      <w:hyperlink w:anchor="_Toc16413" w:history="1">
        <w:r>
          <w:rPr>
            <w:rFonts w:ascii="仿宋" w:eastAsia="仿宋" w:hAnsi="仿宋" w:cs="仿宋" w:hint="eastAsia"/>
            <w:lang w:eastAsia="zh-CN"/>
          </w:rPr>
          <w:t>五、制度建设与员工手册</w:t>
        </w:r>
        <w:r>
          <w:tab/>
        </w:r>
        <w:r>
          <w:fldChar w:fldCharType="begin"/>
        </w:r>
        <w:r>
          <w:instrText xml:space="preserve"> PAGEREF _Toc16413 \h </w:instrText>
        </w:r>
        <w:r>
          <w:fldChar w:fldCharType="separate"/>
        </w:r>
        <w:r>
          <w:t>25</w:t>
        </w:r>
        <w:r>
          <w:fldChar w:fldCharType="end"/>
        </w:r>
      </w:hyperlink>
    </w:p>
    <w:p>
      <w:pPr>
        <w:pStyle w:val="TOC2"/>
        <w:tabs>
          <w:tab w:val="right" w:leader="dot" w:pos="8306"/>
        </w:tabs>
      </w:pPr>
      <w:hyperlink w:anchor="_Toc11945" w:history="1">
        <w:r>
          <w:rPr>
            <w:rFonts w:ascii="仿宋" w:eastAsia="仿宋" w:hAnsi="仿宋" w:cs="仿宋" w:hint="eastAsia"/>
            <w:lang w:eastAsia="zh-CN"/>
          </w:rPr>
          <w:t>(一)、公司制度体系规划</w:t>
        </w:r>
        <w:r>
          <w:tab/>
        </w:r>
        <w:r>
          <w:fldChar w:fldCharType="begin"/>
        </w:r>
        <w:r>
          <w:instrText xml:space="preserve"> PAGEREF _Toc11945 \h </w:instrText>
        </w:r>
        <w:r>
          <w:fldChar w:fldCharType="separate"/>
        </w:r>
        <w:r>
          <w:t>25</w:t>
        </w:r>
        <w:r>
          <w:fldChar w:fldCharType="end"/>
        </w:r>
      </w:hyperlink>
    </w:p>
    <w:p>
      <w:pPr>
        <w:pStyle w:val="TOC2"/>
        <w:tabs>
          <w:tab w:val="right" w:leader="dot" w:pos="8306"/>
        </w:tabs>
      </w:pPr>
      <w:hyperlink w:anchor="_Toc2445" w:history="1">
        <w:r>
          <w:rPr>
            <w:rFonts w:ascii="仿宋" w:eastAsia="仿宋" w:hAnsi="仿宋" w:cs="仿宋" w:hint="eastAsia"/>
            <w:lang w:eastAsia="zh-CN"/>
          </w:rPr>
          <w:t>(二)、员工手册编制与更新</w:t>
        </w:r>
        <w:r>
          <w:tab/>
        </w:r>
        <w:r>
          <w:fldChar w:fldCharType="begin"/>
        </w:r>
        <w:r>
          <w:instrText xml:space="preserve"> PAGEREF _Toc2445 \h </w:instrText>
        </w:r>
        <w:r>
          <w:fldChar w:fldCharType="separate"/>
        </w:r>
        <w:r>
          <w:t>25</w:t>
        </w:r>
        <w:r>
          <w:fldChar w:fldCharType="end"/>
        </w:r>
      </w:hyperlink>
    </w:p>
    <w:p>
      <w:pPr>
        <w:pStyle w:val="TOC2"/>
        <w:tabs>
          <w:tab w:val="right" w:leader="dot" w:pos="8306"/>
        </w:tabs>
      </w:pPr>
      <w:hyperlink w:anchor="_Toc24950" w:history="1">
        <w:r>
          <w:rPr>
            <w:rFonts w:ascii="仿宋" w:eastAsia="仿宋" w:hAnsi="仿宋" w:cs="仿宋" w:hint="eastAsia"/>
            <w:lang w:eastAsia="zh-CN"/>
          </w:rPr>
          <w:t>(三)、制度宣导与培训</w:t>
        </w:r>
        <w:r>
          <w:tab/>
        </w:r>
        <w:r>
          <w:fldChar w:fldCharType="begin"/>
        </w:r>
        <w:r>
          <w:instrText xml:space="preserve"> PAGEREF _Toc24950 \h </w:instrText>
        </w:r>
        <w:r>
          <w:fldChar w:fldCharType="separate"/>
        </w:r>
        <w:r>
          <w:t>27</w:t>
        </w:r>
        <w:r>
          <w:fldChar w:fldCharType="end"/>
        </w:r>
      </w:hyperlink>
    </w:p>
    <w:p>
      <w:pPr>
        <w:pStyle w:val="TOC2"/>
        <w:tabs>
          <w:tab w:val="right" w:leader="dot" w:pos="8306"/>
        </w:tabs>
      </w:pPr>
      <w:hyperlink w:anchor="_Toc19309" w:history="1">
        <w:r>
          <w:rPr>
            <w:rFonts w:ascii="仿宋" w:eastAsia="仿宋" w:hAnsi="仿宋" w:cs="仿宋" w:hint="eastAsia"/>
            <w:lang w:eastAsia="zh-CN"/>
          </w:rPr>
          <w:t>(四)、制度执行与监督</w:t>
        </w:r>
        <w:r>
          <w:tab/>
        </w:r>
        <w:r>
          <w:fldChar w:fldCharType="begin"/>
        </w:r>
        <w:r>
          <w:instrText xml:space="preserve"> PAGEREF _Toc19309 \h </w:instrText>
        </w:r>
        <w:r>
          <w:fldChar w:fldCharType="separate"/>
        </w:r>
        <w:r>
          <w:t>29</w:t>
        </w:r>
        <w:r>
          <w:fldChar w:fldCharType="end"/>
        </w:r>
      </w:hyperlink>
    </w:p>
    <w:p>
      <w:pPr>
        <w:pStyle w:val="TOC2"/>
        <w:tabs>
          <w:tab w:val="right" w:leader="dot" w:pos="8306"/>
        </w:tabs>
      </w:pPr>
      <w:hyperlink w:anchor="_Toc30238" w:history="1">
        <w:r>
          <w:rPr>
            <w:rFonts w:ascii="仿宋" w:eastAsia="仿宋" w:hAnsi="仿宋" w:cs="仿宋" w:hint="eastAsia"/>
            <w:lang w:eastAsia="zh-CN"/>
          </w:rPr>
          <w:t>(五)、制度评估与改进</w:t>
        </w:r>
        <w:r>
          <w:tab/>
        </w:r>
        <w:r>
          <w:fldChar w:fldCharType="begin"/>
        </w:r>
        <w:r>
          <w:instrText xml:space="preserve"> PAGEREF _Toc30238 \h </w:instrText>
        </w:r>
        <w:r>
          <w:fldChar w:fldCharType="separate"/>
        </w:r>
        <w:r>
          <w:t>30</w:t>
        </w:r>
        <w:r>
          <w:fldChar w:fldCharType="end"/>
        </w:r>
      </w:hyperlink>
    </w:p>
    <w:p>
      <w:pPr>
        <w:pStyle w:val="TOC1"/>
        <w:tabs>
          <w:tab w:val="right" w:leader="dot" w:pos="8306"/>
        </w:tabs>
      </w:pPr>
      <w:hyperlink w:anchor="_Toc17213" w:history="1">
        <w:r>
          <w:rPr>
            <w:rFonts w:ascii="仿宋" w:eastAsia="仿宋" w:hAnsi="仿宋" w:cs="仿宋" w:hint="eastAsia"/>
            <w:lang w:eastAsia="zh-CN"/>
          </w:rPr>
          <w:t>六、社会责任与可持续发展</w:t>
        </w:r>
        <w:r>
          <w:tab/>
        </w:r>
        <w:r>
          <w:fldChar w:fldCharType="begin"/>
        </w:r>
        <w:r>
          <w:instrText xml:space="preserve"> PAGEREF _Toc17213 \h </w:instrText>
        </w:r>
        <w:r>
          <w:fldChar w:fldCharType="separate"/>
        </w:r>
        <w:r>
          <w:t>32</w:t>
        </w:r>
        <w:r>
          <w:fldChar w:fldCharType="end"/>
        </w:r>
      </w:hyperlink>
    </w:p>
    <w:p>
      <w:pPr>
        <w:pStyle w:val="TOC2"/>
        <w:tabs>
          <w:tab w:val="right" w:leader="dot" w:pos="8306"/>
        </w:tabs>
      </w:pPr>
      <w:hyperlink w:anchor="_Toc8060" w:history="1">
        <w:r>
          <w:rPr>
            <w:rFonts w:ascii="仿宋" w:eastAsia="仿宋" w:hAnsi="仿宋" w:cs="仿宋" w:hint="eastAsia"/>
            <w:lang w:eastAsia="zh-CN"/>
          </w:rPr>
          <w:t>(一)、企业社会责任理念</w:t>
        </w:r>
        <w:r>
          <w:tab/>
        </w:r>
        <w:r>
          <w:fldChar w:fldCharType="begin"/>
        </w:r>
        <w:r>
          <w:instrText xml:space="preserve"> PAGEREF _Toc8060 \h </w:instrText>
        </w:r>
        <w:r>
          <w:fldChar w:fldCharType="separate"/>
        </w:r>
        <w:r>
          <w:t>32</w:t>
        </w:r>
        <w:r>
          <w:fldChar w:fldCharType="end"/>
        </w:r>
      </w:hyperlink>
    </w:p>
    <w:p>
      <w:pPr>
        <w:pStyle w:val="TOC2"/>
        <w:tabs>
          <w:tab w:val="right" w:leader="dot" w:pos="8306"/>
        </w:tabs>
      </w:pPr>
      <w:hyperlink w:anchor="_Toc32344" w:history="1">
        <w:r>
          <w:rPr>
            <w:rFonts w:ascii="仿宋" w:eastAsia="仿宋" w:hAnsi="仿宋" w:cs="仿宋" w:hint="eastAsia"/>
            <w:lang w:eastAsia="zh-CN"/>
          </w:rPr>
          <w:t>(二)、社会责任普通车床项目与计划</w:t>
        </w:r>
        <w:r>
          <w:tab/>
        </w:r>
        <w:r>
          <w:fldChar w:fldCharType="begin"/>
        </w:r>
        <w:r>
          <w:instrText xml:space="preserve"> PAGEREF _Toc32344 \h </w:instrText>
        </w:r>
        <w:r>
          <w:fldChar w:fldCharType="separate"/>
        </w:r>
        <w:r>
          <w:t>32</w:t>
        </w:r>
        <w:r>
          <w:fldChar w:fldCharType="end"/>
        </w:r>
      </w:hyperlink>
    </w:p>
    <w:p>
      <w:pPr>
        <w:pStyle w:val="TOC2"/>
        <w:tabs>
          <w:tab w:val="right" w:leader="dot" w:pos="8306"/>
        </w:tabs>
      </w:pPr>
      <w:hyperlink w:anchor="_Toc2986" w:history="1">
        <w:r>
          <w:rPr>
            <w:rFonts w:ascii="仿宋" w:eastAsia="仿宋" w:hAnsi="仿宋" w:cs="仿宋" w:hint="eastAsia"/>
            <w:lang w:eastAsia="zh-CN"/>
          </w:rPr>
          <w:t>(三)、可持续发展战略</w:t>
        </w:r>
        <w:r>
          <w:tab/>
        </w:r>
        <w:r>
          <w:fldChar w:fldCharType="begin"/>
        </w:r>
        <w:r>
          <w:instrText xml:space="preserve"> PAGEREF _Toc2986 \h </w:instrText>
        </w:r>
        <w:r>
          <w:fldChar w:fldCharType="separate"/>
        </w:r>
        <w:r>
          <w:t>33</w:t>
        </w:r>
        <w:r>
          <w:fldChar w:fldCharType="end"/>
        </w:r>
      </w:hyperlink>
    </w:p>
    <w:p>
      <w:pPr>
        <w:pStyle w:val="TOC2"/>
        <w:tabs>
          <w:tab w:val="right" w:leader="dot" w:pos="8306"/>
        </w:tabs>
      </w:pPr>
      <w:hyperlink w:anchor="_Toc6137" w:history="1">
        <w:r>
          <w:rPr>
            <w:rFonts w:ascii="仿宋" w:eastAsia="仿宋" w:hAnsi="仿宋" w:cs="仿宋" w:hint="eastAsia"/>
            <w:lang w:eastAsia="zh-CN"/>
          </w:rPr>
          <w:t>(四)、节能减排与环保措施</w:t>
        </w:r>
        <w:r>
          <w:tab/>
        </w:r>
        <w:r>
          <w:fldChar w:fldCharType="begin"/>
        </w:r>
        <w:r>
          <w:instrText xml:space="preserve"> PAGEREF _Toc6137 \h </w:instrText>
        </w:r>
        <w:r>
          <w:fldChar w:fldCharType="separate"/>
        </w:r>
        <w:r>
          <w:t>33</w:t>
        </w:r>
        <w:r>
          <w:fldChar w:fldCharType="end"/>
        </w:r>
      </w:hyperlink>
    </w:p>
    <w:p>
      <w:pPr>
        <w:pStyle w:val="TOC2"/>
        <w:tabs>
          <w:tab w:val="right" w:leader="dot" w:pos="8306"/>
        </w:tabs>
      </w:pPr>
      <w:hyperlink w:anchor="_Toc108" w:history="1">
        <w:r>
          <w:rPr>
            <w:rFonts w:ascii="仿宋" w:eastAsia="仿宋" w:hAnsi="仿宋" w:cs="仿宋" w:hint="eastAsia"/>
            <w:lang w:eastAsia="zh-CN"/>
          </w:rPr>
          <w:t>(五)、社会公益与慈善活动</w:t>
        </w:r>
        <w:r>
          <w:tab/>
        </w:r>
        <w:r>
          <w:fldChar w:fldCharType="begin"/>
        </w:r>
        <w:r>
          <w:instrText xml:space="preserve"> PAGEREF _Toc108 \h </w:instrText>
        </w:r>
        <w:r>
          <w:fldChar w:fldCharType="separate"/>
        </w:r>
        <w:r>
          <w:t>34</w:t>
        </w:r>
        <w:r>
          <w:fldChar w:fldCharType="end"/>
        </w:r>
      </w:hyperlink>
    </w:p>
    <w:p>
      <w:pPr>
        <w:pStyle w:val="TOC1"/>
        <w:tabs>
          <w:tab w:val="right" w:leader="dot" w:pos="8306"/>
        </w:tabs>
      </w:pPr>
      <w:hyperlink w:anchor="_Toc24669" w:history="1">
        <w:r>
          <w:rPr>
            <w:rFonts w:ascii="仿宋" w:eastAsia="仿宋" w:hAnsi="仿宋" w:cs="仿宋" w:hint="eastAsia"/>
            <w:lang w:eastAsia="zh-CN"/>
          </w:rPr>
          <w:t>七、市场营销策略</w:t>
        </w:r>
        <w:r>
          <w:tab/>
        </w:r>
        <w:r>
          <w:fldChar w:fldCharType="begin"/>
        </w:r>
        <w:r>
          <w:instrText xml:space="preserve"> PAGEREF _Toc24669 \h </w:instrText>
        </w:r>
        <w:r>
          <w:fldChar w:fldCharType="separate"/>
        </w:r>
        <w:r>
          <w:t>34</w:t>
        </w:r>
        <w:r>
          <w:fldChar w:fldCharType="end"/>
        </w:r>
      </w:hyperlink>
    </w:p>
    <w:p>
      <w:pPr>
        <w:pStyle w:val="TOC2"/>
        <w:tabs>
          <w:tab w:val="right" w:leader="dot" w:pos="8306"/>
        </w:tabs>
      </w:pPr>
      <w:hyperlink w:anchor="_Toc28762" w:history="1">
        <w:r>
          <w:rPr>
            <w:rFonts w:ascii="仿宋" w:eastAsia="仿宋" w:hAnsi="仿宋" w:cs="仿宋" w:hint="eastAsia"/>
            <w:lang w:eastAsia="zh-CN"/>
          </w:rPr>
          <w:t>(一)、目标市场分析</w:t>
        </w:r>
        <w:r>
          <w:tab/>
        </w:r>
        <w:r>
          <w:fldChar w:fldCharType="begin"/>
        </w:r>
        <w:r>
          <w:instrText xml:space="preserve"> PAGEREF _Toc28762 \h </w:instrText>
        </w:r>
        <w:r>
          <w:fldChar w:fldCharType="separate"/>
        </w:r>
        <w:r>
          <w:t>34</w:t>
        </w:r>
        <w:r>
          <w:fldChar w:fldCharType="end"/>
        </w:r>
      </w:hyperlink>
    </w:p>
    <w:p>
      <w:pPr>
        <w:pStyle w:val="TOC2"/>
        <w:tabs>
          <w:tab w:val="right" w:leader="dot" w:pos="8306"/>
        </w:tabs>
      </w:pPr>
      <w:hyperlink w:anchor="_Toc32230" w:history="1">
        <w:r>
          <w:rPr>
            <w:rFonts w:ascii="仿宋" w:eastAsia="仿宋" w:hAnsi="仿宋" w:cs="仿宋" w:hint="eastAsia"/>
            <w:lang w:eastAsia="zh-CN"/>
          </w:rPr>
          <w:t>(二)、市场定位</w:t>
        </w:r>
        <w:r>
          <w:tab/>
        </w:r>
        <w:r>
          <w:fldChar w:fldCharType="begin"/>
        </w:r>
        <w:r>
          <w:instrText xml:space="preserve"> PAGEREF _Toc32230 \h </w:instrText>
        </w:r>
        <w:r>
          <w:fldChar w:fldCharType="separate"/>
        </w:r>
        <w:r>
          <w:t>35</w:t>
        </w:r>
        <w:r>
          <w:fldChar w:fldCharType="end"/>
        </w:r>
      </w:hyperlink>
    </w:p>
    <w:p>
      <w:pPr>
        <w:pStyle w:val="TOC2"/>
        <w:tabs>
          <w:tab w:val="right" w:leader="dot" w:pos="8306"/>
        </w:tabs>
      </w:pPr>
      <w:hyperlink w:anchor="_Toc30181" w:history="1">
        <w:r>
          <w:rPr>
            <w:rFonts w:ascii="仿宋" w:eastAsia="仿宋" w:hAnsi="仿宋" w:cs="仿宋" w:hint="eastAsia"/>
            <w:lang w:eastAsia="zh-CN"/>
          </w:rPr>
          <w:t>(三)、产品定价策略</w:t>
        </w:r>
        <w:r>
          <w:tab/>
        </w:r>
        <w:r>
          <w:fldChar w:fldCharType="begin"/>
        </w:r>
        <w:r>
          <w:instrText xml:space="preserve"> PAGEREF _Toc30181 \h </w:instrText>
        </w:r>
        <w:r>
          <w:fldChar w:fldCharType="separate"/>
        </w:r>
        <w:r>
          <w:t>36</w:t>
        </w:r>
        <w:r>
          <w:fldChar w:fldCharType="end"/>
        </w:r>
      </w:hyperlink>
    </w:p>
    <w:p>
      <w:pPr>
        <w:pStyle w:val="TOC2"/>
        <w:tabs>
          <w:tab w:val="right" w:leader="dot" w:pos="8306"/>
        </w:tabs>
      </w:pPr>
      <w:hyperlink w:anchor="_Toc24688" w:history="1">
        <w:r>
          <w:rPr>
            <w:rFonts w:ascii="仿宋" w:eastAsia="仿宋" w:hAnsi="仿宋" w:cs="仿宋" w:hint="eastAsia"/>
            <w:lang w:eastAsia="zh-CN"/>
          </w:rPr>
          <w:t>(四)、渠道与分销策略</w:t>
        </w:r>
        <w:r>
          <w:tab/>
        </w:r>
        <w:r>
          <w:fldChar w:fldCharType="begin"/>
        </w:r>
        <w:r>
          <w:instrText xml:space="preserve"> PAGEREF _Toc24688 \h </w:instrText>
        </w:r>
        <w:r>
          <w:fldChar w:fldCharType="separate"/>
        </w:r>
        <w:r>
          <w:t>36</w:t>
        </w:r>
        <w:r>
          <w:fldChar w:fldCharType="end"/>
        </w:r>
      </w:hyperlink>
    </w:p>
    <w:p>
      <w:pPr>
        <w:pStyle w:val="TOC2"/>
        <w:tabs>
          <w:tab w:val="right" w:leader="dot" w:pos="8306"/>
        </w:tabs>
      </w:pPr>
      <w:hyperlink w:anchor="_Toc19429" w:history="1">
        <w:r>
          <w:rPr>
            <w:rFonts w:ascii="仿宋" w:eastAsia="仿宋" w:hAnsi="仿宋" w:cs="仿宋" w:hint="eastAsia"/>
            <w:lang w:eastAsia="zh-CN"/>
          </w:rPr>
          <w:t>(五)、促销与广告策略</w:t>
        </w:r>
        <w:r>
          <w:tab/>
        </w:r>
        <w:r>
          <w:fldChar w:fldCharType="begin"/>
        </w:r>
        <w:r>
          <w:instrText xml:space="preserve"> PAGEREF _Toc19429 \h </w:instrText>
        </w:r>
        <w:r>
          <w:fldChar w:fldCharType="separate"/>
        </w:r>
        <w:r>
          <w:t>36</w:t>
        </w:r>
        <w:r>
          <w:fldChar w:fldCharType="end"/>
        </w:r>
      </w:hyperlink>
    </w:p>
    <w:p>
      <w:pPr>
        <w:pStyle w:val="TOC2"/>
        <w:tabs>
          <w:tab w:val="right" w:leader="dot" w:pos="8306"/>
        </w:tabs>
      </w:pPr>
      <w:hyperlink w:anchor="_Toc24632" w:history="1">
        <w:r>
          <w:rPr>
            <w:rFonts w:ascii="仿宋" w:eastAsia="仿宋" w:hAnsi="仿宋" w:cs="仿宋" w:hint="eastAsia"/>
            <w:lang w:eastAsia="zh-CN"/>
          </w:rPr>
          <w:t>(六)、售后服务策略</w:t>
        </w:r>
        <w:r>
          <w:tab/>
        </w:r>
        <w:r>
          <w:fldChar w:fldCharType="begin"/>
        </w:r>
        <w:r>
          <w:instrText xml:space="preserve"> PAGEREF _Toc24632 \h </w:instrText>
        </w:r>
        <w:r>
          <w:fldChar w:fldCharType="separate"/>
        </w:r>
        <w:r>
          <w:t>37</w:t>
        </w:r>
        <w:r>
          <w:fldChar w:fldCharType="end"/>
        </w:r>
      </w:hyperlink>
    </w:p>
    <w:p>
      <w:pPr>
        <w:pStyle w:val="TOC1"/>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2366" w:history="1">
        <w:r>
          <w:rPr>
            <w:rFonts w:ascii="仿宋" w:eastAsia="仿宋" w:hAnsi="仿宋" w:cs="仿宋" w:hint="eastAsia"/>
            <w:lang w:eastAsia="zh-CN"/>
          </w:rPr>
          <w:t>八、风险评估</w:t>
        </w:r>
        <w:r>
          <w:tab/>
        </w:r>
        <w:r>
          <w:fldChar w:fldCharType="begin"/>
        </w:r>
        <w:r>
          <w:instrText xml:space="preserve"> PAGEREF _Toc22366 \h </w:instrText>
        </w:r>
        <w:r>
          <w:fldChar w:fldCharType="separate"/>
        </w:r>
        <w:r>
          <w:t>37</w:t>
        </w:r>
        <w:r>
          <w:fldChar w:fldCharType="end"/>
        </w:r>
      </w:hyperlink>
    </w:p>
    <w:p>
      <w:pPr>
        <w:pStyle w:val="TOC2"/>
        <w:tabs>
          <w:tab w:val="right" w:leader="dot" w:pos="8306"/>
        </w:tabs>
      </w:pPr>
      <w:hyperlink w:anchor="_Toc27902" w:history="1">
        <w:r>
          <w:rPr>
            <w:rFonts w:ascii="仿宋" w:eastAsia="仿宋" w:hAnsi="仿宋" w:cs="仿宋" w:hint="eastAsia"/>
            <w:lang w:eastAsia="zh-CN"/>
          </w:rPr>
          <w:t>(一)、普通车床项目风险分析</w:t>
        </w:r>
        <w:r>
          <w:tab/>
        </w:r>
        <w:r>
          <w:fldChar w:fldCharType="begin"/>
        </w:r>
        <w:r>
          <w:instrText xml:space="preserve"> PAGEREF _Toc27902 \h </w:instrText>
        </w:r>
        <w:r>
          <w:fldChar w:fldCharType="separate"/>
        </w:r>
        <w:r>
          <w:t>37</w:t>
        </w:r>
        <w:r>
          <w:fldChar w:fldCharType="end"/>
        </w:r>
      </w:hyperlink>
    </w:p>
    <w:p>
      <w:pPr>
        <w:pStyle w:val="TOC2"/>
        <w:tabs>
          <w:tab w:val="right" w:leader="dot" w:pos="8306"/>
        </w:tabs>
      </w:pPr>
      <w:hyperlink w:anchor="_Toc13463" w:history="1">
        <w:r>
          <w:rPr>
            <w:rFonts w:ascii="仿宋" w:eastAsia="仿宋" w:hAnsi="仿宋" w:cs="仿宋" w:hint="eastAsia"/>
            <w:lang w:eastAsia="zh-CN"/>
          </w:rPr>
          <w:t>(二)、普通车床项目风险对策</w:t>
        </w:r>
        <w:r>
          <w:tab/>
        </w:r>
        <w:r>
          <w:fldChar w:fldCharType="begin"/>
        </w:r>
        <w:r>
          <w:instrText xml:space="preserve"> PAGEREF _Toc13463 \h </w:instrText>
        </w:r>
        <w:r>
          <w:fldChar w:fldCharType="separate"/>
        </w:r>
        <w:r>
          <w:t>38</w:t>
        </w:r>
        <w:r>
          <w:fldChar w:fldCharType="end"/>
        </w:r>
      </w:hyperlink>
    </w:p>
    <w:p>
      <w:pPr>
        <w:pStyle w:val="TOC1"/>
        <w:tabs>
          <w:tab w:val="right" w:leader="dot" w:pos="8306"/>
        </w:tabs>
      </w:pPr>
      <w:hyperlink w:anchor="_Toc5970" w:history="1">
        <w:r>
          <w:rPr>
            <w:rFonts w:ascii="仿宋" w:eastAsia="仿宋" w:hAnsi="仿宋" w:cs="仿宋" w:hint="eastAsia"/>
            <w:lang w:eastAsia="zh-CN"/>
          </w:rPr>
          <w:t>九、环境影响评估</w:t>
        </w:r>
        <w:r>
          <w:tab/>
        </w:r>
        <w:r>
          <w:fldChar w:fldCharType="begin"/>
        </w:r>
        <w:r>
          <w:instrText xml:space="preserve"> PAGEREF _Toc5970 \h </w:instrText>
        </w:r>
        <w:r>
          <w:fldChar w:fldCharType="separate"/>
        </w:r>
        <w:r>
          <w:t>39</w:t>
        </w:r>
        <w:r>
          <w:fldChar w:fldCharType="end"/>
        </w:r>
      </w:hyperlink>
    </w:p>
    <w:p>
      <w:pPr>
        <w:pStyle w:val="TOC2"/>
        <w:tabs>
          <w:tab w:val="right" w:leader="dot" w:pos="8306"/>
        </w:tabs>
      </w:pPr>
      <w:hyperlink w:anchor="_Toc2490" w:history="1">
        <w:r>
          <w:rPr>
            <w:rFonts w:ascii="仿宋" w:eastAsia="仿宋" w:hAnsi="仿宋" w:cs="仿宋" w:hint="eastAsia"/>
            <w:lang w:eastAsia="zh-CN"/>
          </w:rPr>
          <w:t>(一)、环境影响评估目的</w:t>
        </w:r>
        <w:r>
          <w:tab/>
        </w:r>
        <w:r>
          <w:fldChar w:fldCharType="begin"/>
        </w:r>
        <w:r>
          <w:instrText xml:space="preserve"> PAGEREF _Toc2490 \h </w:instrText>
        </w:r>
        <w:r>
          <w:fldChar w:fldCharType="separate"/>
        </w:r>
        <w:r>
          <w:t>39</w:t>
        </w:r>
        <w:r>
          <w:fldChar w:fldCharType="end"/>
        </w:r>
      </w:hyperlink>
    </w:p>
    <w:p>
      <w:pPr>
        <w:pStyle w:val="TOC2"/>
        <w:tabs>
          <w:tab w:val="right" w:leader="dot" w:pos="8306"/>
        </w:tabs>
      </w:pPr>
      <w:hyperlink w:anchor="_Toc19755" w:history="1">
        <w:r>
          <w:rPr>
            <w:rFonts w:ascii="仿宋" w:eastAsia="仿宋" w:hAnsi="仿宋" w:cs="仿宋" w:hint="eastAsia"/>
            <w:lang w:eastAsia="zh-CN"/>
          </w:rPr>
          <w:t>(二)、环境影响评估法律法规依据</w:t>
        </w:r>
        <w:r>
          <w:tab/>
        </w:r>
        <w:r>
          <w:fldChar w:fldCharType="begin"/>
        </w:r>
        <w:r>
          <w:instrText xml:space="preserve"> PAGEREF _Toc19755 \h </w:instrText>
        </w:r>
        <w:r>
          <w:fldChar w:fldCharType="separate"/>
        </w:r>
        <w:r>
          <w:t>39</w:t>
        </w:r>
        <w:r>
          <w:fldChar w:fldCharType="end"/>
        </w:r>
      </w:hyperlink>
    </w:p>
    <w:p>
      <w:pPr>
        <w:pStyle w:val="TOC2"/>
        <w:tabs>
          <w:tab w:val="right" w:leader="dot" w:pos="8306"/>
        </w:tabs>
      </w:pPr>
      <w:hyperlink w:anchor="_Toc13199" w:history="1">
        <w:r>
          <w:rPr>
            <w:rFonts w:ascii="仿宋" w:eastAsia="仿宋" w:hAnsi="仿宋" w:cs="仿宋" w:hint="eastAsia"/>
            <w:lang w:eastAsia="zh-CN"/>
          </w:rPr>
          <w:t>(三)、普通车床项目对环境的主要影响</w:t>
        </w:r>
        <w:r>
          <w:tab/>
        </w:r>
        <w:r>
          <w:fldChar w:fldCharType="begin"/>
        </w:r>
        <w:r>
          <w:instrText xml:space="preserve"> PAGEREF _Toc13199 \h </w:instrText>
        </w:r>
        <w:r>
          <w:fldChar w:fldCharType="separate"/>
        </w:r>
        <w:r>
          <w:t>39</w:t>
        </w:r>
        <w:r>
          <w:fldChar w:fldCharType="end"/>
        </w:r>
      </w:hyperlink>
    </w:p>
    <w:p>
      <w:pPr>
        <w:pStyle w:val="TOC2"/>
        <w:tabs>
          <w:tab w:val="right" w:leader="dot" w:pos="8306"/>
        </w:tabs>
      </w:pPr>
      <w:hyperlink w:anchor="_Toc11310" w:history="1">
        <w:r>
          <w:rPr>
            <w:rFonts w:ascii="仿宋" w:eastAsia="仿宋" w:hAnsi="仿宋" w:cs="仿宋" w:hint="eastAsia"/>
            <w:lang w:eastAsia="zh-CN"/>
          </w:rPr>
          <w:t>(四)、环境保护措施</w:t>
        </w:r>
        <w:r>
          <w:tab/>
        </w:r>
        <w:r>
          <w:fldChar w:fldCharType="begin"/>
        </w:r>
        <w:r>
          <w:instrText xml:space="preserve"> PAGEREF _Toc11310 \h </w:instrText>
        </w:r>
        <w:r>
          <w:fldChar w:fldCharType="separate"/>
        </w:r>
        <w:r>
          <w:t>40</w:t>
        </w:r>
        <w:r>
          <w:fldChar w:fldCharType="end"/>
        </w:r>
      </w:hyperlink>
    </w:p>
    <w:p>
      <w:pPr>
        <w:pStyle w:val="TOC2"/>
        <w:tabs>
          <w:tab w:val="right" w:leader="dot" w:pos="8306"/>
        </w:tabs>
      </w:pPr>
      <w:hyperlink w:anchor="_Toc17692" w:history="1">
        <w:r>
          <w:rPr>
            <w:rFonts w:ascii="仿宋" w:eastAsia="仿宋" w:hAnsi="仿宋" w:cs="仿宋" w:hint="eastAsia"/>
            <w:lang w:eastAsia="zh-CN"/>
          </w:rPr>
          <w:t>(五)、环境监测与管理计划</w:t>
        </w:r>
        <w:r>
          <w:tab/>
        </w:r>
        <w:r>
          <w:fldChar w:fldCharType="begin"/>
        </w:r>
        <w:r>
          <w:instrText xml:space="preserve"> PAGEREF _Toc17692 \h </w:instrText>
        </w:r>
        <w:r>
          <w:fldChar w:fldCharType="separate"/>
        </w:r>
        <w:r>
          <w:t>40</w:t>
        </w:r>
        <w:r>
          <w:fldChar w:fldCharType="end"/>
        </w:r>
      </w:hyperlink>
    </w:p>
    <w:p>
      <w:pPr>
        <w:pStyle w:val="TOC2"/>
        <w:tabs>
          <w:tab w:val="right" w:leader="dot" w:pos="8306"/>
        </w:tabs>
      </w:pPr>
      <w:hyperlink w:anchor="_Toc8030" w:history="1">
        <w:r>
          <w:rPr>
            <w:rFonts w:ascii="仿宋" w:eastAsia="仿宋" w:hAnsi="仿宋" w:cs="仿宋" w:hint="eastAsia"/>
            <w:lang w:eastAsia="zh-CN"/>
          </w:rPr>
          <w:t>(六)、环境影响评估报告编制要求</w:t>
        </w:r>
        <w:r>
          <w:tab/>
        </w:r>
        <w:r>
          <w:fldChar w:fldCharType="begin"/>
        </w:r>
        <w:r>
          <w:instrText xml:space="preserve"> PAGEREF _Toc8030 \h </w:instrText>
        </w:r>
        <w:r>
          <w:fldChar w:fldCharType="separate"/>
        </w:r>
        <w:r>
          <w:t>40</w:t>
        </w:r>
        <w:r>
          <w:fldChar w:fldCharType="end"/>
        </w:r>
      </w:hyperlink>
    </w:p>
    <w:p>
      <w:pPr>
        <w:pStyle w:val="TOC1"/>
        <w:tabs>
          <w:tab w:val="right" w:leader="dot" w:pos="8306"/>
        </w:tabs>
      </w:pPr>
      <w:hyperlink w:anchor="_Toc22826" w:history="1">
        <w:r>
          <w:rPr>
            <w:rFonts w:ascii="仿宋" w:eastAsia="仿宋" w:hAnsi="仿宋" w:cs="仿宋" w:hint="eastAsia"/>
            <w:lang w:eastAsia="zh-CN"/>
          </w:rPr>
          <w:t>十、公司治理与法律合规</w:t>
        </w:r>
        <w:r>
          <w:tab/>
        </w:r>
        <w:r>
          <w:fldChar w:fldCharType="begin"/>
        </w:r>
        <w:r>
          <w:instrText xml:space="preserve"> PAGEREF _Toc22826 \h </w:instrText>
        </w:r>
        <w:r>
          <w:fldChar w:fldCharType="separate"/>
        </w:r>
        <w:r>
          <w:t>41</w:t>
        </w:r>
        <w:r>
          <w:fldChar w:fldCharType="end"/>
        </w:r>
      </w:hyperlink>
    </w:p>
    <w:p>
      <w:pPr>
        <w:pStyle w:val="TOC2"/>
        <w:tabs>
          <w:tab w:val="right" w:leader="dot" w:pos="8306"/>
        </w:tabs>
      </w:pPr>
      <w:hyperlink w:anchor="_Toc27392" w:history="1">
        <w:r>
          <w:rPr>
            <w:rFonts w:ascii="仿宋" w:eastAsia="仿宋" w:hAnsi="仿宋" w:cs="仿宋" w:hint="eastAsia"/>
            <w:lang w:eastAsia="zh-CN"/>
          </w:rPr>
          <w:t>(一)、公司治理结构</w:t>
        </w:r>
        <w:r>
          <w:tab/>
        </w:r>
        <w:r>
          <w:fldChar w:fldCharType="begin"/>
        </w:r>
        <w:r>
          <w:instrText xml:space="preserve"> PAGEREF _Toc27392 \h </w:instrText>
        </w:r>
        <w:r>
          <w:fldChar w:fldCharType="separate"/>
        </w:r>
        <w:r>
          <w:t>41</w:t>
        </w:r>
        <w:r>
          <w:fldChar w:fldCharType="end"/>
        </w:r>
      </w:hyperlink>
    </w:p>
    <w:p>
      <w:pPr>
        <w:pStyle w:val="TOC2"/>
        <w:tabs>
          <w:tab w:val="right" w:leader="dot" w:pos="8306"/>
        </w:tabs>
      </w:pPr>
      <w:hyperlink w:anchor="_Toc27900" w:history="1">
        <w:r>
          <w:rPr>
            <w:rFonts w:ascii="仿宋" w:eastAsia="仿宋" w:hAnsi="仿宋" w:cs="仿宋" w:hint="eastAsia"/>
            <w:lang w:eastAsia="zh-CN"/>
          </w:rPr>
          <w:t>(二)、董事会运作与决策</w:t>
        </w:r>
        <w:r>
          <w:tab/>
        </w:r>
        <w:r>
          <w:fldChar w:fldCharType="begin"/>
        </w:r>
        <w:r>
          <w:instrText xml:space="preserve"> PAGEREF _Toc27900 \h </w:instrText>
        </w:r>
        <w:r>
          <w:fldChar w:fldCharType="separate"/>
        </w:r>
        <w:r>
          <w:t>43</w:t>
        </w:r>
        <w:r>
          <w:fldChar w:fldCharType="end"/>
        </w:r>
      </w:hyperlink>
    </w:p>
    <w:p>
      <w:pPr>
        <w:pStyle w:val="TOC2"/>
        <w:tabs>
          <w:tab w:val="right" w:leader="dot" w:pos="8306"/>
        </w:tabs>
      </w:pPr>
      <w:hyperlink w:anchor="_Toc8447" w:history="1">
        <w:r>
          <w:rPr>
            <w:rFonts w:ascii="仿宋" w:eastAsia="仿宋" w:hAnsi="仿宋" w:cs="仿宋" w:hint="eastAsia"/>
            <w:lang w:eastAsia="zh-CN"/>
          </w:rPr>
          <w:t>(三)、内部控制与审计</w:t>
        </w:r>
        <w:r>
          <w:tab/>
        </w:r>
        <w:r>
          <w:fldChar w:fldCharType="begin"/>
        </w:r>
        <w:r>
          <w:instrText xml:space="preserve"> PAGEREF _Toc8447 \h </w:instrText>
        </w:r>
        <w:r>
          <w:fldChar w:fldCharType="separate"/>
        </w:r>
        <w:r>
          <w:t>44</w:t>
        </w:r>
        <w:r>
          <w:fldChar w:fldCharType="end"/>
        </w:r>
      </w:hyperlink>
    </w:p>
    <w:p>
      <w:pPr>
        <w:pStyle w:val="TOC2"/>
        <w:tabs>
          <w:tab w:val="right" w:leader="dot" w:pos="8306"/>
        </w:tabs>
      </w:pPr>
      <w:hyperlink w:anchor="_Toc30143" w:history="1">
        <w:r>
          <w:rPr>
            <w:rFonts w:ascii="仿宋" w:eastAsia="仿宋" w:hAnsi="仿宋" w:cs="仿宋" w:hint="eastAsia"/>
            <w:lang w:eastAsia="zh-CN"/>
          </w:rPr>
          <w:t>(四)、法律法规合规体系</w:t>
        </w:r>
        <w:r>
          <w:tab/>
        </w:r>
        <w:r>
          <w:fldChar w:fldCharType="begin"/>
        </w:r>
        <w:r>
          <w:instrText xml:space="preserve"> PAGEREF _Toc30143 \h </w:instrText>
        </w:r>
        <w:r>
          <w:fldChar w:fldCharType="separate"/>
        </w:r>
        <w:r>
          <w:t>45</w:t>
        </w:r>
        <w:r>
          <w:fldChar w:fldCharType="end"/>
        </w:r>
      </w:hyperlink>
    </w:p>
    <w:p>
      <w:pPr>
        <w:pStyle w:val="TOC2"/>
        <w:tabs>
          <w:tab w:val="right" w:leader="dot" w:pos="8306"/>
        </w:tabs>
      </w:pPr>
      <w:hyperlink w:anchor="_Toc2326" w:history="1">
        <w:r>
          <w:rPr>
            <w:rFonts w:ascii="仿宋" w:eastAsia="仿宋" w:hAnsi="仿宋" w:cs="仿宋" w:hint="eastAsia"/>
            <w:lang w:eastAsia="zh-CN"/>
          </w:rPr>
          <w:t>(五)、企业社会责任与道德经营</w:t>
        </w:r>
        <w:r>
          <w:tab/>
        </w:r>
        <w:r>
          <w:fldChar w:fldCharType="begin"/>
        </w:r>
        <w:r>
          <w:instrText xml:space="preserve"> PAGEREF _Toc2326 \h </w:instrText>
        </w:r>
        <w:r>
          <w:fldChar w:fldCharType="separate"/>
        </w:r>
        <w:r>
          <w:t>47</w:t>
        </w:r>
        <w:r>
          <w:fldChar w:fldCharType="end"/>
        </w:r>
      </w:hyperlink>
    </w:p>
    <w:p>
      <w:pPr>
        <w:pStyle w:val="TOC1"/>
        <w:tabs>
          <w:tab w:val="right" w:leader="dot" w:pos="8306"/>
        </w:tabs>
      </w:pPr>
      <w:hyperlink w:anchor="_Toc11899" w:history="1">
        <w:r>
          <w:rPr>
            <w:rFonts w:ascii="仿宋" w:eastAsia="仿宋" w:hAnsi="仿宋" w:cs="仿宋" w:hint="eastAsia"/>
            <w:lang w:eastAsia="zh-CN"/>
          </w:rPr>
          <w:t>十一、招聘与人才发展</w:t>
        </w:r>
        <w:r>
          <w:tab/>
        </w:r>
        <w:r>
          <w:fldChar w:fldCharType="begin"/>
        </w:r>
        <w:r>
          <w:instrText xml:space="preserve"> PAGEREF _Toc11899 \h </w:instrText>
        </w:r>
        <w:r>
          <w:fldChar w:fldCharType="separate"/>
        </w:r>
        <w:r>
          <w:t>48</w:t>
        </w:r>
        <w:r>
          <w:fldChar w:fldCharType="end"/>
        </w:r>
      </w:hyperlink>
    </w:p>
    <w:p>
      <w:pPr>
        <w:pStyle w:val="TOC2"/>
        <w:tabs>
          <w:tab w:val="right" w:leader="dot" w:pos="8306"/>
        </w:tabs>
      </w:pPr>
      <w:hyperlink w:anchor="_Toc9087" w:history="1">
        <w:r>
          <w:rPr>
            <w:rFonts w:ascii="仿宋" w:eastAsia="仿宋" w:hAnsi="仿宋" w:cs="仿宋" w:hint="eastAsia"/>
            <w:lang w:eastAsia="zh-CN"/>
          </w:rPr>
          <w:t>(一)、人才需求分析</w:t>
        </w:r>
        <w:r>
          <w:tab/>
        </w:r>
        <w:r>
          <w:fldChar w:fldCharType="begin"/>
        </w:r>
        <w:r>
          <w:instrText xml:space="preserve"> PAGEREF _Toc9087 \h </w:instrText>
        </w:r>
        <w:r>
          <w:fldChar w:fldCharType="separate"/>
        </w:r>
        <w:r>
          <w:t>48</w:t>
        </w:r>
        <w:r>
          <w:fldChar w:fldCharType="end"/>
        </w:r>
      </w:hyperlink>
    </w:p>
    <w:p>
      <w:pPr>
        <w:pStyle w:val="TOC2"/>
        <w:tabs>
          <w:tab w:val="right" w:leader="dot" w:pos="8306"/>
        </w:tabs>
      </w:pPr>
      <w:hyperlink w:anchor="_Toc19085" w:history="1">
        <w:r>
          <w:rPr>
            <w:rFonts w:ascii="仿宋" w:eastAsia="仿宋" w:hAnsi="仿宋" w:cs="仿宋" w:hint="eastAsia"/>
            <w:lang w:eastAsia="zh-CN"/>
          </w:rPr>
          <w:t>(二)、招聘计划与流程</w:t>
        </w:r>
        <w:r>
          <w:tab/>
        </w:r>
        <w:r>
          <w:fldChar w:fldCharType="begin"/>
        </w:r>
        <w:r>
          <w:instrText xml:space="preserve"> PAGEREF _Toc19085 \h </w:instrText>
        </w:r>
        <w:r>
          <w:fldChar w:fldCharType="separate"/>
        </w:r>
        <w:r>
          <w:t>49</w:t>
        </w:r>
        <w:r>
          <w:fldChar w:fldCharType="end"/>
        </w:r>
      </w:hyperlink>
    </w:p>
    <w:p>
      <w:pPr>
        <w:pStyle w:val="TOC2"/>
        <w:tabs>
          <w:tab w:val="right" w:leader="dot" w:pos="8306"/>
        </w:tabs>
      </w:pPr>
      <w:hyperlink w:anchor="_Toc25091" w:history="1">
        <w:r>
          <w:rPr>
            <w:rFonts w:ascii="仿宋" w:eastAsia="仿宋" w:hAnsi="仿宋" w:cs="仿宋" w:hint="eastAsia"/>
            <w:lang w:eastAsia="zh-CN"/>
          </w:rPr>
          <w:t>(三)、员工培训与发展</w:t>
        </w:r>
        <w:r>
          <w:tab/>
        </w:r>
        <w:r>
          <w:fldChar w:fldCharType="begin"/>
        </w:r>
        <w:r>
          <w:instrText xml:space="preserve"> PAGEREF _Toc25091 \h </w:instrText>
        </w:r>
        <w:r>
          <w:fldChar w:fldCharType="separate"/>
        </w:r>
        <w:r>
          <w:t>51</w:t>
        </w:r>
        <w:r>
          <w:fldChar w:fldCharType="end"/>
        </w:r>
      </w:hyperlink>
    </w:p>
    <w:p>
      <w:pPr>
        <w:pStyle w:val="TOC2"/>
        <w:tabs>
          <w:tab w:val="right" w:leader="dot" w:pos="8306"/>
        </w:tabs>
      </w:pPr>
      <w:hyperlink w:anchor="_Toc22771" w:history="1">
        <w:r>
          <w:rPr>
            <w:rFonts w:ascii="仿宋" w:eastAsia="仿宋" w:hAnsi="仿宋" w:cs="仿宋" w:hint="eastAsia"/>
            <w:lang w:eastAsia="zh-CN"/>
          </w:rPr>
          <w:t>(四)、绩效考核与激励</w:t>
        </w:r>
        <w:r>
          <w:tab/>
        </w:r>
        <w:r>
          <w:fldChar w:fldCharType="begin"/>
        </w:r>
        <w:r>
          <w:instrText xml:space="preserve"> PAGEREF _Toc22771 \h </w:instrText>
        </w:r>
        <w:r>
          <w:fldChar w:fldCharType="separate"/>
        </w:r>
        <w:r>
          <w:t>52</w:t>
        </w:r>
        <w:r>
          <w:fldChar w:fldCharType="end"/>
        </w:r>
      </w:hyperlink>
    </w:p>
    <w:p>
      <w:pPr>
        <w:pStyle w:val="TOC2"/>
        <w:tabs>
          <w:tab w:val="right" w:leader="dot" w:pos="8306"/>
        </w:tabs>
      </w:pPr>
      <w:hyperlink w:anchor="_Toc21145" w:history="1">
        <w:r>
          <w:rPr>
            <w:rFonts w:ascii="仿宋" w:eastAsia="仿宋" w:hAnsi="仿宋" w:cs="仿宋" w:hint="eastAsia"/>
            <w:lang w:eastAsia="zh-CN"/>
          </w:rPr>
          <w:t>(五)、人才流动与留存</w:t>
        </w:r>
        <w:r>
          <w:tab/>
        </w:r>
        <w:r>
          <w:fldChar w:fldCharType="begin"/>
        </w:r>
        <w:r>
          <w:instrText xml:space="preserve"> PAGEREF _Toc21145 \h </w:instrText>
        </w:r>
        <w:r>
          <w:fldChar w:fldCharType="separate"/>
        </w:r>
        <w:r>
          <w:t>53</w:t>
        </w:r>
        <w:r>
          <w:fldChar w:fldCharType="end"/>
        </w:r>
      </w:hyperlink>
    </w:p>
    <w:p>
      <w:pPr>
        <w:pStyle w:val="TOC1"/>
        <w:tabs>
          <w:tab w:val="right" w:leader="dot" w:pos="8306"/>
        </w:tabs>
      </w:pPr>
      <w:hyperlink w:anchor="_Toc18161" w:history="1">
        <w:r>
          <w:rPr>
            <w:rFonts w:ascii="仿宋" w:eastAsia="仿宋" w:hAnsi="仿宋" w:cs="仿宋" w:hint="eastAsia"/>
            <w:lang w:eastAsia="zh-CN"/>
          </w:rPr>
          <w:t>十二、人力资源管理</w:t>
        </w:r>
        <w:r>
          <w:tab/>
        </w:r>
        <w:r>
          <w:fldChar w:fldCharType="begin"/>
        </w:r>
        <w:r>
          <w:instrText xml:space="preserve"> PAGEREF _Toc18161 \h </w:instrText>
        </w:r>
        <w:r>
          <w:fldChar w:fldCharType="separate"/>
        </w:r>
        <w:r>
          <w:t>54</w:t>
        </w:r>
        <w:r>
          <w:fldChar w:fldCharType="end"/>
        </w:r>
      </w:hyperlink>
    </w:p>
    <w:p>
      <w:pPr>
        <w:pStyle w:val="TOC2"/>
        <w:tabs>
          <w:tab w:val="right" w:leader="dot" w:pos="8306"/>
        </w:tabs>
      </w:pPr>
      <w:hyperlink w:anchor="_Toc4092" w:history="1">
        <w:r>
          <w:rPr>
            <w:rFonts w:ascii="仿宋" w:eastAsia="仿宋" w:hAnsi="仿宋" w:cs="仿宋" w:hint="eastAsia"/>
            <w:lang w:eastAsia="zh-CN"/>
          </w:rPr>
          <w:t>(一)、人力资源战略规划</w:t>
        </w:r>
        <w:r>
          <w:tab/>
        </w:r>
        <w:r>
          <w:fldChar w:fldCharType="begin"/>
        </w:r>
        <w:r>
          <w:instrText xml:space="preserve"> PAGEREF _Toc4092 \h </w:instrText>
        </w:r>
        <w:r>
          <w:fldChar w:fldCharType="separate"/>
        </w:r>
        <w:r>
          <w:t>54</w:t>
        </w:r>
        <w:r>
          <w:fldChar w:fldCharType="end"/>
        </w:r>
      </w:hyperlink>
    </w:p>
    <w:p>
      <w:pPr>
        <w:pStyle w:val="TOC2"/>
        <w:tabs>
          <w:tab w:val="right" w:leader="dot" w:pos="8306"/>
        </w:tabs>
      </w:pPr>
      <w:hyperlink w:anchor="_Toc9427" w:history="1">
        <w:r>
          <w:rPr>
            <w:rFonts w:ascii="仿宋" w:eastAsia="仿宋" w:hAnsi="仿宋" w:cs="仿宋" w:hint="eastAsia"/>
            <w:lang w:eastAsia="zh-CN"/>
          </w:rPr>
          <w:t>(二)、人员招聘与选拔</w:t>
        </w:r>
        <w:r>
          <w:tab/>
        </w:r>
        <w:r>
          <w:fldChar w:fldCharType="begin"/>
        </w:r>
        <w:r>
          <w:instrText xml:space="preserve"> PAGEREF _Toc9427 \h </w:instrText>
        </w:r>
        <w:r>
          <w:fldChar w:fldCharType="separate"/>
        </w:r>
        <w:r>
          <w:t>55</w:t>
        </w:r>
        <w:r>
          <w:fldChar w:fldCharType="end"/>
        </w:r>
      </w:hyperlink>
    </w:p>
    <w:p>
      <w:pPr>
        <w:pStyle w:val="TOC2"/>
        <w:tabs>
          <w:tab w:val="right" w:leader="dot" w:pos="8306"/>
        </w:tabs>
      </w:pPr>
      <w:hyperlink w:anchor="_Toc12248" w:history="1">
        <w:r>
          <w:rPr>
            <w:rFonts w:ascii="仿宋" w:eastAsia="仿宋" w:hAnsi="仿宋" w:cs="仿宋" w:hint="eastAsia"/>
            <w:lang w:eastAsia="zh-CN"/>
          </w:rPr>
          <w:t>(三)、员工培训与发展</w:t>
        </w:r>
        <w:r>
          <w:tab/>
        </w:r>
        <w:r>
          <w:fldChar w:fldCharType="begin"/>
        </w:r>
        <w:r>
          <w:instrText xml:space="preserve"> PAGEREF _Toc12248 \h </w:instrText>
        </w:r>
        <w:r>
          <w:fldChar w:fldCharType="separate"/>
        </w:r>
        <w:r>
          <w:t>57</w:t>
        </w:r>
        <w:r>
          <w:fldChar w:fldCharType="end"/>
        </w:r>
      </w:hyperlink>
    </w:p>
    <w:p>
      <w:pPr>
        <w:pStyle w:val="TOC2"/>
        <w:tabs>
          <w:tab w:val="right" w:leader="dot" w:pos="8306"/>
        </w:tabs>
      </w:pPr>
      <w:hyperlink w:anchor="_Toc9693" w:history="1">
        <w:r>
          <w:rPr>
            <w:rFonts w:ascii="仿宋" w:eastAsia="仿宋" w:hAnsi="仿宋" w:cs="仿宋" w:hint="eastAsia"/>
            <w:lang w:eastAsia="zh-CN"/>
          </w:rPr>
          <w:t>(四)、绩效管理与激励</w:t>
        </w:r>
        <w:r>
          <w:tab/>
        </w:r>
        <w:r>
          <w:fldChar w:fldCharType="begin"/>
        </w:r>
        <w:r>
          <w:instrText xml:space="preserve"> PAGEREF _Toc9693 \h </w:instrText>
        </w:r>
        <w:r>
          <w:fldChar w:fldCharType="separate"/>
        </w:r>
        <w:r>
          <w:t>57</w:t>
        </w:r>
        <w:r>
          <w:fldChar w:fldCharType="end"/>
        </w:r>
      </w:hyperlink>
    </w:p>
    <w:p>
      <w:pPr>
        <w:pStyle w:val="TOC2"/>
        <w:tabs>
          <w:tab w:val="right" w:leader="dot" w:pos="8306"/>
        </w:tabs>
      </w:pPr>
      <w:hyperlink w:anchor="_Toc25474" w:history="1">
        <w:r>
          <w:rPr>
            <w:rFonts w:ascii="仿宋" w:eastAsia="仿宋" w:hAnsi="仿宋" w:cs="仿宋" w:hint="eastAsia"/>
            <w:lang w:eastAsia="zh-CN"/>
          </w:rPr>
          <w:t>(五)、职业规划与晋升</w:t>
        </w:r>
        <w:r>
          <w:tab/>
        </w:r>
        <w:r>
          <w:fldChar w:fldCharType="begin"/>
        </w:r>
        <w:r>
          <w:instrText xml:space="preserve"> PAGEREF _Toc25474 \h </w:instrText>
        </w:r>
        <w:r>
          <w:fldChar w:fldCharType="separate"/>
        </w:r>
        <w:r>
          <w:t>58</w:t>
        </w:r>
        <w:r>
          <w:fldChar w:fldCharType="end"/>
        </w:r>
      </w:hyperlink>
    </w:p>
    <w:p>
      <w:pPr>
        <w:pStyle w:val="TOC2"/>
        <w:tabs>
          <w:tab w:val="right" w:leader="dot" w:pos="8306"/>
        </w:tabs>
      </w:pPr>
      <w:hyperlink w:anchor="_Toc23722" w:history="1">
        <w:r>
          <w:rPr>
            <w:rFonts w:ascii="仿宋" w:eastAsia="仿宋" w:hAnsi="仿宋" w:cs="仿宋" w:hint="eastAsia"/>
            <w:lang w:eastAsia="zh-CN"/>
          </w:rPr>
          <w:t>(六)、员工关系与团队建设</w:t>
        </w:r>
        <w:r>
          <w:tab/>
        </w:r>
        <w:r>
          <w:fldChar w:fldCharType="begin"/>
        </w:r>
        <w:r>
          <w:instrText xml:space="preserve"> PAGEREF _Toc23722 \h </w:instrText>
        </w:r>
        <w:r>
          <w:fldChar w:fldCharType="separate"/>
        </w:r>
        <w:r>
          <w:t>59</w:t>
        </w:r>
        <w:r>
          <w:fldChar w:fldCharType="end"/>
        </w:r>
      </w:hyperlink>
    </w:p>
    <w:p>
      <w:pPr>
        <w:pStyle w:val="TOC1"/>
        <w:tabs>
          <w:tab w:val="right" w:leader="dot" w:pos="8306"/>
        </w:tabs>
      </w:pPr>
      <w:hyperlink w:anchor="_Toc26458" w:history="1">
        <w:r>
          <w:rPr>
            <w:rFonts w:ascii="仿宋" w:eastAsia="仿宋" w:hAnsi="仿宋" w:cs="仿宋" w:hint="eastAsia"/>
            <w:lang w:eastAsia="zh-CN"/>
          </w:rPr>
          <w:t>十三、制度建设与员工手册</w:t>
        </w:r>
        <w:r>
          <w:tab/>
        </w:r>
        <w:r>
          <w:fldChar w:fldCharType="begin"/>
        </w:r>
        <w:r>
          <w:instrText xml:space="preserve"> PAGEREF _Toc26458 \h </w:instrText>
        </w:r>
        <w:r>
          <w:fldChar w:fldCharType="separate"/>
        </w:r>
        <w:r>
          <w:t>62</w:t>
        </w:r>
        <w:r>
          <w:fldChar w:fldCharType="end"/>
        </w:r>
      </w:hyperlink>
    </w:p>
    <w:p>
      <w:pPr>
        <w:pStyle w:val="TOC2"/>
        <w:tabs>
          <w:tab w:val="right" w:leader="dot" w:pos="8306"/>
        </w:tabs>
      </w:pPr>
      <w:hyperlink w:anchor="_Toc32645" w:history="1">
        <w:r>
          <w:rPr>
            <w:rFonts w:ascii="仿宋" w:eastAsia="仿宋" w:hAnsi="仿宋" w:cs="仿宋" w:hint="eastAsia"/>
            <w:lang w:eastAsia="zh-CN"/>
          </w:rPr>
          <w:t>(一)、公司制度建设</w:t>
        </w:r>
        <w:r>
          <w:tab/>
        </w:r>
        <w:r>
          <w:fldChar w:fldCharType="begin"/>
        </w:r>
        <w:r>
          <w:instrText xml:space="preserve"> PAGEREF _Toc32645 \h </w:instrText>
        </w:r>
        <w:r>
          <w:fldChar w:fldCharType="separate"/>
        </w:r>
        <w:r>
          <w:t>62</w:t>
        </w:r>
        <w:r>
          <w:fldChar w:fldCharType="end"/>
        </w:r>
      </w:hyperlink>
    </w:p>
    <w:p>
      <w:pPr>
        <w:pStyle w:val="TOC2"/>
        <w:tabs>
          <w:tab w:val="right" w:leader="dot" w:pos="8306"/>
        </w:tabs>
      </w:pPr>
      <w:hyperlink w:anchor="_Toc32322" w:history="1">
        <w:r>
          <w:rPr>
            <w:rFonts w:ascii="仿宋" w:eastAsia="仿宋" w:hAnsi="仿宋" w:cs="仿宋" w:hint="eastAsia"/>
            <w:lang w:eastAsia="zh-CN"/>
          </w:rPr>
          <w:t>(二)、员工手册编制</w:t>
        </w:r>
        <w:r>
          <w:tab/>
        </w:r>
        <w:r>
          <w:fldChar w:fldCharType="begin"/>
        </w:r>
        <w:r>
          <w:instrText xml:space="preserve"> PAGEREF _Toc32322 \h </w:instrText>
        </w:r>
        <w:r>
          <w:fldChar w:fldCharType="separate"/>
        </w:r>
        <w:r>
          <w:t>63</w:t>
        </w:r>
        <w:r>
          <w:fldChar w:fldCharType="end"/>
        </w:r>
      </w:hyperlink>
    </w:p>
    <w:p>
      <w:pPr>
        <w:pStyle w:val="TOC2"/>
        <w:tabs>
          <w:tab w:val="right" w:leader="dot" w:pos="8306"/>
        </w:tabs>
      </w:pPr>
      <w:hyperlink w:anchor="_Toc7297" w:history="1">
        <w:r>
          <w:rPr>
            <w:rFonts w:ascii="仿宋" w:eastAsia="仿宋" w:hAnsi="仿宋" w:cs="仿宋" w:hint="eastAsia"/>
            <w:lang w:eastAsia="zh-CN"/>
          </w:rPr>
          <w:t>(三)、制度宣导与培训</w:t>
        </w:r>
        <w:r>
          <w:tab/>
        </w:r>
        <w:r>
          <w:fldChar w:fldCharType="begin"/>
        </w:r>
        <w:r>
          <w:instrText xml:space="preserve"> PAGEREF _Toc7297 \h </w:instrText>
        </w:r>
        <w:r>
          <w:fldChar w:fldCharType="separate"/>
        </w:r>
        <w:r>
          <w:t>65</w:t>
        </w:r>
        <w:r>
          <w:fldChar w:fldCharType="end"/>
        </w:r>
      </w:hyperlink>
    </w:p>
    <w:p>
      <w:pPr>
        <w:pStyle w:val="TOC2"/>
        <w:tabs>
          <w:tab w:val="right" w:leader="dot" w:pos="8306"/>
        </w:tabs>
      </w:pPr>
      <w:hyperlink w:anchor="_Toc25043" w:history="1">
        <w:r>
          <w:rPr>
            <w:rFonts w:ascii="仿宋" w:eastAsia="仿宋" w:hAnsi="仿宋" w:cs="仿宋" w:hint="eastAsia"/>
            <w:lang w:eastAsia="zh-CN"/>
          </w:rPr>
          <w:t>(四)、制度执行与监督</w:t>
        </w:r>
        <w:r>
          <w:tab/>
        </w:r>
        <w:r>
          <w:fldChar w:fldCharType="begin"/>
        </w:r>
        <w:r>
          <w:instrText xml:space="preserve"> PAGEREF _Toc25043 \h </w:instrText>
        </w:r>
        <w:r>
          <w:fldChar w:fldCharType="separate"/>
        </w:r>
        <w:r>
          <w:t>67</w:t>
        </w:r>
        <w:r>
          <w:fldChar w:fldCharType="end"/>
        </w:r>
      </w:hyperlink>
    </w:p>
    <w:p>
      <w:pPr>
        <w:pStyle w:val="TOC2"/>
        <w:tabs>
          <w:tab w:val="right" w:leader="dot" w:pos="8306"/>
        </w:tabs>
      </w:pPr>
      <w:hyperlink w:anchor="_Toc9051" w:history="1">
        <w:r>
          <w:rPr>
            <w:rFonts w:ascii="仿宋" w:eastAsia="仿宋" w:hAnsi="仿宋" w:cs="仿宋" w:hint="eastAsia"/>
            <w:lang w:eastAsia="zh-CN"/>
          </w:rPr>
          <w:t>(五)、制度优化与更新</w:t>
        </w:r>
        <w:r>
          <w:tab/>
        </w:r>
        <w:r>
          <w:fldChar w:fldCharType="begin"/>
        </w:r>
        <w:r>
          <w:instrText xml:space="preserve"> PAGEREF _Toc9051 \h </w:instrText>
        </w:r>
        <w:r>
          <w:fldChar w:fldCharType="separate"/>
        </w:r>
        <w:r>
          <w:t>68</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普通车床项目的实施步骤和计划而编写的。通过详细描述普通车床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4624"/>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10501"/>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普通车床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32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随着科技的飞速发展，普通车床行业在技术上取得了显著的突破。高新技术的应用，如人工智能、大数据分析等，不仅提高了生产效率，也拓展了产品和服务的边界，为行业带来了更多的发展可能性。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2568"/>
      <w:r>
        <w:rPr>
          <w:rFonts w:ascii="仿宋" w:eastAsia="仿宋" w:hAnsi="仿宋" w:cs="仿宋" w:hint="eastAsia"/>
          <w:sz w:val="28"/>
          <w:lang w:eastAsia="zh-CN"/>
        </w:rPr>
        <w:t>二、普通车床项目选址说明</w:t>
      </w:r>
      <w:bookmarkEnd w:id="5"/>
    </w:p>
    <w:p>
      <w:pPr>
        <w:pStyle w:val="Heading2"/>
        <w:rPr>
          <w:rFonts w:ascii="仿宋" w:eastAsia="仿宋" w:hAnsi="仿宋" w:cs="仿宋" w:hint="eastAsia"/>
          <w:lang w:eastAsia="zh-CN"/>
        </w:rPr>
      </w:pPr>
      <w:bookmarkStart w:id="6" w:name="_Toc5416"/>
      <w:r>
        <w:rPr>
          <w:rFonts w:ascii="仿宋" w:eastAsia="仿宋" w:hAnsi="仿宋" w:cs="仿宋" w:hint="eastAsia"/>
          <w:lang w:eastAsia="zh-CN"/>
        </w:rPr>
        <w:t>(一)、普通车床项目选址原则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项目选址必须与城乡建设总体规划保持一致，确保普通车床项目的发展与当地城市规划和政府规划相契合。通过与规划一致，普通车床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优越的交通条件是普通车床项目成功的关键因素之一。选址地应该具备便捷的陆路交通，以确保原材料和产品的高效运输，同时也为员工提供方便的通勤途径。这有助于提高整体生产效率并降低物流成本。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考虑到普通车床项目建设阶段，选址地的施工条件至关重要。平整的场地、容易获取的建筑材料以及适宜的施工场址都将直接影响到普通车床项目建设的顺利进行。这有助于提高工程效率，缩短工程周期。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项目选址应与当地大气污染防治、水资源利用以及自然生态环境保护政策相一致。我们将致力于在普通车床项目建设和运营过程中最大限度地减少对环境的影响，确保普通车床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在选址过程中，我们将综合考虑用地控制指标，确保用地规划和利用符合法规和规范。通过科学规划用地结构，我们将有效平衡普通车床项目的需求与用地法规的要求，避免可能出现的法律和环境纠纷。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为了保持与社区和公众的良好关系，我们将积极倾听周边居民和社会的反馈意见。通过与社区建立开放和透明的沟通渠道，我们期望在普通车床项目的实施过程中获得更多的理解和支持。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通过充分考虑这些原则，我们将制定一个全面而负责任的选址计划，确保普通车床项目的长期成功和对社会的积极贡献。</w:t>
      </w:r>
    </w:p>
    <w:p>
      <w:pPr>
        <w:pStyle w:val="Heading2"/>
        <w:ind w:firstLine="560" w:firstLineChars="200"/>
        <w:rPr>
          <w:rFonts w:ascii="仿宋" w:eastAsia="仿宋" w:hAnsi="仿宋" w:cs="仿宋" w:hint="eastAsia"/>
          <w:sz w:val="28"/>
          <w:lang w:eastAsia="zh-CN"/>
        </w:rPr>
      </w:pPr>
      <w:bookmarkStart w:id="7" w:name="_Toc13747"/>
      <w:r>
        <w:rPr>
          <w:rFonts w:ascii="仿宋" w:eastAsia="仿宋" w:hAnsi="仿宋" w:cs="仿宋" w:hint="eastAsia"/>
          <w:sz w:val="28"/>
          <w:lang w:eastAsia="zh-CN"/>
        </w:rPr>
        <w:t>(二)、普通车床项目选址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在选择普通车床项目的地理位置时，我们特意选定了位于XXX经济技术开发区的理想位置。选址的一些关键因素和考虑：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XXX经济技术开发区地处地理位置优越的区域，具有便捷的交通网络和丰富的资源。其靠近主要交通干道，有利于原材料的运输和成品的分销，为普通车床项目的顺利推进提供了有力支持。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该开发区享有政府给予的一系列扶持政策，这包括税收优惠、用地优惠等方面的支持。这将显著减轻普通车床项目的财务压力，提高了投资回报率。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XXX经济技术开发区已经形成了相关产业的集聚效应。周边企业众多，形成了完善的产业链，为普通车床项目提供了丰富的合作机会，有利于资源共享和技术交流。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该区域环境优美，生态绿化良好。在追求经济效益的同时，我们也高度重视生态环境的保护。选址处有利于建设绿色、环保型的普通车床项目，与当地的生态环境相协调。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XXX经济技术开发区被视为未来经济发展的重要增长点。普通车床项目选址于此，将与该地区未来的发展同频共振，为普通车床项目在长远的未来奠定坚实基础。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在这一理想的选址基础上，我们将进一步深化与当地政府和社区的合作，确保普通车床项目的建设与运营与当地发展规划相协调，为普通车床项目的成功提供全方位的支持。</w:t>
      </w:r>
    </w:p>
    <w:p>
      <w:pPr>
        <w:pStyle w:val="Heading2"/>
        <w:ind w:firstLine="560" w:firstLineChars="200"/>
        <w:rPr>
          <w:rFonts w:ascii="仿宋" w:eastAsia="仿宋" w:hAnsi="仿宋" w:cs="仿宋" w:hint="eastAsia"/>
          <w:sz w:val="28"/>
          <w:lang w:eastAsia="zh-CN"/>
        </w:rPr>
      </w:pPr>
      <w:bookmarkStart w:id="8" w:name="_Toc1459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该区域基础设施相对完备，包括道路、供水、供电、通讯等方面。这为普通车床项目的建设提供了必要的基础支持，降低了建设和运营阶段的风险。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经过与相关政府部门的沟通，确保普通车床项目选址符合当地的用地规划要求。这有助于普通车床项目在合规范围内进行建设，并最大限度地发挥土地的效益。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该区域拥有丰富的人才资源，包括技术工人、管理人才等。这为普通车床项目的用工提供了充足的保障，也有利于引进高层次、高技能的专业人才。</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当地政府对于招商引资提供积极支持，制定了一系列的扶持政策，包括税收、用地等方面的优惠政策。这为普通车床项目创造了更加宽松的经济环境。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环境监测与保护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在建设普通车床项目的过程中，我们将遵循严格的环境监测和保护要求。当地的环境保护部门将与我们密切合作，确保普通车床项目在不对周边环境造成负面影响的前提下顺利推进。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安全设施健全</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普通车床项目所在区域的安全设施完备，有成熟的消防、防汛等安全系统。这为普通车床项目的安全运行提供了可靠的支持，减小了安全风险。</w:t>
      </w:r>
    </w:p>
    <w:p>
      <w:pPr>
        <w:pStyle w:val="Heading2"/>
        <w:ind w:firstLine="560" w:firstLineChars="200"/>
        <w:rPr>
          <w:rFonts w:ascii="仿宋" w:eastAsia="仿宋" w:hAnsi="仿宋" w:cs="仿宋" w:hint="eastAsia"/>
          <w:sz w:val="28"/>
          <w:lang w:eastAsia="zh-CN"/>
        </w:rPr>
      </w:pPr>
      <w:bookmarkStart w:id="9" w:name="_Toc16445"/>
      <w:r>
        <w:rPr>
          <w:rFonts w:ascii="仿宋" w:eastAsia="仿宋" w:hAnsi="仿宋" w:cs="仿宋" w:hint="eastAsia"/>
          <w:sz w:val="28"/>
          <w:lang w:eastAsia="zh-CN"/>
        </w:rPr>
        <w:t>(四)、用地控制指标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在该开发区，用地性质主要包括工业用地和附属设施用地。这为普通车床项目提供了明确的建设方向，确保用地符合工业普通车床项目的规划和要求。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根据当地的规划要求，普通车床项目所在地区容积率和建筑密度都有具体的控制指标。我们将确保普通车床项目建设在合理的容积率和建筑密度范围内，以充分利用土地资源，提高普通车床项目效益。</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绿地率和公共空间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用地控制还包括对绿地率和公共空间的规定。我们将积极响应并超过这些要求，通过合理的绿化设计和社区设施建设，为周边创造更好的居住和工作环境。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土地用途划分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明确土地用途划分是用地控制的核心之一。根据普通车床项目的性质，我们将确保用地合理划分，避免违规用地的风险，保持普通车床项目的合法性和可持续性。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根据开发区的土地利用规划，不同类型的土地有着不同的利用年限。我们将严格按照规定的利用年限进行普通车床项目建设和运营，以保障土地的可持续利用。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6. 土地复垦与保护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在普通车床项目建设完成后，我们将积极参与土地的复垦工作，确保土地资源的可持续性。同时，通过采取措施，保护和维护土地的自然环境，减小普通车床项目对周边土地的影响。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通过全面了解和遵守用地控制指标，我们将确保普通车床项目在法规框架内合规建设，有序推进，并为社区和环境提供可持续的发展空间。</w:t>
      </w:r>
    </w:p>
    <w:p>
      <w:pPr>
        <w:pStyle w:val="Heading2"/>
        <w:ind w:firstLine="560" w:firstLineChars="200"/>
        <w:rPr>
          <w:rFonts w:ascii="仿宋" w:eastAsia="仿宋" w:hAnsi="仿宋" w:cs="仿宋" w:hint="eastAsia"/>
          <w:sz w:val="28"/>
          <w:lang w:eastAsia="zh-CN"/>
        </w:rPr>
      </w:pPr>
      <w:bookmarkStart w:id="10" w:name="_Toc30543"/>
      <w:r>
        <w:rPr>
          <w:rFonts w:ascii="仿宋" w:eastAsia="仿宋" w:hAnsi="仿宋" w:cs="仿宋" w:hint="eastAsia"/>
          <w:sz w:val="28"/>
          <w:lang w:eastAsia="zh-CN"/>
        </w:rPr>
        <w:t>(五)、地总体要求</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区位优势</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XXX经济技术开发区地理位置优越，交通便利，与城市主干道相连。这为普通车床项目提供了便捷的物流通道，有利于原材料采购和成品销售，提高了普通车床项目的市场竞争力。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地貌与自然条件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该区域地貌平坦，自然条件适宜。普通车床项目建设将充分利用这一优势，减少地形地貌调整的成本，提高工程建设效率，同时遵循自然保护原则，最大限度地保留周边自然环境。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开发区的基础设施配套完备，包括供水、供电、供气、通讯等各项设施。普通车床项目将充分利用这些配套设施，减少对基础设施的额外投资，提高建设和运营效率。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社会服务配套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开发区周边设有医疗机构、学校、商业中心等社会服务设施。这为员工提供了更好的生活和工作条件，提高了员工的工作满意度，有助于普通车床项目的稳定运营。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地总体要求中还包括对环境的保护要求。普通车床项目将遵循当地环保法规，采取先进的环境保护技术，减少对周边环境的影响，致力于建设绿色、可持续的工业普通车床项目。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普通车床项目将积极融入当地社区，与周边居民建立和谐的关系。通过开展社区活动、提供就业机会等方式，促进普通车床项目与当地社区的互利共赢。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https://d.book118.com/085313324233011044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11780E"/>
    <w:rsid w:val="301178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8531332423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2023-11-28T14:41:00Z</dcterms:created>
  <dcterms:modified xsi:type="dcterms:W3CDTF">2023-11-28T14:42:03Z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69911A0407D2485194D472E9D9D0A18D_11</vt:lpwstr>
  </property>
  <property fmtid="{D5CDD505-2E9C-101B-9397-08002B2CF9AE}" pid="3" name="KSOProductBuildVer">
    <vt:lpwstr>2052-11.1.0.15319</vt:lpwstr>
  </property>
</Properties>
</file>