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乙醇催化剂项目规划设计方案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23" w:history="1">
        <w:r>
          <w:rPr>
            <w:rFonts w:ascii="仿宋" w:eastAsia="仿宋" w:hAnsi="仿宋" w:cs="仿宋" w:hint="eastAsia"/>
            <w:lang w:eastAsia="zh-CN"/>
          </w:rPr>
          <w:t>前言</w:t>
        </w:r>
        <w:r>
          <w:tab/>
        </w:r>
        <w:r>
          <w:fldChar w:fldCharType="begin"/>
        </w:r>
        <w:r>
          <w:instrText xml:space="preserve"> PAGEREF _Toc9923 \h </w:instrText>
        </w:r>
        <w:r>
          <w:fldChar w:fldCharType="separate"/>
        </w:r>
        <w:r>
          <w:t>3</w:t>
        </w:r>
        <w:r>
          <w:fldChar w:fldCharType="end"/>
        </w:r>
      </w:hyperlink>
    </w:p>
    <w:p>
      <w:pPr>
        <w:pStyle w:val="TOC1"/>
        <w:tabs>
          <w:tab w:val="right" w:leader="dot" w:pos="8306"/>
        </w:tabs>
      </w:pPr>
      <w:hyperlink w:anchor="_Toc19131" w:history="1">
        <w:r>
          <w:rPr>
            <w:rFonts w:ascii="仿宋" w:eastAsia="仿宋" w:hAnsi="仿宋" w:cs="仿宋" w:hint="eastAsia"/>
            <w:lang w:eastAsia="zh-CN"/>
          </w:rPr>
          <w:t>一、工艺说明</w:t>
        </w:r>
        <w:r>
          <w:tab/>
        </w:r>
        <w:r>
          <w:fldChar w:fldCharType="begin"/>
        </w:r>
        <w:r>
          <w:instrText xml:space="preserve"> PAGEREF _Toc19131 \h </w:instrText>
        </w:r>
        <w:r>
          <w:fldChar w:fldCharType="separate"/>
        </w:r>
        <w:r>
          <w:t>3</w:t>
        </w:r>
        <w:r>
          <w:fldChar w:fldCharType="end"/>
        </w:r>
      </w:hyperlink>
    </w:p>
    <w:p>
      <w:pPr>
        <w:pStyle w:val="TOC2"/>
        <w:tabs>
          <w:tab w:val="right" w:leader="dot" w:pos="8306"/>
        </w:tabs>
      </w:pPr>
      <w:hyperlink w:anchor="_Toc13831" w:history="1">
        <w:r>
          <w:rPr>
            <w:rFonts w:ascii="仿宋" w:eastAsia="仿宋" w:hAnsi="仿宋" w:cs="仿宋" w:hint="eastAsia"/>
            <w:lang w:eastAsia="zh-CN"/>
          </w:rPr>
          <w:t>(一)、技术管理特点</w:t>
        </w:r>
        <w:r>
          <w:tab/>
        </w:r>
        <w:r>
          <w:fldChar w:fldCharType="begin"/>
        </w:r>
        <w:r>
          <w:instrText xml:space="preserve"> PAGEREF _Toc13831 \h </w:instrText>
        </w:r>
        <w:r>
          <w:fldChar w:fldCharType="separate"/>
        </w:r>
        <w:r>
          <w:t>3</w:t>
        </w:r>
        <w:r>
          <w:fldChar w:fldCharType="end"/>
        </w:r>
      </w:hyperlink>
    </w:p>
    <w:p>
      <w:pPr>
        <w:pStyle w:val="TOC2"/>
        <w:tabs>
          <w:tab w:val="right" w:leader="dot" w:pos="8306"/>
        </w:tabs>
      </w:pPr>
      <w:hyperlink w:anchor="_Toc1974" w:history="1">
        <w:r>
          <w:rPr>
            <w:rFonts w:ascii="仿宋" w:eastAsia="仿宋" w:hAnsi="仿宋" w:cs="仿宋" w:hint="eastAsia"/>
            <w:lang w:eastAsia="zh-CN"/>
          </w:rPr>
          <w:t>(二)、乙醇催化剂项目工艺技术设计方案</w:t>
        </w:r>
        <w:r>
          <w:tab/>
        </w:r>
        <w:r>
          <w:fldChar w:fldCharType="begin"/>
        </w:r>
        <w:r>
          <w:instrText xml:space="preserve"> PAGEREF _Toc1974 \h </w:instrText>
        </w:r>
        <w:r>
          <w:fldChar w:fldCharType="separate"/>
        </w:r>
        <w:r>
          <w:t>4</w:t>
        </w:r>
        <w:r>
          <w:fldChar w:fldCharType="end"/>
        </w:r>
      </w:hyperlink>
    </w:p>
    <w:p>
      <w:pPr>
        <w:pStyle w:val="TOC2"/>
        <w:tabs>
          <w:tab w:val="right" w:leader="dot" w:pos="8306"/>
        </w:tabs>
      </w:pPr>
      <w:hyperlink w:anchor="_Toc19553" w:history="1">
        <w:r>
          <w:rPr>
            <w:rFonts w:ascii="仿宋" w:eastAsia="仿宋" w:hAnsi="仿宋" w:cs="仿宋" w:hint="eastAsia"/>
            <w:lang w:eastAsia="zh-CN"/>
          </w:rPr>
          <w:t>(三)、设备选型方案</w:t>
        </w:r>
        <w:r>
          <w:tab/>
        </w:r>
        <w:r>
          <w:fldChar w:fldCharType="begin"/>
        </w:r>
        <w:r>
          <w:instrText xml:space="preserve"> PAGEREF _Toc19553 \h </w:instrText>
        </w:r>
        <w:r>
          <w:fldChar w:fldCharType="separate"/>
        </w:r>
        <w:r>
          <w:t>5</w:t>
        </w:r>
        <w:r>
          <w:fldChar w:fldCharType="end"/>
        </w:r>
      </w:hyperlink>
    </w:p>
    <w:p>
      <w:pPr>
        <w:pStyle w:val="TOC1"/>
        <w:tabs>
          <w:tab w:val="right" w:leader="dot" w:pos="8306"/>
        </w:tabs>
      </w:pPr>
      <w:hyperlink w:anchor="_Toc13286" w:history="1">
        <w:r>
          <w:rPr>
            <w:rFonts w:ascii="仿宋" w:eastAsia="仿宋" w:hAnsi="仿宋" w:cs="仿宋" w:hint="eastAsia"/>
            <w:lang w:eastAsia="zh-CN"/>
          </w:rPr>
          <w:t>二、乙醇催化剂项目土建工程</w:t>
        </w:r>
        <w:r>
          <w:tab/>
        </w:r>
        <w:r>
          <w:fldChar w:fldCharType="begin"/>
        </w:r>
        <w:r>
          <w:instrText xml:space="preserve"> PAGEREF _Toc13286 \h </w:instrText>
        </w:r>
        <w:r>
          <w:fldChar w:fldCharType="separate"/>
        </w:r>
        <w:r>
          <w:t>7</w:t>
        </w:r>
        <w:r>
          <w:fldChar w:fldCharType="end"/>
        </w:r>
      </w:hyperlink>
    </w:p>
    <w:p>
      <w:pPr>
        <w:pStyle w:val="TOC2"/>
        <w:tabs>
          <w:tab w:val="right" w:leader="dot" w:pos="8306"/>
        </w:tabs>
      </w:pPr>
      <w:hyperlink w:anchor="_Toc29880" w:history="1">
        <w:r>
          <w:rPr>
            <w:rFonts w:ascii="仿宋" w:eastAsia="仿宋" w:hAnsi="仿宋" w:cs="仿宋" w:hint="eastAsia"/>
            <w:lang w:eastAsia="zh-CN"/>
          </w:rPr>
          <w:t>(一)、建筑工程设计原则</w:t>
        </w:r>
        <w:r>
          <w:tab/>
        </w:r>
        <w:r>
          <w:fldChar w:fldCharType="begin"/>
        </w:r>
        <w:r>
          <w:instrText xml:space="preserve"> PAGEREF _Toc29880 \h </w:instrText>
        </w:r>
        <w:r>
          <w:fldChar w:fldCharType="separate"/>
        </w:r>
        <w:r>
          <w:t>7</w:t>
        </w:r>
        <w:r>
          <w:fldChar w:fldCharType="end"/>
        </w:r>
      </w:hyperlink>
    </w:p>
    <w:p>
      <w:pPr>
        <w:pStyle w:val="TOC2"/>
        <w:tabs>
          <w:tab w:val="right" w:leader="dot" w:pos="8306"/>
        </w:tabs>
      </w:pPr>
      <w:hyperlink w:anchor="_Toc17490" w:history="1">
        <w:r>
          <w:rPr>
            <w:rFonts w:ascii="仿宋" w:eastAsia="仿宋" w:hAnsi="仿宋" w:cs="仿宋" w:hint="eastAsia"/>
            <w:lang w:eastAsia="zh-CN"/>
          </w:rPr>
          <w:t>(二)、土建工程设计年限及安全等级</w:t>
        </w:r>
        <w:r>
          <w:tab/>
        </w:r>
        <w:r>
          <w:fldChar w:fldCharType="begin"/>
        </w:r>
        <w:r>
          <w:instrText xml:space="preserve"> PAGEREF _Toc17490 \h </w:instrText>
        </w:r>
        <w:r>
          <w:fldChar w:fldCharType="separate"/>
        </w:r>
        <w:r>
          <w:t>8</w:t>
        </w:r>
        <w:r>
          <w:fldChar w:fldCharType="end"/>
        </w:r>
      </w:hyperlink>
    </w:p>
    <w:p>
      <w:pPr>
        <w:pStyle w:val="TOC2"/>
        <w:tabs>
          <w:tab w:val="right" w:leader="dot" w:pos="8306"/>
        </w:tabs>
      </w:pPr>
      <w:hyperlink w:anchor="_Toc30406" w:history="1">
        <w:r>
          <w:rPr>
            <w:rFonts w:ascii="仿宋" w:eastAsia="仿宋" w:hAnsi="仿宋" w:cs="仿宋" w:hint="eastAsia"/>
            <w:lang w:eastAsia="zh-CN"/>
          </w:rPr>
          <w:t>(三)、建筑工程设计总体要求</w:t>
        </w:r>
        <w:r>
          <w:tab/>
        </w:r>
        <w:r>
          <w:fldChar w:fldCharType="begin"/>
        </w:r>
        <w:r>
          <w:instrText xml:space="preserve"> PAGEREF _Toc30406 \h </w:instrText>
        </w:r>
        <w:r>
          <w:fldChar w:fldCharType="separate"/>
        </w:r>
        <w:r>
          <w:t>9</w:t>
        </w:r>
        <w:r>
          <w:fldChar w:fldCharType="end"/>
        </w:r>
      </w:hyperlink>
    </w:p>
    <w:p>
      <w:pPr>
        <w:pStyle w:val="TOC2"/>
        <w:tabs>
          <w:tab w:val="right" w:leader="dot" w:pos="8306"/>
        </w:tabs>
      </w:pPr>
      <w:hyperlink w:anchor="_Toc13650" w:history="1">
        <w:r>
          <w:rPr>
            <w:rFonts w:ascii="仿宋" w:eastAsia="仿宋" w:hAnsi="仿宋" w:cs="仿宋" w:hint="eastAsia"/>
            <w:lang w:eastAsia="zh-CN"/>
          </w:rPr>
          <w:t>(四)、土建工程建设指标</w:t>
        </w:r>
        <w:r>
          <w:tab/>
        </w:r>
        <w:r>
          <w:fldChar w:fldCharType="begin"/>
        </w:r>
        <w:r>
          <w:instrText xml:space="preserve"> PAGEREF _Toc13650 \h </w:instrText>
        </w:r>
        <w:r>
          <w:fldChar w:fldCharType="separate"/>
        </w:r>
        <w:r>
          <w:t>10</w:t>
        </w:r>
        <w:r>
          <w:fldChar w:fldCharType="end"/>
        </w:r>
      </w:hyperlink>
    </w:p>
    <w:p>
      <w:pPr>
        <w:pStyle w:val="TOC1"/>
        <w:tabs>
          <w:tab w:val="right" w:leader="dot" w:pos="8306"/>
        </w:tabs>
      </w:pPr>
      <w:hyperlink w:anchor="_Toc2790" w:history="1">
        <w:r>
          <w:rPr>
            <w:rFonts w:ascii="仿宋" w:eastAsia="仿宋" w:hAnsi="仿宋" w:cs="仿宋" w:hint="eastAsia"/>
            <w:lang w:eastAsia="zh-CN"/>
          </w:rPr>
          <w:t>三、产品规划分析</w:t>
        </w:r>
        <w:r>
          <w:tab/>
        </w:r>
        <w:r>
          <w:fldChar w:fldCharType="begin"/>
        </w:r>
        <w:r>
          <w:instrText xml:space="preserve"> PAGEREF _Toc2790 \h </w:instrText>
        </w:r>
        <w:r>
          <w:fldChar w:fldCharType="separate"/>
        </w:r>
        <w:r>
          <w:t>10</w:t>
        </w:r>
        <w:r>
          <w:fldChar w:fldCharType="end"/>
        </w:r>
      </w:hyperlink>
    </w:p>
    <w:p>
      <w:pPr>
        <w:pStyle w:val="TOC2"/>
        <w:tabs>
          <w:tab w:val="right" w:leader="dot" w:pos="8306"/>
        </w:tabs>
      </w:pPr>
      <w:hyperlink w:anchor="_Toc23985" w:history="1">
        <w:r>
          <w:rPr>
            <w:rFonts w:ascii="仿宋" w:eastAsia="仿宋" w:hAnsi="仿宋" w:cs="仿宋" w:hint="eastAsia"/>
            <w:lang w:eastAsia="zh-CN"/>
          </w:rPr>
          <w:t>(一)、产品规划</w:t>
        </w:r>
        <w:r>
          <w:tab/>
        </w:r>
        <w:r>
          <w:fldChar w:fldCharType="begin"/>
        </w:r>
        <w:r>
          <w:instrText xml:space="preserve"> PAGEREF _Toc23985 \h </w:instrText>
        </w:r>
        <w:r>
          <w:fldChar w:fldCharType="separate"/>
        </w:r>
        <w:r>
          <w:t>10</w:t>
        </w:r>
        <w:r>
          <w:fldChar w:fldCharType="end"/>
        </w:r>
      </w:hyperlink>
    </w:p>
    <w:p>
      <w:pPr>
        <w:pStyle w:val="TOC2"/>
        <w:tabs>
          <w:tab w:val="right" w:leader="dot" w:pos="8306"/>
        </w:tabs>
      </w:pPr>
      <w:hyperlink w:anchor="_Toc5416" w:history="1">
        <w:r>
          <w:rPr>
            <w:rFonts w:ascii="仿宋" w:eastAsia="仿宋" w:hAnsi="仿宋" w:cs="仿宋" w:hint="eastAsia"/>
            <w:lang w:eastAsia="zh-CN"/>
          </w:rPr>
          <w:t>(二)、建设规模</w:t>
        </w:r>
        <w:r>
          <w:tab/>
        </w:r>
        <w:r>
          <w:fldChar w:fldCharType="begin"/>
        </w:r>
        <w:r>
          <w:instrText xml:space="preserve"> PAGEREF _Toc5416 \h </w:instrText>
        </w:r>
        <w:r>
          <w:fldChar w:fldCharType="separate"/>
        </w:r>
        <w:r>
          <w:t>11</w:t>
        </w:r>
        <w:r>
          <w:fldChar w:fldCharType="end"/>
        </w:r>
      </w:hyperlink>
    </w:p>
    <w:p>
      <w:pPr>
        <w:pStyle w:val="TOC1"/>
        <w:tabs>
          <w:tab w:val="right" w:leader="dot" w:pos="8306"/>
        </w:tabs>
      </w:pPr>
      <w:hyperlink w:anchor="_Toc8172" w:history="1">
        <w:r>
          <w:rPr>
            <w:rFonts w:ascii="仿宋" w:eastAsia="仿宋" w:hAnsi="仿宋" w:cs="仿宋" w:hint="eastAsia"/>
            <w:lang w:eastAsia="zh-CN"/>
          </w:rPr>
          <w:t>四、乙醇催化剂项目概论</w:t>
        </w:r>
        <w:r>
          <w:tab/>
        </w:r>
        <w:r>
          <w:fldChar w:fldCharType="begin"/>
        </w:r>
        <w:r>
          <w:instrText xml:space="preserve"> PAGEREF _Toc8172 \h </w:instrText>
        </w:r>
        <w:r>
          <w:fldChar w:fldCharType="separate"/>
        </w:r>
        <w:r>
          <w:t>12</w:t>
        </w:r>
        <w:r>
          <w:fldChar w:fldCharType="end"/>
        </w:r>
      </w:hyperlink>
    </w:p>
    <w:p>
      <w:pPr>
        <w:pStyle w:val="TOC2"/>
        <w:tabs>
          <w:tab w:val="right" w:leader="dot" w:pos="8306"/>
        </w:tabs>
      </w:pPr>
      <w:hyperlink w:anchor="_Toc27164" w:history="1">
        <w:r>
          <w:rPr>
            <w:rFonts w:ascii="仿宋" w:eastAsia="仿宋" w:hAnsi="仿宋" w:cs="仿宋" w:hint="eastAsia"/>
            <w:lang w:eastAsia="zh-CN"/>
          </w:rPr>
          <w:t>(一)、乙醇催化剂项目概况</w:t>
        </w:r>
        <w:r>
          <w:tab/>
        </w:r>
        <w:r>
          <w:fldChar w:fldCharType="begin"/>
        </w:r>
        <w:r>
          <w:instrText xml:space="preserve"> PAGEREF _Toc27164 \h </w:instrText>
        </w:r>
        <w:r>
          <w:fldChar w:fldCharType="separate"/>
        </w:r>
        <w:r>
          <w:t>12</w:t>
        </w:r>
        <w:r>
          <w:fldChar w:fldCharType="end"/>
        </w:r>
      </w:hyperlink>
    </w:p>
    <w:p>
      <w:pPr>
        <w:pStyle w:val="TOC2"/>
        <w:tabs>
          <w:tab w:val="right" w:leader="dot" w:pos="8306"/>
        </w:tabs>
      </w:pPr>
      <w:hyperlink w:anchor="_Toc4680" w:history="1">
        <w:r>
          <w:rPr>
            <w:rFonts w:ascii="仿宋" w:eastAsia="仿宋" w:hAnsi="仿宋" w:cs="仿宋" w:hint="eastAsia"/>
            <w:lang w:eastAsia="zh-CN"/>
          </w:rPr>
          <w:t>(二)、乙醇催化剂项目目标</w:t>
        </w:r>
        <w:r>
          <w:tab/>
        </w:r>
        <w:r>
          <w:fldChar w:fldCharType="begin"/>
        </w:r>
        <w:r>
          <w:instrText xml:space="preserve"> PAGEREF _Toc4680 \h </w:instrText>
        </w:r>
        <w:r>
          <w:fldChar w:fldCharType="separate"/>
        </w:r>
        <w:r>
          <w:t>14</w:t>
        </w:r>
        <w:r>
          <w:fldChar w:fldCharType="end"/>
        </w:r>
      </w:hyperlink>
    </w:p>
    <w:p>
      <w:pPr>
        <w:pStyle w:val="TOC2"/>
        <w:tabs>
          <w:tab w:val="right" w:leader="dot" w:pos="8306"/>
        </w:tabs>
      </w:pPr>
      <w:hyperlink w:anchor="_Toc29436" w:history="1">
        <w:r>
          <w:rPr>
            <w:rFonts w:ascii="仿宋" w:eastAsia="仿宋" w:hAnsi="仿宋" w:cs="仿宋" w:hint="eastAsia"/>
            <w:lang w:eastAsia="zh-CN"/>
          </w:rPr>
          <w:t>(三)、乙醇催化剂项目提出的理由</w:t>
        </w:r>
        <w:r>
          <w:tab/>
        </w:r>
        <w:r>
          <w:fldChar w:fldCharType="begin"/>
        </w:r>
        <w:r>
          <w:instrText xml:space="preserve"> PAGEREF _Toc29436 \h </w:instrText>
        </w:r>
        <w:r>
          <w:fldChar w:fldCharType="separate"/>
        </w:r>
        <w:r>
          <w:t>15</w:t>
        </w:r>
        <w:r>
          <w:fldChar w:fldCharType="end"/>
        </w:r>
      </w:hyperlink>
    </w:p>
    <w:p>
      <w:pPr>
        <w:pStyle w:val="TOC2"/>
        <w:tabs>
          <w:tab w:val="right" w:leader="dot" w:pos="8306"/>
        </w:tabs>
      </w:pPr>
      <w:hyperlink w:anchor="_Toc15586" w:history="1">
        <w:r>
          <w:rPr>
            <w:rFonts w:ascii="仿宋" w:eastAsia="仿宋" w:hAnsi="仿宋" w:cs="仿宋" w:hint="eastAsia"/>
            <w:lang w:eastAsia="zh-CN"/>
          </w:rPr>
          <w:t>(四)、乙醇催化剂项目意义</w:t>
        </w:r>
        <w:r>
          <w:tab/>
        </w:r>
        <w:r>
          <w:fldChar w:fldCharType="begin"/>
        </w:r>
        <w:r>
          <w:instrText xml:space="preserve"> PAGEREF _Toc15586 \h </w:instrText>
        </w:r>
        <w:r>
          <w:fldChar w:fldCharType="separate"/>
        </w:r>
        <w:r>
          <w:t>17</w:t>
        </w:r>
        <w:r>
          <w:fldChar w:fldCharType="end"/>
        </w:r>
      </w:hyperlink>
    </w:p>
    <w:p>
      <w:pPr>
        <w:pStyle w:val="TOC2"/>
        <w:tabs>
          <w:tab w:val="right" w:leader="dot" w:pos="8306"/>
        </w:tabs>
      </w:pPr>
      <w:hyperlink w:anchor="_Toc29723" w:history="1">
        <w:r>
          <w:rPr>
            <w:rFonts w:ascii="仿宋" w:eastAsia="仿宋" w:hAnsi="仿宋" w:cs="仿宋" w:hint="eastAsia"/>
            <w:lang w:eastAsia="zh-CN"/>
          </w:rPr>
          <w:t>(五)、乙醇催化剂项目背景</w:t>
        </w:r>
        <w:r>
          <w:tab/>
        </w:r>
        <w:r>
          <w:fldChar w:fldCharType="begin"/>
        </w:r>
        <w:r>
          <w:instrText xml:space="preserve"> PAGEREF _Toc29723 \h </w:instrText>
        </w:r>
        <w:r>
          <w:fldChar w:fldCharType="separate"/>
        </w:r>
        <w:r>
          <w:t>18</w:t>
        </w:r>
        <w:r>
          <w:fldChar w:fldCharType="end"/>
        </w:r>
      </w:hyperlink>
    </w:p>
    <w:p>
      <w:pPr>
        <w:pStyle w:val="TOC1"/>
        <w:tabs>
          <w:tab w:val="right" w:leader="dot" w:pos="8306"/>
        </w:tabs>
      </w:pPr>
      <w:hyperlink w:anchor="_Toc17631" w:history="1">
        <w:r>
          <w:rPr>
            <w:rFonts w:ascii="仿宋" w:eastAsia="仿宋" w:hAnsi="仿宋" w:cs="仿宋" w:hint="eastAsia"/>
            <w:lang w:eastAsia="zh-CN"/>
          </w:rPr>
          <w:t>五、乙醇催化剂项目选址可行性分析</w:t>
        </w:r>
        <w:r>
          <w:tab/>
        </w:r>
        <w:r>
          <w:fldChar w:fldCharType="begin"/>
        </w:r>
        <w:r>
          <w:instrText xml:space="preserve"> PAGEREF _Toc17631 \h </w:instrText>
        </w:r>
        <w:r>
          <w:fldChar w:fldCharType="separate"/>
        </w:r>
        <w:r>
          <w:t>18</w:t>
        </w:r>
        <w:r>
          <w:fldChar w:fldCharType="end"/>
        </w:r>
      </w:hyperlink>
    </w:p>
    <w:p>
      <w:pPr>
        <w:pStyle w:val="TOC2"/>
        <w:tabs>
          <w:tab w:val="right" w:leader="dot" w:pos="8306"/>
        </w:tabs>
      </w:pPr>
      <w:hyperlink w:anchor="_Toc4028" w:history="1">
        <w:r>
          <w:rPr>
            <w:rFonts w:ascii="仿宋" w:eastAsia="仿宋" w:hAnsi="仿宋" w:cs="仿宋" w:hint="eastAsia"/>
            <w:lang w:eastAsia="zh-CN"/>
          </w:rPr>
          <w:t>(一)、乙醇催化剂项目选址</w:t>
        </w:r>
        <w:r>
          <w:tab/>
        </w:r>
        <w:r>
          <w:fldChar w:fldCharType="begin"/>
        </w:r>
        <w:r>
          <w:instrText xml:space="preserve"> PAGEREF _Toc4028 \h </w:instrText>
        </w:r>
        <w:r>
          <w:fldChar w:fldCharType="separate"/>
        </w:r>
        <w:r>
          <w:t>18</w:t>
        </w:r>
        <w:r>
          <w:fldChar w:fldCharType="end"/>
        </w:r>
      </w:hyperlink>
    </w:p>
    <w:p>
      <w:pPr>
        <w:pStyle w:val="TOC2"/>
        <w:tabs>
          <w:tab w:val="right" w:leader="dot" w:pos="8306"/>
        </w:tabs>
      </w:pPr>
      <w:hyperlink w:anchor="_Toc22108" w:history="1">
        <w:r>
          <w:rPr>
            <w:rFonts w:ascii="仿宋" w:eastAsia="仿宋" w:hAnsi="仿宋" w:cs="仿宋" w:hint="eastAsia"/>
            <w:lang w:eastAsia="zh-CN"/>
          </w:rPr>
          <w:t>(二)、用地控制指标</w:t>
        </w:r>
        <w:r>
          <w:tab/>
        </w:r>
        <w:r>
          <w:fldChar w:fldCharType="begin"/>
        </w:r>
        <w:r>
          <w:instrText xml:space="preserve"> PAGEREF _Toc22108 \h </w:instrText>
        </w:r>
        <w:r>
          <w:fldChar w:fldCharType="separate"/>
        </w:r>
        <w:r>
          <w:t>19</w:t>
        </w:r>
        <w:r>
          <w:fldChar w:fldCharType="end"/>
        </w:r>
      </w:hyperlink>
    </w:p>
    <w:p>
      <w:pPr>
        <w:pStyle w:val="TOC2"/>
        <w:tabs>
          <w:tab w:val="right" w:leader="dot" w:pos="8306"/>
        </w:tabs>
      </w:pPr>
      <w:hyperlink w:anchor="_Toc12485" w:history="1">
        <w:r>
          <w:rPr>
            <w:rFonts w:ascii="仿宋" w:eastAsia="仿宋" w:hAnsi="仿宋" w:cs="仿宋" w:hint="eastAsia"/>
            <w:lang w:eastAsia="zh-CN"/>
          </w:rPr>
          <w:t>(三)、节约用地措施</w:t>
        </w:r>
        <w:r>
          <w:tab/>
        </w:r>
        <w:r>
          <w:fldChar w:fldCharType="begin"/>
        </w:r>
        <w:r>
          <w:instrText xml:space="preserve"> PAGEREF _Toc12485 \h </w:instrText>
        </w:r>
        <w:r>
          <w:fldChar w:fldCharType="separate"/>
        </w:r>
        <w:r>
          <w:t>20</w:t>
        </w:r>
        <w:r>
          <w:fldChar w:fldCharType="end"/>
        </w:r>
      </w:hyperlink>
    </w:p>
    <w:p>
      <w:pPr>
        <w:pStyle w:val="TOC2"/>
        <w:tabs>
          <w:tab w:val="right" w:leader="dot" w:pos="8306"/>
        </w:tabs>
      </w:pPr>
      <w:hyperlink w:anchor="_Toc27364" w:history="1">
        <w:r>
          <w:rPr>
            <w:rFonts w:ascii="仿宋" w:eastAsia="仿宋" w:hAnsi="仿宋" w:cs="仿宋" w:hint="eastAsia"/>
            <w:lang w:eastAsia="zh-CN"/>
          </w:rPr>
          <w:t>(四)、总图布置方案</w:t>
        </w:r>
        <w:r>
          <w:tab/>
        </w:r>
        <w:r>
          <w:fldChar w:fldCharType="begin"/>
        </w:r>
        <w:r>
          <w:instrText xml:space="preserve"> PAGEREF _Toc27364 \h </w:instrText>
        </w:r>
        <w:r>
          <w:fldChar w:fldCharType="separate"/>
        </w:r>
        <w:r>
          <w:t>22</w:t>
        </w:r>
        <w:r>
          <w:fldChar w:fldCharType="end"/>
        </w:r>
      </w:hyperlink>
    </w:p>
    <w:p>
      <w:pPr>
        <w:pStyle w:val="TOC2"/>
        <w:tabs>
          <w:tab w:val="right" w:leader="dot" w:pos="8306"/>
        </w:tabs>
      </w:pPr>
      <w:hyperlink w:anchor="_Toc9192" w:history="1">
        <w:r>
          <w:rPr>
            <w:rFonts w:ascii="仿宋" w:eastAsia="仿宋" w:hAnsi="仿宋" w:cs="仿宋" w:hint="eastAsia"/>
            <w:lang w:eastAsia="zh-CN"/>
          </w:rPr>
          <w:t>(五)、选址综合评价</w:t>
        </w:r>
        <w:r>
          <w:tab/>
        </w:r>
        <w:r>
          <w:fldChar w:fldCharType="begin"/>
        </w:r>
        <w:r>
          <w:instrText xml:space="preserve"> PAGEREF _Toc9192 \h </w:instrText>
        </w:r>
        <w:r>
          <w:fldChar w:fldCharType="separate"/>
        </w:r>
        <w:r>
          <w:t>23</w:t>
        </w:r>
        <w:r>
          <w:fldChar w:fldCharType="end"/>
        </w:r>
      </w:hyperlink>
    </w:p>
    <w:p>
      <w:pPr>
        <w:pStyle w:val="TOC1"/>
        <w:tabs>
          <w:tab w:val="right" w:leader="dot" w:pos="8306"/>
        </w:tabs>
      </w:pPr>
      <w:hyperlink w:anchor="_Toc14439" w:history="1">
        <w:r>
          <w:rPr>
            <w:rFonts w:ascii="仿宋" w:eastAsia="仿宋" w:hAnsi="仿宋" w:cs="仿宋" w:hint="eastAsia"/>
            <w:lang w:eastAsia="zh-CN"/>
          </w:rPr>
          <w:t>六、乙醇催化剂项目建设背景及必要性分析</w:t>
        </w:r>
        <w:r>
          <w:tab/>
        </w:r>
        <w:r>
          <w:fldChar w:fldCharType="begin"/>
        </w:r>
        <w:r>
          <w:instrText xml:space="preserve"> PAGEREF _Toc14439 \h </w:instrText>
        </w:r>
        <w:r>
          <w:fldChar w:fldCharType="separate"/>
        </w:r>
        <w:r>
          <w:t>24</w:t>
        </w:r>
        <w:r>
          <w:fldChar w:fldCharType="end"/>
        </w:r>
      </w:hyperlink>
    </w:p>
    <w:p>
      <w:pPr>
        <w:pStyle w:val="TOC2"/>
        <w:tabs>
          <w:tab w:val="right" w:leader="dot" w:pos="8306"/>
        </w:tabs>
      </w:pPr>
      <w:hyperlink w:anchor="_Toc6969" w:history="1">
        <w:r>
          <w:rPr>
            <w:rFonts w:ascii="仿宋" w:eastAsia="仿宋" w:hAnsi="仿宋" w:cs="仿宋" w:hint="eastAsia"/>
            <w:lang w:eastAsia="zh-CN"/>
          </w:rPr>
          <w:t>(一)、乙醇催化剂项目背景分析</w:t>
        </w:r>
        <w:r>
          <w:tab/>
        </w:r>
        <w:r>
          <w:fldChar w:fldCharType="begin"/>
        </w:r>
        <w:r>
          <w:instrText xml:space="preserve"> PAGEREF _Toc6969 \h </w:instrText>
        </w:r>
        <w:r>
          <w:fldChar w:fldCharType="separate"/>
        </w:r>
        <w:r>
          <w:t>24</w:t>
        </w:r>
        <w:r>
          <w:fldChar w:fldCharType="end"/>
        </w:r>
      </w:hyperlink>
    </w:p>
    <w:p>
      <w:pPr>
        <w:pStyle w:val="TOC2"/>
        <w:tabs>
          <w:tab w:val="right" w:leader="dot" w:pos="8306"/>
        </w:tabs>
      </w:pPr>
      <w:hyperlink w:anchor="_Toc13572" w:history="1">
        <w:r>
          <w:rPr>
            <w:rFonts w:ascii="仿宋" w:eastAsia="仿宋" w:hAnsi="仿宋" w:cs="仿宋" w:hint="eastAsia"/>
            <w:lang w:eastAsia="zh-CN"/>
          </w:rPr>
          <w:t>(二)、乙醇催化剂项目建设必要性分析</w:t>
        </w:r>
        <w:r>
          <w:tab/>
        </w:r>
        <w:r>
          <w:fldChar w:fldCharType="begin"/>
        </w:r>
        <w:r>
          <w:instrText xml:space="preserve"> PAGEREF _Toc13572 \h </w:instrText>
        </w:r>
        <w:r>
          <w:fldChar w:fldCharType="separate"/>
        </w:r>
        <w:r>
          <w:t>25</w:t>
        </w:r>
        <w:r>
          <w:fldChar w:fldCharType="end"/>
        </w:r>
      </w:hyperlink>
    </w:p>
    <w:p>
      <w:pPr>
        <w:pStyle w:val="TOC1"/>
        <w:tabs>
          <w:tab w:val="right" w:leader="dot" w:pos="8306"/>
        </w:tabs>
      </w:pPr>
      <w:hyperlink w:anchor="_Toc30539" w:history="1">
        <w:r>
          <w:rPr>
            <w:rFonts w:ascii="仿宋" w:eastAsia="仿宋" w:hAnsi="仿宋" w:cs="仿宋" w:hint="eastAsia"/>
            <w:lang w:eastAsia="zh-CN"/>
          </w:rPr>
          <w:t>七、乙醇催化剂项目投资规划</w:t>
        </w:r>
        <w:r>
          <w:tab/>
        </w:r>
        <w:r>
          <w:fldChar w:fldCharType="begin"/>
        </w:r>
        <w:r>
          <w:instrText xml:space="preserve"> PAGEREF _Toc30539 \h </w:instrText>
        </w:r>
        <w:r>
          <w:fldChar w:fldCharType="separate"/>
        </w:r>
        <w:r>
          <w:t>27</w:t>
        </w:r>
        <w:r>
          <w:fldChar w:fldCharType="end"/>
        </w:r>
      </w:hyperlink>
    </w:p>
    <w:p>
      <w:pPr>
        <w:pStyle w:val="TOC2"/>
        <w:tabs>
          <w:tab w:val="right" w:leader="dot" w:pos="8306"/>
        </w:tabs>
      </w:pPr>
      <w:hyperlink w:anchor="_Toc15921" w:history="1">
        <w:r>
          <w:rPr>
            <w:rFonts w:ascii="仿宋" w:eastAsia="仿宋" w:hAnsi="仿宋" w:cs="仿宋" w:hint="eastAsia"/>
            <w:lang w:eastAsia="zh-CN"/>
          </w:rPr>
          <w:t>(一)、乙醇催化剂项目总投资估算</w:t>
        </w:r>
        <w:r>
          <w:tab/>
        </w:r>
        <w:r>
          <w:fldChar w:fldCharType="begin"/>
        </w:r>
        <w:r>
          <w:instrText xml:space="preserve"> PAGEREF _Toc15921 \h </w:instrText>
        </w:r>
        <w:r>
          <w:fldChar w:fldCharType="separate"/>
        </w:r>
        <w:r>
          <w:t>27</w:t>
        </w:r>
        <w:r>
          <w:fldChar w:fldCharType="end"/>
        </w:r>
      </w:hyperlink>
    </w:p>
    <w:p>
      <w:pPr>
        <w:pStyle w:val="TOC2"/>
        <w:tabs>
          <w:tab w:val="right" w:leader="dot" w:pos="8306"/>
        </w:tabs>
      </w:pPr>
      <w:hyperlink w:anchor="_Toc19008" w:history="1">
        <w:r>
          <w:rPr>
            <w:rFonts w:ascii="仿宋" w:eastAsia="仿宋" w:hAnsi="仿宋" w:cs="仿宋" w:hint="eastAsia"/>
            <w:lang w:eastAsia="zh-CN"/>
          </w:rPr>
          <w:t>(二)、资金筹措</w:t>
        </w:r>
        <w:r>
          <w:tab/>
        </w:r>
        <w:r>
          <w:fldChar w:fldCharType="begin"/>
        </w:r>
        <w:r>
          <w:instrText xml:space="preserve"> PAGEREF _Toc19008 \h </w:instrText>
        </w:r>
        <w:r>
          <w:fldChar w:fldCharType="separate"/>
        </w:r>
        <w:r>
          <w:t>28</w:t>
        </w:r>
        <w:r>
          <w:fldChar w:fldCharType="end"/>
        </w:r>
      </w:hyperlink>
    </w:p>
    <w:p>
      <w:pPr>
        <w:pStyle w:val="TOC1"/>
        <w:tabs>
          <w:tab w:val="right" w:leader="dot" w:pos="8306"/>
        </w:tabs>
      </w:pPr>
      <w:hyperlink w:anchor="_Toc9725" w:history="1">
        <w:r>
          <w:rPr>
            <w:rFonts w:ascii="仿宋" w:eastAsia="仿宋" w:hAnsi="仿宋" w:cs="仿宋" w:hint="eastAsia"/>
            <w:lang w:eastAsia="zh-CN"/>
          </w:rPr>
          <w:t>八、乙醇催化剂项目计划安排</w:t>
        </w:r>
        <w:r>
          <w:tab/>
        </w:r>
        <w:r>
          <w:fldChar w:fldCharType="begin"/>
        </w:r>
        <w:r>
          <w:instrText xml:space="preserve"> PAGEREF _Toc9725 \h </w:instrText>
        </w:r>
        <w:r>
          <w:fldChar w:fldCharType="separate"/>
        </w:r>
        <w:r>
          <w:t>29</w:t>
        </w:r>
        <w:r>
          <w:fldChar w:fldCharType="end"/>
        </w:r>
      </w:hyperlink>
    </w:p>
    <w:p>
      <w:pPr>
        <w:pStyle w:val="TOC2"/>
        <w:tabs>
          <w:tab w:val="right" w:leader="dot" w:pos="8306"/>
        </w:tabs>
      </w:pPr>
      <w:hyperlink w:anchor="_Toc27775" w:history="1">
        <w:r>
          <w:rPr>
            <w:rFonts w:ascii="仿宋" w:eastAsia="仿宋" w:hAnsi="仿宋" w:cs="仿宋" w:hint="eastAsia"/>
            <w:lang w:eastAsia="zh-CN"/>
          </w:rPr>
          <w:t>(一)、建设周期</w:t>
        </w:r>
        <w:r>
          <w:tab/>
        </w:r>
        <w:r>
          <w:fldChar w:fldCharType="begin"/>
        </w:r>
        <w:r>
          <w:instrText xml:space="preserve"> PAGEREF _Toc27775 \h </w:instrText>
        </w:r>
        <w:r>
          <w:fldChar w:fldCharType="separate"/>
        </w:r>
        <w:r>
          <w:t>29</w:t>
        </w:r>
        <w:r>
          <w:fldChar w:fldCharType="end"/>
        </w:r>
      </w:hyperlink>
    </w:p>
    <w:p>
      <w:pPr>
        <w:pStyle w:val="TOC2"/>
        <w:tabs>
          <w:tab w:val="right" w:leader="dot" w:pos="8306"/>
        </w:tabs>
      </w:pPr>
      <w:hyperlink w:anchor="_Toc16252" w:history="1">
        <w:r>
          <w:rPr>
            <w:rFonts w:ascii="仿宋" w:eastAsia="仿宋" w:hAnsi="仿宋" w:cs="仿宋" w:hint="eastAsia"/>
            <w:lang w:eastAsia="zh-CN"/>
          </w:rPr>
          <w:t>(二)、建设进度</w:t>
        </w:r>
        <w:r>
          <w:tab/>
        </w:r>
        <w:r>
          <w:fldChar w:fldCharType="begin"/>
        </w:r>
        <w:r>
          <w:instrText xml:space="preserve"> PAGEREF _Toc16252 \h </w:instrText>
        </w:r>
        <w:r>
          <w:fldChar w:fldCharType="separate"/>
        </w:r>
        <w:r>
          <w:t>29</w:t>
        </w:r>
        <w:r>
          <w:fldChar w:fldCharType="end"/>
        </w:r>
      </w:hyperlink>
    </w:p>
    <w:p>
      <w:pPr>
        <w:pStyle w:val="TOC2"/>
        <w:tabs>
          <w:tab w:val="right" w:leader="dot" w:pos="8306"/>
        </w:tabs>
      </w:pPr>
      <w:hyperlink w:anchor="_Toc30696" w:history="1">
        <w:r>
          <w:rPr>
            <w:rFonts w:ascii="仿宋" w:eastAsia="仿宋" w:hAnsi="仿宋" w:cs="仿宋" w:hint="eastAsia"/>
            <w:lang w:eastAsia="zh-CN"/>
          </w:rPr>
          <w:t>(三)、进度安排注意事项</w:t>
        </w:r>
        <w:r>
          <w:tab/>
        </w:r>
        <w:r>
          <w:fldChar w:fldCharType="begin"/>
        </w:r>
        <w:r>
          <w:instrText xml:space="preserve"> PAGEREF _Toc30696 \h </w:instrText>
        </w:r>
        <w:r>
          <w:fldChar w:fldCharType="separate"/>
        </w:r>
        <w:r>
          <w:t>30</w:t>
        </w:r>
        <w:r>
          <w:fldChar w:fldCharType="end"/>
        </w:r>
      </w:hyperlink>
    </w:p>
    <w:p>
      <w:pPr>
        <w:pStyle w:val="TOC2"/>
        <w:tabs>
          <w:tab w:val="right" w:leader="dot" w:pos="8306"/>
        </w:tabs>
      </w:pPr>
      <w:hyperlink w:anchor="_Toc2989" w:history="1">
        <w:r>
          <w:rPr>
            <w:rFonts w:ascii="仿宋" w:eastAsia="仿宋" w:hAnsi="仿宋" w:cs="仿宋" w:hint="eastAsia"/>
            <w:lang w:eastAsia="zh-CN"/>
          </w:rPr>
          <w:t>(四)、人力资源配置</w:t>
        </w:r>
        <w:r>
          <w:tab/>
        </w:r>
        <w:r>
          <w:fldChar w:fldCharType="begin"/>
        </w:r>
        <w:r>
          <w:instrText xml:space="preserve"> PAGEREF _Toc2989 \h </w:instrText>
        </w:r>
        <w:r>
          <w:fldChar w:fldCharType="separate"/>
        </w:r>
        <w:r>
          <w:t>32</w:t>
        </w:r>
        <w:r>
          <w:fldChar w:fldCharType="end"/>
        </w:r>
      </w:hyperlink>
    </w:p>
    <w:p>
      <w:pPr>
        <w:pStyle w:val="TOC1"/>
        <w:tabs>
          <w:tab w:val="right" w:leader="dot" w:pos="8306"/>
        </w:tabs>
      </w:pPr>
      <w:hyperlink w:anchor="_Toc26035" w:history="1">
        <w:r>
          <w:rPr>
            <w:rFonts w:ascii="仿宋" w:eastAsia="仿宋" w:hAnsi="仿宋" w:cs="仿宋" w:hint="eastAsia"/>
            <w:lang w:eastAsia="zh-CN"/>
          </w:rPr>
          <w:t>九、乙醇催化剂项目社会影响</w:t>
        </w:r>
        <w:r>
          <w:tab/>
        </w:r>
        <w:r>
          <w:fldChar w:fldCharType="begin"/>
        </w:r>
        <w:r>
          <w:instrText xml:space="preserve"> PAGEREF _Toc26035 \h </w:instrText>
        </w:r>
        <w:r>
          <w:fldChar w:fldCharType="separate"/>
        </w:r>
        <w:r>
          <w:t>33</w:t>
        </w:r>
        <w:r>
          <w:fldChar w:fldCharType="end"/>
        </w:r>
      </w:hyperlink>
    </w:p>
    <w:p>
      <w:pPr>
        <w:pStyle w:val="TOC2"/>
        <w:tabs>
          <w:tab w:val="right" w:leader="dot" w:pos="8306"/>
        </w:tabs>
      </w:pPr>
      <w:hyperlink w:anchor="_Toc29261" w:history="1">
        <w:r>
          <w:rPr>
            <w:rFonts w:ascii="仿宋" w:eastAsia="仿宋" w:hAnsi="仿宋" w:cs="仿宋" w:hint="eastAsia"/>
            <w:lang w:eastAsia="zh-CN"/>
          </w:rPr>
          <w:t>(一)、社会责任与义务</w:t>
        </w:r>
        <w:r>
          <w:tab/>
        </w:r>
        <w:r>
          <w:fldChar w:fldCharType="begin"/>
        </w:r>
        <w:r>
          <w:instrText xml:space="preserve"> PAGEREF _Toc29261 \h </w:instrText>
        </w:r>
        <w:r>
          <w:fldChar w:fldCharType="separate"/>
        </w:r>
        <w:r>
          <w:t>33</w:t>
        </w:r>
        <w:r>
          <w:fldChar w:fldCharType="end"/>
        </w:r>
      </w:hyperlink>
    </w:p>
    <w:p>
      <w:pPr>
        <w:pStyle w:val="TOC2"/>
        <w:tabs>
          <w:tab w:val="right" w:leader="dot" w:pos="8306"/>
        </w:tabs>
      </w:pPr>
      <w:hyperlink w:anchor="_Toc11374" w:history="1">
        <w:r>
          <w:rPr>
            <w:rFonts w:ascii="仿宋" w:eastAsia="仿宋" w:hAnsi="仿宋" w:cs="仿宋" w:hint="eastAsia"/>
            <w:lang w:eastAsia="zh-CN"/>
          </w:rPr>
          <w:t>(二)、社会参与与沟通</w:t>
        </w:r>
        <w:r>
          <w:tab/>
        </w:r>
        <w:r>
          <w:fldChar w:fldCharType="begin"/>
        </w:r>
        <w:r>
          <w:instrText xml:space="preserve"> PAGEREF _Toc11374 \h </w:instrText>
        </w:r>
        <w:r>
          <w:fldChar w:fldCharType="separate"/>
        </w:r>
        <w:r>
          <w:t>34</w:t>
        </w:r>
        <w:r>
          <w:fldChar w:fldCharType="end"/>
        </w:r>
      </w:hyperlink>
    </w:p>
    <w:p>
      <w:pPr>
        <w:pStyle w:val="TOC1"/>
        <w:tabs>
          <w:tab w:val="right" w:leader="dot" w:pos="8306"/>
        </w:tabs>
      </w:pPr>
      <w:hyperlink w:anchor="_Toc3695" w:history="1">
        <w:r>
          <w:rPr>
            <w:rFonts w:ascii="仿宋" w:eastAsia="仿宋" w:hAnsi="仿宋" w:cs="仿宋" w:hint="eastAsia"/>
            <w:lang w:eastAsia="zh-CN"/>
          </w:rPr>
          <w:t>十、乙醇催化剂项目创新与研发</w:t>
        </w:r>
        <w:r>
          <w:tab/>
        </w:r>
        <w:r>
          <w:fldChar w:fldCharType="begin"/>
        </w:r>
        <w:r>
          <w:instrText xml:space="preserve"> PAGEREF _Toc3695 \h </w:instrText>
        </w:r>
        <w:r>
          <w:fldChar w:fldCharType="separate"/>
        </w:r>
        <w:r>
          <w:t>34</w:t>
        </w:r>
        <w:r>
          <w:fldChar w:fldCharType="end"/>
        </w:r>
      </w:hyperlink>
    </w:p>
    <w:p>
      <w:pPr>
        <w:pStyle w:val="TOC2"/>
        <w:tabs>
          <w:tab w:val="right" w:leader="dot" w:pos="8306"/>
        </w:tabs>
      </w:pPr>
      <w:hyperlink w:anchor="_Toc26284" w:history="1">
        <w:r>
          <w:rPr>
            <w:rFonts w:ascii="仿宋" w:eastAsia="仿宋" w:hAnsi="仿宋" w:cs="仿宋" w:hint="eastAsia"/>
            <w:lang w:eastAsia="zh-CN"/>
          </w:rPr>
          <w:t>(一)、创新策略与方向</w:t>
        </w:r>
        <w:r>
          <w:tab/>
        </w:r>
        <w:r>
          <w:fldChar w:fldCharType="begin"/>
        </w:r>
        <w:r>
          <w:instrText xml:space="preserve"> PAGEREF _Toc26284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48" w:history="1">
        <w:r>
          <w:rPr>
            <w:rFonts w:ascii="仿宋" w:eastAsia="仿宋" w:hAnsi="仿宋" w:cs="仿宋" w:hint="eastAsia"/>
            <w:lang w:eastAsia="zh-CN"/>
          </w:rPr>
          <w:t>(二)、研发规划与投入</w:t>
        </w:r>
        <w:r>
          <w:tab/>
        </w:r>
        <w:r>
          <w:fldChar w:fldCharType="begin"/>
        </w:r>
        <w:r>
          <w:instrText xml:space="preserve"> PAGEREF _Toc5348 \h </w:instrText>
        </w:r>
        <w:r>
          <w:fldChar w:fldCharType="separate"/>
        </w:r>
        <w:r>
          <w:t>36</w:t>
        </w:r>
        <w:r>
          <w:fldChar w:fldCharType="end"/>
        </w:r>
      </w:hyperlink>
    </w:p>
    <w:p>
      <w:pPr>
        <w:pStyle w:val="TOC1"/>
        <w:tabs>
          <w:tab w:val="right" w:leader="dot" w:pos="8306"/>
        </w:tabs>
      </w:pPr>
      <w:hyperlink w:anchor="_Toc4193" w:history="1">
        <w:r>
          <w:rPr>
            <w:rFonts w:ascii="仿宋" w:eastAsia="仿宋" w:hAnsi="仿宋" w:cs="仿宋" w:hint="eastAsia"/>
            <w:lang w:eastAsia="zh-CN"/>
          </w:rPr>
          <w:t>十一、乙醇催化剂项目技术管理</w:t>
        </w:r>
        <w:r>
          <w:tab/>
        </w:r>
        <w:r>
          <w:fldChar w:fldCharType="begin"/>
        </w:r>
        <w:r>
          <w:instrText xml:space="preserve"> PAGEREF _Toc4193 \h </w:instrText>
        </w:r>
        <w:r>
          <w:fldChar w:fldCharType="separate"/>
        </w:r>
        <w:r>
          <w:t>38</w:t>
        </w:r>
        <w:r>
          <w:fldChar w:fldCharType="end"/>
        </w:r>
      </w:hyperlink>
    </w:p>
    <w:p>
      <w:pPr>
        <w:pStyle w:val="TOC2"/>
        <w:tabs>
          <w:tab w:val="right" w:leader="dot" w:pos="8306"/>
        </w:tabs>
      </w:pPr>
      <w:hyperlink w:anchor="_Toc19112" w:history="1">
        <w:r>
          <w:rPr>
            <w:rFonts w:ascii="仿宋" w:eastAsia="仿宋" w:hAnsi="仿宋" w:cs="仿宋" w:hint="eastAsia"/>
            <w:lang w:eastAsia="zh-CN"/>
          </w:rPr>
          <w:t>(一)、技术方案选用方向</w:t>
        </w:r>
        <w:r>
          <w:tab/>
        </w:r>
        <w:r>
          <w:fldChar w:fldCharType="begin"/>
        </w:r>
        <w:r>
          <w:instrText xml:space="preserve"> PAGEREF _Toc19112 \h </w:instrText>
        </w:r>
        <w:r>
          <w:fldChar w:fldCharType="separate"/>
        </w:r>
        <w:r>
          <w:t>38</w:t>
        </w:r>
        <w:r>
          <w:fldChar w:fldCharType="end"/>
        </w:r>
      </w:hyperlink>
    </w:p>
    <w:p>
      <w:pPr>
        <w:pStyle w:val="TOC2"/>
        <w:tabs>
          <w:tab w:val="right" w:leader="dot" w:pos="8306"/>
        </w:tabs>
      </w:pPr>
      <w:hyperlink w:anchor="_Toc6154" w:history="1">
        <w:r>
          <w:rPr>
            <w:rFonts w:ascii="仿宋" w:eastAsia="仿宋" w:hAnsi="仿宋" w:cs="仿宋" w:hint="eastAsia"/>
            <w:lang w:eastAsia="zh-CN"/>
          </w:rPr>
          <w:t>(二)、工艺技术方案选用原则</w:t>
        </w:r>
        <w:r>
          <w:tab/>
        </w:r>
        <w:r>
          <w:fldChar w:fldCharType="begin"/>
        </w:r>
        <w:r>
          <w:instrText xml:space="preserve"> PAGEREF _Toc6154 \h </w:instrText>
        </w:r>
        <w:r>
          <w:fldChar w:fldCharType="separate"/>
        </w:r>
        <w:r>
          <w:t>39</w:t>
        </w:r>
        <w:r>
          <w:fldChar w:fldCharType="end"/>
        </w:r>
      </w:hyperlink>
    </w:p>
    <w:p>
      <w:pPr>
        <w:pStyle w:val="TOC2"/>
        <w:tabs>
          <w:tab w:val="right" w:leader="dot" w:pos="8306"/>
        </w:tabs>
      </w:pPr>
      <w:hyperlink w:anchor="_Toc29681" w:history="1">
        <w:r>
          <w:rPr>
            <w:rFonts w:ascii="仿宋" w:eastAsia="仿宋" w:hAnsi="仿宋" w:cs="仿宋" w:hint="eastAsia"/>
            <w:lang w:eastAsia="zh-CN"/>
          </w:rPr>
          <w:t>(三)、工艺技术方案要求</w:t>
        </w:r>
        <w:r>
          <w:tab/>
        </w:r>
        <w:r>
          <w:fldChar w:fldCharType="begin"/>
        </w:r>
        <w:r>
          <w:instrText xml:space="preserve"> PAGEREF _Toc29681 \h </w:instrText>
        </w:r>
        <w:r>
          <w:fldChar w:fldCharType="separate"/>
        </w:r>
        <w:r>
          <w:t>42</w:t>
        </w:r>
        <w:r>
          <w:fldChar w:fldCharType="end"/>
        </w:r>
      </w:hyperlink>
    </w:p>
    <w:p>
      <w:pPr>
        <w:pStyle w:val="TOC1"/>
        <w:tabs>
          <w:tab w:val="right" w:leader="dot" w:pos="8306"/>
        </w:tabs>
      </w:pPr>
      <w:hyperlink w:anchor="_Toc10757" w:history="1">
        <w:r>
          <w:rPr>
            <w:rFonts w:ascii="仿宋" w:eastAsia="仿宋" w:hAnsi="仿宋" w:cs="仿宋" w:hint="eastAsia"/>
            <w:lang w:eastAsia="zh-CN"/>
          </w:rPr>
          <w:t>十二、乙醇催化剂项目经营效益</w:t>
        </w:r>
        <w:r>
          <w:tab/>
        </w:r>
        <w:r>
          <w:fldChar w:fldCharType="begin"/>
        </w:r>
        <w:r>
          <w:instrText xml:space="preserve"> PAGEREF _Toc10757 \h </w:instrText>
        </w:r>
        <w:r>
          <w:fldChar w:fldCharType="separate"/>
        </w:r>
        <w:r>
          <w:t>44</w:t>
        </w:r>
        <w:r>
          <w:fldChar w:fldCharType="end"/>
        </w:r>
      </w:hyperlink>
    </w:p>
    <w:p>
      <w:pPr>
        <w:pStyle w:val="TOC2"/>
        <w:tabs>
          <w:tab w:val="right" w:leader="dot" w:pos="8306"/>
        </w:tabs>
      </w:pPr>
      <w:hyperlink w:anchor="_Toc10397" w:history="1">
        <w:r>
          <w:rPr>
            <w:rFonts w:ascii="仿宋" w:eastAsia="仿宋" w:hAnsi="仿宋" w:cs="仿宋" w:hint="eastAsia"/>
            <w:lang w:eastAsia="zh-CN"/>
          </w:rPr>
          <w:t>(一)、经济评价财务测算</w:t>
        </w:r>
        <w:r>
          <w:tab/>
        </w:r>
        <w:r>
          <w:fldChar w:fldCharType="begin"/>
        </w:r>
        <w:r>
          <w:instrText xml:space="preserve"> PAGEREF _Toc10397 \h </w:instrText>
        </w:r>
        <w:r>
          <w:fldChar w:fldCharType="separate"/>
        </w:r>
        <w:r>
          <w:t>44</w:t>
        </w:r>
        <w:r>
          <w:fldChar w:fldCharType="end"/>
        </w:r>
      </w:hyperlink>
    </w:p>
    <w:p>
      <w:pPr>
        <w:pStyle w:val="TOC2"/>
        <w:tabs>
          <w:tab w:val="right" w:leader="dot" w:pos="8306"/>
        </w:tabs>
      </w:pPr>
      <w:hyperlink w:anchor="_Toc4045" w:history="1">
        <w:r>
          <w:rPr>
            <w:rFonts w:ascii="仿宋" w:eastAsia="仿宋" w:hAnsi="仿宋" w:cs="仿宋" w:hint="eastAsia"/>
            <w:lang w:eastAsia="zh-CN"/>
          </w:rPr>
          <w:t>(二)、乙醇催化剂项目盈利能力分析</w:t>
        </w:r>
        <w:r>
          <w:tab/>
        </w:r>
        <w:r>
          <w:fldChar w:fldCharType="begin"/>
        </w:r>
        <w:r>
          <w:instrText xml:space="preserve"> PAGEREF _Toc4045 \h </w:instrText>
        </w:r>
        <w:r>
          <w:fldChar w:fldCharType="separate"/>
        </w:r>
        <w:r>
          <w:t>45</w:t>
        </w:r>
        <w:r>
          <w:fldChar w:fldCharType="end"/>
        </w:r>
      </w:hyperlink>
    </w:p>
    <w:p>
      <w:pPr>
        <w:pStyle w:val="TOC1"/>
        <w:tabs>
          <w:tab w:val="right" w:leader="dot" w:pos="8306"/>
        </w:tabs>
      </w:pPr>
      <w:hyperlink w:anchor="_Toc8453" w:history="1">
        <w:r>
          <w:rPr>
            <w:rFonts w:ascii="仿宋" w:eastAsia="仿宋" w:hAnsi="仿宋" w:cs="仿宋" w:hint="eastAsia"/>
            <w:lang w:eastAsia="zh-CN"/>
          </w:rPr>
          <w:t>十三、乙醇催化剂项目实施时间节点</w:t>
        </w:r>
        <w:r>
          <w:tab/>
        </w:r>
        <w:r>
          <w:fldChar w:fldCharType="begin"/>
        </w:r>
        <w:r>
          <w:instrText xml:space="preserve"> PAGEREF _Toc8453 \h </w:instrText>
        </w:r>
        <w:r>
          <w:fldChar w:fldCharType="separate"/>
        </w:r>
        <w:r>
          <w:t>46</w:t>
        </w:r>
        <w:r>
          <w:fldChar w:fldCharType="end"/>
        </w:r>
      </w:hyperlink>
    </w:p>
    <w:p>
      <w:pPr>
        <w:pStyle w:val="TOC2"/>
        <w:tabs>
          <w:tab w:val="right" w:leader="dot" w:pos="8306"/>
        </w:tabs>
      </w:pPr>
      <w:hyperlink w:anchor="_Toc2550" w:history="1">
        <w:r>
          <w:rPr>
            <w:rFonts w:ascii="仿宋" w:eastAsia="仿宋" w:hAnsi="仿宋" w:cs="仿宋" w:hint="eastAsia"/>
            <w:lang w:eastAsia="zh-CN"/>
          </w:rPr>
          <w:t>(一)、乙醇催化剂项目启动阶段时间节点</w:t>
        </w:r>
        <w:r>
          <w:tab/>
        </w:r>
        <w:r>
          <w:fldChar w:fldCharType="begin"/>
        </w:r>
        <w:r>
          <w:instrText xml:space="preserve"> PAGEREF _Toc2550 \h </w:instrText>
        </w:r>
        <w:r>
          <w:fldChar w:fldCharType="separate"/>
        </w:r>
        <w:r>
          <w:t>46</w:t>
        </w:r>
        <w:r>
          <w:fldChar w:fldCharType="end"/>
        </w:r>
      </w:hyperlink>
    </w:p>
    <w:p>
      <w:pPr>
        <w:pStyle w:val="TOC2"/>
        <w:tabs>
          <w:tab w:val="right" w:leader="dot" w:pos="8306"/>
        </w:tabs>
      </w:pPr>
      <w:hyperlink w:anchor="_Toc26248" w:history="1">
        <w:r>
          <w:rPr>
            <w:rFonts w:ascii="仿宋" w:eastAsia="仿宋" w:hAnsi="仿宋" w:cs="仿宋" w:hint="eastAsia"/>
            <w:lang w:eastAsia="zh-CN"/>
          </w:rPr>
          <w:t>(二)、乙醇催化剂项目执行阶段时间节点</w:t>
        </w:r>
        <w:r>
          <w:tab/>
        </w:r>
        <w:r>
          <w:fldChar w:fldCharType="begin"/>
        </w:r>
        <w:r>
          <w:instrText xml:space="preserve"> PAGEREF _Toc26248 \h </w:instrText>
        </w:r>
        <w:r>
          <w:fldChar w:fldCharType="separate"/>
        </w:r>
        <w:r>
          <w:t>47</w:t>
        </w:r>
        <w:r>
          <w:fldChar w:fldCharType="end"/>
        </w:r>
      </w:hyperlink>
    </w:p>
    <w:p>
      <w:pPr>
        <w:pStyle w:val="TOC2"/>
        <w:tabs>
          <w:tab w:val="right" w:leader="dot" w:pos="8306"/>
        </w:tabs>
      </w:pPr>
      <w:hyperlink w:anchor="_Toc791" w:history="1">
        <w:r>
          <w:rPr>
            <w:rFonts w:ascii="仿宋" w:eastAsia="仿宋" w:hAnsi="仿宋" w:cs="仿宋" w:hint="eastAsia"/>
            <w:lang w:eastAsia="zh-CN"/>
          </w:rPr>
          <w:t>(三)、乙醇催化剂项目完成阶段时间节点</w:t>
        </w:r>
        <w:r>
          <w:tab/>
        </w:r>
        <w:r>
          <w:fldChar w:fldCharType="begin"/>
        </w:r>
        <w:r>
          <w:instrText xml:space="preserve"> PAGEREF _Toc791 \h </w:instrText>
        </w:r>
        <w:r>
          <w:fldChar w:fldCharType="separate"/>
        </w:r>
        <w:r>
          <w:t>48</w:t>
        </w:r>
        <w:r>
          <w:fldChar w:fldCharType="end"/>
        </w:r>
      </w:hyperlink>
    </w:p>
    <w:p>
      <w:pPr>
        <w:pStyle w:val="TOC1"/>
        <w:tabs>
          <w:tab w:val="right" w:leader="dot" w:pos="8306"/>
        </w:tabs>
      </w:pPr>
      <w:hyperlink w:anchor="_Toc27975" w:history="1">
        <w:r>
          <w:rPr>
            <w:rFonts w:ascii="仿宋" w:eastAsia="仿宋" w:hAnsi="仿宋" w:cs="仿宋" w:hint="eastAsia"/>
            <w:lang w:eastAsia="zh-CN"/>
          </w:rPr>
          <w:t>十四、乙醇催化剂项目实施保障措施</w:t>
        </w:r>
        <w:r>
          <w:tab/>
        </w:r>
        <w:r>
          <w:fldChar w:fldCharType="begin"/>
        </w:r>
        <w:r>
          <w:instrText xml:space="preserve"> PAGEREF _Toc27975 \h </w:instrText>
        </w:r>
        <w:r>
          <w:fldChar w:fldCharType="separate"/>
        </w:r>
        <w:r>
          <w:t>49</w:t>
        </w:r>
        <w:r>
          <w:fldChar w:fldCharType="end"/>
        </w:r>
      </w:hyperlink>
    </w:p>
    <w:p>
      <w:pPr>
        <w:pStyle w:val="TOC2"/>
        <w:tabs>
          <w:tab w:val="right" w:leader="dot" w:pos="8306"/>
        </w:tabs>
      </w:pPr>
      <w:hyperlink w:anchor="_Toc11021" w:history="1">
        <w:r>
          <w:rPr>
            <w:rFonts w:ascii="仿宋" w:eastAsia="仿宋" w:hAnsi="仿宋" w:cs="仿宋" w:hint="eastAsia"/>
            <w:lang w:eastAsia="zh-CN"/>
          </w:rPr>
          <w:t>(一)、乙醇催化剂项目实施保障机制</w:t>
        </w:r>
        <w:r>
          <w:tab/>
        </w:r>
        <w:r>
          <w:fldChar w:fldCharType="begin"/>
        </w:r>
        <w:r>
          <w:instrText xml:space="preserve"> PAGEREF _Toc11021 \h </w:instrText>
        </w:r>
        <w:r>
          <w:fldChar w:fldCharType="separate"/>
        </w:r>
        <w:r>
          <w:t>49</w:t>
        </w:r>
        <w:r>
          <w:fldChar w:fldCharType="end"/>
        </w:r>
      </w:hyperlink>
    </w:p>
    <w:p>
      <w:pPr>
        <w:pStyle w:val="TOC2"/>
        <w:tabs>
          <w:tab w:val="right" w:leader="dot" w:pos="8306"/>
        </w:tabs>
      </w:pPr>
      <w:hyperlink w:anchor="_Toc2282" w:history="1">
        <w:r>
          <w:rPr>
            <w:rFonts w:ascii="仿宋" w:eastAsia="仿宋" w:hAnsi="仿宋" w:cs="仿宋" w:hint="eastAsia"/>
            <w:lang w:eastAsia="zh-CN"/>
          </w:rPr>
          <w:t>(二)、乙醇催化剂项目法律合规要求</w:t>
        </w:r>
        <w:r>
          <w:tab/>
        </w:r>
        <w:r>
          <w:fldChar w:fldCharType="begin"/>
        </w:r>
        <w:r>
          <w:instrText xml:space="preserve"> PAGEREF _Toc2282 \h </w:instrText>
        </w:r>
        <w:r>
          <w:fldChar w:fldCharType="separate"/>
        </w:r>
        <w:r>
          <w:t>53</w:t>
        </w:r>
        <w:r>
          <w:fldChar w:fldCharType="end"/>
        </w:r>
      </w:hyperlink>
    </w:p>
    <w:p>
      <w:pPr>
        <w:pStyle w:val="TOC2"/>
        <w:tabs>
          <w:tab w:val="right" w:leader="dot" w:pos="8306"/>
        </w:tabs>
      </w:pPr>
      <w:hyperlink w:anchor="_Toc17715" w:history="1">
        <w:r>
          <w:rPr>
            <w:rFonts w:ascii="仿宋" w:eastAsia="仿宋" w:hAnsi="仿宋" w:cs="仿宋" w:hint="eastAsia"/>
            <w:lang w:eastAsia="zh-CN"/>
          </w:rPr>
          <w:t>(三)、乙醇催化剂项目合同管理与法律事务</w:t>
        </w:r>
        <w:r>
          <w:tab/>
        </w:r>
        <w:r>
          <w:fldChar w:fldCharType="begin"/>
        </w:r>
        <w:r>
          <w:instrText xml:space="preserve"> PAGEREF _Toc17715 \h </w:instrText>
        </w:r>
        <w:r>
          <w:fldChar w:fldCharType="separate"/>
        </w:r>
        <w:r>
          <w:t>57</w:t>
        </w:r>
        <w:r>
          <w:fldChar w:fldCharType="end"/>
        </w:r>
      </w:hyperlink>
    </w:p>
    <w:p>
      <w:pPr>
        <w:pStyle w:val="TOC2"/>
        <w:tabs>
          <w:tab w:val="right" w:leader="dot" w:pos="8306"/>
        </w:tabs>
      </w:pPr>
      <w:hyperlink w:anchor="_Toc31848" w:history="1">
        <w:r>
          <w:rPr>
            <w:rFonts w:ascii="仿宋" w:eastAsia="仿宋" w:hAnsi="仿宋" w:cs="仿宋" w:hint="eastAsia"/>
            <w:lang w:eastAsia="zh-CN"/>
          </w:rPr>
          <w:t>(四)、乙醇催化剂项目知识产权保护策略</w:t>
        </w:r>
        <w:r>
          <w:tab/>
        </w:r>
        <w:r>
          <w:fldChar w:fldCharType="begin"/>
        </w:r>
        <w:r>
          <w:instrText xml:space="preserve"> PAGEREF _Toc31848 \h </w:instrText>
        </w:r>
        <w:r>
          <w:fldChar w:fldCharType="separate"/>
        </w:r>
        <w:r>
          <w:t>63</w:t>
        </w:r>
        <w:r>
          <w:fldChar w:fldCharType="end"/>
        </w:r>
      </w:hyperlink>
    </w:p>
    <w:p>
      <w:pPr>
        <w:pStyle w:val="TOC1"/>
        <w:tabs>
          <w:tab w:val="right" w:leader="dot" w:pos="8306"/>
        </w:tabs>
      </w:pPr>
      <w:hyperlink w:anchor="_Toc2439" w:history="1">
        <w:r>
          <w:rPr>
            <w:rFonts w:ascii="仿宋" w:eastAsia="仿宋" w:hAnsi="仿宋" w:cs="仿宋" w:hint="eastAsia"/>
            <w:lang w:eastAsia="zh-CN"/>
          </w:rPr>
          <w:t>十五、乙醇催化剂项目变更管理</w:t>
        </w:r>
        <w:r>
          <w:tab/>
        </w:r>
        <w:r>
          <w:fldChar w:fldCharType="begin"/>
        </w:r>
        <w:r>
          <w:instrText xml:space="preserve"> PAGEREF _Toc2439 \h </w:instrText>
        </w:r>
        <w:r>
          <w:fldChar w:fldCharType="separate"/>
        </w:r>
        <w:r>
          <w:t>66</w:t>
        </w:r>
        <w:r>
          <w:fldChar w:fldCharType="end"/>
        </w:r>
      </w:hyperlink>
    </w:p>
    <w:p>
      <w:pPr>
        <w:pStyle w:val="TOC2"/>
        <w:tabs>
          <w:tab w:val="right" w:leader="dot" w:pos="8306"/>
        </w:tabs>
      </w:pPr>
      <w:hyperlink w:anchor="_Toc9506" w:history="1">
        <w:r>
          <w:rPr>
            <w:rFonts w:ascii="仿宋" w:eastAsia="仿宋" w:hAnsi="仿宋" w:cs="仿宋" w:hint="eastAsia"/>
            <w:lang w:eastAsia="zh-CN"/>
          </w:rPr>
          <w:t>(一)、变更申请与评估</w:t>
        </w:r>
        <w:r>
          <w:tab/>
        </w:r>
        <w:r>
          <w:fldChar w:fldCharType="begin"/>
        </w:r>
        <w:r>
          <w:instrText xml:space="preserve"> PAGEREF _Toc9506 \h </w:instrText>
        </w:r>
        <w:r>
          <w:fldChar w:fldCharType="separate"/>
        </w:r>
        <w:r>
          <w:t>66</w:t>
        </w:r>
        <w:r>
          <w:fldChar w:fldCharType="end"/>
        </w:r>
      </w:hyperlink>
    </w:p>
    <w:p>
      <w:pPr>
        <w:pStyle w:val="TOC2"/>
        <w:tabs>
          <w:tab w:val="right" w:leader="dot" w:pos="8306"/>
        </w:tabs>
      </w:pPr>
      <w:hyperlink w:anchor="_Toc14295" w:history="1">
        <w:r>
          <w:rPr>
            <w:rFonts w:ascii="仿宋" w:eastAsia="仿宋" w:hAnsi="仿宋" w:cs="仿宋" w:hint="eastAsia"/>
            <w:lang w:eastAsia="zh-CN"/>
          </w:rPr>
          <w:t>(二)、变更实施与控制</w:t>
        </w:r>
        <w:r>
          <w:tab/>
        </w:r>
        <w:r>
          <w:fldChar w:fldCharType="begin"/>
        </w:r>
        <w:r>
          <w:instrText xml:space="preserve"> PAGEREF _Toc14295 \h </w:instrText>
        </w:r>
        <w:r>
          <w:fldChar w:fldCharType="separate"/>
        </w:r>
        <w:r>
          <w:t>66</w:t>
        </w:r>
        <w:r>
          <w:fldChar w:fldCharType="end"/>
        </w:r>
      </w:hyperlink>
    </w:p>
    <w:p>
      <w:pPr>
        <w:pStyle w:val="TOC1"/>
        <w:tabs>
          <w:tab w:val="right" w:leader="dot" w:pos="8306"/>
        </w:tabs>
      </w:pPr>
      <w:hyperlink w:anchor="_Toc985" w:history="1">
        <w:r>
          <w:rPr>
            <w:rFonts w:ascii="仿宋" w:eastAsia="仿宋" w:hAnsi="仿宋" w:cs="仿宋" w:hint="eastAsia"/>
            <w:lang w:eastAsia="zh-CN"/>
          </w:rPr>
          <w:t>十六、风险识别与分类</w:t>
        </w:r>
        <w:r>
          <w:tab/>
        </w:r>
        <w:r>
          <w:fldChar w:fldCharType="begin"/>
        </w:r>
        <w:r>
          <w:instrText xml:space="preserve"> PAGEREF _Toc985 \h </w:instrText>
        </w:r>
        <w:r>
          <w:fldChar w:fldCharType="separate"/>
        </w:r>
        <w:r>
          <w:t>67</w:t>
        </w:r>
        <w:r>
          <w:fldChar w:fldCharType="end"/>
        </w:r>
      </w:hyperlink>
    </w:p>
    <w:p>
      <w:pPr>
        <w:pStyle w:val="TOC2"/>
        <w:tabs>
          <w:tab w:val="right" w:leader="dot" w:pos="8306"/>
        </w:tabs>
      </w:pPr>
      <w:hyperlink w:anchor="_Toc13668" w:history="1">
        <w:r>
          <w:rPr>
            <w:rFonts w:ascii="仿宋" w:eastAsia="仿宋" w:hAnsi="仿宋" w:cs="仿宋" w:hint="eastAsia"/>
            <w:lang w:eastAsia="zh-CN"/>
          </w:rPr>
          <w:t>(一)、风险识别</w:t>
        </w:r>
        <w:r>
          <w:tab/>
        </w:r>
        <w:r>
          <w:fldChar w:fldCharType="begin"/>
        </w:r>
        <w:r>
          <w:instrText xml:space="preserve"> PAGEREF _Toc13668 \h </w:instrText>
        </w:r>
        <w:r>
          <w:fldChar w:fldCharType="separate"/>
        </w:r>
        <w:r>
          <w:t>67</w:t>
        </w:r>
        <w:r>
          <w:fldChar w:fldCharType="end"/>
        </w:r>
      </w:hyperlink>
    </w:p>
    <w:p>
      <w:pPr>
        <w:pStyle w:val="TOC2"/>
        <w:tabs>
          <w:tab w:val="right" w:leader="dot" w:pos="8306"/>
        </w:tabs>
      </w:pPr>
      <w:hyperlink w:anchor="_Toc14911" w:history="1">
        <w:r>
          <w:rPr>
            <w:rFonts w:ascii="仿宋" w:eastAsia="仿宋" w:hAnsi="仿宋" w:cs="仿宋" w:hint="eastAsia"/>
            <w:lang w:eastAsia="zh-CN"/>
          </w:rPr>
          <w:t>(二)、风险分类</w:t>
        </w:r>
        <w:r>
          <w:tab/>
        </w:r>
        <w:r>
          <w:fldChar w:fldCharType="begin"/>
        </w:r>
        <w:r>
          <w:instrText xml:space="preserve"> PAGEREF _Toc14911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8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技术管理特点体现在其创新导向。通过引入最先进的技术趋势和解决方案，乙醇催化剂项目致力于提升科技含量、提高质量和效率水平。这意味着我们将采用最新的工具和方法，确保乙醇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醇催化剂项目技术管理的显著特征。通过整合不同领域的技术资源，我们实现了跨学科的协同工作。这有助于优化技术架构，提高整体效能。此外，整合性策略还促进了不同技术团队之间的紧密沟通和高效合作，确保乙醇催化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醇催化剂项目所采用的技术。通过不断优化技术方案，乙醇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醇催化剂项目团队将在乙醇催化剂项目初期识别可能的技术风险，并采取相应的预防和应对措施。通过建立健全的风险评估机制，乙醇催化剂项目能够在实施过程中及时发现并解决潜在的技术问题，保障乙醇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醇催化剂项目中，技术将成为乙醇催化剂项目成功的有力支持。这一深度剖析揭示了技术管理在乙醇催化剂项目实施中的关键作用，为乙醇催化剂项目的技术基础奠定了坚实的基础。</w:t>
      </w:r>
    </w:p>
    <w:p>
      <w:pPr>
        <w:pStyle w:val="Heading2"/>
        <w:ind w:firstLine="560" w:firstLineChars="200"/>
        <w:rPr>
          <w:rFonts w:ascii="仿宋" w:eastAsia="仿宋" w:hAnsi="仿宋" w:cs="仿宋" w:hint="eastAsia"/>
          <w:sz w:val="28"/>
          <w:lang w:eastAsia="zh-CN"/>
        </w:rPr>
      </w:pPr>
      <w:bookmarkStart w:id="4" w:name="_Toc1974"/>
      <w:r>
        <w:rPr>
          <w:rFonts w:ascii="仿宋" w:eastAsia="仿宋" w:hAnsi="仿宋" w:cs="仿宋" w:hint="eastAsia"/>
          <w:sz w:val="28"/>
          <w:lang w:eastAsia="zh-CN"/>
        </w:rPr>
        <w:t>(二)、乙醇催化剂项目工艺技术设计方案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醇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醇催化剂项目将严格按照相关行业规范要求进行组织。通过有效控制产品质量，乙醇催化剂项目将致力于为顾客提供优质的乙醇催化剂项目产品和良好的服务。这体现了乙醇催化剂项目对于生产活动合规性和质量标准的高度重视，为乙醇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醇催化剂项目注重生态效益和清洁生产原则。乙醇催化剂项目建设将紧密结合地方特色经济发展，与社会经济发展规划和区域环境保护规划方案相协调一致。通过与当地区域自然生态系统的结合，乙醇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醇催化剂项目产品具有多样化的客户需求和个性化的特点。因此，乙醇催化剂项目产品规格品种多样，且单批生产数量较小。为满足这一特点，乙醇催化剂项目承办单位将建设先进的柔性制造生产线。通过广泛应用柔性制造技术，乙醇催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醇催化剂项目采用的技术具有较高的技术含量和自动化水平，处于国内先进水平。这一技术选用不仅体现了对生产效率、质量和环境友好性的高标准要求，同时为乙醇催化剂项目的可持续发展奠定了坚实的基础。</w:t>
      </w:r>
    </w:p>
    <w:p>
      <w:pPr>
        <w:pStyle w:val="Heading2"/>
        <w:ind w:firstLine="560" w:firstLineChars="200"/>
        <w:rPr>
          <w:rFonts w:ascii="仿宋" w:eastAsia="仿宋" w:hAnsi="仿宋" w:cs="仿宋" w:hint="eastAsia"/>
          <w:sz w:val="28"/>
          <w:lang w:eastAsia="zh-CN"/>
        </w:rPr>
      </w:pPr>
      <w:bookmarkStart w:id="5" w:name="_Toc195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为确保乙醇催化剂项目的高效生产和技术实施，我们制定了一套精心设计的设备选型方案，以满足乙醇催化剂项目生产、质量和环保的要求。该方案的主要特点如下：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醇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针对乙醇催化剂项目产品的多样性和小批量生产的特点，我们将建设柔性制造生产线。通过在设备选型中考虑柔性制造技术，可以灵活应对不同产品规格和生产需求，实现生产线的高度灵活性和适应性。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286"/>
      <w:r>
        <w:rPr>
          <w:rFonts w:ascii="仿宋" w:eastAsia="仿宋" w:hAnsi="仿宋" w:cs="仿宋" w:hint="eastAsia"/>
          <w:sz w:val="28"/>
          <w:lang w:eastAsia="zh-CN"/>
        </w:rPr>
        <w:t>二、乙醇催化剂项目土建工程</w:t>
      </w:r>
      <w:bookmarkEnd w:id="6"/>
    </w:p>
    <w:p>
      <w:pPr>
        <w:pStyle w:val="Heading2"/>
        <w:rPr>
          <w:rFonts w:ascii="仿宋" w:eastAsia="仿宋" w:hAnsi="仿宋" w:cs="仿宋" w:hint="eastAsia"/>
          <w:lang w:eastAsia="zh-CN"/>
        </w:rPr>
      </w:pPr>
      <w:bookmarkStart w:id="7" w:name="_Toc2988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在乙醇催化剂项目的建筑工程设计中，我们将秉承一系列重要的设计原则，以确保乙醇催化剂项目建筑在功能、美观、可持续性等方面达到最佳效果。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首要原则是确保建筑的功能性得到最大化的发挥。我们将充分理解乙醇催化剂项目的实际需求，合理布局各个功能区域，保证建筑在满足业务需求的同时，提供高效的工作环境。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在建筑设计中，我们将综合考虑建设和运营成本。通过精细的经济效益分析，确保设计方案在高效利用资源的同时，对乙醇催化剂项目的长期盈利能力有积极的贡献。</w:t>
      </w:r>
    </w:p>
    <w:p>
      <w:pPr>
        <w:pStyle w:val="Heading2"/>
        <w:ind w:firstLine="560" w:firstLineChars="200"/>
        <w:rPr>
          <w:rFonts w:ascii="仿宋" w:eastAsia="仿宋" w:hAnsi="仿宋" w:cs="仿宋" w:hint="eastAsia"/>
          <w:sz w:val="28"/>
          <w:lang w:eastAsia="zh-CN"/>
        </w:rPr>
      </w:pPr>
      <w:bookmarkStart w:id="8" w:name="_Toc1749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醇催化剂项目的土建工程设计中，我们将精准设定设计年限，结合乙醇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醇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40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乙醇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醇催化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醇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65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本期工程乙醇催化剂项目预计总建筑面积XXX平方米，其中：计容建筑面积XXX平方米，计划建筑工程投资XX万元，占乙醇催化剂项目总投资的XX%。</w:t>
      </w:r>
    </w:p>
    <w:p>
      <w:pPr>
        <w:pStyle w:val="Heading1"/>
        <w:ind w:firstLine="560" w:firstLineChars="200"/>
        <w:rPr>
          <w:rFonts w:ascii="仿宋" w:eastAsia="仿宋" w:hAnsi="仿宋" w:cs="仿宋" w:hint="eastAsia"/>
          <w:sz w:val="28"/>
          <w:lang w:eastAsia="zh-CN"/>
        </w:rPr>
      </w:pPr>
      <w:bookmarkStart w:id="11" w:name="_Toc279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98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乙醇催化剂项目的主要产品是XXXX，预计年产值为XXX万元。这一产品在市场中占据着重要的地位，其广泛的应用范围使得该乙醇催化剂项目的市场前景非常广阔。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醇催化剂项目的xxx产品作为重要的原材料之一，将在多个领域发挥关键作用。其在建筑、交通、能源等方面的广泛应用将为整个产业链提供强大的支持，形成产业协同效应。乙醇催化剂项目的年产值XXX万XXX万XXX万万元不仅反映了其在市场上的巨大潜力，更预示着它对国民经济的积极贡献。这种关联度高、涉及面广的产业关系，使得该乙醇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41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总征地面积为XXXX平方米，相当于约XX.XX亩，其中净用地面积为XXXX平方米，红线范围内相当于约XX.XX亩。这一用地规模充分考虑了乙醇催化剂项目的建设需求，保障了乙醇催化剂项目在合适的空间内得以充分发展。乙醇催化剂项目规划的总建筑面积为XXXX平方米，其中主体工程建设占XXXX平方米，计容建筑面积达XXXX平方米。预计建筑工程的投资将达到XXXX万元，为乙醇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计划购置的设备共计XXXX台（套），设备购置费用为XXXX万元。这一设备购置计划充分考虑到乙醇催化剂项目的生产需求和技术要求，确保了乙醇催化剂项目在生产运营中具备先进的技术装备和高效的生产能力。设备的合理配置将为乙醇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计划总投资为XXXX万元，预计年实现营业收入为XXXX万元。这一产能规模的设定旨在确保乙醇催化剂项目能够在投资与回报之间取得平衡，实现长期可持续的发展。乙醇催化剂项目的总投资充分考虑到各个方面的需求，包括用地建设、设备购置等多个环节，以确保乙醇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172"/>
      <w:r>
        <w:rPr>
          <w:rFonts w:ascii="仿宋" w:eastAsia="仿宋" w:hAnsi="仿宋" w:cs="仿宋" w:hint="eastAsia"/>
          <w:sz w:val="28"/>
          <w:lang w:eastAsia="zh-CN"/>
        </w:rPr>
        <w:t>四、乙醇催化剂项目概论</w:t>
      </w:r>
      <w:bookmarkEnd w:id="14"/>
    </w:p>
    <w:p>
      <w:pPr>
        <w:pStyle w:val="Heading2"/>
        <w:rPr>
          <w:rFonts w:ascii="仿宋" w:eastAsia="仿宋" w:hAnsi="仿宋" w:cs="仿宋" w:hint="eastAsia"/>
          <w:lang w:eastAsia="zh-CN"/>
        </w:rPr>
      </w:pPr>
      <w:bookmarkStart w:id="15" w:name="_Toc27164"/>
      <w:r>
        <w:rPr>
          <w:rFonts w:ascii="仿宋" w:eastAsia="仿宋" w:hAnsi="仿宋" w:cs="仿宋" w:hint="eastAsia"/>
          <w:lang w:eastAsia="zh-CN"/>
        </w:rPr>
        <w:t>(一)、乙醇催化剂项目概况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起源追溯至对市场的深入洞察。市场的不断演变与变革为乙醇催化剂项目提供了难得的机遇。当前市场存在的需求缺口和变革的大环境共同构成了乙醇催化剂项目的背景。这个乙醇催化剂项目旨在充分利用市场机遇，填补行业中尚未满足的需求，为客户提供全新的解决方案。市场的变革和需求的增长使得这个乙醇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乙醇催化剂项目名称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正式命名为乙醇催化剂。这个名称不仅仅是一个标识，更代表了乙醇催化剂项目的核心理念和愿景。它蕴含着乙醇催化剂项目所要解决问题的关键字，具有强烈的表达和辨识度，为乙醇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乙醇催化剂项目目标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核心目标是提供一种全新、高效的解决方案，满足客户日益增长的需求。乙醇催化剂项目追求的不仅仅是满足市场需求，更是在市场中获得卓越的竞争优势。通过不断提升产品或服务的质量和创新水平，乙醇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乙醇催化剂项目范围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全面涵盖了产品研发、制造、市场推广和售后服务，确保从产品设计到最终用户体验的全方位关注。这一全面的乙醇催化剂项目范围是为了确保乙醇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乙醇催化剂项目时间表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乙醇催化剂项目计划在未来18个月内完成，包括研发、测试、市场试点和正式推出等不同阶段。这个时间表的合理设计是为了确保乙醇催化剂项目各个阶段的顺利推进，以便按时交付高质量的成果。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乙醇催化剂项目预算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乙醇催化剂项目总预算估算为XX百万美元，主要分配在研发、市场推广、人员培训和运营等方面。这一充足的预算为乙醇催化剂项目提供了充足的资源，确保乙醇催化剂项目在各个方面都能取得优异的表现。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乙醇催化剂项目风险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可能面临的风险包括市场接受度低、技术难题、竞争激烈等。乙醇催化剂项目团队已经制定了相应的风险应对计划，通过前瞻性的风险管理，确保乙醇催化剂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乙醇催化剂项目团队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乙醇催化剂项目汇聚了一支经验丰富、多领域专业素养的核心团队，确保乙醇催化剂项目在各个方面都能拥有高水平的执行力。团队的协同作战是乙醇催化剂项目成功的关键因素之一。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乙醇催化剂项目背景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乙醇催化剂项目的背景根植于市场对更高效、创新产品的渴望，同时也受到科技发展对行业格局的深刻改变的影响。这为乙醇催化剂项目提供了广阔的发展空间和市场需求。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乙醇催化剂项目现状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截至目前，乙醇催化剂项目已完成市场调研和技术验证，取得了初步的成功。这为乙醇催化剂项目在未来的发展奠定了坚实的基础，为更远大的目标打下了坚实的基石。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680"/>
      <w:r>
        <w:rPr>
          <w:rFonts w:ascii="仿宋" w:eastAsia="仿宋" w:hAnsi="仿宋" w:cs="仿宋" w:hint="eastAsia"/>
          <w:sz w:val="28"/>
          <w:lang w:eastAsia="zh-CN"/>
        </w:rPr>
        <w:t>(二)、乙醇催化剂项目目标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keyword》乙醇催化剂项目首要业务目标是在市场中占据有利地位，实现产品/服务的成功推广和销售。通过不断提升产品质量、创新性，乙醇催化剂项目追求成为行业中的领导者，赢得更多客户的青睐。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在科技迅速发展的时代，乙醇催化剂项目着眼于技术创新。通过持续的研发和技术升级，乙醇催化剂项目旨在推出更具创新性的产品或服务，以满足市场对新鲜、先进解决方案的需求。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为了建立可持续的客户关系，乙醇催化剂项目设定了客户满意度目标。通过提供卓越的产品质量和优质的客户服务，乙醇催化剂项目追求赢得客户的信任和忠诚度，确保他们的满意度达到行业领先水平。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乙醇催化剂项目注重社会责任和可持续发展。通过实施环保、社会责任乙醇催化剂项目，乙醇催化剂项目致力于在经济发展的同时保护环境，促进社会公平，实现可持续经营。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乙醇催化剂项目的团队是实现目标的核心驱动力。因此，乙醇催化剂项目设定了团队发展目标，包括提升团队成员的专业技能、培养领导力，以及搭建协同高效的团队工作氛围。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436"/>
      <w:r>
        <w:rPr>
          <w:rFonts w:ascii="仿宋" w:eastAsia="仿宋" w:hAnsi="仿宋" w:cs="仿宋" w:hint="eastAsia"/>
          <w:sz w:val="28"/>
          <w:lang w:eastAsia="zh-CN"/>
        </w:rPr>
        <w:t>(三)、乙醇催化剂项目提出的理由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乙醇催化剂项目提出的理由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提出源于对市场机遇的深刻洞察。当前市场中存在的需求缺口和行业发展趋势表明，有巨大的商业机会等待被开发。通过准确捕捉市场机遇，乙醇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理念基于对技术创新的信仰。通过持续的研发和技术投入，乙醇催化剂项目有望推出更具创新性的产品或服务。在科技飞速发展的当下，乙醇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提出是为了增强企业的行业竞争力。通过提升产品或服务的质量和独特性，乙醇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响应了消费者需求的变化。随着社会和科技的不断发展，消费者对产品和服务的需求也在发生变化。通过深入了解并及时回应消费者的新需求，乙醇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乙醇催化剂项目的提出是企业战略发展规划的一部分。在面对日益激烈的市场竞争和不断变化的商业环境中，乙醇催化剂项目作为企业战略的一环，旨在为企业开辟新的增长领域，巩固企业在行业中的地位。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提出不仅仅是基于商业考量，还注重社会责任。通过推出环保、社会责任等方面的乙醇催化剂项目，乙醇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乙醇催化剂项目的提出反映了对利益相关者期望的关注。包括客户、员工、投资者等利益相关者在企业发展中都有着各自的期望，乙醇催化剂项目力求在满足这些期望的同时，取得更大的共赢。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https://d.book118.com/085322020101011044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136F64"/>
    <w:rsid w:val="7C136F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2202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2024-01-20T20:55:00Z</dcterms:created>
  <dcterms:modified xsi:type="dcterms:W3CDTF">2024-01-20T20:56:05Z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FFB4CBB39C56411FBDD206107D25BE47_11</vt:lpwstr>
  </property>
  <property fmtid="{D5CDD505-2E9C-101B-9397-08002B2CF9AE}" pid="3" name="KSOProductBuildVer">
    <vt:lpwstr>2052-12.1.0.16120</vt:lpwstr>
  </property>
</Properties>
</file>