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餐厨垃圾处理项目规划设计纲要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8" w:history="1">
        <w:r>
          <w:rPr>
            <w:rFonts w:ascii="仿宋" w:eastAsia="仿宋" w:hAnsi="仿宋" w:cs="仿宋" w:hint="eastAsia"/>
            <w:lang w:eastAsia="zh-CN"/>
          </w:rPr>
          <w:t>前言</w:t>
        </w:r>
        <w:r>
          <w:tab/>
        </w:r>
        <w:r>
          <w:fldChar w:fldCharType="begin"/>
        </w:r>
        <w:r>
          <w:instrText xml:space="preserve"> PAGEREF _Toc23438 \h </w:instrText>
        </w:r>
        <w:r>
          <w:fldChar w:fldCharType="separate"/>
        </w:r>
        <w:r>
          <w:t>3</w:t>
        </w:r>
        <w:r>
          <w:fldChar w:fldCharType="end"/>
        </w:r>
      </w:hyperlink>
    </w:p>
    <w:p>
      <w:pPr>
        <w:pStyle w:val="TOC1"/>
        <w:tabs>
          <w:tab w:val="right" w:leader="dot" w:pos="8306"/>
        </w:tabs>
      </w:pPr>
      <w:hyperlink w:anchor="_Toc13683" w:history="1">
        <w:r>
          <w:rPr>
            <w:rFonts w:ascii="仿宋" w:eastAsia="仿宋" w:hAnsi="仿宋" w:cs="仿宋" w:hint="eastAsia"/>
            <w:lang w:eastAsia="zh-CN"/>
          </w:rPr>
          <w:t>一、餐厨垃圾处理项目绩效评估</w:t>
        </w:r>
        <w:r>
          <w:tab/>
        </w:r>
        <w:r>
          <w:fldChar w:fldCharType="begin"/>
        </w:r>
        <w:r>
          <w:instrText xml:space="preserve"> PAGEREF _Toc13683 \h </w:instrText>
        </w:r>
        <w:r>
          <w:fldChar w:fldCharType="separate"/>
        </w:r>
        <w:r>
          <w:t>3</w:t>
        </w:r>
        <w:r>
          <w:fldChar w:fldCharType="end"/>
        </w:r>
      </w:hyperlink>
    </w:p>
    <w:p>
      <w:pPr>
        <w:pStyle w:val="TOC2"/>
        <w:tabs>
          <w:tab w:val="right" w:leader="dot" w:pos="8306"/>
        </w:tabs>
      </w:pPr>
      <w:hyperlink w:anchor="_Toc8997" w:history="1">
        <w:r>
          <w:rPr>
            <w:rFonts w:ascii="仿宋" w:eastAsia="仿宋" w:hAnsi="仿宋" w:cs="仿宋" w:hint="eastAsia"/>
            <w:lang w:eastAsia="zh-CN"/>
          </w:rPr>
          <w:t>(一)、绩效评估指标</w:t>
        </w:r>
        <w:r>
          <w:tab/>
        </w:r>
        <w:r>
          <w:fldChar w:fldCharType="begin"/>
        </w:r>
        <w:r>
          <w:instrText xml:space="preserve"> PAGEREF _Toc8997 \h </w:instrText>
        </w:r>
        <w:r>
          <w:fldChar w:fldCharType="separate"/>
        </w:r>
        <w:r>
          <w:t>3</w:t>
        </w:r>
        <w:r>
          <w:fldChar w:fldCharType="end"/>
        </w:r>
      </w:hyperlink>
    </w:p>
    <w:p>
      <w:pPr>
        <w:pStyle w:val="TOC2"/>
        <w:tabs>
          <w:tab w:val="right" w:leader="dot" w:pos="8306"/>
        </w:tabs>
      </w:pPr>
      <w:hyperlink w:anchor="_Toc7901" w:history="1">
        <w:r>
          <w:rPr>
            <w:rFonts w:ascii="仿宋" w:eastAsia="仿宋" w:hAnsi="仿宋" w:cs="仿宋" w:hint="eastAsia"/>
            <w:lang w:eastAsia="zh-CN"/>
          </w:rPr>
          <w:t>(二)、绩效评估方法</w:t>
        </w:r>
        <w:r>
          <w:tab/>
        </w:r>
        <w:r>
          <w:fldChar w:fldCharType="begin"/>
        </w:r>
        <w:r>
          <w:instrText xml:space="preserve"> PAGEREF _Toc7901 \h </w:instrText>
        </w:r>
        <w:r>
          <w:fldChar w:fldCharType="separate"/>
        </w:r>
        <w:r>
          <w:t>4</w:t>
        </w:r>
        <w:r>
          <w:fldChar w:fldCharType="end"/>
        </w:r>
      </w:hyperlink>
    </w:p>
    <w:p>
      <w:pPr>
        <w:pStyle w:val="TOC2"/>
        <w:tabs>
          <w:tab w:val="right" w:leader="dot" w:pos="8306"/>
        </w:tabs>
      </w:pPr>
      <w:hyperlink w:anchor="_Toc30847" w:history="1">
        <w:r>
          <w:rPr>
            <w:rFonts w:ascii="仿宋" w:eastAsia="仿宋" w:hAnsi="仿宋" w:cs="仿宋" w:hint="eastAsia"/>
            <w:lang w:eastAsia="zh-CN"/>
          </w:rPr>
          <w:t>(三)、绩效评估周期</w:t>
        </w:r>
        <w:r>
          <w:tab/>
        </w:r>
        <w:r>
          <w:fldChar w:fldCharType="begin"/>
        </w:r>
        <w:r>
          <w:instrText xml:space="preserve"> PAGEREF _Toc30847 \h </w:instrText>
        </w:r>
        <w:r>
          <w:fldChar w:fldCharType="separate"/>
        </w:r>
        <w:r>
          <w:t>5</w:t>
        </w:r>
        <w:r>
          <w:fldChar w:fldCharType="end"/>
        </w:r>
      </w:hyperlink>
    </w:p>
    <w:p>
      <w:pPr>
        <w:pStyle w:val="TOC1"/>
        <w:tabs>
          <w:tab w:val="right" w:leader="dot" w:pos="8306"/>
        </w:tabs>
      </w:pPr>
      <w:hyperlink w:anchor="_Toc29613" w:history="1">
        <w:r>
          <w:rPr>
            <w:rFonts w:ascii="仿宋" w:eastAsia="仿宋" w:hAnsi="仿宋" w:cs="仿宋" w:hint="eastAsia"/>
            <w:lang w:eastAsia="zh-CN"/>
          </w:rPr>
          <w:t>二、餐厨垃圾处理项目建设背景及必要性分析</w:t>
        </w:r>
        <w:r>
          <w:tab/>
        </w:r>
        <w:r>
          <w:fldChar w:fldCharType="begin"/>
        </w:r>
        <w:r>
          <w:instrText xml:space="preserve"> PAGEREF _Toc29613 \h </w:instrText>
        </w:r>
        <w:r>
          <w:fldChar w:fldCharType="separate"/>
        </w:r>
        <w:r>
          <w:t>6</w:t>
        </w:r>
        <w:r>
          <w:fldChar w:fldCharType="end"/>
        </w:r>
      </w:hyperlink>
    </w:p>
    <w:p>
      <w:pPr>
        <w:pStyle w:val="TOC2"/>
        <w:tabs>
          <w:tab w:val="right" w:leader="dot" w:pos="8306"/>
        </w:tabs>
      </w:pPr>
      <w:hyperlink w:anchor="_Toc24210" w:history="1">
        <w:r>
          <w:rPr>
            <w:rFonts w:ascii="仿宋" w:eastAsia="仿宋" w:hAnsi="仿宋" w:cs="仿宋" w:hint="eastAsia"/>
            <w:lang w:eastAsia="zh-CN"/>
          </w:rPr>
          <w:t>(一)、餐厨垃圾处理项目背景分析</w:t>
        </w:r>
        <w:r>
          <w:tab/>
        </w:r>
        <w:r>
          <w:fldChar w:fldCharType="begin"/>
        </w:r>
        <w:r>
          <w:instrText xml:space="preserve"> PAGEREF _Toc24210 \h </w:instrText>
        </w:r>
        <w:r>
          <w:fldChar w:fldCharType="separate"/>
        </w:r>
        <w:r>
          <w:t>6</w:t>
        </w:r>
        <w:r>
          <w:fldChar w:fldCharType="end"/>
        </w:r>
      </w:hyperlink>
    </w:p>
    <w:p>
      <w:pPr>
        <w:pStyle w:val="TOC2"/>
        <w:tabs>
          <w:tab w:val="right" w:leader="dot" w:pos="8306"/>
        </w:tabs>
      </w:pPr>
      <w:hyperlink w:anchor="_Toc27270" w:history="1">
        <w:r>
          <w:rPr>
            <w:rFonts w:ascii="仿宋" w:eastAsia="仿宋" w:hAnsi="仿宋" w:cs="仿宋" w:hint="eastAsia"/>
            <w:lang w:eastAsia="zh-CN"/>
          </w:rPr>
          <w:t>(二)、餐厨垃圾处理项目建设必要性分析</w:t>
        </w:r>
        <w:r>
          <w:tab/>
        </w:r>
        <w:r>
          <w:fldChar w:fldCharType="begin"/>
        </w:r>
        <w:r>
          <w:instrText xml:space="preserve"> PAGEREF _Toc27270 \h </w:instrText>
        </w:r>
        <w:r>
          <w:fldChar w:fldCharType="separate"/>
        </w:r>
        <w:r>
          <w:t>8</w:t>
        </w:r>
        <w:r>
          <w:fldChar w:fldCharType="end"/>
        </w:r>
      </w:hyperlink>
    </w:p>
    <w:p>
      <w:pPr>
        <w:pStyle w:val="TOC1"/>
        <w:tabs>
          <w:tab w:val="right" w:leader="dot" w:pos="8306"/>
        </w:tabs>
      </w:pPr>
      <w:hyperlink w:anchor="_Toc31479" w:history="1">
        <w:r>
          <w:rPr>
            <w:rFonts w:ascii="仿宋" w:eastAsia="仿宋" w:hAnsi="仿宋" w:cs="仿宋" w:hint="eastAsia"/>
            <w:lang w:eastAsia="zh-CN"/>
          </w:rPr>
          <w:t>三、餐厨垃圾处理项目概论</w:t>
        </w:r>
        <w:r>
          <w:tab/>
        </w:r>
        <w:r>
          <w:fldChar w:fldCharType="begin"/>
        </w:r>
        <w:r>
          <w:instrText xml:space="preserve"> PAGEREF _Toc31479 \h </w:instrText>
        </w:r>
        <w:r>
          <w:fldChar w:fldCharType="separate"/>
        </w:r>
        <w:r>
          <w:t>9</w:t>
        </w:r>
        <w:r>
          <w:fldChar w:fldCharType="end"/>
        </w:r>
      </w:hyperlink>
    </w:p>
    <w:p>
      <w:pPr>
        <w:pStyle w:val="TOC2"/>
        <w:tabs>
          <w:tab w:val="right" w:leader="dot" w:pos="8306"/>
        </w:tabs>
      </w:pPr>
      <w:hyperlink w:anchor="_Toc7722" w:history="1">
        <w:r>
          <w:rPr>
            <w:rFonts w:ascii="仿宋" w:eastAsia="仿宋" w:hAnsi="仿宋" w:cs="仿宋" w:hint="eastAsia"/>
            <w:lang w:eastAsia="zh-CN"/>
          </w:rPr>
          <w:t>(一)、餐厨垃圾处理项目概况</w:t>
        </w:r>
        <w:r>
          <w:tab/>
        </w:r>
        <w:r>
          <w:fldChar w:fldCharType="begin"/>
        </w:r>
        <w:r>
          <w:instrText xml:space="preserve"> PAGEREF _Toc7722 \h </w:instrText>
        </w:r>
        <w:r>
          <w:fldChar w:fldCharType="separate"/>
        </w:r>
        <w:r>
          <w:t>9</w:t>
        </w:r>
        <w:r>
          <w:fldChar w:fldCharType="end"/>
        </w:r>
      </w:hyperlink>
    </w:p>
    <w:p>
      <w:pPr>
        <w:pStyle w:val="TOC2"/>
        <w:tabs>
          <w:tab w:val="right" w:leader="dot" w:pos="8306"/>
        </w:tabs>
      </w:pPr>
      <w:hyperlink w:anchor="_Toc8875" w:history="1">
        <w:r>
          <w:rPr>
            <w:rFonts w:ascii="仿宋" w:eastAsia="仿宋" w:hAnsi="仿宋" w:cs="仿宋" w:hint="eastAsia"/>
            <w:lang w:eastAsia="zh-CN"/>
          </w:rPr>
          <w:t>(二)、餐厨垃圾处理项目目标</w:t>
        </w:r>
        <w:r>
          <w:tab/>
        </w:r>
        <w:r>
          <w:fldChar w:fldCharType="begin"/>
        </w:r>
        <w:r>
          <w:instrText xml:space="preserve"> PAGEREF _Toc8875 \h </w:instrText>
        </w:r>
        <w:r>
          <w:fldChar w:fldCharType="separate"/>
        </w:r>
        <w:r>
          <w:t>12</w:t>
        </w:r>
        <w:r>
          <w:fldChar w:fldCharType="end"/>
        </w:r>
      </w:hyperlink>
    </w:p>
    <w:p>
      <w:pPr>
        <w:pStyle w:val="TOC2"/>
        <w:tabs>
          <w:tab w:val="right" w:leader="dot" w:pos="8306"/>
        </w:tabs>
      </w:pPr>
      <w:hyperlink w:anchor="_Toc18378" w:history="1">
        <w:r>
          <w:rPr>
            <w:rFonts w:ascii="仿宋" w:eastAsia="仿宋" w:hAnsi="仿宋" w:cs="仿宋" w:hint="eastAsia"/>
            <w:lang w:eastAsia="zh-CN"/>
          </w:rPr>
          <w:t>(三)、餐厨垃圾处理项目提出的理由</w:t>
        </w:r>
        <w:r>
          <w:tab/>
        </w:r>
        <w:r>
          <w:fldChar w:fldCharType="begin"/>
        </w:r>
        <w:r>
          <w:instrText xml:space="preserve"> PAGEREF _Toc18378 \h </w:instrText>
        </w:r>
        <w:r>
          <w:fldChar w:fldCharType="separate"/>
        </w:r>
        <w:r>
          <w:t>12</w:t>
        </w:r>
        <w:r>
          <w:fldChar w:fldCharType="end"/>
        </w:r>
      </w:hyperlink>
    </w:p>
    <w:p>
      <w:pPr>
        <w:pStyle w:val="TOC2"/>
        <w:tabs>
          <w:tab w:val="right" w:leader="dot" w:pos="8306"/>
        </w:tabs>
      </w:pPr>
      <w:hyperlink w:anchor="_Toc2489" w:history="1">
        <w:r>
          <w:rPr>
            <w:rFonts w:ascii="仿宋" w:eastAsia="仿宋" w:hAnsi="仿宋" w:cs="仿宋" w:hint="eastAsia"/>
            <w:lang w:eastAsia="zh-CN"/>
          </w:rPr>
          <w:t>(四)、餐厨垃圾处理项目意义</w:t>
        </w:r>
        <w:r>
          <w:tab/>
        </w:r>
        <w:r>
          <w:fldChar w:fldCharType="begin"/>
        </w:r>
        <w:r>
          <w:instrText xml:space="preserve"> PAGEREF _Toc2489 \h </w:instrText>
        </w:r>
        <w:r>
          <w:fldChar w:fldCharType="separate"/>
        </w:r>
        <w:r>
          <w:t>14</w:t>
        </w:r>
        <w:r>
          <w:fldChar w:fldCharType="end"/>
        </w:r>
      </w:hyperlink>
    </w:p>
    <w:p>
      <w:pPr>
        <w:pStyle w:val="TOC2"/>
        <w:tabs>
          <w:tab w:val="right" w:leader="dot" w:pos="8306"/>
        </w:tabs>
      </w:pPr>
      <w:hyperlink w:anchor="_Toc5234" w:history="1">
        <w:r>
          <w:rPr>
            <w:rFonts w:ascii="仿宋" w:eastAsia="仿宋" w:hAnsi="仿宋" w:cs="仿宋" w:hint="eastAsia"/>
            <w:lang w:eastAsia="zh-CN"/>
          </w:rPr>
          <w:t>(五)、餐厨垃圾处理项目背景</w:t>
        </w:r>
        <w:r>
          <w:tab/>
        </w:r>
        <w:r>
          <w:fldChar w:fldCharType="begin"/>
        </w:r>
        <w:r>
          <w:instrText xml:space="preserve"> PAGEREF _Toc5234 \h </w:instrText>
        </w:r>
        <w:r>
          <w:fldChar w:fldCharType="separate"/>
        </w:r>
        <w:r>
          <w:t>15</w:t>
        </w:r>
        <w:r>
          <w:fldChar w:fldCharType="end"/>
        </w:r>
      </w:hyperlink>
    </w:p>
    <w:p>
      <w:pPr>
        <w:pStyle w:val="TOC1"/>
        <w:tabs>
          <w:tab w:val="right" w:leader="dot" w:pos="8306"/>
        </w:tabs>
      </w:pPr>
      <w:hyperlink w:anchor="_Toc5480" w:history="1">
        <w:r>
          <w:rPr>
            <w:rFonts w:ascii="仿宋" w:eastAsia="仿宋" w:hAnsi="仿宋" w:cs="仿宋" w:hint="eastAsia"/>
            <w:lang w:eastAsia="zh-CN"/>
          </w:rPr>
          <w:t>四、餐厨垃圾处理项目土建工程</w:t>
        </w:r>
        <w:r>
          <w:tab/>
        </w:r>
        <w:r>
          <w:fldChar w:fldCharType="begin"/>
        </w:r>
        <w:r>
          <w:instrText xml:space="preserve"> PAGEREF _Toc5480 \h </w:instrText>
        </w:r>
        <w:r>
          <w:fldChar w:fldCharType="separate"/>
        </w:r>
        <w:r>
          <w:t>16</w:t>
        </w:r>
        <w:r>
          <w:fldChar w:fldCharType="end"/>
        </w:r>
      </w:hyperlink>
    </w:p>
    <w:p>
      <w:pPr>
        <w:pStyle w:val="TOC2"/>
        <w:tabs>
          <w:tab w:val="right" w:leader="dot" w:pos="8306"/>
        </w:tabs>
      </w:pPr>
      <w:hyperlink w:anchor="_Toc14098" w:history="1">
        <w:r>
          <w:rPr>
            <w:rFonts w:ascii="仿宋" w:eastAsia="仿宋" w:hAnsi="仿宋" w:cs="仿宋" w:hint="eastAsia"/>
            <w:lang w:eastAsia="zh-CN"/>
          </w:rPr>
          <w:t>(一)、建筑工程设计原则</w:t>
        </w:r>
        <w:r>
          <w:tab/>
        </w:r>
        <w:r>
          <w:fldChar w:fldCharType="begin"/>
        </w:r>
        <w:r>
          <w:instrText xml:space="preserve"> PAGEREF _Toc14098 \h </w:instrText>
        </w:r>
        <w:r>
          <w:fldChar w:fldCharType="separate"/>
        </w:r>
        <w:r>
          <w:t>16</w:t>
        </w:r>
        <w:r>
          <w:fldChar w:fldCharType="end"/>
        </w:r>
      </w:hyperlink>
    </w:p>
    <w:p>
      <w:pPr>
        <w:pStyle w:val="TOC2"/>
        <w:tabs>
          <w:tab w:val="right" w:leader="dot" w:pos="8306"/>
        </w:tabs>
      </w:pPr>
      <w:hyperlink w:anchor="_Toc3232" w:history="1">
        <w:r>
          <w:rPr>
            <w:rFonts w:ascii="仿宋" w:eastAsia="仿宋" w:hAnsi="仿宋" w:cs="仿宋" w:hint="eastAsia"/>
            <w:lang w:eastAsia="zh-CN"/>
          </w:rPr>
          <w:t>(二)、土建工程设计年限及安全等级</w:t>
        </w:r>
        <w:r>
          <w:tab/>
        </w:r>
        <w:r>
          <w:fldChar w:fldCharType="begin"/>
        </w:r>
        <w:r>
          <w:instrText xml:space="preserve"> PAGEREF _Toc3232 \h </w:instrText>
        </w:r>
        <w:r>
          <w:fldChar w:fldCharType="separate"/>
        </w:r>
        <w:r>
          <w:t>17</w:t>
        </w:r>
        <w:r>
          <w:fldChar w:fldCharType="end"/>
        </w:r>
      </w:hyperlink>
    </w:p>
    <w:p>
      <w:pPr>
        <w:pStyle w:val="TOC2"/>
        <w:tabs>
          <w:tab w:val="right" w:leader="dot" w:pos="8306"/>
        </w:tabs>
      </w:pPr>
      <w:hyperlink w:anchor="_Toc9156" w:history="1">
        <w:r>
          <w:rPr>
            <w:rFonts w:ascii="仿宋" w:eastAsia="仿宋" w:hAnsi="仿宋" w:cs="仿宋" w:hint="eastAsia"/>
            <w:lang w:eastAsia="zh-CN"/>
          </w:rPr>
          <w:t>(三)、建筑工程设计总体要求</w:t>
        </w:r>
        <w:r>
          <w:tab/>
        </w:r>
        <w:r>
          <w:fldChar w:fldCharType="begin"/>
        </w:r>
        <w:r>
          <w:instrText xml:space="preserve"> PAGEREF _Toc9156 \h </w:instrText>
        </w:r>
        <w:r>
          <w:fldChar w:fldCharType="separate"/>
        </w:r>
        <w:r>
          <w:t>18</w:t>
        </w:r>
        <w:r>
          <w:fldChar w:fldCharType="end"/>
        </w:r>
      </w:hyperlink>
    </w:p>
    <w:p>
      <w:pPr>
        <w:pStyle w:val="TOC2"/>
        <w:tabs>
          <w:tab w:val="right" w:leader="dot" w:pos="8306"/>
        </w:tabs>
      </w:pPr>
      <w:hyperlink w:anchor="_Toc158" w:history="1">
        <w:r>
          <w:rPr>
            <w:rFonts w:ascii="仿宋" w:eastAsia="仿宋" w:hAnsi="仿宋" w:cs="仿宋" w:hint="eastAsia"/>
            <w:lang w:eastAsia="zh-CN"/>
          </w:rPr>
          <w:t>(四)、土建工程建设指标</w:t>
        </w:r>
        <w:r>
          <w:tab/>
        </w:r>
        <w:r>
          <w:fldChar w:fldCharType="begin"/>
        </w:r>
        <w:r>
          <w:instrText xml:space="preserve"> PAGEREF _Toc158 \h </w:instrText>
        </w:r>
        <w:r>
          <w:fldChar w:fldCharType="separate"/>
        </w:r>
        <w:r>
          <w:t>19</w:t>
        </w:r>
        <w:r>
          <w:fldChar w:fldCharType="end"/>
        </w:r>
      </w:hyperlink>
    </w:p>
    <w:p>
      <w:pPr>
        <w:pStyle w:val="TOC1"/>
        <w:tabs>
          <w:tab w:val="right" w:leader="dot" w:pos="8306"/>
        </w:tabs>
      </w:pPr>
      <w:hyperlink w:anchor="_Toc1588" w:history="1">
        <w:r>
          <w:rPr>
            <w:rFonts w:ascii="仿宋" w:eastAsia="仿宋" w:hAnsi="仿宋" w:cs="仿宋" w:hint="eastAsia"/>
            <w:lang w:eastAsia="zh-CN"/>
          </w:rPr>
          <w:t>五、餐厨垃圾处理项目可持续发展</w:t>
        </w:r>
        <w:r>
          <w:tab/>
        </w:r>
        <w:r>
          <w:fldChar w:fldCharType="begin"/>
        </w:r>
        <w:r>
          <w:instrText xml:space="preserve"> PAGEREF _Toc1588 \h </w:instrText>
        </w:r>
        <w:r>
          <w:fldChar w:fldCharType="separate"/>
        </w:r>
        <w:r>
          <w:t>19</w:t>
        </w:r>
        <w:r>
          <w:fldChar w:fldCharType="end"/>
        </w:r>
      </w:hyperlink>
    </w:p>
    <w:p>
      <w:pPr>
        <w:pStyle w:val="TOC2"/>
        <w:tabs>
          <w:tab w:val="right" w:leader="dot" w:pos="8306"/>
        </w:tabs>
      </w:pPr>
      <w:hyperlink w:anchor="_Toc22580" w:history="1">
        <w:r>
          <w:rPr>
            <w:rFonts w:ascii="仿宋" w:eastAsia="仿宋" w:hAnsi="仿宋" w:cs="仿宋" w:hint="eastAsia"/>
            <w:lang w:eastAsia="zh-CN"/>
          </w:rPr>
          <w:t>(一)、可持续战略与实践</w:t>
        </w:r>
        <w:r>
          <w:tab/>
        </w:r>
        <w:r>
          <w:fldChar w:fldCharType="begin"/>
        </w:r>
        <w:r>
          <w:instrText xml:space="preserve"> PAGEREF _Toc22580 \h </w:instrText>
        </w:r>
        <w:r>
          <w:fldChar w:fldCharType="separate"/>
        </w:r>
        <w:r>
          <w:t>19</w:t>
        </w:r>
        <w:r>
          <w:fldChar w:fldCharType="end"/>
        </w:r>
      </w:hyperlink>
    </w:p>
    <w:p>
      <w:pPr>
        <w:pStyle w:val="TOC2"/>
        <w:tabs>
          <w:tab w:val="right" w:leader="dot" w:pos="8306"/>
        </w:tabs>
      </w:pPr>
      <w:hyperlink w:anchor="_Toc21594" w:history="1">
        <w:r>
          <w:rPr>
            <w:rFonts w:ascii="仿宋" w:eastAsia="仿宋" w:hAnsi="仿宋" w:cs="仿宋" w:hint="eastAsia"/>
            <w:lang w:eastAsia="zh-CN"/>
          </w:rPr>
          <w:t>(二)、环保与社会责任</w:t>
        </w:r>
        <w:r>
          <w:tab/>
        </w:r>
        <w:r>
          <w:fldChar w:fldCharType="begin"/>
        </w:r>
        <w:r>
          <w:instrText xml:space="preserve"> PAGEREF _Toc21594 \h </w:instrText>
        </w:r>
        <w:r>
          <w:fldChar w:fldCharType="separate"/>
        </w:r>
        <w:r>
          <w:t>20</w:t>
        </w:r>
        <w:r>
          <w:fldChar w:fldCharType="end"/>
        </w:r>
      </w:hyperlink>
    </w:p>
    <w:p>
      <w:pPr>
        <w:pStyle w:val="TOC1"/>
        <w:tabs>
          <w:tab w:val="right" w:leader="dot" w:pos="8306"/>
        </w:tabs>
      </w:pPr>
      <w:hyperlink w:anchor="_Toc31275" w:history="1">
        <w:r>
          <w:rPr>
            <w:rFonts w:ascii="仿宋" w:eastAsia="仿宋" w:hAnsi="仿宋" w:cs="仿宋" w:hint="eastAsia"/>
            <w:lang w:eastAsia="zh-CN"/>
          </w:rPr>
          <w:t>六、餐厨垃圾处理项目危机管理</w:t>
        </w:r>
        <w:r>
          <w:tab/>
        </w:r>
        <w:r>
          <w:fldChar w:fldCharType="begin"/>
        </w:r>
        <w:r>
          <w:instrText xml:space="preserve"> PAGEREF _Toc31275 \h </w:instrText>
        </w:r>
        <w:r>
          <w:fldChar w:fldCharType="separate"/>
        </w:r>
        <w:r>
          <w:t>21</w:t>
        </w:r>
        <w:r>
          <w:fldChar w:fldCharType="end"/>
        </w:r>
      </w:hyperlink>
    </w:p>
    <w:p>
      <w:pPr>
        <w:pStyle w:val="TOC2"/>
        <w:tabs>
          <w:tab w:val="right" w:leader="dot" w:pos="8306"/>
        </w:tabs>
      </w:pPr>
      <w:hyperlink w:anchor="_Toc10207" w:history="1">
        <w:r>
          <w:rPr>
            <w:rFonts w:ascii="仿宋" w:eastAsia="仿宋" w:hAnsi="仿宋" w:cs="仿宋" w:hint="eastAsia"/>
            <w:lang w:eastAsia="zh-CN"/>
          </w:rPr>
          <w:t>(一)、危机预警与识别</w:t>
        </w:r>
        <w:r>
          <w:tab/>
        </w:r>
        <w:r>
          <w:fldChar w:fldCharType="begin"/>
        </w:r>
        <w:r>
          <w:instrText xml:space="preserve"> PAGEREF _Toc10207 \h </w:instrText>
        </w:r>
        <w:r>
          <w:fldChar w:fldCharType="separate"/>
        </w:r>
        <w:r>
          <w:t>21</w:t>
        </w:r>
        <w:r>
          <w:fldChar w:fldCharType="end"/>
        </w:r>
      </w:hyperlink>
    </w:p>
    <w:p>
      <w:pPr>
        <w:pStyle w:val="TOC2"/>
        <w:tabs>
          <w:tab w:val="right" w:leader="dot" w:pos="8306"/>
        </w:tabs>
      </w:pPr>
      <w:hyperlink w:anchor="_Toc14203" w:history="1">
        <w:r>
          <w:rPr>
            <w:rFonts w:ascii="仿宋" w:eastAsia="仿宋" w:hAnsi="仿宋" w:cs="仿宋" w:hint="eastAsia"/>
            <w:lang w:eastAsia="zh-CN"/>
          </w:rPr>
          <w:t>(二)、危机应对与恢复</w:t>
        </w:r>
        <w:r>
          <w:tab/>
        </w:r>
        <w:r>
          <w:fldChar w:fldCharType="begin"/>
        </w:r>
        <w:r>
          <w:instrText xml:space="preserve"> PAGEREF _Toc14203 \h </w:instrText>
        </w:r>
        <w:r>
          <w:fldChar w:fldCharType="separate"/>
        </w:r>
        <w:r>
          <w:t>22</w:t>
        </w:r>
        <w:r>
          <w:fldChar w:fldCharType="end"/>
        </w:r>
      </w:hyperlink>
    </w:p>
    <w:p>
      <w:pPr>
        <w:pStyle w:val="TOC1"/>
        <w:tabs>
          <w:tab w:val="right" w:leader="dot" w:pos="8306"/>
        </w:tabs>
      </w:pPr>
      <w:hyperlink w:anchor="_Toc7149" w:history="1">
        <w:r>
          <w:rPr>
            <w:rFonts w:ascii="仿宋" w:eastAsia="仿宋" w:hAnsi="仿宋" w:cs="仿宋" w:hint="eastAsia"/>
            <w:lang w:eastAsia="zh-CN"/>
          </w:rPr>
          <w:t>七、餐厨垃圾处理项目财务管理</w:t>
        </w:r>
        <w:r>
          <w:tab/>
        </w:r>
        <w:r>
          <w:fldChar w:fldCharType="begin"/>
        </w:r>
        <w:r>
          <w:instrText xml:space="preserve"> PAGEREF _Toc7149 \h </w:instrText>
        </w:r>
        <w:r>
          <w:fldChar w:fldCharType="separate"/>
        </w:r>
        <w:r>
          <w:t>23</w:t>
        </w:r>
        <w:r>
          <w:fldChar w:fldCharType="end"/>
        </w:r>
      </w:hyperlink>
    </w:p>
    <w:p>
      <w:pPr>
        <w:pStyle w:val="TOC2"/>
        <w:tabs>
          <w:tab w:val="right" w:leader="dot" w:pos="8306"/>
        </w:tabs>
      </w:pPr>
      <w:hyperlink w:anchor="_Toc23667" w:history="1">
        <w:r>
          <w:rPr>
            <w:rFonts w:ascii="仿宋" w:eastAsia="仿宋" w:hAnsi="仿宋" w:cs="仿宋" w:hint="eastAsia"/>
            <w:lang w:eastAsia="zh-CN"/>
          </w:rPr>
          <w:t>(一)、资金需求大</w:t>
        </w:r>
        <w:r>
          <w:tab/>
        </w:r>
        <w:r>
          <w:fldChar w:fldCharType="begin"/>
        </w:r>
        <w:r>
          <w:instrText xml:space="preserve"> PAGEREF _Toc23667 \h </w:instrText>
        </w:r>
        <w:r>
          <w:fldChar w:fldCharType="separate"/>
        </w:r>
        <w:r>
          <w:t>23</w:t>
        </w:r>
        <w:r>
          <w:fldChar w:fldCharType="end"/>
        </w:r>
      </w:hyperlink>
    </w:p>
    <w:p>
      <w:pPr>
        <w:pStyle w:val="TOC2"/>
        <w:tabs>
          <w:tab w:val="right" w:leader="dot" w:pos="8306"/>
        </w:tabs>
      </w:pPr>
      <w:hyperlink w:anchor="_Toc6713" w:history="1">
        <w:r>
          <w:rPr>
            <w:rFonts w:ascii="仿宋" w:eastAsia="仿宋" w:hAnsi="仿宋" w:cs="仿宋" w:hint="eastAsia"/>
            <w:lang w:eastAsia="zh-CN"/>
          </w:rPr>
          <w:t>(二)、研发周期长</w:t>
        </w:r>
        <w:r>
          <w:tab/>
        </w:r>
        <w:r>
          <w:fldChar w:fldCharType="begin"/>
        </w:r>
        <w:r>
          <w:instrText xml:space="preserve"> PAGEREF _Toc6713 \h </w:instrText>
        </w:r>
        <w:r>
          <w:fldChar w:fldCharType="separate"/>
        </w:r>
        <w:r>
          <w:t>24</w:t>
        </w:r>
        <w:r>
          <w:fldChar w:fldCharType="end"/>
        </w:r>
      </w:hyperlink>
    </w:p>
    <w:p>
      <w:pPr>
        <w:pStyle w:val="TOC2"/>
        <w:tabs>
          <w:tab w:val="right" w:leader="dot" w:pos="8306"/>
        </w:tabs>
      </w:pPr>
      <w:hyperlink w:anchor="_Toc18450" w:history="1">
        <w:r>
          <w:rPr>
            <w:rFonts w:ascii="仿宋" w:eastAsia="仿宋" w:hAnsi="仿宋" w:cs="仿宋" w:hint="eastAsia"/>
            <w:lang w:eastAsia="zh-CN"/>
          </w:rPr>
          <w:t>(三)、市场风险大</w:t>
        </w:r>
        <w:r>
          <w:tab/>
        </w:r>
        <w:r>
          <w:fldChar w:fldCharType="begin"/>
        </w:r>
        <w:r>
          <w:instrText xml:space="preserve"> PAGEREF _Toc18450 \h </w:instrText>
        </w:r>
        <w:r>
          <w:fldChar w:fldCharType="separate"/>
        </w:r>
        <w:r>
          <w:t>26</w:t>
        </w:r>
        <w:r>
          <w:fldChar w:fldCharType="end"/>
        </w:r>
      </w:hyperlink>
    </w:p>
    <w:p>
      <w:pPr>
        <w:pStyle w:val="TOC2"/>
        <w:tabs>
          <w:tab w:val="right" w:leader="dot" w:pos="8306"/>
        </w:tabs>
      </w:pPr>
      <w:hyperlink w:anchor="_Toc6524" w:history="1">
        <w:r>
          <w:rPr>
            <w:rFonts w:ascii="仿宋" w:eastAsia="仿宋" w:hAnsi="仿宋" w:cs="仿宋" w:hint="eastAsia"/>
            <w:lang w:eastAsia="zh-CN"/>
          </w:rPr>
          <w:t>(四)、利润率高</w:t>
        </w:r>
        <w:r>
          <w:tab/>
        </w:r>
        <w:r>
          <w:fldChar w:fldCharType="begin"/>
        </w:r>
        <w:r>
          <w:instrText xml:space="preserve"> PAGEREF _Toc6524 \h </w:instrText>
        </w:r>
        <w:r>
          <w:fldChar w:fldCharType="separate"/>
        </w:r>
        <w:r>
          <w:t>28</w:t>
        </w:r>
        <w:r>
          <w:fldChar w:fldCharType="end"/>
        </w:r>
      </w:hyperlink>
    </w:p>
    <w:p>
      <w:pPr>
        <w:pStyle w:val="TOC1"/>
        <w:tabs>
          <w:tab w:val="right" w:leader="dot" w:pos="8306"/>
        </w:tabs>
      </w:pPr>
      <w:hyperlink w:anchor="_Toc8977" w:history="1">
        <w:r>
          <w:rPr>
            <w:rFonts w:ascii="仿宋" w:eastAsia="仿宋" w:hAnsi="仿宋" w:cs="仿宋" w:hint="eastAsia"/>
            <w:lang w:eastAsia="zh-CN"/>
          </w:rPr>
          <w:t>八、餐厨垃圾处理项目计划安排</w:t>
        </w:r>
        <w:r>
          <w:tab/>
        </w:r>
        <w:r>
          <w:fldChar w:fldCharType="begin"/>
        </w:r>
        <w:r>
          <w:instrText xml:space="preserve"> PAGEREF _Toc8977 \h </w:instrText>
        </w:r>
        <w:r>
          <w:fldChar w:fldCharType="separate"/>
        </w:r>
        <w:r>
          <w:t>31</w:t>
        </w:r>
        <w:r>
          <w:fldChar w:fldCharType="end"/>
        </w:r>
      </w:hyperlink>
    </w:p>
    <w:p>
      <w:pPr>
        <w:pStyle w:val="TOC2"/>
        <w:tabs>
          <w:tab w:val="right" w:leader="dot" w:pos="8306"/>
        </w:tabs>
      </w:pPr>
      <w:hyperlink w:anchor="_Toc8390" w:history="1">
        <w:r>
          <w:rPr>
            <w:rFonts w:ascii="仿宋" w:eastAsia="仿宋" w:hAnsi="仿宋" w:cs="仿宋" w:hint="eastAsia"/>
            <w:lang w:eastAsia="zh-CN"/>
          </w:rPr>
          <w:t>(一)、建设周期</w:t>
        </w:r>
        <w:r>
          <w:tab/>
        </w:r>
        <w:r>
          <w:fldChar w:fldCharType="begin"/>
        </w:r>
        <w:r>
          <w:instrText xml:space="preserve"> PAGEREF _Toc8390 \h </w:instrText>
        </w:r>
        <w:r>
          <w:fldChar w:fldCharType="separate"/>
        </w:r>
        <w:r>
          <w:t>31</w:t>
        </w:r>
        <w:r>
          <w:fldChar w:fldCharType="end"/>
        </w:r>
      </w:hyperlink>
    </w:p>
    <w:p>
      <w:pPr>
        <w:pStyle w:val="TOC2"/>
        <w:tabs>
          <w:tab w:val="right" w:leader="dot" w:pos="8306"/>
        </w:tabs>
      </w:pPr>
      <w:hyperlink w:anchor="_Toc23675" w:history="1">
        <w:r>
          <w:rPr>
            <w:rFonts w:ascii="仿宋" w:eastAsia="仿宋" w:hAnsi="仿宋" w:cs="仿宋" w:hint="eastAsia"/>
            <w:lang w:eastAsia="zh-CN"/>
          </w:rPr>
          <w:t>(二)、建设进度</w:t>
        </w:r>
        <w:r>
          <w:tab/>
        </w:r>
        <w:r>
          <w:fldChar w:fldCharType="begin"/>
        </w:r>
        <w:r>
          <w:instrText xml:space="preserve"> PAGEREF _Toc23675 \h </w:instrText>
        </w:r>
        <w:r>
          <w:fldChar w:fldCharType="separate"/>
        </w:r>
        <w:r>
          <w:t>31</w:t>
        </w:r>
        <w:r>
          <w:fldChar w:fldCharType="end"/>
        </w:r>
      </w:hyperlink>
    </w:p>
    <w:p>
      <w:pPr>
        <w:pStyle w:val="TOC2"/>
        <w:tabs>
          <w:tab w:val="right" w:leader="dot" w:pos="8306"/>
        </w:tabs>
      </w:pPr>
      <w:hyperlink w:anchor="_Toc15946" w:history="1">
        <w:r>
          <w:rPr>
            <w:rFonts w:ascii="仿宋" w:eastAsia="仿宋" w:hAnsi="仿宋" w:cs="仿宋" w:hint="eastAsia"/>
            <w:lang w:eastAsia="zh-CN"/>
          </w:rPr>
          <w:t>(三)、进度安排注意事项</w:t>
        </w:r>
        <w:r>
          <w:tab/>
        </w:r>
        <w:r>
          <w:fldChar w:fldCharType="begin"/>
        </w:r>
        <w:r>
          <w:instrText xml:space="preserve"> PAGEREF _Toc15946 \h </w:instrText>
        </w:r>
        <w:r>
          <w:fldChar w:fldCharType="separate"/>
        </w:r>
        <w:r>
          <w:t>32</w:t>
        </w:r>
        <w:r>
          <w:fldChar w:fldCharType="end"/>
        </w:r>
      </w:hyperlink>
    </w:p>
    <w:p>
      <w:pPr>
        <w:pStyle w:val="TOC2"/>
        <w:tabs>
          <w:tab w:val="right" w:leader="dot" w:pos="8306"/>
        </w:tabs>
      </w:pPr>
      <w:hyperlink w:anchor="_Toc32710" w:history="1">
        <w:r>
          <w:rPr>
            <w:rFonts w:ascii="仿宋" w:eastAsia="仿宋" w:hAnsi="仿宋" w:cs="仿宋" w:hint="eastAsia"/>
            <w:lang w:eastAsia="zh-CN"/>
          </w:rPr>
          <w:t>(四)、人力资源配置</w:t>
        </w:r>
        <w:r>
          <w:tab/>
        </w:r>
        <w:r>
          <w:fldChar w:fldCharType="begin"/>
        </w:r>
        <w:r>
          <w:instrText xml:space="preserve"> PAGEREF _Toc32710 \h </w:instrText>
        </w:r>
        <w:r>
          <w:fldChar w:fldCharType="separate"/>
        </w:r>
        <w:r>
          <w:t>34</w:t>
        </w:r>
        <w:r>
          <w:fldChar w:fldCharType="end"/>
        </w:r>
      </w:hyperlink>
    </w:p>
    <w:p>
      <w:pPr>
        <w:pStyle w:val="TOC1"/>
        <w:tabs>
          <w:tab w:val="right" w:leader="dot" w:pos="8306"/>
        </w:tabs>
      </w:pPr>
      <w:hyperlink w:anchor="_Toc21900" w:history="1">
        <w:r>
          <w:rPr>
            <w:rFonts w:ascii="仿宋" w:eastAsia="仿宋" w:hAnsi="仿宋" w:cs="仿宋" w:hint="eastAsia"/>
            <w:lang w:eastAsia="zh-CN"/>
          </w:rPr>
          <w:t>九、餐厨垃圾处理项目经营效益</w:t>
        </w:r>
        <w:r>
          <w:tab/>
        </w:r>
        <w:r>
          <w:fldChar w:fldCharType="begin"/>
        </w:r>
        <w:r>
          <w:instrText xml:space="preserve"> PAGEREF _Toc21900 \h </w:instrText>
        </w:r>
        <w:r>
          <w:fldChar w:fldCharType="separate"/>
        </w:r>
        <w:r>
          <w:t>35</w:t>
        </w:r>
        <w:r>
          <w:fldChar w:fldCharType="end"/>
        </w:r>
      </w:hyperlink>
    </w:p>
    <w:p>
      <w:pPr>
        <w:pStyle w:val="TOC2"/>
        <w:tabs>
          <w:tab w:val="right" w:leader="dot" w:pos="8306"/>
        </w:tabs>
      </w:pPr>
      <w:hyperlink w:anchor="_Toc22713" w:history="1">
        <w:r>
          <w:rPr>
            <w:rFonts w:ascii="仿宋" w:eastAsia="仿宋" w:hAnsi="仿宋" w:cs="仿宋" w:hint="eastAsia"/>
            <w:lang w:eastAsia="zh-CN"/>
          </w:rPr>
          <w:t>(一)、经济评价财务测算</w:t>
        </w:r>
        <w:r>
          <w:tab/>
        </w:r>
        <w:r>
          <w:fldChar w:fldCharType="begin"/>
        </w:r>
        <w:r>
          <w:instrText xml:space="preserve"> PAGEREF _Toc22713 \h </w:instrText>
        </w:r>
        <w:r>
          <w:fldChar w:fldCharType="separate"/>
        </w:r>
        <w:r>
          <w:t>35</w:t>
        </w:r>
        <w:r>
          <w:fldChar w:fldCharType="end"/>
        </w:r>
      </w:hyperlink>
    </w:p>
    <w:p>
      <w:pPr>
        <w:pStyle w:val="TOC2"/>
        <w:tabs>
          <w:tab w:val="right" w:leader="dot" w:pos="8306"/>
        </w:tabs>
      </w:pPr>
      <w:hyperlink w:anchor="_Toc2086" w:history="1">
        <w:r>
          <w:rPr>
            <w:rFonts w:ascii="仿宋" w:eastAsia="仿宋" w:hAnsi="仿宋" w:cs="仿宋" w:hint="eastAsia"/>
            <w:lang w:eastAsia="zh-CN"/>
          </w:rPr>
          <w:t>(二)、餐厨垃圾处理项目盈利能力分析</w:t>
        </w:r>
        <w:r>
          <w:tab/>
        </w:r>
        <w:r>
          <w:fldChar w:fldCharType="begin"/>
        </w:r>
        <w:r>
          <w:instrText xml:space="preserve"> PAGEREF _Toc2086 \h </w:instrText>
        </w:r>
        <w:r>
          <w:fldChar w:fldCharType="separate"/>
        </w:r>
        <w:r>
          <w:t>36</w:t>
        </w:r>
        <w:r>
          <w:fldChar w:fldCharType="end"/>
        </w:r>
      </w:hyperlink>
    </w:p>
    <w:p>
      <w:pPr>
        <w:pStyle w:val="TOC1"/>
        <w:tabs>
          <w:tab w:val="right" w:leader="dot" w:pos="8306"/>
        </w:tabs>
      </w:pPr>
      <w:hyperlink w:anchor="_Toc15285" w:history="1">
        <w:r>
          <w:rPr>
            <w:rFonts w:ascii="仿宋" w:eastAsia="仿宋" w:hAnsi="仿宋" w:cs="仿宋" w:hint="eastAsia"/>
            <w:lang w:eastAsia="zh-CN"/>
          </w:rPr>
          <w:t>十、餐厨垃圾处理项目社会影响</w:t>
        </w:r>
        <w:r>
          <w:tab/>
        </w:r>
        <w:r>
          <w:fldChar w:fldCharType="begin"/>
        </w:r>
        <w:r>
          <w:instrText xml:space="preserve"> PAGEREF _Toc15285 \h </w:instrText>
        </w:r>
        <w:r>
          <w:fldChar w:fldCharType="separate"/>
        </w:r>
        <w:r>
          <w:t>37</w:t>
        </w:r>
        <w:r>
          <w:fldChar w:fldCharType="end"/>
        </w:r>
      </w:hyperlink>
    </w:p>
    <w:p>
      <w:pPr>
        <w:pStyle w:val="TOC2"/>
        <w:tabs>
          <w:tab w:val="right" w:leader="dot" w:pos="8306"/>
        </w:tabs>
      </w:pPr>
      <w:hyperlink w:anchor="_Toc21877" w:history="1">
        <w:r>
          <w:rPr>
            <w:rFonts w:ascii="仿宋" w:eastAsia="仿宋" w:hAnsi="仿宋" w:cs="仿宋" w:hint="eastAsia"/>
            <w:lang w:eastAsia="zh-CN"/>
          </w:rPr>
          <w:t>(一)、社会责任与义务</w:t>
        </w:r>
        <w:r>
          <w:tab/>
        </w:r>
        <w:r>
          <w:fldChar w:fldCharType="begin"/>
        </w:r>
        <w:r>
          <w:instrText xml:space="preserve"> PAGEREF _Toc21877 \h </w:instrText>
        </w:r>
        <w:r>
          <w:fldChar w:fldCharType="separate"/>
        </w:r>
        <w:r>
          <w:t>37</w:t>
        </w:r>
        <w:r>
          <w:fldChar w:fldCharType="end"/>
        </w:r>
      </w:hyperlink>
    </w:p>
    <w:p>
      <w:pPr>
        <w:pStyle w:val="TOC2"/>
        <w:tabs>
          <w:tab w:val="right" w:leader="dot" w:pos="8306"/>
        </w:tabs>
      </w:pPr>
      <w:hyperlink w:anchor="_Toc15642" w:history="1">
        <w:r>
          <w:rPr>
            <w:rFonts w:ascii="仿宋" w:eastAsia="仿宋" w:hAnsi="仿宋" w:cs="仿宋" w:hint="eastAsia"/>
            <w:lang w:eastAsia="zh-CN"/>
          </w:rPr>
          <w:t>(二)、社会参与与沟通</w:t>
        </w:r>
        <w:r>
          <w:tab/>
        </w:r>
        <w:r>
          <w:fldChar w:fldCharType="begin"/>
        </w:r>
        <w:r>
          <w:instrText xml:space="preserve"> PAGEREF _Toc15642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26" w:history="1">
        <w:r>
          <w:rPr>
            <w:rFonts w:ascii="仿宋" w:eastAsia="仿宋" w:hAnsi="仿宋" w:cs="仿宋" w:hint="eastAsia"/>
            <w:lang w:eastAsia="zh-CN"/>
          </w:rPr>
          <w:t>十一、餐厨垃圾处理项目技术管理</w:t>
        </w:r>
        <w:r>
          <w:tab/>
        </w:r>
        <w:r>
          <w:fldChar w:fldCharType="begin"/>
        </w:r>
        <w:r>
          <w:instrText xml:space="preserve"> PAGEREF _Toc12526 \h </w:instrText>
        </w:r>
        <w:r>
          <w:fldChar w:fldCharType="separate"/>
        </w:r>
        <w:r>
          <w:t>39</w:t>
        </w:r>
        <w:r>
          <w:fldChar w:fldCharType="end"/>
        </w:r>
      </w:hyperlink>
    </w:p>
    <w:p>
      <w:pPr>
        <w:pStyle w:val="TOC2"/>
        <w:tabs>
          <w:tab w:val="right" w:leader="dot" w:pos="8306"/>
        </w:tabs>
      </w:pPr>
      <w:hyperlink w:anchor="_Toc14547" w:history="1">
        <w:r>
          <w:rPr>
            <w:rFonts w:ascii="仿宋" w:eastAsia="仿宋" w:hAnsi="仿宋" w:cs="仿宋" w:hint="eastAsia"/>
            <w:lang w:eastAsia="zh-CN"/>
          </w:rPr>
          <w:t>(一)、技术方案选用方向</w:t>
        </w:r>
        <w:r>
          <w:tab/>
        </w:r>
        <w:r>
          <w:fldChar w:fldCharType="begin"/>
        </w:r>
        <w:r>
          <w:instrText xml:space="preserve"> PAGEREF _Toc14547 \h </w:instrText>
        </w:r>
        <w:r>
          <w:fldChar w:fldCharType="separate"/>
        </w:r>
        <w:r>
          <w:t>39</w:t>
        </w:r>
        <w:r>
          <w:fldChar w:fldCharType="end"/>
        </w:r>
      </w:hyperlink>
    </w:p>
    <w:p>
      <w:pPr>
        <w:pStyle w:val="TOC2"/>
        <w:tabs>
          <w:tab w:val="right" w:leader="dot" w:pos="8306"/>
        </w:tabs>
      </w:pPr>
      <w:hyperlink w:anchor="_Toc3060" w:history="1">
        <w:r>
          <w:rPr>
            <w:rFonts w:ascii="仿宋" w:eastAsia="仿宋" w:hAnsi="仿宋" w:cs="仿宋" w:hint="eastAsia"/>
            <w:lang w:eastAsia="zh-CN"/>
          </w:rPr>
          <w:t>(二)、工艺技术方案选用原则</w:t>
        </w:r>
        <w:r>
          <w:tab/>
        </w:r>
        <w:r>
          <w:fldChar w:fldCharType="begin"/>
        </w:r>
        <w:r>
          <w:instrText xml:space="preserve"> PAGEREF _Toc3060 \h </w:instrText>
        </w:r>
        <w:r>
          <w:fldChar w:fldCharType="separate"/>
        </w:r>
        <w:r>
          <w:t>40</w:t>
        </w:r>
        <w:r>
          <w:fldChar w:fldCharType="end"/>
        </w:r>
      </w:hyperlink>
    </w:p>
    <w:p>
      <w:pPr>
        <w:pStyle w:val="TOC2"/>
        <w:tabs>
          <w:tab w:val="right" w:leader="dot" w:pos="8306"/>
        </w:tabs>
      </w:pPr>
      <w:hyperlink w:anchor="_Toc21333" w:history="1">
        <w:r>
          <w:rPr>
            <w:rFonts w:ascii="仿宋" w:eastAsia="仿宋" w:hAnsi="仿宋" w:cs="仿宋" w:hint="eastAsia"/>
            <w:lang w:eastAsia="zh-CN"/>
          </w:rPr>
          <w:t>(三)、工艺技术方案要求</w:t>
        </w:r>
        <w:r>
          <w:tab/>
        </w:r>
        <w:r>
          <w:fldChar w:fldCharType="begin"/>
        </w:r>
        <w:r>
          <w:instrText xml:space="preserve"> PAGEREF _Toc21333 \h </w:instrText>
        </w:r>
        <w:r>
          <w:fldChar w:fldCharType="separate"/>
        </w:r>
        <w:r>
          <w:t>43</w:t>
        </w:r>
        <w:r>
          <w:fldChar w:fldCharType="end"/>
        </w:r>
      </w:hyperlink>
    </w:p>
    <w:p>
      <w:pPr>
        <w:pStyle w:val="TOC1"/>
        <w:tabs>
          <w:tab w:val="right" w:leader="dot" w:pos="8306"/>
        </w:tabs>
      </w:pPr>
      <w:hyperlink w:anchor="_Toc30550" w:history="1">
        <w:r>
          <w:rPr>
            <w:rFonts w:ascii="仿宋" w:eastAsia="仿宋" w:hAnsi="仿宋" w:cs="仿宋" w:hint="eastAsia"/>
            <w:lang w:eastAsia="zh-CN"/>
          </w:rPr>
          <w:t>十二、餐厨垃圾处理项目创新与研发</w:t>
        </w:r>
        <w:r>
          <w:tab/>
        </w:r>
        <w:r>
          <w:fldChar w:fldCharType="begin"/>
        </w:r>
        <w:r>
          <w:instrText xml:space="preserve"> PAGEREF _Toc30550 \h </w:instrText>
        </w:r>
        <w:r>
          <w:fldChar w:fldCharType="separate"/>
        </w:r>
        <w:r>
          <w:t>45</w:t>
        </w:r>
        <w:r>
          <w:fldChar w:fldCharType="end"/>
        </w:r>
      </w:hyperlink>
    </w:p>
    <w:p>
      <w:pPr>
        <w:pStyle w:val="TOC2"/>
        <w:tabs>
          <w:tab w:val="right" w:leader="dot" w:pos="8306"/>
        </w:tabs>
      </w:pPr>
      <w:hyperlink w:anchor="_Toc10137" w:history="1">
        <w:r>
          <w:rPr>
            <w:rFonts w:ascii="仿宋" w:eastAsia="仿宋" w:hAnsi="仿宋" w:cs="仿宋" w:hint="eastAsia"/>
            <w:lang w:eastAsia="zh-CN"/>
          </w:rPr>
          <w:t>(一)、创新策略与方向</w:t>
        </w:r>
        <w:r>
          <w:tab/>
        </w:r>
        <w:r>
          <w:fldChar w:fldCharType="begin"/>
        </w:r>
        <w:r>
          <w:instrText xml:space="preserve"> PAGEREF _Toc10137 \h </w:instrText>
        </w:r>
        <w:r>
          <w:fldChar w:fldCharType="separate"/>
        </w:r>
        <w:r>
          <w:t>45</w:t>
        </w:r>
        <w:r>
          <w:fldChar w:fldCharType="end"/>
        </w:r>
      </w:hyperlink>
    </w:p>
    <w:p>
      <w:pPr>
        <w:pStyle w:val="TOC2"/>
        <w:tabs>
          <w:tab w:val="right" w:leader="dot" w:pos="8306"/>
        </w:tabs>
      </w:pPr>
      <w:hyperlink w:anchor="_Toc25067" w:history="1">
        <w:r>
          <w:rPr>
            <w:rFonts w:ascii="仿宋" w:eastAsia="仿宋" w:hAnsi="仿宋" w:cs="仿宋" w:hint="eastAsia"/>
            <w:lang w:eastAsia="zh-CN"/>
          </w:rPr>
          <w:t>(二)、研发规划与投入</w:t>
        </w:r>
        <w:r>
          <w:tab/>
        </w:r>
        <w:r>
          <w:fldChar w:fldCharType="begin"/>
        </w:r>
        <w:r>
          <w:instrText xml:space="preserve"> PAGEREF _Toc25067 \h </w:instrText>
        </w:r>
        <w:r>
          <w:fldChar w:fldCharType="separate"/>
        </w:r>
        <w:r>
          <w:t>46</w:t>
        </w:r>
        <w:r>
          <w:fldChar w:fldCharType="end"/>
        </w:r>
      </w:hyperlink>
    </w:p>
    <w:p>
      <w:pPr>
        <w:pStyle w:val="TOC1"/>
        <w:tabs>
          <w:tab w:val="right" w:leader="dot" w:pos="8306"/>
        </w:tabs>
      </w:pPr>
      <w:hyperlink w:anchor="_Toc12756" w:history="1">
        <w:r>
          <w:rPr>
            <w:rFonts w:ascii="仿宋" w:eastAsia="仿宋" w:hAnsi="仿宋" w:cs="仿宋" w:hint="eastAsia"/>
            <w:lang w:eastAsia="zh-CN"/>
          </w:rPr>
          <w:t>十三、营销与推广策略</w:t>
        </w:r>
        <w:r>
          <w:tab/>
        </w:r>
        <w:r>
          <w:fldChar w:fldCharType="begin"/>
        </w:r>
        <w:r>
          <w:instrText xml:space="preserve"> PAGEREF _Toc12756 \h </w:instrText>
        </w:r>
        <w:r>
          <w:fldChar w:fldCharType="separate"/>
        </w:r>
        <w:r>
          <w:t>48</w:t>
        </w:r>
        <w:r>
          <w:fldChar w:fldCharType="end"/>
        </w:r>
      </w:hyperlink>
    </w:p>
    <w:p>
      <w:pPr>
        <w:pStyle w:val="TOC2"/>
        <w:tabs>
          <w:tab w:val="right" w:leader="dot" w:pos="8306"/>
        </w:tabs>
      </w:pPr>
      <w:hyperlink w:anchor="_Toc25830" w:history="1">
        <w:r>
          <w:rPr>
            <w:rFonts w:ascii="仿宋" w:eastAsia="仿宋" w:hAnsi="仿宋" w:cs="仿宋" w:hint="eastAsia"/>
            <w:lang w:eastAsia="zh-CN"/>
          </w:rPr>
          <w:t>(一)、产品/服务定位与特点</w:t>
        </w:r>
        <w:r>
          <w:tab/>
        </w:r>
        <w:r>
          <w:fldChar w:fldCharType="begin"/>
        </w:r>
        <w:r>
          <w:instrText xml:space="preserve"> PAGEREF _Toc25830 \h </w:instrText>
        </w:r>
        <w:r>
          <w:fldChar w:fldCharType="separate"/>
        </w:r>
        <w:r>
          <w:t>48</w:t>
        </w:r>
        <w:r>
          <w:fldChar w:fldCharType="end"/>
        </w:r>
      </w:hyperlink>
    </w:p>
    <w:p>
      <w:pPr>
        <w:pStyle w:val="TOC2"/>
        <w:tabs>
          <w:tab w:val="right" w:leader="dot" w:pos="8306"/>
        </w:tabs>
      </w:pPr>
      <w:hyperlink w:anchor="_Toc17660" w:history="1">
        <w:r>
          <w:rPr>
            <w:rFonts w:ascii="仿宋" w:eastAsia="仿宋" w:hAnsi="仿宋" w:cs="仿宋" w:hint="eastAsia"/>
            <w:lang w:eastAsia="zh-CN"/>
          </w:rPr>
          <w:t>(二)、市场定位与竞争分析</w:t>
        </w:r>
        <w:r>
          <w:tab/>
        </w:r>
        <w:r>
          <w:fldChar w:fldCharType="begin"/>
        </w:r>
        <w:r>
          <w:instrText xml:space="preserve"> PAGEREF _Toc17660 \h </w:instrText>
        </w:r>
        <w:r>
          <w:fldChar w:fldCharType="separate"/>
        </w:r>
        <w:r>
          <w:t>49</w:t>
        </w:r>
        <w:r>
          <w:fldChar w:fldCharType="end"/>
        </w:r>
      </w:hyperlink>
    </w:p>
    <w:p>
      <w:pPr>
        <w:pStyle w:val="TOC2"/>
        <w:tabs>
          <w:tab w:val="right" w:leader="dot" w:pos="8306"/>
        </w:tabs>
      </w:pPr>
      <w:hyperlink w:anchor="_Toc21453" w:history="1">
        <w:r>
          <w:rPr>
            <w:rFonts w:ascii="仿宋" w:eastAsia="仿宋" w:hAnsi="仿宋" w:cs="仿宋" w:hint="eastAsia"/>
            <w:lang w:eastAsia="zh-CN"/>
          </w:rPr>
          <w:t>(三)、营销渠道与策略</w:t>
        </w:r>
        <w:r>
          <w:tab/>
        </w:r>
        <w:r>
          <w:fldChar w:fldCharType="begin"/>
        </w:r>
        <w:r>
          <w:instrText xml:space="preserve"> PAGEREF _Toc21453 \h </w:instrText>
        </w:r>
        <w:r>
          <w:fldChar w:fldCharType="separate"/>
        </w:r>
        <w:r>
          <w:t>51</w:t>
        </w:r>
        <w:r>
          <w:fldChar w:fldCharType="end"/>
        </w:r>
      </w:hyperlink>
    </w:p>
    <w:p>
      <w:pPr>
        <w:pStyle w:val="TOC2"/>
        <w:tabs>
          <w:tab w:val="right" w:leader="dot" w:pos="8306"/>
        </w:tabs>
      </w:pPr>
      <w:hyperlink w:anchor="_Toc2387" w:history="1">
        <w:r>
          <w:rPr>
            <w:rFonts w:ascii="仿宋" w:eastAsia="仿宋" w:hAnsi="仿宋" w:cs="仿宋" w:hint="eastAsia"/>
            <w:lang w:eastAsia="zh-CN"/>
          </w:rPr>
          <w:t>(四)、推广与宣传活动</w:t>
        </w:r>
        <w:r>
          <w:tab/>
        </w:r>
        <w:r>
          <w:fldChar w:fldCharType="begin"/>
        </w:r>
        <w:r>
          <w:instrText xml:space="preserve"> PAGEREF _Toc2387 \h </w:instrText>
        </w:r>
        <w:r>
          <w:fldChar w:fldCharType="separate"/>
        </w:r>
        <w:r>
          <w:t>52</w:t>
        </w:r>
        <w:r>
          <w:fldChar w:fldCharType="end"/>
        </w:r>
      </w:hyperlink>
    </w:p>
    <w:p>
      <w:pPr>
        <w:pStyle w:val="TOC1"/>
        <w:tabs>
          <w:tab w:val="right" w:leader="dot" w:pos="8306"/>
        </w:tabs>
      </w:pPr>
      <w:hyperlink w:anchor="_Toc13634" w:history="1">
        <w:r>
          <w:rPr>
            <w:rFonts w:ascii="仿宋" w:eastAsia="仿宋" w:hAnsi="仿宋" w:cs="仿宋" w:hint="eastAsia"/>
            <w:lang w:eastAsia="zh-CN"/>
          </w:rPr>
          <w:t>十四、餐厨垃圾处理项目工程方案分析</w:t>
        </w:r>
        <w:r>
          <w:tab/>
        </w:r>
        <w:r>
          <w:fldChar w:fldCharType="begin"/>
        </w:r>
        <w:r>
          <w:instrText xml:space="preserve"> PAGEREF _Toc13634 \h </w:instrText>
        </w:r>
        <w:r>
          <w:fldChar w:fldCharType="separate"/>
        </w:r>
        <w:r>
          <w:t>57</w:t>
        </w:r>
        <w:r>
          <w:fldChar w:fldCharType="end"/>
        </w:r>
      </w:hyperlink>
    </w:p>
    <w:p>
      <w:pPr>
        <w:pStyle w:val="TOC2"/>
        <w:tabs>
          <w:tab w:val="right" w:leader="dot" w:pos="8306"/>
        </w:tabs>
      </w:pPr>
      <w:hyperlink w:anchor="_Toc13470" w:history="1">
        <w:r>
          <w:rPr>
            <w:rFonts w:ascii="仿宋" w:eastAsia="仿宋" w:hAnsi="仿宋" w:cs="仿宋" w:hint="eastAsia"/>
            <w:lang w:eastAsia="zh-CN"/>
          </w:rPr>
          <w:t>(一)、建筑工程设计原则</w:t>
        </w:r>
        <w:r>
          <w:tab/>
        </w:r>
        <w:r>
          <w:fldChar w:fldCharType="begin"/>
        </w:r>
        <w:r>
          <w:instrText xml:space="preserve"> PAGEREF _Toc13470 \h </w:instrText>
        </w:r>
        <w:r>
          <w:fldChar w:fldCharType="separate"/>
        </w:r>
        <w:r>
          <w:t>57</w:t>
        </w:r>
        <w:r>
          <w:fldChar w:fldCharType="end"/>
        </w:r>
      </w:hyperlink>
    </w:p>
    <w:p>
      <w:pPr>
        <w:pStyle w:val="TOC2"/>
        <w:tabs>
          <w:tab w:val="right" w:leader="dot" w:pos="8306"/>
        </w:tabs>
      </w:pPr>
      <w:hyperlink w:anchor="_Toc13056" w:history="1">
        <w:r>
          <w:rPr>
            <w:rFonts w:ascii="仿宋" w:eastAsia="仿宋" w:hAnsi="仿宋" w:cs="仿宋" w:hint="eastAsia"/>
            <w:lang w:eastAsia="zh-CN"/>
          </w:rPr>
          <w:t>(二)、土建工程建设指标</w:t>
        </w:r>
        <w:r>
          <w:tab/>
        </w:r>
        <w:r>
          <w:fldChar w:fldCharType="begin"/>
        </w:r>
        <w:r>
          <w:instrText xml:space="preserve"> PAGEREF _Toc13056 \h </w:instrText>
        </w:r>
        <w:r>
          <w:fldChar w:fldCharType="separate"/>
        </w:r>
        <w:r>
          <w:t>60</w:t>
        </w:r>
        <w:r>
          <w:fldChar w:fldCharType="end"/>
        </w:r>
      </w:hyperlink>
    </w:p>
    <w:p>
      <w:pPr>
        <w:pStyle w:val="TOC1"/>
        <w:tabs>
          <w:tab w:val="right" w:leader="dot" w:pos="8306"/>
        </w:tabs>
      </w:pPr>
      <w:hyperlink w:anchor="_Toc28842" w:history="1">
        <w:r>
          <w:rPr>
            <w:rFonts w:ascii="仿宋" w:eastAsia="仿宋" w:hAnsi="仿宋" w:cs="仿宋" w:hint="eastAsia"/>
            <w:lang w:eastAsia="zh-CN"/>
          </w:rPr>
          <w:t>十五、餐厨垃圾处理项目变更管理</w:t>
        </w:r>
        <w:r>
          <w:tab/>
        </w:r>
        <w:r>
          <w:fldChar w:fldCharType="begin"/>
        </w:r>
        <w:r>
          <w:instrText xml:space="preserve"> PAGEREF _Toc28842 \h </w:instrText>
        </w:r>
        <w:r>
          <w:fldChar w:fldCharType="separate"/>
        </w:r>
        <w:r>
          <w:t>62</w:t>
        </w:r>
        <w:r>
          <w:fldChar w:fldCharType="end"/>
        </w:r>
      </w:hyperlink>
    </w:p>
    <w:p>
      <w:pPr>
        <w:pStyle w:val="TOC2"/>
        <w:tabs>
          <w:tab w:val="right" w:leader="dot" w:pos="8306"/>
        </w:tabs>
      </w:pPr>
      <w:hyperlink w:anchor="_Toc17070" w:history="1">
        <w:r>
          <w:rPr>
            <w:rFonts w:ascii="仿宋" w:eastAsia="仿宋" w:hAnsi="仿宋" w:cs="仿宋" w:hint="eastAsia"/>
            <w:lang w:eastAsia="zh-CN"/>
          </w:rPr>
          <w:t>(一)、变更申请与评估</w:t>
        </w:r>
        <w:r>
          <w:tab/>
        </w:r>
        <w:r>
          <w:fldChar w:fldCharType="begin"/>
        </w:r>
        <w:r>
          <w:instrText xml:space="preserve"> PAGEREF _Toc17070 \h </w:instrText>
        </w:r>
        <w:r>
          <w:fldChar w:fldCharType="separate"/>
        </w:r>
        <w:r>
          <w:t>62</w:t>
        </w:r>
        <w:r>
          <w:fldChar w:fldCharType="end"/>
        </w:r>
      </w:hyperlink>
    </w:p>
    <w:p>
      <w:pPr>
        <w:pStyle w:val="TOC2"/>
        <w:tabs>
          <w:tab w:val="right" w:leader="dot" w:pos="8306"/>
        </w:tabs>
      </w:pPr>
      <w:hyperlink w:anchor="_Toc19270" w:history="1">
        <w:r>
          <w:rPr>
            <w:rFonts w:ascii="仿宋" w:eastAsia="仿宋" w:hAnsi="仿宋" w:cs="仿宋" w:hint="eastAsia"/>
            <w:lang w:eastAsia="zh-CN"/>
          </w:rPr>
          <w:t>(二)、变更实施与控制</w:t>
        </w:r>
        <w:r>
          <w:tab/>
        </w:r>
        <w:r>
          <w:fldChar w:fldCharType="begin"/>
        </w:r>
        <w:r>
          <w:instrText xml:space="preserve"> PAGEREF _Toc19270 \h </w:instrText>
        </w:r>
        <w:r>
          <w:fldChar w:fldCharType="separate"/>
        </w:r>
        <w:r>
          <w:t>63</w:t>
        </w:r>
        <w:r>
          <w:fldChar w:fldCharType="end"/>
        </w:r>
      </w:hyperlink>
    </w:p>
    <w:p>
      <w:pPr>
        <w:pStyle w:val="TOC1"/>
        <w:tabs>
          <w:tab w:val="right" w:leader="dot" w:pos="8306"/>
        </w:tabs>
      </w:pPr>
      <w:hyperlink w:anchor="_Toc5765" w:history="1">
        <w:r>
          <w:rPr>
            <w:rFonts w:ascii="仿宋" w:eastAsia="仿宋" w:hAnsi="仿宋" w:cs="仿宋" w:hint="eastAsia"/>
            <w:lang w:eastAsia="zh-CN"/>
          </w:rPr>
          <w:t>十六、供应链管理</w:t>
        </w:r>
        <w:r>
          <w:tab/>
        </w:r>
        <w:r>
          <w:fldChar w:fldCharType="begin"/>
        </w:r>
        <w:r>
          <w:instrText xml:space="preserve"> PAGEREF _Toc5765 \h </w:instrText>
        </w:r>
        <w:r>
          <w:fldChar w:fldCharType="separate"/>
        </w:r>
        <w:r>
          <w:t>63</w:t>
        </w:r>
        <w:r>
          <w:fldChar w:fldCharType="end"/>
        </w:r>
      </w:hyperlink>
    </w:p>
    <w:p>
      <w:pPr>
        <w:pStyle w:val="TOC2"/>
        <w:tabs>
          <w:tab w:val="right" w:leader="dot" w:pos="8306"/>
        </w:tabs>
      </w:pPr>
      <w:hyperlink w:anchor="_Toc8935" w:history="1">
        <w:r>
          <w:rPr>
            <w:rFonts w:ascii="仿宋" w:eastAsia="仿宋" w:hAnsi="仿宋" w:cs="仿宋" w:hint="eastAsia"/>
            <w:lang w:eastAsia="zh-CN"/>
          </w:rPr>
          <w:t>(一)、供应链战略规划</w:t>
        </w:r>
        <w:r>
          <w:tab/>
        </w:r>
        <w:r>
          <w:fldChar w:fldCharType="begin"/>
        </w:r>
        <w:r>
          <w:instrText xml:space="preserve"> PAGEREF _Toc8935 \h </w:instrText>
        </w:r>
        <w:r>
          <w:fldChar w:fldCharType="separate"/>
        </w:r>
        <w:r>
          <w:t>63</w:t>
        </w:r>
        <w:r>
          <w:fldChar w:fldCharType="end"/>
        </w:r>
      </w:hyperlink>
    </w:p>
    <w:p>
      <w:pPr>
        <w:pStyle w:val="TOC2"/>
        <w:tabs>
          <w:tab w:val="right" w:leader="dot" w:pos="8306"/>
        </w:tabs>
      </w:pPr>
      <w:hyperlink w:anchor="_Toc7121" w:history="1">
        <w:r>
          <w:rPr>
            <w:rFonts w:ascii="仿宋" w:eastAsia="仿宋" w:hAnsi="仿宋" w:cs="仿宋" w:hint="eastAsia"/>
            <w:lang w:eastAsia="zh-CN"/>
          </w:rPr>
          <w:t>(二)、供应商选择与合作</w:t>
        </w:r>
        <w:r>
          <w:tab/>
        </w:r>
        <w:r>
          <w:fldChar w:fldCharType="begin"/>
        </w:r>
        <w:r>
          <w:instrText xml:space="preserve"> PAGEREF _Toc7121 \h </w:instrText>
        </w:r>
        <w:r>
          <w:fldChar w:fldCharType="separate"/>
        </w:r>
        <w:r>
          <w:t>65</w:t>
        </w:r>
        <w:r>
          <w:fldChar w:fldCharType="end"/>
        </w:r>
      </w:hyperlink>
    </w:p>
    <w:p>
      <w:pPr>
        <w:pStyle w:val="TOC2"/>
        <w:tabs>
          <w:tab w:val="right" w:leader="dot" w:pos="8306"/>
        </w:tabs>
      </w:pPr>
      <w:hyperlink w:anchor="_Toc23950" w:history="1">
        <w:r>
          <w:rPr>
            <w:rFonts w:ascii="仿宋" w:eastAsia="仿宋" w:hAnsi="仿宋" w:cs="仿宋" w:hint="eastAsia"/>
            <w:lang w:eastAsia="zh-CN"/>
          </w:rPr>
          <w:t>(三)、物流与库存管理</w:t>
        </w:r>
        <w:r>
          <w:tab/>
        </w:r>
        <w:r>
          <w:fldChar w:fldCharType="begin"/>
        </w:r>
        <w:r>
          <w:instrText xml:space="preserve"> PAGEREF _Toc23950 \h </w:instrText>
        </w:r>
        <w:r>
          <w:fldChar w:fldCharType="separate"/>
        </w:r>
        <w:r>
          <w:t>66</w:t>
        </w:r>
        <w:r>
          <w:fldChar w:fldCharType="end"/>
        </w:r>
      </w:hyperlink>
    </w:p>
    <w:p>
      <w:pPr>
        <w:pStyle w:val="TOC1"/>
        <w:tabs>
          <w:tab w:val="right" w:leader="dot" w:pos="8306"/>
        </w:tabs>
      </w:pPr>
      <w:hyperlink w:anchor="_Toc16090" w:history="1">
        <w:r>
          <w:rPr>
            <w:rFonts w:ascii="仿宋" w:eastAsia="仿宋" w:hAnsi="仿宋" w:cs="仿宋" w:hint="eastAsia"/>
            <w:lang w:eastAsia="zh-CN"/>
          </w:rPr>
          <w:t>十七、餐厨垃圾处理项目治理与监督</w:t>
        </w:r>
        <w:r>
          <w:tab/>
        </w:r>
        <w:r>
          <w:fldChar w:fldCharType="begin"/>
        </w:r>
        <w:r>
          <w:instrText xml:space="preserve"> PAGEREF _Toc16090 \h </w:instrText>
        </w:r>
        <w:r>
          <w:fldChar w:fldCharType="separate"/>
        </w:r>
        <w:r>
          <w:t>67</w:t>
        </w:r>
        <w:r>
          <w:fldChar w:fldCharType="end"/>
        </w:r>
      </w:hyperlink>
    </w:p>
    <w:p>
      <w:pPr>
        <w:pStyle w:val="TOC2"/>
        <w:tabs>
          <w:tab w:val="right" w:leader="dot" w:pos="8306"/>
        </w:tabs>
      </w:pPr>
      <w:hyperlink w:anchor="_Toc25504" w:history="1">
        <w:r>
          <w:rPr>
            <w:rFonts w:ascii="仿宋" w:eastAsia="仿宋" w:hAnsi="仿宋" w:cs="仿宋" w:hint="eastAsia"/>
            <w:lang w:eastAsia="zh-CN"/>
          </w:rPr>
          <w:t>(一)、餐厨垃圾处理项目治理结构</w:t>
        </w:r>
        <w:r>
          <w:tab/>
        </w:r>
        <w:r>
          <w:fldChar w:fldCharType="begin"/>
        </w:r>
        <w:r>
          <w:instrText xml:space="preserve"> PAGEREF _Toc25504 \h </w:instrText>
        </w:r>
        <w:r>
          <w:fldChar w:fldCharType="separate"/>
        </w:r>
        <w:r>
          <w:t>67</w:t>
        </w:r>
        <w:r>
          <w:fldChar w:fldCharType="end"/>
        </w:r>
      </w:hyperlink>
    </w:p>
    <w:p>
      <w:pPr>
        <w:pStyle w:val="TOC2"/>
        <w:tabs>
          <w:tab w:val="right" w:leader="dot" w:pos="8306"/>
        </w:tabs>
      </w:pPr>
      <w:hyperlink w:anchor="_Toc9913" w:history="1">
        <w:r>
          <w:rPr>
            <w:rFonts w:ascii="仿宋" w:eastAsia="仿宋" w:hAnsi="仿宋" w:cs="仿宋" w:hint="eastAsia"/>
            <w:lang w:eastAsia="zh-CN"/>
          </w:rPr>
          <w:t>(二)、监督与审计</w:t>
        </w:r>
        <w:r>
          <w:tab/>
        </w:r>
        <w:r>
          <w:fldChar w:fldCharType="begin"/>
        </w:r>
        <w:r>
          <w:instrText xml:space="preserve"> PAGEREF _Toc9913 \h </w:instrText>
        </w:r>
        <w:r>
          <w:fldChar w:fldCharType="separate"/>
        </w:r>
        <w:r>
          <w:t>69</w:t>
        </w:r>
        <w:r>
          <w:fldChar w:fldCharType="end"/>
        </w:r>
      </w:hyperlink>
    </w:p>
    <w:p>
      <w:pPr>
        <w:pStyle w:val="TOC1"/>
        <w:tabs>
          <w:tab w:val="right" w:leader="dot" w:pos="8306"/>
        </w:tabs>
      </w:pPr>
      <w:hyperlink w:anchor="_Toc26331" w:history="1">
        <w:r>
          <w:rPr>
            <w:rFonts w:ascii="仿宋" w:eastAsia="仿宋" w:hAnsi="仿宋" w:cs="仿宋" w:hint="eastAsia"/>
            <w:lang w:eastAsia="zh-CN"/>
          </w:rPr>
          <w:t>十八、餐厨垃圾处理项目实施保障措施</w:t>
        </w:r>
        <w:r>
          <w:tab/>
        </w:r>
        <w:r>
          <w:fldChar w:fldCharType="begin"/>
        </w:r>
        <w:r>
          <w:instrText xml:space="preserve"> PAGEREF _Toc26331 \h </w:instrText>
        </w:r>
        <w:r>
          <w:fldChar w:fldCharType="separate"/>
        </w:r>
        <w:r>
          <w:t>70</w:t>
        </w:r>
        <w:r>
          <w:fldChar w:fldCharType="end"/>
        </w:r>
      </w:hyperlink>
    </w:p>
    <w:p>
      <w:pPr>
        <w:pStyle w:val="TOC2"/>
        <w:tabs>
          <w:tab w:val="right" w:leader="dot" w:pos="8306"/>
        </w:tabs>
      </w:pPr>
      <w:hyperlink w:anchor="_Toc28959" w:history="1">
        <w:r>
          <w:rPr>
            <w:rFonts w:ascii="仿宋" w:eastAsia="仿宋" w:hAnsi="仿宋" w:cs="仿宋" w:hint="eastAsia"/>
            <w:lang w:eastAsia="zh-CN"/>
          </w:rPr>
          <w:t>(一)、餐厨垃圾处理项目实施保障机制</w:t>
        </w:r>
        <w:r>
          <w:tab/>
        </w:r>
        <w:r>
          <w:fldChar w:fldCharType="begin"/>
        </w:r>
        <w:r>
          <w:instrText xml:space="preserve"> PAGEREF _Toc28959 \h </w:instrText>
        </w:r>
        <w:r>
          <w:fldChar w:fldCharType="separate"/>
        </w:r>
        <w:r>
          <w:t>70</w:t>
        </w:r>
        <w:r>
          <w:fldChar w:fldCharType="end"/>
        </w:r>
      </w:hyperlink>
    </w:p>
    <w:p>
      <w:pPr>
        <w:pStyle w:val="TOC2"/>
        <w:tabs>
          <w:tab w:val="right" w:leader="dot" w:pos="8306"/>
        </w:tabs>
      </w:pPr>
      <w:hyperlink w:anchor="_Toc32136" w:history="1">
        <w:r>
          <w:rPr>
            <w:rFonts w:ascii="仿宋" w:eastAsia="仿宋" w:hAnsi="仿宋" w:cs="仿宋" w:hint="eastAsia"/>
            <w:lang w:eastAsia="zh-CN"/>
          </w:rPr>
          <w:t>(二)、餐厨垃圾处理项目法律合规要求</w:t>
        </w:r>
        <w:r>
          <w:tab/>
        </w:r>
        <w:r>
          <w:fldChar w:fldCharType="begin"/>
        </w:r>
        <w:r>
          <w:instrText xml:space="preserve"> PAGEREF _Toc32136 \h </w:instrText>
        </w:r>
        <w:r>
          <w:fldChar w:fldCharType="separate"/>
        </w:r>
        <w:r>
          <w:t>74</w:t>
        </w:r>
        <w:r>
          <w:fldChar w:fldCharType="end"/>
        </w:r>
      </w:hyperlink>
    </w:p>
    <w:p>
      <w:pPr>
        <w:pStyle w:val="TOC2"/>
        <w:tabs>
          <w:tab w:val="right" w:leader="dot" w:pos="8306"/>
        </w:tabs>
      </w:pPr>
      <w:hyperlink w:anchor="_Toc29984" w:history="1">
        <w:r>
          <w:rPr>
            <w:rFonts w:ascii="仿宋" w:eastAsia="仿宋" w:hAnsi="仿宋" w:cs="仿宋" w:hint="eastAsia"/>
            <w:lang w:eastAsia="zh-CN"/>
          </w:rPr>
          <w:t>(三)、餐厨垃圾处理项目合同管理与法律事务</w:t>
        </w:r>
        <w:r>
          <w:tab/>
        </w:r>
        <w:r>
          <w:fldChar w:fldCharType="begin"/>
        </w:r>
        <w:r>
          <w:instrText xml:space="preserve"> PAGEREF _Toc29984 \h </w:instrText>
        </w:r>
        <w:r>
          <w:fldChar w:fldCharType="separate"/>
        </w:r>
        <w:r>
          <w:t>78</w:t>
        </w:r>
        <w:r>
          <w:fldChar w:fldCharType="end"/>
        </w:r>
      </w:hyperlink>
    </w:p>
    <w:p>
      <w:pPr>
        <w:pStyle w:val="TOC2"/>
        <w:tabs>
          <w:tab w:val="right" w:leader="dot" w:pos="8306"/>
        </w:tabs>
      </w:pPr>
      <w:hyperlink w:anchor="_Toc7314" w:history="1">
        <w:r>
          <w:rPr>
            <w:rFonts w:ascii="仿宋" w:eastAsia="仿宋" w:hAnsi="仿宋" w:cs="仿宋" w:hint="eastAsia"/>
            <w:lang w:eastAsia="zh-CN"/>
          </w:rPr>
          <w:t>(四)、餐厨垃圾处理项目知识产权保护策略</w:t>
        </w:r>
        <w:r>
          <w:tab/>
        </w:r>
        <w:r>
          <w:fldChar w:fldCharType="begin"/>
        </w:r>
        <w:r>
          <w:instrText xml:space="preserve"> PAGEREF _Toc7314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83"/>
      <w:r>
        <w:rPr>
          <w:rFonts w:ascii="仿宋" w:eastAsia="仿宋" w:hAnsi="仿宋" w:cs="仿宋" w:hint="eastAsia"/>
          <w:sz w:val="28"/>
          <w:lang w:eastAsia="zh-CN"/>
        </w:rPr>
        <w:t>一、餐厨垃圾处理项目绩效评估</w:t>
      </w:r>
      <w:bookmarkEnd w:id="2"/>
    </w:p>
    <w:p>
      <w:pPr>
        <w:pStyle w:val="Heading2"/>
        <w:rPr>
          <w:rFonts w:ascii="仿宋" w:eastAsia="仿宋" w:hAnsi="仿宋" w:cs="仿宋" w:hint="eastAsia"/>
          <w:lang w:eastAsia="zh-CN"/>
        </w:rPr>
      </w:pPr>
      <w:bookmarkStart w:id="3" w:name="_Toc89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处理项目中，我们设计了一套全面的绩效评估指标，以确保餐厨垃圾处理项目的可控和成功交付。这些指标跨足餐厨垃圾处理项目目标、成本、进度和质量等多个维度，为我们提供了全面洞察餐厨垃圾处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目标达成率是我们关注的首要指标。我们设定了明确的目标，并通过定期监测和评估，迅速发现并应对潜在的目标偏差。这为餐厨垃圾处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成本绩效是另一个核心关注点。通过实际成本与预算成本的对比分析，我们深入了解成本差异的原因，及时调整资源分配，保持餐厨垃圾处理项目在经济效益方面的合理水平。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进度作为关键的绩效指标之一，得到了精心的关注。我们制定了详细的餐厨垃圾处理项目进度计划，并设立了进度符合度指标，确保实际进度与计划进度保持一致。这使我们能够快速发现和解决潜在的进度问题，保持餐厨垃圾处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餐厨垃圾处理项目绩效的不可或缺的一环。我们引入了一系列的质量标准和客户满意度指标，以确保餐厨垃圾处理项目交付的成果在质量上达到或超越预期水平。通过持续监测这些指标，我们努力提升餐厨垃圾处理项目整体质量水平，为餐厨垃圾处理项目的成功交付提供有力保障。通过这些科学且全面的绩效评估，我们能够更好地引导餐厨垃圾处理项目的持续改进，确保餐厨垃圾处理项目目标的顺利达成。</w:t>
      </w:r>
    </w:p>
    <w:p>
      <w:pPr>
        <w:pStyle w:val="Heading2"/>
        <w:ind w:firstLine="560" w:firstLineChars="200"/>
        <w:rPr>
          <w:rFonts w:ascii="仿宋" w:eastAsia="仿宋" w:hAnsi="仿宋" w:cs="仿宋" w:hint="eastAsia"/>
          <w:sz w:val="28"/>
          <w:lang w:eastAsia="zh-CN"/>
        </w:rPr>
      </w:pPr>
      <w:bookmarkStart w:id="4" w:name="_Toc790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绩效评估是餐厨垃圾处理项目中的关键环节，为确保餐厨垃圾处理项目达到预期目标，我们采用了多层次、多维度的绩效评估方法。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餐厨垃圾处理项目的战略目标对齐，确保每个决策和行动都与餐厨垃圾处理项目整体目标保持一致。团队会定期召开战略对齐会议，审视当前工作与餐厨垃圾处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餐厨垃圾处理项目进度、质量、成本和风险等方面。这些指标通过数据收集和分析，为餐厨垃圾处理项目管理团队提供了客观的评估依据。例如，我们通过餐厨垃圾处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绩效评估不仅仅停留在餐厨垃圾处理项目内部，还考虑了餐厨垃圾处理项目对外部环境的影响。我们定期进行干系人满意度调查，以了解各利益相关方对餐厨垃圾处理项目的期望和满意度，并及时做出调整。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这种多层次、多角度的绩效评估方法，使得我们能够全面了解餐厨垃圾处理项目的运行状态，及时做出调整，确保餐厨垃圾处理项目在不断变化的环境中保持稳健前行。</w:t>
      </w:r>
    </w:p>
    <w:p>
      <w:pPr>
        <w:pStyle w:val="Heading2"/>
        <w:ind w:firstLine="560" w:firstLineChars="200"/>
        <w:rPr>
          <w:rFonts w:ascii="仿宋" w:eastAsia="仿宋" w:hAnsi="仿宋" w:cs="仿宋" w:hint="eastAsia"/>
          <w:sz w:val="28"/>
          <w:lang w:eastAsia="zh-CN"/>
        </w:rPr>
      </w:pPr>
      <w:bookmarkStart w:id="5" w:name="_Toc3084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为了确保餐厨垃圾处理项目的有效管理和不断优化，我们采用了精心设计的绩效评估周期。这个周期旨在实现灵活、实时和全面的评估，以适应餐厨垃圾处理项目执行中的各种挑战。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餐厨垃圾处理项目的不同需求，分为短期、中期和长期。短期评估关注每个迭代或工作周期，以及时发现和解决当前任务中的问题。中期评估涵盖几个迭代，深入了解整体餐厨垃圾处理项目的趋势和性能。长期评估则着眼于整个餐厨垃圾处理项目阶段，确保餐厨垃圾处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餐厨垃圾处理项目管理工具和协作平台，团队成员能够随时更新和分享餐厨垃圾处理项目数据。这种实时性的反馈机制使我们能够及时察觉潜在问题，快速调整，保持餐厨垃圾处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餐厨垃圾处理项目的决策制定密不可分。每个周期的餐厨垃圾处理项目回顾会议成为集体总结经验、识别问题深层次原因并找到创新解决方案的平台。这种定期的反思与调整机制使餐厨垃圾处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613"/>
      <w:r>
        <w:rPr>
          <w:rFonts w:ascii="仿宋" w:eastAsia="仿宋" w:hAnsi="仿宋" w:cs="仿宋" w:hint="eastAsia"/>
          <w:sz w:val="28"/>
          <w:lang w:eastAsia="zh-CN"/>
        </w:rPr>
        <w:t>二、餐厨垃圾处理项目建设背景及必要性分析</w:t>
      </w:r>
      <w:bookmarkEnd w:id="6"/>
    </w:p>
    <w:p>
      <w:pPr>
        <w:pStyle w:val="Heading2"/>
        <w:rPr>
          <w:rFonts w:ascii="仿宋" w:eastAsia="仿宋" w:hAnsi="仿宋" w:cs="仿宋" w:hint="eastAsia"/>
          <w:lang w:eastAsia="zh-CN"/>
        </w:rPr>
      </w:pPr>
      <w:bookmarkStart w:id="7" w:name="_Toc24210"/>
      <w:r>
        <w:rPr>
          <w:rFonts w:ascii="仿宋" w:eastAsia="仿宋" w:hAnsi="仿宋" w:cs="仿宋" w:hint="eastAsia"/>
          <w:lang w:eastAsia="zh-CN"/>
        </w:rPr>
        <w:t>(一)、餐厨垃圾处理项目背景分析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餐厨垃圾处理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餐厨垃圾处理项目在这个潮流中的定位。同时，我们将关注行业内涌现的新兴机遇，以便餐厨垃圾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餐厨垃圾处理项目提供了强大的发展动力。我们将聚焦于行业内最新的技术发展趋势，包括但不限于人工智能、大数据分析、物联网等领域。通过深度的技术研究，我们将确保餐厨垃圾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餐厨垃圾处理项目发展的源泉。我们将投入更多的精力对市场需求进行深入剖析，超越表面的需求，深入挖掘潜在的市场痛点和机遇。通过对市场需求的细致了解，餐厨垃圾处理项目将更有针对性地设计解决方案，满足市场的多样化需求，从而更好地促进餐厨垃圾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餐厨垃圾处理项目战略至关重要。我们将对竞争态势进行更为深入的分析，包括但不限于市场份额、产品特点、客户满意度等多个维度。通过深度的竞争分析，餐厨垃圾处理项目将能够更准确地把握市场脉搏，制定具有竞争力的餐厨垃圾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餐厨垃圾处理项目的发展具有直接的影响。我们将进行更为全面的法规和政策分析，了解行业发展中的潜在法律风险和合规挑战。通过充分了解和遵守相关法规，餐厨垃圾处理项目将确保在法律框架内合法合规运营，为餐厨垃圾处理项目的稳健发展提供有力支持。</w:t>
      </w:r>
    </w:p>
    <w:p>
      <w:pPr>
        <w:pStyle w:val="Heading2"/>
        <w:ind w:firstLine="560" w:firstLineChars="200"/>
        <w:rPr>
          <w:rFonts w:ascii="仿宋" w:eastAsia="仿宋" w:hAnsi="仿宋" w:cs="仿宋" w:hint="eastAsia"/>
          <w:sz w:val="28"/>
          <w:lang w:eastAsia="zh-CN"/>
        </w:rPr>
      </w:pPr>
      <w:bookmarkStart w:id="8" w:name="_Toc27270"/>
      <w:r>
        <w:rPr>
          <w:rFonts w:ascii="仿宋" w:eastAsia="仿宋" w:hAnsi="仿宋" w:cs="仿宋" w:hint="eastAsia"/>
          <w:sz w:val="28"/>
          <w:lang w:eastAsia="zh-CN"/>
        </w:rPr>
        <w:t>(二)、餐厨垃圾处理项目建设必要性分析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建设的迫切性源于对行业发展趋势的深刻洞察。我们正处于一个行业变革的时代，科技创新、数字化转型成为企业发展的关键动力。餐厨垃圾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建设不仅仅是为了跟上潮流，更是为了通过技术创新推动企业的持续发展。通过引入先进的技术和解决方案，餐厨垃圾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餐厨垃圾处理项目的建设成为必然选择，通过提高产品质量、拓展服务领域，从而在竞争中获得更多的机会。餐厨垃圾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餐厨垃圾处理项目建设的必要性体现在对客户需求更精准的满足。通过餐厨垃圾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建设的背后是对企业持续创新的追求。只有通过不断创新，企业才能在竞争中立于不败之地。餐厨垃圾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1479"/>
      <w:r>
        <w:rPr>
          <w:rFonts w:ascii="仿宋" w:eastAsia="仿宋" w:hAnsi="仿宋" w:cs="仿宋" w:hint="eastAsia"/>
          <w:sz w:val="28"/>
          <w:lang w:eastAsia="zh-CN"/>
        </w:rPr>
        <w:t>三、餐厨垃圾处理项目概论</w:t>
      </w:r>
      <w:bookmarkEnd w:id="9"/>
    </w:p>
    <w:p>
      <w:pPr>
        <w:pStyle w:val="Heading2"/>
        <w:rPr>
          <w:rFonts w:ascii="仿宋" w:eastAsia="仿宋" w:hAnsi="仿宋" w:cs="仿宋" w:hint="eastAsia"/>
          <w:lang w:eastAsia="zh-CN"/>
        </w:rPr>
      </w:pPr>
      <w:bookmarkStart w:id="10" w:name="_Toc7722"/>
      <w:r>
        <w:rPr>
          <w:rFonts w:ascii="仿宋" w:eastAsia="仿宋" w:hAnsi="仿宋" w:cs="仿宋" w:hint="eastAsia"/>
          <w:lang w:eastAsia="zh-CN"/>
        </w:rPr>
        <w:t>(一)、餐厨垃圾处理项目概况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起源追溯至对市场的深入洞察。市场的不断演变与变革为餐厨垃圾处理项目提供了难得的机遇。当前市场存在的需求缺口和变革的大环境共同构成了餐厨垃圾处理项目的背景。这个餐厨垃圾处理项目旨在充分利用市场机遇，填补行业中尚未满足的需求，为客户提供全新的解决方案。市场的变革和需求的增长使得这个餐厨垃圾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餐厨垃圾处理项目名称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正式命名为餐厨垃圾处理。这个名称不仅仅是一个标识，更代表了餐厨垃圾处理项目的核心理念和愿景。它蕴含着餐厨垃圾处理项目所要解决问题的关键字，具有强烈的表达和辨识度，为餐厨垃圾处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餐厨垃圾处理项目目标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核心目标是提供一种全新、高效的解决方案，满足客户日益增长的需求。餐厨垃圾处理项目追求的不仅仅是满足市场需求，更是在市场中获得卓越的竞争优势。通过不断提升产品或服务的质量和创新水平，餐厨垃圾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餐厨垃圾处理项目范围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全面涵盖了产品研发、制造、市场推广和售后服务，确保从产品设计到最终用户体验的全方位关注。这一全面的餐厨垃圾处理项目范围是为了确保餐厨垃圾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餐厨垃圾处理项目时间表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餐厨垃圾处理项目计划在未来18个月内完成，包括研发、测试、市场试点和正式推出等不同阶段。这个时间表的合理设计是为了确保餐厨垃圾处理项目各个阶段的顺利推进，以便按时交付高质量的成果。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餐厨垃圾处理项目预算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总预算估算为XX百万美元，主要分配在研发、市场推广、人员培训和运营等方面。这一充足的预算为餐厨垃圾处理项目提供了充足的资源，确保餐厨垃圾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餐厨垃圾处理项目风险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可能面临的风险包括市场接受度低、技术难题、竞争激烈等。餐厨垃圾处理项目团队已经制定了相应的风险应对计划，通过前瞻性的风险管理，确保餐厨垃圾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餐厨垃圾处理项目团队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餐厨垃圾处理项目汇聚了一支经验丰富、多领域专业素养的核心团队，确保餐厨垃圾处理项目在各个方面都能拥有高水平的执行力。团队的协同作战是餐厨垃圾处理项目成功的关键因素之一。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餐厨垃圾处理项目背景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餐厨垃圾处理项目的背景根植于市场对更高效、创新产品的渴望，同时也受到科技发展对行业格局的深刻改变的影响。这为餐厨垃圾处理项目提供了广阔的发展空间和市场需求。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餐厨垃圾处理项目现状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截至目前，餐厨垃圾处理项目已完成市场调研和技术验证，取得了初步的成功。这为餐厨垃圾处理项目在未来的发展奠定了坚实的基础，为更远大的目标打下了坚实的基石。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875"/>
      <w:r>
        <w:rPr>
          <w:rFonts w:ascii="仿宋" w:eastAsia="仿宋" w:hAnsi="仿宋" w:cs="仿宋" w:hint="eastAsia"/>
          <w:sz w:val="28"/>
          <w:lang w:eastAsia="zh-CN"/>
        </w:rPr>
        <w:t>(二)、餐厨垃圾处理项目目标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keyword》餐厨垃圾处理项目首要业务目标是在市场中占据有利地位，实现产品/服务的成功推广和销售。通过不断提升产品质量、创新性，餐厨垃圾处理项目追求成为行业中的领导者，赢得更多客户的青睐。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在科技迅速发展的时代，餐厨垃圾处理项目着眼于技术创新。通过持续的研发和技术升级，餐厨垃圾处理项目旨在推出更具创新性的产品或服务，以满足市场对新鲜、先进解决方案的需求。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为了建立可持续的客户关系，餐厨垃圾处理项目设定了客户满意度目标。通过提供卓越的产品质量和优质的客户服务，餐厨垃圾处理项目追求赢得客户的信任和忠诚度，确保他们的满意度达到行业领先水平。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餐厨垃圾处理项目注重社会责任和可持续发展。通过实施环保、社会责任餐厨垃圾处理项目，餐厨垃圾处理项目致力于在经济发展的同时保护环境，促进社会公平，实现可持续经营。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餐厨垃圾处理项目的团队是实现目标的核心驱动力。因此，餐厨垃圾处理项目设定了团队发展目标，包括提升团队成员的专业技能、培养领导力，以及搭建协同高效的团队工作氛围。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378"/>
      <w:r>
        <w:rPr>
          <w:rFonts w:ascii="仿宋" w:eastAsia="仿宋" w:hAnsi="仿宋" w:cs="仿宋" w:hint="eastAsia"/>
          <w:sz w:val="28"/>
          <w:lang w:eastAsia="zh-CN"/>
        </w:rPr>
        <w:t>(三)、餐厨垃圾处理项目提出的理由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餐厨垃圾处理项目提出的理由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提出源于对市场机遇的深刻洞察。当前市场中存在的需求缺口和行业发展趋势表明，有巨大的商业机会等待被开发。通过准确捕捉市场机遇，餐厨垃圾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理念基于对技术创新的信仰。通过持续的研发和技术投入，餐厨垃圾处理项目有望推出更具创新性的产品或服务。在科技飞速发展的当下，餐厨垃圾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提出是为了增强企业的行业竞争力。通过提升产品或服务的质量和独特性，餐厨垃圾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响应了消费者需求的变化。随着社会和科技的不断发展，消费者对产品和服务的需求也在发生变化。通过深入了解并及时回应消费者的新需求，餐厨垃圾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餐厨垃圾处理项目的提出是企业战略发展规划的一部分。在面对日益激烈的市场竞争和不断变化的商业环境中，餐厨垃圾处理项目作为企业战略的一环，旨在为企业开辟新的增长领域，巩固企业在行业中的地位。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提出不仅仅是基于商业考量，还注重社会责任。通过推出环保、社会责任等方面的餐厨垃圾处理项目，餐厨垃圾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餐厨垃圾处理项目的提出反映了对利益相关者期望的关注。包括客户、员工、投资者等利益相关者在企业发展中都有着各自的期望，餐厨垃圾处理项目力求在满足这些期望的同时，取得更大的共赢。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89"/>
      <w:r>
        <w:rPr>
          <w:rFonts w:ascii="仿宋" w:eastAsia="仿宋" w:hAnsi="仿宋" w:cs="仿宋" w:hint="eastAsia"/>
          <w:sz w:val="28"/>
          <w:lang w:eastAsia="zh-CN"/>
        </w:rPr>
        <w:t>(四)、餐厨垃圾处理项目意义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在实施餐厨垃圾处理项目的过程中，我们不仅仅是在追逐商业成功，更是为企业和社会的多个层面创造了深远的意义。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的首要意义在于提升企业的市场竞争力。通过持续的创新和对产品质量的高标准要求，餐厨垃圾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餐厨垃圾处理项目的推进将促使行业技术水平的提升。通过引入先进技术和创新性解决方案，餐厨垃圾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餐厨垃圾处理项目不仅创造了大量就业机会，提高了就业水平，还注重社会责任和环保。通过参与社会公益事业和推动环保餐厨垃圾处理项目，餐厨垃圾处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综合而言，餐厨垃圾处理项目意义重大，不仅推动了企业的发展，也为行业和社会的进步贡献了积极力量。这是一个全面而深刻的影响，将在未来产生可持续的正面效应。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234"/>
      <w:r>
        <w:rPr>
          <w:rFonts w:ascii="仿宋" w:eastAsia="仿宋" w:hAnsi="仿宋" w:cs="仿宋" w:hint="eastAsia"/>
          <w:sz w:val="28"/>
          <w:lang w:eastAsia="zh-CN"/>
        </w:rPr>
        <w:t>(五)、餐厨垃圾处理项目背景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在当今迅猛发展的商业环境中，餐厨垃圾处理项目的动因根植于对多方面因素的审慎考量。这个餐厨垃圾处理项目的提出并非孤立的决策，而是对企业所处背景深入思考的产物。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餐厨垃圾处理项目背后的首要原因。科技的迅速发展和全球市场的快速变化使得企业必须灵活应对。餐厨垃圾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竞争的激烈程度也是餐厨垃圾处理项目背景中不可忽视的一环。企业需要在激烈竞争中脱颖而出，为此，餐厨垃圾处理项目致力于打破常规，提供独特的价值主张，以吸引客户并确保市场份额的增长。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技术的迅速发展为企业带来了机遇与挑战。作为餐厨垃圾处理项目启动的背景之一，对新兴技术的应用将有助于提升企业的技术水平，使其在不断演进的商业环境中保持竞争优势。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此外，社会对企业责任的期望也在逐渐升高。餐厨垃圾处理项目充分融入了社会责任的理念，通过可持续经营和社会公益餐厨垃圾处理项目，企图为社会贡献一份力量，在商业成功的同时关注社会价值。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480"/>
      <w:r>
        <w:rPr>
          <w:rFonts w:ascii="仿宋" w:eastAsia="仿宋" w:hAnsi="仿宋" w:cs="仿宋" w:hint="eastAsia"/>
          <w:sz w:val="28"/>
          <w:lang w:eastAsia="zh-CN"/>
        </w:rPr>
        <w:t>四、餐厨垃圾处理项目土建工程</w:t>
      </w:r>
      <w:bookmarkEnd w:id="15"/>
    </w:p>
    <w:p>
      <w:pPr>
        <w:pStyle w:val="Heading2"/>
        <w:rPr>
          <w:rFonts w:ascii="仿宋" w:eastAsia="仿宋" w:hAnsi="仿宋" w:cs="仿宋" w:hint="eastAsia"/>
          <w:lang w:eastAsia="zh-CN"/>
        </w:rPr>
      </w:pPr>
      <w:bookmarkStart w:id="16" w:name="_Toc140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在餐厨垃圾处理项目的建筑工程设计中，我们将秉承一系列重要的设计原则，以确保餐厨垃圾处理项目建筑在功能、美观、可持续性等方面达到最佳效果。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首要原则是确保建筑的功能性得到最大化的发挥。我们将充分理解餐厨垃圾处理项目的实际需求，合理布局各个功能区域，保证建筑在满足业务需求的同时，提供高效的工作环境。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https://d.book118.com/085323104140011101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10BF0"/>
    <w:rsid w:val="5C410B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231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2024-01-28T02:53:00Z</dcterms:created>
  <dcterms:modified xsi:type="dcterms:W3CDTF">2024-01-28T02:54:01Z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54E939C0CCE04841AF3669EDC026054E_11</vt:lpwstr>
  </property>
  <property fmtid="{D5CDD505-2E9C-101B-9397-08002B2CF9AE}" pid="3" name="KSOProductBuildVer">
    <vt:lpwstr>2052-12.1.0.16120</vt:lpwstr>
  </property>
</Properties>
</file>