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特种铜合金材料项目规划设计纲要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50" w:history="1">
        <w:r>
          <w:rPr>
            <w:rFonts w:ascii="仿宋" w:eastAsia="仿宋" w:hAnsi="仿宋" w:cs="仿宋" w:hint="eastAsia"/>
            <w:lang w:eastAsia="zh-CN"/>
          </w:rPr>
          <w:t>前言</w:t>
        </w:r>
        <w:r>
          <w:tab/>
        </w:r>
        <w:r>
          <w:fldChar w:fldCharType="begin"/>
        </w:r>
        <w:r>
          <w:instrText xml:space="preserve"> PAGEREF _Toc25550 \h </w:instrText>
        </w:r>
        <w:r>
          <w:fldChar w:fldCharType="separate"/>
        </w:r>
        <w:r>
          <w:t>3</w:t>
        </w:r>
        <w:r>
          <w:fldChar w:fldCharType="end"/>
        </w:r>
      </w:hyperlink>
    </w:p>
    <w:p>
      <w:pPr>
        <w:pStyle w:val="TOC1"/>
        <w:tabs>
          <w:tab w:val="right" w:leader="dot" w:pos="8306"/>
        </w:tabs>
      </w:pPr>
      <w:hyperlink w:anchor="_Toc8317" w:history="1">
        <w:r>
          <w:rPr>
            <w:rFonts w:ascii="仿宋" w:eastAsia="仿宋" w:hAnsi="仿宋" w:cs="仿宋" w:hint="eastAsia"/>
            <w:lang w:eastAsia="zh-CN"/>
          </w:rPr>
          <w:t>一、特种铜合金材料项目文档管理</w:t>
        </w:r>
        <w:r>
          <w:tab/>
        </w:r>
        <w:r>
          <w:fldChar w:fldCharType="begin"/>
        </w:r>
        <w:r>
          <w:instrText xml:space="preserve"> PAGEREF _Toc8317 \h </w:instrText>
        </w:r>
        <w:r>
          <w:fldChar w:fldCharType="separate"/>
        </w:r>
        <w:r>
          <w:t>3</w:t>
        </w:r>
        <w:r>
          <w:fldChar w:fldCharType="end"/>
        </w:r>
      </w:hyperlink>
    </w:p>
    <w:p>
      <w:pPr>
        <w:pStyle w:val="TOC2"/>
        <w:tabs>
          <w:tab w:val="right" w:leader="dot" w:pos="8306"/>
        </w:tabs>
      </w:pPr>
      <w:hyperlink w:anchor="_Toc972" w:history="1">
        <w:r>
          <w:rPr>
            <w:rFonts w:ascii="仿宋" w:eastAsia="仿宋" w:hAnsi="仿宋" w:cs="仿宋" w:hint="eastAsia"/>
            <w:lang w:eastAsia="zh-CN"/>
          </w:rPr>
          <w:t>(一)、文档编制与审查</w:t>
        </w:r>
        <w:r>
          <w:tab/>
        </w:r>
        <w:r>
          <w:fldChar w:fldCharType="begin"/>
        </w:r>
        <w:r>
          <w:instrText xml:space="preserve"> PAGEREF _Toc972 \h </w:instrText>
        </w:r>
        <w:r>
          <w:fldChar w:fldCharType="separate"/>
        </w:r>
        <w:r>
          <w:t>3</w:t>
        </w:r>
        <w:r>
          <w:fldChar w:fldCharType="end"/>
        </w:r>
      </w:hyperlink>
    </w:p>
    <w:p>
      <w:pPr>
        <w:pStyle w:val="TOC2"/>
        <w:tabs>
          <w:tab w:val="right" w:leader="dot" w:pos="8306"/>
        </w:tabs>
      </w:pPr>
      <w:hyperlink w:anchor="_Toc4150" w:history="1">
        <w:r>
          <w:rPr>
            <w:rFonts w:ascii="仿宋" w:eastAsia="仿宋" w:hAnsi="仿宋" w:cs="仿宋" w:hint="eastAsia"/>
            <w:lang w:eastAsia="zh-CN"/>
          </w:rPr>
          <w:t>(二)、文档发布与分发</w:t>
        </w:r>
        <w:r>
          <w:tab/>
        </w:r>
        <w:r>
          <w:fldChar w:fldCharType="begin"/>
        </w:r>
        <w:r>
          <w:instrText xml:space="preserve"> PAGEREF _Toc4150 \h </w:instrText>
        </w:r>
        <w:r>
          <w:fldChar w:fldCharType="separate"/>
        </w:r>
        <w:r>
          <w:t>4</w:t>
        </w:r>
        <w:r>
          <w:fldChar w:fldCharType="end"/>
        </w:r>
      </w:hyperlink>
    </w:p>
    <w:p>
      <w:pPr>
        <w:pStyle w:val="TOC2"/>
        <w:tabs>
          <w:tab w:val="right" w:leader="dot" w:pos="8306"/>
        </w:tabs>
      </w:pPr>
      <w:hyperlink w:anchor="_Toc166" w:history="1">
        <w:r>
          <w:rPr>
            <w:rFonts w:ascii="仿宋" w:eastAsia="仿宋" w:hAnsi="仿宋" w:cs="仿宋" w:hint="eastAsia"/>
            <w:lang w:eastAsia="zh-CN"/>
          </w:rPr>
          <w:t>(三)、文档存档与归档</w:t>
        </w:r>
        <w:r>
          <w:tab/>
        </w:r>
        <w:r>
          <w:fldChar w:fldCharType="begin"/>
        </w:r>
        <w:r>
          <w:instrText xml:space="preserve"> PAGEREF _Toc166 \h </w:instrText>
        </w:r>
        <w:r>
          <w:fldChar w:fldCharType="separate"/>
        </w:r>
        <w:r>
          <w:t>5</w:t>
        </w:r>
        <w:r>
          <w:fldChar w:fldCharType="end"/>
        </w:r>
      </w:hyperlink>
    </w:p>
    <w:p>
      <w:pPr>
        <w:pStyle w:val="TOC1"/>
        <w:tabs>
          <w:tab w:val="right" w:leader="dot" w:pos="8306"/>
        </w:tabs>
      </w:pPr>
      <w:hyperlink w:anchor="_Toc1088" w:history="1">
        <w:r>
          <w:rPr>
            <w:rFonts w:ascii="仿宋" w:eastAsia="仿宋" w:hAnsi="仿宋" w:cs="仿宋" w:hint="eastAsia"/>
            <w:lang w:eastAsia="zh-CN"/>
          </w:rPr>
          <w:t>二、特种铜合金材料项目可持续发展</w:t>
        </w:r>
        <w:r>
          <w:tab/>
        </w:r>
        <w:r>
          <w:fldChar w:fldCharType="begin"/>
        </w:r>
        <w:r>
          <w:instrText xml:space="preserve"> PAGEREF _Toc1088 \h </w:instrText>
        </w:r>
        <w:r>
          <w:fldChar w:fldCharType="separate"/>
        </w:r>
        <w:r>
          <w:t>6</w:t>
        </w:r>
        <w:r>
          <w:fldChar w:fldCharType="end"/>
        </w:r>
      </w:hyperlink>
    </w:p>
    <w:p>
      <w:pPr>
        <w:pStyle w:val="TOC2"/>
        <w:tabs>
          <w:tab w:val="right" w:leader="dot" w:pos="8306"/>
        </w:tabs>
      </w:pPr>
      <w:hyperlink w:anchor="_Toc30947" w:history="1">
        <w:r>
          <w:rPr>
            <w:rFonts w:ascii="仿宋" w:eastAsia="仿宋" w:hAnsi="仿宋" w:cs="仿宋" w:hint="eastAsia"/>
            <w:lang w:eastAsia="zh-CN"/>
          </w:rPr>
          <w:t>(一)、可持续战略与实践</w:t>
        </w:r>
        <w:r>
          <w:tab/>
        </w:r>
        <w:r>
          <w:fldChar w:fldCharType="begin"/>
        </w:r>
        <w:r>
          <w:instrText xml:space="preserve"> PAGEREF _Toc30947 \h </w:instrText>
        </w:r>
        <w:r>
          <w:fldChar w:fldCharType="separate"/>
        </w:r>
        <w:r>
          <w:t>6</w:t>
        </w:r>
        <w:r>
          <w:fldChar w:fldCharType="end"/>
        </w:r>
      </w:hyperlink>
    </w:p>
    <w:p>
      <w:pPr>
        <w:pStyle w:val="TOC2"/>
        <w:tabs>
          <w:tab w:val="right" w:leader="dot" w:pos="8306"/>
        </w:tabs>
      </w:pPr>
      <w:hyperlink w:anchor="_Toc25107" w:history="1">
        <w:r>
          <w:rPr>
            <w:rFonts w:ascii="仿宋" w:eastAsia="仿宋" w:hAnsi="仿宋" w:cs="仿宋" w:hint="eastAsia"/>
            <w:lang w:eastAsia="zh-CN"/>
          </w:rPr>
          <w:t>(二)、环保与社会责任</w:t>
        </w:r>
        <w:r>
          <w:tab/>
        </w:r>
        <w:r>
          <w:fldChar w:fldCharType="begin"/>
        </w:r>
        <w:r>
          <w:instrText xml:space="preserve"> PAGEREF _Toc25107 \h </w:instrText>
        </w:r>
        <w:r>
          <w:fldChar w:fldCharType="separate"/>
        </w:r>
        <w:r>
          <w:t>7</w:t>
        </w:r>
        <w:r>
          <w:fldChar w:fldCharType="end"/>
        </w:r>
      </w:hyperlink>
    </w:p>
    <w:p>
      <w:pPr>
        <w:pStyle w:val="TOC1"/>
        <w:tabs>
          <w:tab w:val="right" w:leader="dot" w:pos="8306"/>
        </w:tabs>
      </w:pPr>
      <w:hyperlink w:anchor="_Toc16618" w:history="1">
        <w:r>
          <w:rPr>
            <w:rFonts w:ascii="仿宋" w:eastAsia="仿宋" w:hAnsi="仿宋" w:cs="仿宋" w:hint="eastAsia"/>
            <w:lang w:eastAsia="zh-CN"/>
          </w:rPr>
          <w:t>三、产品规划分析</w:t>
        </w:r>
        <w:r>
          <w:tab/>
        </w:r>
        <w:r>
          <w:fldChar w:fldCharType="begin"/>
        </w:r>
        <w:r>
          <w:instrText xml:space="preserve"> PAGEREF _Toc16618 \h </w:instrText>
        </w:r>
        <w:r>
          <w:fldChar w:fldCharType="separate"/>
        </w:r>
        <w:r>
          <w:t>8</w:t>
        </w:r>
        <w:r>
          <w:fldChar w:fldCharType="end"/>
        </w:r>
      </w:hyperlink>
    </w:p>
    <w:p>
      <w:pPr>
        <w:pStyle w:val="TOC2"/>
        <w:tabs>
          <w:tab w:val="right" w:leader="dot" w:pos="8306"/>
        </w:tabs>
      </w:pPr>
      <w:hyperlink w:anchor="_Toc17950" w:history="1">
        <w:r>
          <w:rPr>
            <w:rFonts w:ascii="仿宋" w:eastAsia="仿宋" w:hAnsi="仿宋" w:cs="仿宋" w:hint="eastAsia"/>
            <w:lang w:eastAsia="zh-CN"/>
          </w:rPr>
          <w:t>(一)、产品规划</w:t>
        </w:r>
        <w:r>
          <w:tab/>
        </w:r>
        <w:r>
          <w:fldChar w:fldCharType="begin"/>
        </w:r>
        <w:r>
          <w:instrText xml:space="preserve"> PAGEREF _Toc17950 \h </w:instrText>
        </w:r>
        <w:r>
          <w:fldChar w:fldCharType="separate"/>
        </w:r>
        <w:r>
          <w:t>8</w:t>
        </w:r>
        <w:r>
          <w:fldChar w:fldCharType="end"/>
        </w:r>
      </w:hyperlink>
    </w:p>
    <w:p>
      <w:pPr>
        <w:pStyle w:val="TOC2"/>
        <w:tabs>
          <w:tab w:val="right" w:leader="dot" w:pos="8306"/>
        </w:tabs>
      </w:pPr>
      <w:hyperlink w:anchor="_Toc16005" w:history="1">
        <w:r>
          <w:rPr>
            <w:rFonts w:ascii="仿宋" w:eastAsia="仿宋" w:hAnsi="仿宋" w:cs="仿宋" w:hint="eastAsia"/>
            <w:lang w:eastAsia="zh-CN"/>
          </w:rPr>
          <w:t>(二)、建设规模</w:t>
        </w:r>
        <w:r>
          <w:tab/>
        </w:r>
        <w:r>
          <w:fldChar w:fldCharType="begin"/>
        </w:r>
        <w:r>
          <w:instrText xml:space="preserve"> PAGEREF _Toc16005 \h </w:instrText>
        </w:r>
        <w:r>
          <w:fldChar w:fldCharType="separate"/>
        </w:r>
        <w:r>
          <w:t>9</w:t>
        </w:r>
        <w:r>
          <w:fldChar w:fldCharType="end"/>
        </w:r>
      </w:hyperlink>
    </w:p>
    <w:p>
      <w:pPr>
        <w:pStyle w:val="TOC1"/>
        <w:tabs>
          <w:tab w:val="right" w:leader="dot" w:pos="8306"/>
        </w:tabs>
      </w:pPr>
      <w:hyperlink w:anchor="_Toc13750" w:history="1">
        <w:r>
          <w:rPr>
            <w:rFonts w:ascii="仿宋" w:eastAsia="仿宋" w:hAnsi="仿宋" w:cs="仿宋" w:hint="eastAsia"/>
            <w:lang w:eastAsia="zh-CN"/>
          </w:rPr>
          <w:t>四、市场分析、调研</w:t>
        </w:r>
        <w:r>
          <w:tab/>
        </w:r>
        <w:r>
          <w:fldChar w:fldCharType="begin"/>
        </w:r>
        <w:r>
          <w:instrText xml:space="preserve"> PAGEREF _Toc13750 \h </w:instrText>
        </w:r>
        <w:r>
          <w:fldChar w:fldCharType="separate"/>
        </w:r>
        <w:r>
          <w:t>10</w:t>
        </w:r>
        <w:r>
          <w:fldChar w:fldCharType="end"/>
        </w:r>
      </w:hyperlink>
    </w:p>
    <w:p>
      <w:pPr>
        <w:pStyle w:val="TOC2"/>
        <w:tabs>
          <w:tab w:val="right" w:leader="dot" w:pos="8306"/>
        </w:tabs>
      </w:pPr>
      <w:hyperlink w:anchor="_Toc1443" w:history="1">
        <w:r>
          <w:rPr>
            <w:rFonts w:ascii="仿宋" w:eastAsia="仿宋" w:hAnsi="仿宋" w:cs="仿宋" w:hint="eastAsia"/>
            <w:lang w:eastAsia="zh-CN"/>
          </w:rPr>
          <w:t>(一)、特种铜合金材料行业分析</w:t>
        </w:r>
        <w:r>
          <w:tab/>
        </w:r>
        <w:r>
          <w:fldChar w:fldCharType="begin"/>
        </w:r>
        <w:r>
          <w:instrText xml:space="preserve"> PAGEREF _Toc1443 \h </w:instrText>
        </w:r>
        <w:r>
          <w:fldChar w:fldCharType="separate"/>
        </w:r>
        <w:r>
          <w:t>10</w:t>
        </w:r>
        <w:r>
          <w:fldChar w:fldCharType="end"/>
        </w:r>
      </w:hyperlink>
    </w:p>
    <w:p>
      <w:pPr>
        <w:pStyle w:val="TOC2"/>
        <w:tabs>
          <w:tab w:val="right" w:leader="dot" w:pos="8306"/>
        </w:tabs>
      </w:pPr>
      <w:hyperlink w:anchor="_Toc12625" w:history="1">
        <w:r>
          <w:rPr>
            <w:rFonts w:ascii="仿宋" w:eastAsia="仿宋" w:hAnsi="仿宋" w:cs="仿宋" w:hint="eastAsia"/>
            <w:lang w:eastAsia="zh-CN"/>
          </w:rPr>
          <w:t>(二)、特种铜合金材料市场分析预测</w:t>
        </w:r>
        <w:r>
          <w:tab/>
        </w:r>
        <w:r>
          <w:fldChar w:fldCharType="begin"/>
        </w:r>
        <w:r>
          <w:instrText xml:space="preserve"> PAGEREF _Toc12625 \h </w:instrText>
        </w:r>
        <w:r>
          <w:fldChar w:fldCharType="separate"/>
        </w:r>
        <w:r>
          <w:t>11</w:t>
        </w:r>
        <w:r>
          <w:fldChar w:fldCharType="end"/>
        </w:r>
      </w:hyperlink>
    </w:p>
    <w:p>
      <w:pPr>
        <w:pStyle w:val="TOC1"/>
        <w:tabs>
          <w:tab w:val="right" w:leader="dot" w:pos="8306"/>
        </w:tabs>
      </w:pPr>
      <w:hyperlink w:anchor="_Toc26646" w:history="1">
        <w:r>
          <w:rPr>
            <w:rFonts w:ascii="仿宋" w:eastAsia="仿宋" w:hAnsi="仿宋" w:cs="仿宋" w:hint="eastAsia"/>
            <w:lang w:eastAsia="zh-CN"/>
          </w:rPr>
          <w:t>五、特种铜合金材料项目选址可行性分析</w:t>
        </w:r>
        <w:r>
          <w:tab/>
        </w:r>
        <w:r>
          <w:fldChar w:fldCharType="begin"/>
        </w:r>
        <w:r>
          <w:instrText xml:space="preserve"> PAGEREF _Toc26646 \h </w:instrText>
        </w:r>
        <w:r>
          <w:fldChar w:fldCharType="separate"/>
        </w:r>
        <w:r>
          <w:t>12</w:t>
        </w:r>
        <w:r>
          <w:fldChar w:fldCharType="end"/>
        </w:r>
      </w:hyperlink>
    </w:p>
    <w:p>
      <w:pPr>
        <w:pStyle w:val="TOC2"/>
        <w:tabs>
          <w:tab w:val="right" w:leader="dot" w:pos="8306"/>
        </w:tabs>
      </w:pPr>
      <w:hyperlink w:anchor="_Toc12745" w:history="1">
        <w:r>
          <w:rPr>
            <w:rFonts w:ascii="仿宋" w:eastAsia="仿宋" w:hAnsi="仿宋" w:cs="仿宋" w:hint="eastAsia"/>
            <w:lang w:eastAsia="zh-CN"/>
          </w:rPr>
          <w:t>(一)、特种铜合金材料项目选址</w:t>
        </w:r>
        <w:r>
          <w:tab/>
        </w:r>
        <w:r>
          <w:fldChar w:fldCharType="begin"/>
        </w:r>
        <w:r>
          <w:instrText xml:space="preserve"> PAGEREF _Toc12745 \h </w:instrText>
        </w:r>
        <w:r>
          <w:fldChar w:fldCharType="separate"/>
        </w:r>
        <w:r>
          <w:t>12</w:t>
        </w:r>
        <w:r>
          <w:fldChar w:fldCharType="end"/>
        </w:r>
      </w:hyperlink>
    </w:p>
    <w:p>
      <w:pPr>
        <w:pStyle w:val="TOC2"/>
        <w:tabs>
          <w:tab w:val="right" w:leader="dot" w:pos="8306"/>
        </w:tabs>
      </w:pPr>
      <w:hyperlink w:anchor="_Toc30817" w:history="1">
        <w:r>
          <w:rPr>
            <w:rFonts w:ascii="仿宋" w:eastAsia="仿宋" w:hAnsi="仿宋" w:cs="仿宋" w:hint="eastAsia"/>
            <w:lang w:eastAsia="zh-CN"/>
          </w:rPr>
          <w:t>(二)、用地控制指标</w:t>
        </w:r>
        <w:r>
          <w:tab/>
        </w:r>
        <w:r>
          <w:fldChar w:fldCharType="begin"/>
        </w:r>
        <w:r>
          <w:instrText xml:space="preserve"> PAGEREF _Toc30817 \h </w:instrText>
        </w:r>
        <w:r>
          <w:fldChar w:fldCharType="separate"/>
        </w:r>
        <w:r>
          <w:t>12</w:t>
        </w:r>
        <w:r>
          <w:fldChar w:fldCharType="end"/>
        </w:r>
      </w:hyperlink>
    </w:p>
    <w:p>
      <w:pPr>
        <w:pStyle w:val="TOC2"/>
        <w:tabs>
          <w:tab w:val="right" w:leader="dot" w:pos="8306"/>
        </w:tabs>
      </w:pPr>
      <w:hyperlink w:anchor="_Toc12405" w:history="1">
        <w:r>
          <w:rPr>
            <w:rFonts w:ascii="仿宋" w:eastAsia="仿宋" w:hAnsi="仿宋" w:cs="仿宋" w:hint="eastAsia"/>
            <w:lang w:eastAsia="zh-CN"/>
          </w:rPr>
          <w:t>(三)、节约用地措施</w:t>
        </w:r>
        <w:r>
          <w:tab/>
        </w:r>
        <w:r>
          <w:fldChar w:fldCharType="begin"/>
        </w:r>
        <w:r>
          <w:instrText xml:space="preserve"> PAGEREF _Toc12405 \h </w:instrText>
        </w:r>
        <w:r>
          <w:fldChar w:fldCharType="separate"/>
        </w:r>
        <w:r>
          <w:t>14</w:t>
        </w:r>
        <w:r>
          <w:fldChar w:fldCharType="end"/>
        </w:r>
      </w:hyperlink>
    </w:p>
    <w:p>
      <w:pPr>
        <w:pStyle w:val="TOC2"/>
        <w:tabs>
          <w:tab w:val="right" w:leader="dot" w:pos="8306"/>
        </w:tabs>
      </w:pPr>
      <w:hyperlink w:anchor="_Toc16338" w:history="1">
        <w:r>
          <w:rPr>
            <w:rFonts w:ascii="仿宋" w:eastAsia="仿宋" w:hAnsi="仿宋" w:cs="仿宋" w:hint="eastAsia"/>
            <w:lang w:eastAsia="zh-CN"/>
          </w:rPr>
          <w:t>(四)、总图布置方案</w:t>
        </w:r>
        <w:r>
          <w:tab/>
        </w:r>
        <w:r>
          <w:fldChar w:fldCharType="begin"/>
        </w:r>
        <w:r>
          <w:instrText xml:space="preserve"> PAGEREF _Toc16338 \h </w:instrText>
        </w:r>
        <w:r>
          <w:fldChar w:fldCharType="separate"/>
        </w:r>
        <w:r>
          <w:t>15</w:t>
        </w:r>
        <w:r>
          <w:fldChar w:fldCharType="end"/>
        </w:r>
      </w:hyperlink>
    </w:p>
    <w:p>
      <w:pPr>
        <w:pStyle w:val="TOC2"/>
        <w:tabs>
          <w:tab w:val="right" w:leader="dot" w:pos="8306"/>
        </w:tabs>
      </w:pPr>
      <w:hyperlink w:anchor="_Toc6496" w:history="1">
        <w:r>
          <w:rPr>
            <w:rFonts w:ascii="仿宋" w:eastAsia="仿宋" w:hAnsi="仿宋" w:cs="仿宋" w:hint="eastAsia"/>
            <w:lang w:eastAsia="zh-CN"/>
          </w:rPr>
          <w:t>(五)、选址综合评价</w:t>
        </w:r>
        <w:r>
          <w:tab/>
        </w:r>
        <w:r>
          <w:fldChar w:fldCharType="begin"/>
        </w:r>
        <w:r>
          <w:instrText xml:space="preserve"> PAGEREF _Toc6496 \h </w:instrText>
        </w:r>
        <w:r>
          <w:fldChar w:fldCharType="separate"/>
        </w:r>
        <w:r>
          <w:t>16</w:t>
        </w:r>
        <w:r>
          <w:fldChar w:fldCharType="end"/>
        </w:r>
      </w:hyperlink>
    </w:p>
    <w:p>
      <w:pPr>
        <w:pStyle w:val="TOC1"/>
        <w:tabs>
          <w:tab w:val="right" w:leader="dot" w:pos="8306"/>
        </w:tabs>
      </w:pPr>
      <w:hyperlink w:anchor="_Toc10868" w:history="1">
        <w:r>
          <w:rPr>
            <w:rFonts w:ascii="仿宋" w:eastAsia="仿宋" w:hAnsi="仿宋" w:cs="仿宋" w:hint="eastAsia"/>
            <w:lang w:eastAsia="zh-CN"/>
          </w:rPr>
          <w:t>六、工艺说明</w:t>
        </w:r>
        <w:r>
          <w:tab/>
        </w:r>
        <w:r>
          <w:fldChar w:fldCharType="begin"/>
        </w:r>
        <w:r>
          <w:instrText xml:space="preserve"> PAGEREF _Toc10868 \h </w:instrText>
        </w:r>
        <w:r>
          <w:fldChar w:fldCharType="separate"/>
        </w:r>
        <w:r>
          <w:t>17</w:t>
        </w:r>
        <w:r>
          <w:fldChar w:fldCharType="end"/>
        </w:r>
      </w:hyperlink>
    </w:p>
    <w:p>
      <w:pPr>
        <w:pStyle w:val="TOC2"/>
        <w:tabs>
          <w:tab w:val="right" w:leader="dot" w:pos="8306"/>
        </w:tabs>
      </w:pPr>
      <w:hyperlink w:anchor="_Toc16361" w:history="1">
        <w:r>
          <w:rPr>
            <w:rFonts w:ascii="仿宋" w:eastAsia="仿宋" w:hAnsi="仿宋" w:cs="仿宋" w:hint="eastAsia"/>
            <w:lang w:eastAsia="zh-CN"/>
          </w:rPr>
          <w:t>(一)、技术管理特点</w:t>
        </w:r>
        <w:r>
          <w:tab/>
        </w:r>
        <w:r>
          <w:fldChar w:fldCharType="begin"/>
        </w:r>
        <w:r>
          <w:instrText xml:space="preserve"> PAGEREF _Toc16361 \h </w:instrText>
        </w:r>
        <w:r>
          <w:fldChar w:fldCharType="separate"/>
        </w:r>
        <w:r>
          <w:t>17</w:t>
        </w:r>
        <w:r>
          <w:fldChar w:fldCharType="end"/>
        </w:r>
      </w:hyperlink>
    </w:p>
    <w:p>
      <w:pPr>
        <w:pStyle w:val="TOC2"/>
        <w:tabs>
          <w:tab w:val="right" w:leader="dot" w:pos="8306"/>
        </w:tabs>
      </w:pPr>
      <w:hyperlink w:anchor="_Toc32680" w:history="1">
        <w:r>
          <w:rPr>
            <w:rFonts w:ascii="仿宋" w:eastAsia="仿宋" w:hAnsi="仿宋" w:cs="仿宋" w:hint="eastAsia"/>
            <w:lang w:eastAsia="zh-CN"/>
          </w:rPr>
          <w:t>(二)、特种铜合金材料项目工艺技术设计方案</w:t>
        </w:r>
        <w:r>
          <w:tab/>
        </w:r>
        <w:r>
          <w:fldChar w:fldCharType="begin"/>
        </w:r>
        <w:r>
          <w:instrText xml:space="preserve"> PAGEREF _Toc32680 \h </w:instrText>
        </w:r>
        <w:r>
          <w:fldChar w:fldCharType="separate"/>
        </w:r>
        <w:r>
          <w:t>18</w:t>
        </w:r>
        <w:r>
          <w:fldChar w:fldCharType="end"/>
        </w:r>
      </w:hyperlink>
    </w:p>
    <w:p>
      <w:pPr>
        <w:pStyle w:val="TOC2"/>
        <w:tabs>
          <w:tab w:val="right" w:leader="dot" w:pos="8306"/>
        </w:tabs>
      </w:pPr>
      <w:hyperlink w:anchor="_Toc29058" w:history="1">
        <w:r>
          <w:rPr>
            <w:rFonts w:ascii="仿宋" w:eastAsia="仿宋" w:hAnsi="仿宋" w:cs="仿宋" w:hint="eastAsia"/>
            <w:lang w:eastAsia="zh-CN"/>
          </w:rPr>
          <w:t>(三)、设备选型方案</w:t>
        </w:r>
        <w:r>
          <w:tab/>
        </w:r>
        <w:r>
          <w:fldChar w:fldCharType="begin"/>
        </w:r>
        <w:r>
          <w:instrText xml:space="preserve"> PAGEREF _Toc29058 \h </w:instrText>
        </w:r>
        <w:r>
          <w:fldChar w:fldCharType="separate"/>
        </w:r>
        <w:r>
          <w:t>20</w:t>
        </w:r>
        <w:r>
          <w:fldChar w:fldCharType="end"/>
        </w:r>
      </w:hyperlink>
    </w:p>
    <w:p>
      <w:pPr>
        <w:pStyle w:val="TOC1"/>
        <w:tabs>
          <w:tab w:val="right" w:leader="dot" w:pos="8306"/>
        </w:tabs>
      </w:pPr>
      <w:hyperlink w:anchor="_Toc13407" w:history="1">
        <w:r>
          <w:rPr>
            <w:rFonts w:ascii="仿宋" w:eastAsia="仿宋" w:hAnsi="仿宋" w:cs="仿宋" w:hint="eastAsia"/>
            <w:lang w:eastAsia="zh-CN"/>
          </w:rPr>
          <w:t>七、特种铜合金材料项目人力资源管理</w:t>
        </w:r>
        <w:r>
          <w:tab/>
        </w:r>
        <w:r>
          <w:fldChar w:fldCharType="begin"/>
        </w:r>
        <w:r>
          <w:instrText xml:space="preserve"> PAGEREF _Toc13407 \h </w:instrText>
        </w:r>
        <w:r>
          <w:fldChar w:fldCharType="separate"/>
        </w:r>
        <w:r>
          <w:t>21</w:t>
        </w:r>
        <w:r>
          <w:fldChar w:fldCharType="end"/>
        </w:r>
      </w:hyperlink>
    </w:p>
    <w:p>
      <w:pPr>
        <w:pStyle w:val="TOC2"/>
        <w:tabs>
          <w:tab w:val="right" w:leader="dot" w:pos="8306"/>
        </w:tabs>
      </w:pPr>
      <w:hyperlink w:anchor="_Toc24440" w:history="1">
        <w:r>
          <w:rPr>
            <w:rFonts w:ascii="仿宋" w:eastAsia="仿宋" w:hAnsi="仿宋" w:cs="仿宋" w:hint="eastAsia"/>
            <w:lang w:eastAsia="zh-CN"/>
          </w:rPr>
          <w:t>(一)、建立健全的预算管理制度</w:t>
        </w:r>
        <w:r>
          <w:tab/>
        </w:r>
        <w:r>
          <w:fldChar w:fldCharType="begin"/>
        </w:r>
        <w:r>
          <w:instrText xml:space="preserve"> PAGEREF _Toc24440 \h </w:instrText>
        </w:r>
        <w:r>
          <w:fldChar w:fldCharType="separate"/>
        </w:r>
        <w:r>
          <w:t>21</w:t>
        </w:r>
        <w:r>
          <w:fldChar w:fldCharType="end"/>
        </w:r>
      </w:hyperlink>
    </w:p>
    <w:p>
      <w:pPr>
        <w:pStyle w:val="TOC2"/>
        <w:tabs>
          <w:tab w:val="right" w:leader="dot" w:pos="8306"/>
        </w:tabs>
      </w:pPr>
      <w:hyperlink w:anchor="_Toc3148" w:history="1">
        <w:r>
          <w:rPr>
            <w:rFonts w:ascii="仿宋" w:eastAsia="仿宋" w:hAnsi="仿宋" w:cs="仿宋" w:hint="eastAsia"/>
            <w:lang w:eastAsia="zh-CN"/>
          </w:rPr>
          <w:t>(二)、加强资金流动监控</w:t>
        </w:r>
        <w:r>
          <w:tab/>
        </w:r>
        <w:r>
          <w:fldChar w:fldCharType="begin"/>
        </w:r>
        <w:r>
          <w:instrText xml:space="preserve"> PAGEREF _Toc3148 \h </w:instrText>
        </w:r>
        <w:r>
          <w:fldChar w:fldCharType="separate"/>
        </w:r>
        <w:r>
          <w:t>23</w:t>
        </w:r>
        <w:r>
          <w:fldChar w:fldCharType="end"/>
        </w:r>
      </w:hyperlink>
    </w:p>
    <w:p>
      <w:pPr>
        <w:pStyle w:val="TOC2"/>
        <w:tabs>
          <w:tab w:val="right" w:leader="dot" w:pos="8306"/>
        </w:tabs>
      </w:pPr>
      <w:hyperlink w:anchor="_Toc8166" w:history="1">
        <w:r>
          <w:rPr>
            <w:rFonts w:ascii="仿宋" w:eastAsia="仿宋" w:hAnsi="仿宋" w:cs="仿宋" w:hint="eastAsia"/>
            <w:lang w:eastAsia="zh-CN"/>
          </w:rPr>
          <w:t>(三)、制定完善的风险控制机制</w:t>
        </w:r>
        <w:r>
          <w:tab/>
        </w:r>
        <w:r>
          <w:fldChar w:fldCharType="begin"/>
        </w:r>
        <w:r>
          <w:instrText xml:space="preserve"> PAGEREF _Toc8166 \h </w:instrText>
        </w:r>
        <w:r>
          <w:fldChar w:fldCharType="separate"/>
        </w:r>
        <w:r>
          <w:t>24</w:t>
        </w:r>
        <w:r>
          <w:fldChar w:fldCharType="end"/>
        </w:r>
      </w:hyperlink>
    </w:p>
    <w:p>
      <w:pPr>
        <w:pStyle w:val="TOC2"/>
        <w:tabs>
          <w:tab w:val="right" w:leader="dot" w:pos="8306"/>
        </w:tabs>
      </w:pPr>
      <w:hyperlink w:anchor="_Toc27018" w:history="1">
        <w:r>
          <w:rPr>
            <w:rFonts w:ascii="仿宋" w:eastAsia="仿宋" w:hAnsi="仿宋" w:cs="仿宋" w:hint="eastAsia"/>
            <w:lang w:eastAsia="zh-CN"/>
          </w:rPr>
          <w:t>(四)、优化成本管理</w:t>
        </w:r>
        <w:r>
          <w:tab/>
        </w:r>
        <w:r>
          <w:fldChar w:fldCharType="begin"/>
        </w:r>
        <w:r>
          <w:instrText xml:space="preserve"> PAGEREF _Toc27018 \h </w:instrText>
        </w:r>
        <w:r>
          <w:fldChar w:fldCharType="separate"/>
        </w:r>
        <w:r>
          <w:t>25</w:t>
        </w:r>
        <w:r>
          <w:fldChar w:fldCharType="end"/>
        </w:r>
      </w:hyperlink>
    </w:p>
    <w:p>
      <w:pPr>
        <w:pStyle w:val="TOC1"/>
        <w:tabs>
          <w:tab w:val="right" w:leader="dot" w:pos="8306"/>
        </w:tabs>
      </w:pPr>
      <w:hyperlink w:anchor="_Toc18233" w:history="1">
        <w:r>
          <w:rPr>
            <w:rFonts w:ascii="仿宋" w:eastAsia="仿宋" w:hAnsi="仿宋" w:cs="仿宋" w:hint="eastAsia"/>
            <w:lang w:eastAsia="zh-CN"/>
          </w:rPr>
          <w:t>八、特种铜合金材料项目经营效益</w:t>
        </w:r>
        <w:r>
          <w:tab/>
        </w:r>
        <w:r>
          <w:fldChar w:fldCharType="begin"/>
        </w:r>
        <w:r>
          <w:instrText xml:space="preserve"> PAGEREF _Toc18233 \h </w:instrText>
        </w:r>
        <w:r>
          <w:fldChar w:fldCharType="separate"/>
        </w:r>
        <w:r>
          <w:t>27</w:t>
        </w:r>
        <w:r>
          <w:fldChar w:fldCharType="end"/>
        </w:r>
      </w:hyperlink>
    </w:p>
    <w:p>
      <w:pPr>
        <w:pStyle w:val="TOC2"/>
        <w:tabs>
          <w:tab w:val="right" w:leader="dot" w:pos="8306"/>
        </w:tabs>
      </w:pPr>
      <w:hyperlink w:anchor="_Toc26248" w:history="1">
        <w:r>
          <w:rPr>
            <w:rFonts w:ascii="仿宋" w:eastAsia="仿宋" w:hAnsi="仿宋" w:cs="仿宋" w:hint="eastAsia"/>
            <w:lang w:eastAsia="zh-CN"/>
          </w:rPr>
          <w:t>(一)、经济评价财务测算</w:t>
        </w:r>
        <w:r>
          <w:tab/>
        </w:r>
        <w:r>
          <w:fldChar w:fldCharType="begin"/>
        </w:r>
        <w:r>
          <w:instrText xml:space="preserve"> PAGEREF _Toc26248 \h </w:instrText>
        </w:r>
        <w:r>
          <w:fldChar w:fldCharType="separate"/>
        </w:r>
        <w:r>
          <w:t>27</w:t>
        </w:r>
        <w:r>
          <w:fldChar w:fldCharType="end"/>
        </w:r>
      </w:hyperlink>
    </w:p>
    <w:p>
      <w:pPr>
        <w:pStyle w:val="TOC2"/>
        <w:tabs>
          <w:tab w:val="right" w:leader="dot" w:pos="8306"/>
        </w:tabs>
      </w:pPr>
      <w:hyperlink w:anchor="_Toc26362" w:history="1">
        <w:r>
          <w:rPr>
            <w:rFonts w:ascii="仿宋" w:eastAsia="仿宋" w:hAnsi="仿宋" w:cs="仿宋" w:hint="eastAsia"/>
            <w:lang w:eastAsia="zh-CN"/>
          </w:rPr>
          <w:t>(二)、特种铜合金材料项目盈利能力分析</w:t>
        </w:r>
        <w:r>
          <w:tab/>
        </w:r>
        <w:r>
          <w:fldChar w:fldCharType="begin"/>
        </w:r>
        <w:r>
          <w:instrText xml:space="preserve"> PAGEREF _Toc26362 \h </w:instrText>
        </w:r>
        <w:r>
          <w:fldChar w:fldCharType="separate"/>
        </w:r>
        <w:r>
          <w:t>28</w:t>
        </w:r>
        <w:r>
          <w:fldChar w:fldCharType="end"/>
        </w:r>
      </w:hyperlink>
    </w:p>
    <w:p>
      <w:pPr>
        <w:pStyle w:val="TOC1"/>
        <w:tabs>
          <w:tab w:val="right" w:leader="dot" w:pos="8306"/>
        </w:tabs>
      </w:pPr>
      <w:hyperlink w:anchor="_Toc29751" w:history="1">
        <w:r>
          <w:rPr>
            <w:rFonts w:ascii="仿宋" w:eastAsia="仿宋" w:hAnsi="仿宋" w:cs="仿宋" w:hint="eastAsia"/>
            <w:lang w:eastAsia="zh-CN"/>
          </w:rPr>
          <w:t>九、特种铜合金材料项目人力资源培养与发展</w:t>
        </w:r>
        <w:r>
          <w:tab/>
        </w:r>
        <w:r>
          <w:fldChar w:fldCharType="begin"/>
        </w:r>
        <w:r>
          <w:instrText xml:space="preserve"> PAGEREF _Toc29751 \h </w:instrText>
        </w:r>
        <w:r>
          <w:fldChar w:fldCharType="separate"/>
        </w:r>
        <w:r>
          <w:t>29</w:t>
        </w:r>
        <w:r>
          <w:fldChar w:fldCharType="end"/>
        </w:r>
      </w:hyperlink>
    </w:p>
    <w:p>
      <w:pPr>
        <w:pStyle w:val="TOC2"/>
        <w:tabs>
          <w:tab w:val="right" w:leader="dot" w:pos="8306"/>
        </w:tabs>
      </w:pPr>
      <w:hyperlink w:anchor="_Toc25523" w:history="1">
        <w:r>
          <w:rPr>
            <w:rFonts w:ascii="仿宋" w:eastAsia="仿宋" w:hAnsi="仿宋" w:cs="仿宋" w:hint="eastAsia"/>
            <w:lang w:eastAsia="zh-CN"/>
          </w:rPr>
          <w:t>(一)、人才需求与规划</w:t>
        </w:r>
        <w:r>
          <w:tab/>
        </w:r>
        <w:r>
          <w:fldChar w:fldCharType="begin"/>
        </w:r>
        <w:r>
          <w:instrText xml:space="preserve"> PAGEREF _Toc25523 \h </w:instrText>
        </w:r>
        <w:r>
          <w:fldChar w:fldCharType="separate"/>
        </w:r>
        <w:r>
          <w:t>29</w:t>
        </w:r>
        <w:r>
          <w:fldChar w:fldCharType="end"/>
        </w:r>
      </w:hyperlink>
    </w:p>
    <w:p>
      <w:pPr>
        <w:pStyle w:val="TOC2"/>
        <w:tabs>
          <w:tab w:val="right" w:leader="dot" w:pos="8306"/>
        </w:tabs>
      </w:pPr>
      <w:hyperlink w:anchor="_Toc18131" w:history="1">
        <w:r>
          <w:rPr>
            <w:rFonts w:ascii="仿宋" w:eastAsia="仿宋" w:hAnsi="仿宋" w:cs="仿宋" w:hint="eastAsia"/>
            <w:lang w:eastAsia="zh-CN"/>
          </w:rPr>
          <w:t>(二)、培训与发展计划</w:t>
        </w:r>
        <w:r>
          <w:tab/>
        </w:r>
        <w:r>
          <w:fldChar w:fldCharType="begin"/>
        </w:r>
        <w:r>
          <w:instrText xml:space="preserve"> PAGEREF _Toc18131 \h </w:instrText>
        </w:r>
        <w:r>
          <w:fldChar w:fldCharType="separate"/>
        </w:r>
        <w:r>
          <w:t>29</w:t>
        </w:r>
        <w:r>
          <w:fldChar w:fldCharType="end"/>
        </w:r>
      </w:hyperlink>
    </w:p>
    <w:p>
      <w:pPr>
        <w:pStyle w:val="TOC1"/>
        <w:tabs>
          <w:tab w:val="right" w:leader="dot" w:pos="8306"/>
        </w:tabs>
      </w:pPr>
      <w:hyperlink w:anchor="_Toc25385" w:history="1">
        <w:r>
          <w:rPr>
            <w:rFonts w:ascii="仿宋" w:eastAsia="仿宋" w:hAnsi="仿宋" w:cs="仿宋" w:hint="eastAsia"/>
            <w:lang w:eastAsia="zh-CN"/>
          </w:rPr>
          <w:t>十、特种铜合金材料项目财务管理</w:t>
        </w:r>
        <w:r>
          <w:tab/>
        </w:r>
        <w:r>
          <w:fldChar w:fldCharType="begin"/>
        </w:r>
        <w:r>
          <w:instrText xml:space="preserve"> PAGEREF _Toc25385 \h </w:instrText>
        </w:r>
        <w:r>
          <w:fldChar w:fldCharType="separate"/>
        </w:r>
        <w:r>
          <w:t>30</w:t>
        </w:r>
        <w:r>
          <w:fldChar w:fldCharType="end"/>
        </w:r>
      </w:hyperlink>
    </w:p>
    <w:p>
      <w:pPr>
        <w:pStyle w:val="TOC2"/>
        <w:tabs>
          <w:tab w:val="right" w:leader="dot" w:pos="8306"/>
        </w:tabs>
      </w:pPr>
      <w:hyperlink w:anchor="_Toc28087" w:history="1">
        <w:r>
          <w:rPr>
            <w:rFonts w:ascii="仿宋" w:eastAsia="仿宋" w:hAnsi="仿宋" w:cs="仿宋" w:hint="eastAsia"/>
            <w:lang w:eastAsia="zh-CN"/>
          </w:rPr>
          <w:t>(一)、资金需求大</w:t>
        </w:r>
        <w:r>
          <w:tab/>
        </w:r>
        <w:r>
          <w:fldChar w:fldCharType="begin"/>
        </w:r>
        <w:r>
          <w:instrText xml:space="preserve"> PAGEREF _Toc28087 \h </w:instrText>
        </w:r>
        <w:r>
          <w:fldChar w:fldCharType="separate"/>
        </w:r>
        <w:r>
          <w:t>30</w:t>
        </w:r>
        <w:r>
          <w:fldChar w:fldCharType="end"/>
        </w:r>
      </w:hyperlink>
    </w:p>
    <w:p>
      <w:pPr>
        <w:pStyle w:val="TOC2"/>
        <w:tabs>
          <w:tab w:val="right" w:leader="dot" w:pos="8306"/>
        </w:tabs>
      </w:pPr>
      <w:hyperlink w:anchor="_Toc23877" w:history="1">
        <w:r>
          <w:rPr>
            <w:rFonts w:ascii="仿宋" w:eastAsia="仿宋" w:hAnsi="仿宋" w:cs="仿宋" w:hint="eastAsia"/>
            <w:lang w:eastAsia="zh-CN"/>
          </w:rPr>
          <w:t>(二)、研发周期长</w:t>
        </w:r>
        <w:r>
          <w:tab/>
        </w:r>
        <w:r>
          <w:fldChar w:fldCharType="begin"/>
        </w:r>
        <w:r>
          <w:instrText xml:space="preserve"> PAGEREF _Toc23877 \h </w:instrText>
        </w:r>
        <w:r>
          <w:fldChar w:fldCharType="separate"/>
        </w:r>
        <w:r>
          <w:t>31</w:t>
        </w:r>
        <w:r>
          <w:fldChar w:fldCharType="end"/>
        </w:r>
      </w:hyperlink>
    </w:p>
    <w:p>
      <w:pPr>
        <w:pStyle w:val="TOC2"/>
        <w:tabs>
          <w:tab w:val="right" w:leader="dot" w:pos="8306"/>
        </w:tabs>
      </w:pPr>
      <w:hyperlink w:anchor="_Toc5924" w:history="1">
        <w:r>
          <w:rPr>
            <w:rFonts w:ascii="仿宋" w:eastAsia="仿宋" w:hAnsi="仿宋" w:cs="仿宋" w:hint="eastAsia"/>
            <w:lang w:eastAsia="zh-CN"/>
          </w:rPr>
          <w:t>(三)、市场风险大</w:t>
        </w:r>
        <w:r>
          <w:tab/>
        </w:r>
        <w:r>
          <w:fldChar w:fldCharType="begin"/>
        </w:r>
        <w:r>
          <w:instrText xml:space="preserve"> PAGEREF _Toc5924 \h </w:instrText>
        </w:r>
        <w:r>
          <w:fldChar w:fldCharType="separate"/>
        </w:r>
        <w:r>
          <w:t>32</w:t>
        </w:r>
        <w:r>
          <w:fldChar w:fldCharType="end"/>
        </w:r>
      </w:hyperlink>
    </w:p>
    <w:p>
      <w:pPr>
        <w:pStyle w:val="TOC2"/>
        <w:tabs>
          <w:tab w:val="right" w:leader="dot" w:pos="8306"/>
        </w:tabs>
      </w:pPr>
      <w:hyperlink w:anchor="_Toc27998" w:history="1">
        <w:r>
          <w:rPr>
            <w:rFonts w:ascii="仿宋" w:eastAsia="仿宋" w:hAnsi="仿宋" w:cs="仿宋" w:hint="eastAsia"/>
            <w:lang w:eastAsia="zh-CN"/>
          </w:rPr>
          <w:t>(四)、利润率高</w:t>
        </w:r>
        <w:r>
          <w:tab/>
        </w:r>
        <w:r>
          <w:fldChar w:fldCharType="begin"/>
        </w:r>
        <w:r>
          <w:instrText xml:space="preserve"> PAGEREF _Toc27998 \h </w:instrText>
        </w:r>
        <w:r>
          <w:fldChar w:fldCharType="separate"/>
        </w:r>
        <w:r>
          <w:t>35</w:t>
        </w:r>
        <w:r>
          <w:fldChar w:fldCharType="end"/>
        </w:r>
      </w:hyperlink>
    </w:p>
    <w:p>
      <w:pPr>
        <w:pStyle w:val="TOC1"/>
        <w:tabs>
          <w:tab w:val="right" w:leader="dot" w:pos="8306"/>
        </w:tabs>
      </w:pPr>
      <w:hyperlink w:anchor="_Toc18142" w:history="1">
        <w:r>
          <w:rPr>
            <w:rFonts w:ascii="仿宋" w:eastAsia="仿宋" w:hAnsi="仿宋" w:cs="仿宋" w:hint="eastAsia"/>
            <w:lang w:eastAsia="zh-CN"/>
          </w:rPr>
          <w:t>十一、特种铜合金材料项目投资规划</w:t>
        </w:r>
        <w:r>
          <w:tab/>
        </w:r>
        <w:r>
          <w:fldChar w:fldCharType="begin"/>
        </w:r>
        <w:r>
          <w:instrText xml:space="preserve"> PAGEREF _Toc18142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74" w:history="1">
        <w:r>
          <w:rPr>
            <w:rFonts w:ascii="仿宋" w:eastAsia="仿宋" w:hAnsi="仿宋" w:cs="仿宋" w:hint="eastAsia"/>
            <w:lang w:eastAsia="zh-CN"/>
          </w:rPr>
          <w:t>(一)、特种铜合金材料项目总投资估算</w:t>
        </w:r>
        <w:r>
          <w:tab/>
        </w:r>
        <w:r>
          <w:fldChar w:fldCharType="begin"/>
        </w:r>
        <w:r>
          <w:instrText xml:space="preserve"> PAGEREF _Toc11974 \h </w:instrText>
        </w:r>
        <w:r>
          <w:fldChar w:fldCharType="separate"/>
        </w:r>
        <w:r>
          <w:t>37</w:t>
        </w:r>
        <w:r>
          <w:fldChar w:fldCharType="end"/>
        </w:r>
      </w:hyperlink>
    </w:p>
    <w:p>
      <w:pPr>
        <w:pStyle w:val="TOC2"/>
        <w:tabs>
          <w:tab w:val="right" w:leader="dot" w:pos="8306"/>
        </w:tabs>
      </w:pPr>
      <w:hyperlink w:anchor="_Toc16136" w:history="1">
        <w:r>
          <w:rPr>
            <w:rFonts w:ascii="仿宋" w:eastAsia="仿宋" w:hAnsi="仿宋" w:cs="仿宋" w:hint="eastAsia"/>
            <w:lang w:eastAsia="zh-CN"/>
          </w:rPr>
          <w:t>(二)、资金筹措</w:t>
        </w:r>
        <w:r>
          <w:tab/>
        </w:r>
        <w:r>
          <w:fldChar w:fldCharType="begin"/>
        </w:r>
        <w:r>
          <w:instrText xml:space="preserve"> PAGEREF _Toc16136 \h </w:instrText>
        </w:r>
        <w:r>
          <w:fldChar w:fldCharType="separate"/>
        </w:r>
        <w:r>
          <w:t>38</w:t>
        </w:r>
        <w:r>
          <w:fldChar w:fldCharType="end"/>
        </w:r>
      </w:hyperlink>
    </w:p>
    <w:p>
      <w:pPr>
        <w:pStyle w:val="TOC1"/>
        <w:tabs>
          <w:tab w:val="right" w:leader="dot" w:pos="8306"/>
        </w:tabs>
      </w:pPr>
      <w:hyperlink w:anchor="_Toc1732" w:history="1">
        <w:r>
          <w:rPr>
            <w:rFonts w:ascii="仿宋" w:eastAsia="仿宋" w:hAnsi="仿宋" w:cs="仿宋" w:hint="eastAsia"/>
            <w:lang w:eastAsia="zh-CN"/>
          </w:rPr>
          <w:t>十二、特种铜合金材料项目技术管理</w:t>
        </w:r>
        <w:r>
          <w:tab/>
        </w:r>
        <w:r>
          <w:fldChar w:fldCharType="begin"/>
        </w:r>
        <w:r>
          <w:instrText xml:space="preserve"> PAGEREF _Toc1732 \h </w:instrText>
        </w:r>
        <w:r>
          <w:fldChar w:fldCharType="separate"/>
        </w:r>
        <w:r>
          <w:t>39</w:t>
        </w:r>
        <w:r>
          <w:fldChar w:fldCharType="end"/>
        </w:r>
      </w:hyperlink>
    </w:p>
    <w:p>
      <w:pPr>
        <w:pStyle w:val="TOC2"/>
        <w:tabs>
          <w:tab w:val="right" w:leader="dot" w:pos="8306"/>
        </w:tabs>
      </w:pPr>
      <w:hyperlink w:anchor="_Toc5300" w:history="1">
        <w:r>
          <w:rPr>
            <w:rFonts w:ascii="仿宋" w:eastAsia="仿宋" w:hAnsi="仿宋" w:cs="仿宋" w:hint="eastAsia"/>
            <w:lang w:eastAsia="zh-CN"/>
          </w:rPr>
          <w:t>(一)、技术方案选用方向</w:t>
        </w:r>
        <w:r>
          <w:tab/>
        </w:r>
        <w:r>
          <w:fldChar w:fldCharType="begin"/>
        </w:r>
        <w:r>
          <w:instrText xml:space="preserve"> PAGEREF _Toc5300 \h </w:instrText>
        </w:r>
        <w:r>
          <w:fldChar w:fldCharType="separate"/>
        </w:r>
        <w:r>
          <w:t>39</w:t>
        </w:r>
        <w:r>
          <w:fldChar w:fldCharType="end"/>
        </w:r>
      </w:hyperlink>
    </w:p>
    <w:p>
      <w:pPr>
        <w:pStyle w:val="TOC2"/>
        <w:tabs>
          <w:tab w:val="right" w:leader="dot" w:pos="8306"/>
        </w:tabs>
      </w:pPr>
      <w:hyperlink w:anchor="_Toc3944" w:history="1">
        <w:r>
          <w:rPr>
            <w:rFonts w:ascii="仿宋" w:eastAsia="仿宋" w:hAnsi="仿宋" w:cs="仿宋" w:hint="eastAsia"/>
            <w:lang w:eastAsia="zh-CN"/>
          </w:rPr>
          <w:t>(二)、工艺技术方案选用原则</w:t>
        </w:r>
        <w:r>
          <w:tab/>
        </w:r>
        <w:r>
          <w:fldChar w:fldCharType="begin"/>
        </w:r>
        <w:r>
          <w:instrText xml:space="preserve"> PAGEREF _Toc3944 \h </w:instrText>
        </w:r>
        <w:r>
          <w:fldChar w:fldCharType="separate"/>
        </w:r>
        <w:r>
          <w:t>41</w:t>
        </w:r>
        <w:r>
          <w:fldChar w:fldCharType="end"/>
        </w:r>
      </w:hyperlink>
    </w:p>
    <w:p>
      <w:pPr>
        <w:pStyle w:val="TOC2"/>
        <w:tabs>
          <w:tab w:val="right" w:leader="dot" w:pos="8306"/>
        </w:tabs>
      </w:pPr>
      <w:hyperlink w:anchor="_Toc30195" w:history="1">
        <w:r>
          <w:rPr>
            <w:rFonts w:ascii="仿宋" w:eastAsia="仿宋" w:hAnsi="仿宋" w:cs="仿宋" w:hint="eastAsia"/>
            <w:lang w:eastAsia="zh-CN"/>
          </w:rPr>
          <w:t>(三)、工艺技术方案要求</w:t>
        </w:r>
        <w:r>
          <w:tab/>
        </w:r>
        <w:r>
          <w:fldChar w:fldCharType="begin"/>
        </w:r>
        <w:r>
          <w:instrText xml:space="preserve"> PAGEREF _Toc30195 \h </w:instrText>
        </w:r>
        <w:r>
          <w:fldChar w:fldCharType="separate"/>
        </w:r>
        <w:r>
          <w:t>43</w:t>
        </w:r>
        <w:r>
          <w:fldChar w:fldCharType="end"/>
        </w:r>
      </w:hyperlink>
    </w:p>
    <w:p>
      <w:pPr>
        <w:pStyle w:val="TOC1"/>
        <w:tabs>
          <w:tab w:val="right" w:leader="dot" w:pos="8306"/>
        </w:tabs>
      </w:pPr>
      <w:hyperlink w:anchor="_Toc12753" w:history="1">
        <w:r>
          <w:rPr>
            <w:rFonts w:ascii="仿宋" w:eastAsia="仿宋" w:hAnsi="仿宋" w:cs="仿宋" w:hint="eastAsia"/>
            <w:lang w:eastAsia="zh-CN"/>
          </w:rPr>
          <w:t>十三、供应链管理</w:t>
        </w:r>
        <w:r>
          <w:tab/>
        </w:r>
        <w:r>
          <w:fldChar w:fldCharType="begin"/>
        </w:r>
        <w:r>
          <w:instrText xml:space="preserve"> PAGEREF _Toc12753 \h </w:instrText>
        </w:r>
        <w:r>
          <w:fldChar w:fldCharType="separate"/>
        </w:r>
        <w:r>
          <w:t>45</w:t>
        </w:r>
        <w:r>
          <w:fldChar w:fldCharType="end"/>
        </w:r>
      </w:hyperlink>
    </w:p>
    <w:p>
      <w:pPr>
        <w:pStyle w:val="TOC2"/>
        <w:tabs>
          <w:tab w:val="right" w:leader="dot" w:pos="8306"/>
        </w:tabs>
      </w:pPr>
      <w:hyperlink w:anchor="_Toc5485" w:history="1">
        <w:r>
          <w:rPr>
            <w:rFonts w:ascii="仿宋" w:eastAsia="仿宋" w:hAnsi="仿宋" w:cs="仿宋" w:hint="eastAsia"/>
            <w:lang w:eastAsia="zh-CN"/>
          </w:rPr>
          <w:t>(一)、供应链战略规划</w:t>
        </w:r>
        <w:r>
          <w:tab/>
        </w:r>
        <w:r>
          <w:fldChar w:fldCharType="begin"/>
        </w:r>
        <w:r>
          <w:instrText xml:space="preserve"> PAGEREF _Toc5485 \h </w:instrText>
        </w:r>
        <w:r>
          <w:fldChar w:fldCharType="separate"/>
        </w:r>
        <w:r>
          <w:t>45</w:t>
        </w:r>
        <w:r>
          <w:fldChar w:fldCharType="end"/>
        </w:r>
      </w:hyperlink>
    </w:p>
    <w:p>
      <w:pPr>
        <w:pStyle w:val="TOC2"/>
        <w:tabs>
          <w:tab w:val="right" w:leader="dot" w:pos="8306"/>
        </w:tabs>
      </w:pPr>
      <w:hyperlink w:anchor="_Toc13282" w:history="1">
        <w:r>
          <w:rPr>
            <w:rFonts w:ascii="仿宋" w:eastAsia="仿宋" w:hAnsi="仿宋" w:cs="仿宋" w:hint="eastAsia"/>
            <w:lang w:eastAsia="zh-CN"/>
          </w:rPr>
          <w:t>(二)、供应商选择与合作</w:t>
        </w:r>
        <w:r>
          <w:tab/>
        </w:r>
        <w:r>
          <w:fldChar w:fldCharType="begin"/>
        </w:r>
        <w:r>
          <w:instrText xml:space="preserve"> PAGEREF _Toc13282 \h </w:instrText>
        </w:r>
        <w:r>
          <w:fldChar w:fldCharType="separate"/>
        </w:r>
        <w:r>
          <w:t>47</w:t>
        </w:r>
        <w:r>
          <w:fldChar w:fldCharType="end"/>
        </w:r>
      </w:hyperlink>
    </w:p>
    <w:p>
      <w:pPr>
        <w:pStyle w:val="TOC2"/>
        <w:tabs>
          <w:tab w:val="right" w:leader="dot" w:pos="8306"/>
        </w:tabs>
      </w:pPr>
      <w:hyperlink w:anchor="_Toc4051" w:history="1">
        <w:r>
          <w:rPr>
            <w:rFonts w:ascii="仿宋" w:eastAsia="仿宋" w:hAnsi="仿宋" w:cs="仿宋" w:hint="eastAsia"/>
            <w:lang w:eastAsia="zh-CN"/>
          </w:rPr>
          <w:t>(三)、物流与库存管理</w:t>
        </w:r>
        <w:r>
          <w:tab/>
        </w:r>
        <w:r>
          <w:fldChar w:fldCharType="begin"/>
        </w:r>
        <w:r>
          <w:instrText xml:space="preserve"> PAGEREF _Toc4051 \h </w:instrText>
        </w:r>
        <w:r>
          <w:fldChar w:fldCharType="separate"/>
        </w:r>
        <w:r>
          <w:t>48</w:t>
        </w:r>
        <w:r>
          <w:fldChar w:fldCharType="end"/>
        </w:r>
      </w:hyperlink>
    </w:p>
    <w:p>
      <w:pPr>
        <w:pStyle w:val="TOC1"/>
        <w:tabs>
          <w:tab w:val="right" w:leader="dot" w:pos="8306"/>
        </w:tabs>
      </w:pPr>
      <w:hyperlink w:anchor="_Toc23682" w:history="1">
        <w:r>
          <w:rPr>
            <w:rFonts w:ascii="仿宋" w:eastAsia="仿宋" w:hAnsi="仿宋" w:cs="仿宋" w:hint="eastAsia"/>
            <w:lang w:eastAsia="zh-CN"/>
          </w:rPr>
          <w:t>十四、特种铜合金材料项目实施保障措施</w:t>
        </w:r>
        <w:r>
          <w:tab/>
        </w:r>
        <w:r>
          <w:fldChar w:fldCharType="begin"/>
        </w:r>
        <w:r>
          <w:instrText xml:space="preserve"> PAGEREF _Toc23682 \h </w:instrText>
        </w:r>
        <w:r>
          <w:fldChar w:fldCharType="separate"/>
        </w:r>
        <w:r>
          <w:t>50</w:t>
        </w:r>
        <w:r>
          <w:fldChar w:fldCharType="end"/>
        </w:r>
      </w:hyperlink>
    </w:p>
    <w:p>
      <w:pPr>
        <w:pStyle w:val="TOC2"/>
        <w:tabs>
          <w:tab w:val="right" w:leader="dot" w:pos="8306"/>
        </w:tabs>
      </w:pPr>
      <w:hyperlink w:anchor="_Toc412" w:history="1">
        <w:r>
          <w:rPr>
            <w:rFonts w:ascii="仿宋" w:eastAsia="仿宋" w:hAnsi="仿宋" w:cs="仿宋" w:hint="eastAsia"/>
            <w:lang w:eastAsia="zh-CN"/>
          </w:rPr>
          <w:t>(一)、特种铜合金材料项目实施保障机制</w:t>
        </w:r>
        <w:r>
          <w:tab/>
        </w:r>
        <w:r>
          <w:fldChar w:fldCharType="begin"/>
        </w:r>
        <w:r>
          <w:instrText xml:space="preserve"> PAGEREF _Toc412 \h </w:instrText>
        </w:r>
        <w:r>
          <w:fldChar w:fldCharType="separate"/>
        </w:r>
        <w:r>
          <w:t>50</w:t>
        </w:r>
        <w:r>
          <w:fldChar w:fldCharType="end"/>
        </w:r>
      </w:hyperlink>
    </w:p>
    <w:p>
      <w:pPr>
        <w:pStyle w:val="TOC2"/>
        <w:tabs>
          <w:tab w:val="right" w:leader="dot" w:pos="8306"/>
        </w:tabs>
      </w:pPr>
      <w:hyperlink w:anchor="_Toc10958" w:history="1">
        <w:r>
          <w:rPr>
            <w:rFonts w:ascii="仿宋" w:eastAsia="仿宋" w:hAnsi="仿宋" w:cs="仿宋" w:hint="eastAsia"/>
            <w:lang w:eastAsia="zh-CN"/>
          </w:rPr>
          <w:t>(二)、特种铜合金材料项目法律合规要求</w:t>
        </w:r>
        <w:r>
          <w:tab/>
        </w:r>
        <w:r>
          <w:fldChar w:fldCharType="begin"/>
        </w:r>
        <w:r>
          <w:instrText xml:space="preserve"> PAGEREF _Toc10958 \h </w:instrText>
        </w:r>
        <w:r>
          <w:fldChar w:fldCharType="separate"/>
        </w:r>
        <w:r>
          <w:t>53</w:t>
        </w:r>
        <w:r>
          <w:fldChar w:fldCharType="end"/>
        </w:r>
      </w:hyperlink>
    </w:p>
    <w:p>
      <w:pPr>
        <w:pStyle w:val="TOC2"/>
        <w:tabs>
          <w:tab w:val="right" w:leader="dot" w:pos="8306"/>
        </w:tabs>
      </w:pPr>
      <w:hyperlink w:anchor="_Toc30699" w:history="1">
        <w:r>
          <w:rPr>
            <w:rFonts w:ascii="仿宋" w:eastAsia="仿宋" w:hAnsi="仿宋" w:cs="仿宋" w:hint="eastAsia"/>
            <w:lang w:eastAsia="zh-CN"/>
          </w:rPr>
          <w:t>(三)、特种铜合金材料项目合同管理与法律事务</w:t>
        </w:r>
        <w:r>
          <w:tab/>
        </w:r>
        <w:r>
          <w:fldChar w:fldCharType="begin"/>
        </w:r>
        <w:r>
          <w:instrText xml:space="preserve"> PAGEREF _Toc30699 \h </w:instrText>
        </w:r>
        <w:r>
          <w:fldChar w:fldCharType="separate"/>
        </w:r>
        <w:r>
          <w:t>58</w:t>
        </w:r>
        <w:r>
          <w:fldChar w:fldCharType="end"/>
        </w:r>
      </w:hyperlink>
    </w:p>
    <w:p>
      <w:pPr>
        <w:pStyle w:val="TOC2"/>
        <w:tabs>
          <w:tab w:val="right" w:leader="dot" w:pos="8306"/>
        </w:tabs>
      </w:pPr>
      <w:hyperlink w:anchor="_Toc16360" w:history="1">
        <w:r>
          <w:rPr>
            <w:rFonts w:ascii="仿宋" w:eastAsia="仿宋" w:hAnsi="仿宋" w:cs="仿宋" w:hint="eastAsia"/>
            <w:lang w:eastAsia="zh-CN"/>
          </w:rPr>
          <w:t>(四)、特种铜合金材料项目知识产权保护策略</w:t>
        </w:r>
        <w:r>
          <w:tab/>
        </w:r>
        <w:r>
          <w:fldChar w:fldCharType="begin"/>
        </w:r>
        <w:r>
          <w:instrText xml:space="preserve"> PAGEREF _Toc16360 \h </w:instrText>
        </w:r>
        <w:r>
          <w:fldChar w:fldCharType="separate"/>
        </w:r>
        <w:r>
          <w:t>64</w:t>
        </w:r>
        <w:r>
          <w:fldChar w:fldCharType="end"/>
        </w:r>
      </w:hyperlink>
    </w:p>
    <w:p>
      <w:pPr>
        <w:pStyle w:val="TOC1"/>
        <w:tabs>
          <w:tab w:val="right" w:leader="dot" w:pos="8306"/>
        </w:tabs>
      </w:pPr>
      <w:hyperlink w:anchor="_Toc32163" w:history="1">
        <w:r>
          <w:rPr>
            <w:rFonts w:ascii="仿宋" w:eastAsia="仿宋" w:hAnsi="仿宋" w:cs="仿宋" w:hint="eastAsia"/>
            <w:lang w:eastAsia="zh-CN"/>
          </w:rPr>
          <w:t>十五、营销与推广策略</w:t>
        </w:r>
        <w:r>
          <w:tab/>
        </w:r>
        <w:r>
          <w:fldChar w:fldCharType="begin"/>
        </w:r>
        <w:r>
          <w:instrText xml:space="preserve"> PAGEREF _Toc32163 \h </w:instrText>
        </w:r>
        <w:r>
          <w:fldChar w:fldCharType="separate"/>
        </w:r>
        <w:r>
          <w:t>67</w:t>
        </w:r>
        <w:r>
          <w:fldChar w:fldCharType="end"/>
        </w:r>
      </w:hyperlink>
    </w:p>
    <w:p>
      <w:pPr>
        <w:pStyle w:val="TOC2"/>
        <w:tabs>
          <w:tab w:val="right" w:leader="dot" w:pos="8306"/>
        </w:tabs>
      </w:pPr>
      <w:hyperlink w:anchor="_Toc22607" w:history="1">
        <w:r>
          <w:rPr>
            <w:rFonts w:ascii="仿宋" w:eastAsia="仿宋" w:hAnsi="仿宋" w:cs="仿宋" w:hint="eastAsia"/>
            <w:lang w:eastAsia="zh-CN"/>
          </w:rPr>
          <w:t>(一)、产品/服务定位与特点</w:t>
        </w:r>
        <w:r>
          <w:tab/>
        </w:r>
        <w:r>
          <w:fldChar w:fldCharType="begin"/>
        </w:r>
        <w:r>
          <w:instrText xml:space="preserve"> PAGEREF _Toc22607 \h </w:instrText>
        </w:r>
        <w:r>
          <w:fldChar w:fldCharType="separate"/>
        </w:r>
        <w:r>
          <w:t>67</w:t>
        </w:r>
        <w:r>
          <w:fldChar w:fldCharType="end"/>
        </w:r>
      </w:hyperlink>
    </w:p>
    <w:p>
      <w:pPr>
        <w:pStyle w:val="TOC2"/>
        <w:tabs>
          <w:tab w:val="right" w:leader="dot" w:pos="8306"/>
        </w:tabs>
      </w:pPr>
      <w:hyperlink w:anchor="_Toc19935" w:history="1">
        <w:r>
          <w:rPr>
            <w:rFonts w:ascii="仿宋" w:eastAsia="仿宋" w:hAnsi="仿宋" w:cs="仿宋" w:hint="eastAsia"/>
            <w:lang w:eastAsia="zh-CN"/>
          </w:rPr>
          <w:t>(二)、市场定位与竞争分析</w:t>
        </w:r>
        <w:r>
          <w:tab/>
        </w:r>
        <w:r>
          <w:fldChar w:fldCharType="begin"/>
        </w:r>
        <w:r>
          <w:instrText xml:space="preserve"> PAGEREF _Toc19935 \h </w:instrText>
        </w:r>
        <w:r>
          <w:fldChar w:fldCharType="separate"/>
        </w:r>
        <w:r>
          <w:t>68</w:t>
        </w:r>
        <w:r>
          <w:fldChar w:fldCharType="end"/>
        </w:r>
      </w:hyperlink>
    </w:p>
    <w:p>
      <w:pPr>
        <w:pStyle w:val="TOC2"/>
        <w:tabs>
          <w:tab w:val="right" w:leader="dot" w:pos="8306"/>
        </w:tabs>
      </w:pPr>
      <w:hyperlink w:anchor="_Toc22755" w:history="1">
        <w:r>
          <w:rPr>
            <w:rFonts w:ascii="仿宋" w:eastAsia="仿宋" w:hAnsi="仿宋" w:cs="仿宋" w:hint="eastAsia"/>
            <w:lang w:eastAsia="zh-CN"/>
          </w:rPr>
          <w:t>(三)、营销渠道与策略</w:t>
        </w:r>
        <w:r>
          <w:tab/>
        </w:r>
        <w:r>
          <w:fldChar w:fldCharType="begin"/>
        </w:r>
        <w:r>
          <w:instrText xml:space="preserve"> PAGEREF _Toc22755 \h </w:instrText>
        </w:r>
        <w:r>
          <w:fldChar w:fldCharType="separate"/>
        </w:r>
        <w:r>
          <w:t>70</w:t>
        </w:r>
        <w:r>
          <w:fldChar w:fldCharType="end"/>
        </w:r>
      </w:hyperlink>
    </w:p>
    <w:p>
      <w:pPr>
        <w:pStyle w:val="TOC2"/>
        <w:tabs>
          <w:tab w:val="right" w:leader="dot" w:pos="8306"/>
        </w:tabs>
      </w:pPr>
      <w:hyperlink w:anchor="_Toc16238" w:history="1">
        <w:r>
          <w:rPr>
            <w:rFonts w:ascii="仿宋" w:eastAsia="仿宋" w:hAnsi="仿宋" w:cs="仿宋" w:hint="eastAsia"/>
            <w:lang w:eastAsia="zh-CN"/>
          </w:rPr>
          <w:t>(四)、推广与宣传活动</w:t>
        </w:r>
        <w:r>
          <w:tab/>
        </w:r>
        <w:r>
          <w:fldChar w:fldCharType="begin"/>
        </w:r>
        <w:r>
          <w:instrText xml:space="preserve"> PAGEREF _Toc16238 \h </w:instrText>
        </w:r>
        <w:r>
          <w:fldChar w:fldCharType="separate"/>
        </w:r>
        <w:r>
          <w:t>71</w:t>
        </w:r>
        <w:r>
          <w:fldChar w:fldCharType="end"/>
        </w:r>
      </w:hyperlink>
    </w:p>
    <w:p>
      <w:pPr>
        <w:pStyle w:val="TOC1"/>
        <w:tabs>
          <w:tab w:val="right" w:leader="dot" w:pos="8306"/>
        </w:tabs>
      </w:pPr>
      <w:hyperlink w:anchor="_Toc21752" w:history="1">
        <w:r>
          <w:rPr>
            <w:rFonts w:ascii="仿宋" w:eastAsia="仿宋" w:hAnsi="仿宋" w:cs="仿宋" w:hint="eastAsia"/>
            <w:lang w:eastAsia="zh-CN"/>
          </w:rPr>
          <w:t>十六、特种铜合金材料项目治理与监督</w:t>
        </w:r>
        <w:r>
          <w:tab/>
        </w:r>
        <w:r>
          <w:fldChar w:fldCharType="begin"/>
        </w:r>
        <w:r>
          <w:instrText xml:space="preserve"> PAGEREF _Toc21752 \h </w:instrText>
        </w:r>
        <w:r>
          <w:fldChar w:fldCharType="separate"/>
        </w:r>
        <w:r>
          <w:t>76</w:t>
        </w:r>
        <w:r>
          <w:fldChar w:fldCharType="end"/>
        </w:r>
      </w:hyperlink>
    </w:p>
    <w:p>
      <w:pPr>
        <w:pStyle w:val="TOC2"/>
        <w:tabs>
          <w:tab w:val="right" w:leader="dot" w:pos="8306"/>
        </w:tabs>
      </w:pPr>
      <w:hyperlink w:anchor="_Toc22795" w:history="1">
        <w:r>
          <w:rPr>
            <w:rFonts w:ascii="仿宋" w:eastAsia="仿宋" w:hAnsi="仿宋" w:cs="仿宋" w:hint="eastAsia"/>
            <w:lang w:eastAsia="zh-CN"/>
          </w:rPr>
          <w:t>(一)、特种铜合金材料项目治理结构</w:t>
        </w:r>
        <w:r>
          <w:tab/>
        </w:r>
        <w:r>
          <w:fldChar w:fldCharType="begin"/>
        </w:r>
        <w:r>
          <w:instrText xml:space="preserve"> PAGEREF _Toc22795 \h </w:instrText>
        </w:r>
        <w:r>
          <w:fldChar w:fldCharType="separate"/>
        </w:r>
        <w:r>
          <w:t>76</w:t>
        </w:r>
        <w:r>
          <w:fldChar w:fldCharType="end"/>
        </w:r>
      </w:hyperlink>
    </w:p>
    <w:p>
      <w:pPr>
        <w:pStyle w:val="TOC2"/>
        <w:tabs>
          <w:tab w:val="right" w:leader="dot" w:pos="8306"/>
        </w:tabs>
      </w:pPr>
      <w:hyperlink w:anchor="_Toc24110" w:history="1">
        <w:r>
          <w:rPr>
            <w:rFonts w:ascii="仿宋" w:eastAsia="仿宋" w:hAnsi="仿宋" w:cs="仿宋" w:hint="eastAsia"/>
            <w:lang w:eastAsia="zh-CN"/>
          </w:rPr>
          <w:t>(二)、监督与审计</w:t>
        </w:r>
        <w:r>
          <w:tab/>
        </w:r>
        <w:r>
          <w:fldChar w:fldCharType="begin"/>
        </w:r>
        <w:r>
          <w:instrText xml:space="preserve"> PAGEREF _Toc24110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317"/>
      <w:r>
        <w:rPr>
          <w:rFonts w:ascii="仿宋" w:eastAsia="仿宋" w:hAnsi="仿宋" w:cs="仿宋" w:hint="eastAsia"/>
          <w:sz w:val="28"/>
          <w:lang w:eastAsia="zh-CN"/>
        </w:rPr>
        <w:t>一、特种铜合金材料项目文档管理</w:t>
      </w:r>
      <w:bookmarkEnd w:id="2"/>
    </w:p>
    <w:p>
      <w:pPr>
        <w:pStyle w:val="Heading2"/>
        <w:rPr>
          <w:rFonts w:ascii="仿宋" w:eastAsia="仿宋" w:hAnsi="仿宋" w:cs="仿宋" w:hint="eastAsia"/>
          <w:lang w:eastAsia="zh-CN"/>
        </w:rPr>
      </w:pPr>
      <w:bookmarkStart w:id="3" w:name="_Toc97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特种铜合金材料项目高度重视文档的质量和准确性，以支持特种铜合金材料项目的各项活动和决策。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文档的编制始于特种铜合金材料项目计划的初期，我们制定了详细的文档编制计划，明确了每个文档的内容、格式和编写责任人。在特种铜合金材料项目启动阶段，我们首先编制了特种铜合金材料项目章程，明确定义了特种铜合金材料项目的目标、范围、风险等关键要素。随后，特种铜合金材料项目团队根据计划陆续编制了需求文档、设计文档、测试文档等各类文档，确保特种铜合金材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特种铜合金材料项目管理中的重要环节，旨在确保特种铜合金材料项目文档符合质量标准和特种铜合金材料项目需求。在特种铜合金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特种铜合金材料项目相关利益方和专业领域的专家对文档进行独立审查。这有助于获取更全面、客观的反馈，确保特种铜合金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特种铜合金材料项目在文档编制与审查方面建立了严格的管理机制，通过规范的流程和多维度的审查，确保特种铜合金材料项目文档的质量、准确性和可靠性，为特种铜合金材料项目的顺利推进提供了有力支持。</w:t>
      </w:r>
    </w:p>
    <w:p>
      <w:pPr>
        <w:pStyle w:val="Heading2"/>
        <w:ind w:firstLine="560" w:firstLineChars="200"/>
        <w:rPr>
          <w:rFonts w:ascii="仿宋" w:eastAsia="仿宋" w:hAnsi="仿宋" w:cs="仿宋" w:hint="eastAsia"/>
          <w:sz w:val="28"/>
          <w:lang w:eastAsia="zh-CN"/>
        </w:rPr>
      </w:pPr>
      <w:bookmarkStart w:id="4" w:name="_Toc415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在特种铜合金材料项目中，我们致力于优化文档发布与分发过程，以确保信息的高效传递和团队间协作的顺畅进行。以下是我们采取的关键优化策略：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我们通过多渠道发布文档，包括电子邮件、特种铜合金材料项目管理平台、内部网站等，以满足不同团队成员的偏好和需求。多渠道发布确保了信息的全面覆盖。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我们采用了精细的权限控制，确保只有授权人员可以访问敏感信息。这种安全措施保护了特种铜合金材料项目文档的机密性，防止了未经授权的信息泄露。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特种铜合金材料项目生命周期中一个至关重要的环节，直接关系到特种铜合金材料项目信息的长期保存和历史记录的完整性。在特种铜合金材料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088"/>
      <w:r>
        <w:rPr>
          <w:rFonts w:ascii="仿宋" w:eastAsia="仿宋" w:hAnsi="仿宋" w:cs="仿宋" w:hint="eastAsia"/>
          <w:sz w:val="28"/>
          <w:lang w:eastAsia="zh-CN"/>
        </w:rPr>
        <w:t>二、特种铜合金材料项目可持续发展</w:t>
      </w:r>
      <w:bookmarkEnd w:id="6"/>
    </w:p>
    <w:p>
      <w:pPr>
        <w:pStyle w:val="Heading2"/>
        <w:rPr>
          <w:rFonts w:ascii="仿宋" w:eastAsia="仿宋" w:hAnsi="仿宋" w:cs="仿宋" w:hint="eastAsia"/>
          <w:lang w:eastAsia="zh-CN"/>
        </w:rPr>
      </w:pPr>
      <w:bookmarkStart w:id="7" w:name="_Toc30947"/>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铜合金材料项目中，特种铜合金材料项目团队着眼于未来，明确了可持续发展的战略方向。制定的具体可持续发展目标包括降低资源使用、采用环保技术、最大化社会效益等。这一步骤不仅有助于特种铜合金材料项目在环保和社会责任方面达到最高标准，也为未来提供了明确的指引，确保特种铜合金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可持续实践的融入特种铜合金材料项目管理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铜合金材料项目管理周期。从特种铜合金材料项目规划开始，特种铜合金材料项目团队就考虑了环境和社会的因素。在执行阶段，特种铜合金材料项目团队积极推动绿色技术的应用，优化资源利用。此外，关注员工的社会责任，通过培训和沟通活动提高员工对可持续发展的认知，使他们能够在日常工作中践行可持续实践。这些举措不仅为特种铜合金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510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扎根于特种铜合金材料项目的可持续发展理念，我们深信环保与社会责任是特种铜合金材料项目成功的关键支柱。在特种铜合金材料项目的每一步，我们都致力于通过创新和实践，履行对环境和社会的坚定责任。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团队通过引入先进的环保技术、建立高效的废物处理系统以及推动能源节约措施，积极履行环保责任。定期的环保监测和评估确保特种铜合金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不仅致力于自身可持续发展，还注重对社会的回馈。通过支持社区特种铜合金材料项目、参与慈善事业、提供培训机会等方式，特种铜合金材料项目积极履行社会责任。与当地社区建立积极互动，关注员工的工作与生活平衡，以及员工的身心健康，是特种铜合金材料项目在社会责任层面的关键举措。这样的实践不仅增强了特种铜合金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6618"/>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7950"/>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特种铜合金材料项目的主要产品是XXXX，预计年产值为XXX万元。这一产品在市场中占据着重要的地位，其广泛的应用范围使得该特种铜合金材料项目的市场前景非常广阔。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特种铜合金材料项目的xxx产品作为重要的原材料之一，将在多个领域发挥关键作用。其在建筑、交通、能源等方面的广泛应用将为整个产业链提供强大的支持，形成产业协同效应。特种铜合金材料项目的年产值XXX万XXX万XXX万万元不仅反映了其在市场上的巨大潜力，更预示着它对国民经济的积极贡献。这种关联度高、涉及面广的产业关系，使得该特种铜合金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6005"/>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总征地面积为XXXX平方米，相当于约XX.XX亩，其中净用地面积为XXXX平方米，红线范围内相当于约XX.XX亩。这一用地规模充分考虑了特种铜合金材料项目的建设需求，保障了特种铜合金材料项目在合适的空间内得以充分发展。特种铜合金材料项目规划的总建筑面积为XXXX平方米，其中主体工程建设占XXXX平方米，计容建筑面积达XXXX平方米。预计建筑工程的投资将达到XXXX万元，为特种铜合金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计划购置的设备共计XXXX台（套），设备购置费用为XXXX万元。这一设备购置计划充分考虑到特种铜合金材料项目的生产需求和技术要求，确保了特种铜合金材料项目在生产运营中具备先进的技术装备和高效的生产能力。设备的合理配置将为特种铜合金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项目计划总投资为XXXX万元，预计年实现营业收入为XXXX万元。这一产能规模的设定旨在确保特种铜合金材料项目能够在投资与回报之间取得平衡，实现长期可持续的发展。特种铜合金材料项目的总投资充分考虑到各个方面的需求，包括用地建设、设备购置等多个环节，以确保特种铜合金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3750"/>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443"/>
      <w:r>
        <w:rPr>
          <w:rFonts w:ascii="仿宋" w:eastAsia="仿宋" w:hAnsi="仿宋" w:cs="仿宋" w:hint="eastAsia"/>
          <w:lang w:eastAsia="zh-CN"/>
        </w:rPr>
        <w:t>(一)、特种铜合金材料行业分析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特种铜合金材料行业一直以来都是市场的关注焦点。行业内的发展趋势、竞争态势以及潜在机会都对特种铜合金材料项目的推进产生深远的影响。通过深入研究行业的整体概貌，我们将更好地理解行业的核心特征，为特种铜合金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特种铜合金材料行业，技术一直是推动创新和发展的关键因素。我们将对当前技术趋势进行详尽分析，包括但不限于人工智能、大数据应用、先进制造技术等。这有助于特种铜合金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特种铜合金材料项目成功的基础。我们将对主要竞争对手进行深入研究，包括其市场份额、产品特点、市场定位等。通过全面了解竞争对手的优势和劣势，特种铜合金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2625"/>
      <w:r>
        <w:rPr>
          <w:rFonts w:ascii="仿宋" w:eastAsia="仿宋" w:hAnsi="仿宋" w:cs="仿宋" w:hint="eastAsia"/>
          <w:sz w:val="28"/>
          <w:lang w:eastAsia="zh-CN"/>
        </w:rPr>
        <w:t>(二)、特种铜合金材料市场分析预测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特种铜合金材料市场未来的增长趋势。这包括市场的整体规模、各细分领域的发展趋势等。特种铜合金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特种铜合金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特种铜合金材料项目实施过程中需要充分考虑的因素。我们将对市场风险进行全面评估，包括但不限于政策法规风险、市场竞争风险、技术变革风险等。通过对潜在风险的深入分析，特种铜合金材料项目可以制定相应的风险缓解策略，降低不确定性对特种铜合金材料项目的影响。</w:t>
      </w:r>
    </w:p>
    <w:p>
      <w:pPr>
        <w:pStyle w:val="Heading1"/>
        <w:ind w:firstLine="560" w:firstLineChars="200"/>
        <w:rPr>
          <w:rFonts w:ascii="仿宋" w:eastAsia="仿宋" w:hAnsi="仿宋" w:cs="仿宋" w:hint="eastAsia"/>
          <w:sz w:val="28"/>
          <w:lang w:eastAsia="zh-CN"/>
        </w:rPr>
      </w:pPr>
      <w:bookmarkStart w:id="15" w:name="_Toc26646"/>
      <w:r>
        <w:rPr>
          <w:rFonts w:ascii="仿宋" w:eastAsia="仿宋" w:hAnsi="仿宋" w:cs="仿宋" w:hint="eastAsia"/>
          <w:sz w:val="28"/>
          <w:lang w:eastAsia="zh-CN"/>
        </w:rPr>
        <w:t>五、特种铜合金材料项目选址可行性分析</w:t>
      </w:r>
      <w:bookmarkEnd w:id="15"/>
    </w:p>
    <w:p>
      <w:pPr>
        <w:pStyle w:val="Heading2"/>
        <w:rPr>
          <w:rFonts w:ascii="仿宋" w:eastAsia="仿宋" w:hAnsi="仿宋" w:cs="仿宋" w:hint="eastAsia"/>
          <w:lang w:eastAsia="zh-CN"/>
        </w:rPr>
      </w:pPr>
      <w:bookmarkStart w:id="16" w:name="_Toc12745"/>
      <w:r>
        <w:rPr>
          <w:rFonts w:ascii="仿宋" w:eastAsia="仿宋" w:hAnsi="仿宋" w:cs="仿宋" w:hint="eastAsia"/>
          <w:lang w:eastAsia="zh-CN"/>
        </w:rPr>
        <w:t>(一)、特种铜合金材料项目选址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该特种铜合金材料项目选址位于XX省XX市XX区XXX街道</w:t>
      </w:r>
    </w:p>
    <w:p>
      <w:pPr>
        <w:pStyle w:val="Heading2"/>
        <w:ind w:firstLine="560" w:firstLineChars="200"/>
        <w:rPr>
          <w:rFonts w:ascii="仿宋" w:eastAsia="仿宋" w:hAnsi="仿宋" w:cs="仿宋" w:hint="eastAsia"/>
          <w:sz w:val="28"/>
          <w:lang w:eastAsia="zh-CN"/>
        </w:rPr>
      </w:pPr>
      <w:bookmarkStart w:id="17" w:name="_Toc30817"/>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特种铜合金材料项目的征地面积将根据特种铜合金材料项目的实际规模和需求进行精确规划。具体面积XXX平方米，旨在确保特种铜合金材料项目不仅能够满足当前的发展需求，还能够预留空间以适应未来的扩展。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净用地面积是在征地面积基础上去除不可利用面积后的实际可开发用地。具体面积XXX平方米，考虑到环保、交通、安全等多方面因素，以确保特种铜合金材料项目在整体利用效率上达到最优。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特种铜合金材料项目计划建设的建筑总规模具体面积XXX平方米。这一规模的确定综合考虑了特种铜合金材料项目的性质、规模，以及城市规划的相关要求，确保建筑布局与周边环境协调一致。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绿地率是特种铜合金材料项目用地中被规划为绿地的比例。具体面积XXX平方米，旨在通过合理规划绿地，改善特种铜合金材料项目周边环境，提升居民生活质量，并符合城市整体绿化规划。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容积率是用地上可以建设的建筑总体积与用地面积之比。具体面积XXX，通过合理的容积率规划，确保特种铜合金材料项目建筑规模与周边环境和谐共生。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铜合金材料项目选址与当地城市规划相一致，具体面积XXX平方米。通过与城市规划部门深入沟通，确保特种铜合金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铜合金材料项目选址符合当地产业政策，具体面积XXX平方米。这包括特种铜合金材料项目对当地经济的促进作用，以及对相关产业的带动效应，确保特种铜合金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用地总体要求必须符合环保和可持续发展的原则，具体面积XXX平方米。通过采用绿色建筑设计、节能减排等措施，确保特种铜合金材料项目在建设和运营过程中对环境的影响最小化，达到可持续发展的要求。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确保特种铜合金材料项目选址具备必要的公共设施配套，具体面积XXX平方米。这包括交通便利性、教育、医疗等基础设施，以提高居民生活品质，使得特种铜合金材料项目选址更具吸引力。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考虑用地总体要求对当地社会稳定性的影响，具体面积XXX平方米。通过深入了解当地社区反馈，确保特种铜合金材料项目的选址和建设过程对当地社会和谐稳定产生积极作用。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特种铜合金材料项目选址不仅符合法规和规划，还在实际操作中具有可行性。这一全面规划将为特种铜合金材料项目的成功实施提供坚实的基础，确保特种铜合金材料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2405"/>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铜合金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特种铜合金材料项目的设备规划和空间设计中，我们将采取灵活设备布局的措施。设备布局将根据实际需求进行灵活设计，避免不必要的浪费。通过合理规划设备摆放位置，我们将提高设备的利用率，减少设备间距，以确保特种铜合金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种铜合金材料项目内部引入共享设施的概念，例如共享会议室、办公区等。通过这种方式，我们可以减少对资源的重复建设，提高资源共享效率，从而减小特种铜合金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6338"/>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特种铜合金材料项目的总图布置中，我们将不同功能区域进行明确的规划，以最大程度满足特种铜合金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6496"/>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种铜合金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特种铜合金材料项目对环境的影响是综合评价的重要因素之一。我们将详细考虑选址周边的自然环境、生态保护区、水源地等情况，确保特种铜合金材料项目的建设和运营对环境影响最小化，并符合当地的环保法规标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https://d.book118.com/085324044023011041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特种铜合金材料项目规划设计纲要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D543BF"/>
    <w:rsid w:val="66D543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532404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2024-01-08T14:48:00Z</dcterms:created>
  <dcterms:modified xsi:type="dcterms:W3CDTF">2024-01-08T14:48:30Z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D8667DD9081A46AA9774DEB381936B55_11</vt:lpwstr>
  </property>
  <property fmtid="{D5CDD505-2E9C-101B-9397-08002B2CF9AE}" pid="3" name="KSOProductBuildVer">
    <vt:lpwstr>2052-12.1.0.16120</vt:lpwstr>
  </property>
</Properties>
</file>