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27C04" w14:paraId="41E885AC" w14:textId="77777777">
      <w:pPr>
        <w:rPr>
          <w:rFonts w:ascii="仿宋" w:eastAsia="仿宋" w:hAnsi="仿宋" w:cs="仿宋"/>
          <w:b/>
          <w:sz w:val="40"/>
        </w:rPr>
      </w:pPr>
    </w:p>
    <w:p w:rsidR="00D27C04" w14:paraId="105CE82F" w14:textId="77777777">
      <w:pPr>
        <w:rPr>
          <w:rFonts w:ascii="仿宋" w:eastAsia="仿宋" w:hAnsi="仿宋" w:cs="仿宋"/>
          <w:b/>
          <w:sz w:val="40"/>
        </w:rPr>
      </w:pPr>
    </w:p>
    <w:p w:rsidR="00D27C04" w14:paraId="57441E9A" w14:textId="77777777">
      <w:pPr>
        <w:rPr>
          <w:rFonts w:ascii="仿宋" w:eastAsia="仿宋" w:hAnsi="仿宋" w:cs="仿宋"/>
          <w:b/>
          <w:sz w:val="40"/>
        </w:rPr>
      </w:pPr>
    </w:p>
    <w:p w:rsidR="00D27C04" w14:paraId="6B56D761"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铲运机相关行业投资规划报告</w:t>
      </w:r>
    </w:p>
    <w:p w:rsidR="00D27C04" w14:paraId="7D91917B" w14:textId="77777777">
      <w:pPr>
        <w:jc w:val="center"/>
        <w:rPr>
          <w:rFonts w:ascii="仿宋" w:eastAsia="仿宋" w:hAnsi="仿宋" w:cs="仿宋"/>
          <w:b/>
          <w:sz w:val="40"/>
        </w:rPr>
      </w:pPr>
      <w:r>
        <w:rPr>
          <w:rFonts w:ascii="仿宋" w:eastAsia="仿宋" w:hAnsi="仿宋" w:cs="仿宋" w:hint="eastAsia"/>
          <w:b/>
          <w:sz w:val="40"/>
        </w:rPr>
        <w:t>目录</w:t>
      </w:r>
    </w:p>
    <w:p w:rsidR="00D27C04" w14:paraId="54871597" w14:textId="77777777">
      <w:pPr>
        <w:pStyle w:val="TOC1"/>
        <w:tabs>
          <w:tab w:val="right" w:leader="dot" w:pos="8306"/>
        </w:tabs>
      </w:pPr>
      <w:r>
        <w:fldChar w:fldCharType="begin"/>
      </w:r>
      <w:r>
        <w:instrText>TOC \h \z</w:instrText>
      </w:r>
      <w:r>
        <w:fldChar w:fldCharType="separate"/>
      </w:r>
      <w:hyperlink w:anchor="_Toc25949" w:history="1">
        <w:r>
          <w:rPr>
            <w:rFonts w:ascii="仿宋" w:eastAsia="仿宋" w:hAnsi="仿宋" w:cs="仿宋" w:hint="eastAsia"/>
          </w:rPr>
          <w:t>前言</w:t>
        </w:r>
        <w:r>
          <w:tab/>
        </w:r>
        <w:r>
          <w:fldChar w:fldCharType="begin"/>
        </w:r>
        <w:r>
          <w:instrText xml:space="preserve"> PAGEREF _Toc25949 \h </w:instrText>
        </w:r>
        <w:r>
          <w:fldChar w:fldCharType="separate"/>
        </w:r>
        <w:r>
          <w:t>3</w:t>
        </w:r>
        <w:r>
          <w:fldChar w:fldCharType="end"/>
        </w:r>
      </w:hyperlink>
    </w:p>
    <w:p w:rsidR="00D27C04" w14:paraId="5D543013" w14:textId="77777777">
      <w:pPr>
        <w:pStyle w:val="TOC1"/>
        <w:tabs>
          <w:tab w:val="right" w:leader="dot" w:pos="8306"/>
        </w:tabs>
      </w:pPr>
      <w:hyperlink w:anchor="_Toc24000" w:history="1">
        <w:r>
          <w:rPr>
            <w:rFonts w:ascii="仿宋" w:eastAsia="仿宋" w:hAnsi="仿宋" w:cs="仿宋" w:hint="eastAsia"/>
          </w:rPr>
          <w:t>一、行业前景及市场预测</w:t>
        </w:r>
        <w:r>
          <w:tab/>
        </w:r>
        <w:r>
          <w:fldChar w:fldCharType="begin"/>
        </w:r>
        <w:r>
          <w:instrText xml:space="preserve"> PAGEREF _Toc24000 \h </w:instrText>
        </w:r>
        <w:r>
          <w:fldChar w:fldCharType="separate"/>
        </w:r>
        <w:r>
          <w:t>3</w:t>
        </w:r>
        <w:r>
          <w:fldChar w:fldCharType="end"/>
        </w:r>
      </w:hyperlink>
    </w:p>
    <w:p w:rsidR="00D27C04" w14:paraId="01C52A2A" w14:textId="77777777">
      <w:pPr>
        <w:pStyle w:val="TOC2"/>
        <w:tabs>
          <w:tab w:val="right" w:leader="dot" w:pos="8306"/>
        </w:tabs>
      </w:pPr>
      <w:hyperlink w:anchor="_Toc12655" w:history="1">
        <w:r>
          <w:rPr>
            <w:rFonts w:ascii="仿宋" w:eastAsia="仿宋" w:hAnsi="仿宋" w:cs="仿宋" w:hint="eastAsia"/>
          </w:rPr>
          <w:t>（一）行业基本情况</w:t>
        </w:r>
        <w:r>
          <w:tab/>
        </w:r>
        <w:r>
          <w:fldChar w:fldCharType="begin"/>
        </w:r>
        <w:r>
          <w:instrText xml:space="preserve"> PAGEREF _Toc12655 \h </w:instrText>
        </w:r>
        <w:r>
          <w:fldChar w:fldCharType="separate"/>
        </w:r>
        <w:r>
          <w:t>3</w:t>
        </w:r>
        <w:r>
          <w:fldChar w:fldCharType="end"/>
        </w:r>
      </w:hyperlink>
    </w:p>
    <w:p w:rsidR="00D27C04" w14:paraId="03EF37E5" w14:textId="77777777">
      <w:pPr>
        <w:pStyle w:val="TOC2"/>
        <w:tabs>
          <w:tab w:val="right" w:leader="dot" w:pos="8306"/>
        </w:tabs>
      </w:pPr>
      <w:hyperlink w:anchor="_Toc21839" w:history="1">
        <w:r>
          <w:rPr>
            <w:rFonts w:ascii="仿宋" w:eastAsia="仿宋" w:hAnsi="仿宋" w:cs="仿宋" w:hint="eastAsia"/>
          </w:rPr>
          <w:t>（二）市场分析</w:t>
        </w:r>
        <w:r>
          <w:tab/>
        </w:r>
        <w:r>
          <w:fldChar w:fldCharType="begin"/>
        </w:r>
        <w:r>
          <w:instrText xml:space="preserve"> PAGEREF _Toc21839 \h </w:instrText>
        </w:r>
        <w:r>
          <w:fldChar w:fldCharType="separate"/>
        </w:r>
        <w:r>
          <w:t>4</w:t>
        </w:r>
        <w:r>
          <w:fldChar w:fldCharType="end"/>
        </w:r>
      </w:hyperlink>
    </w:p>
    <w:p w:rsidR="00D27C04" w14:paraId="0B400D3C" w14:textId="77777777">
      <w:pPr>
        <w:pStyle w:val="TOC1"/>
        <w:tabs>
          <w:tab w:val="right" w:leader="dot" w:pos="8306"/>
        </w:tabs>
      </w:pPr>
      <w:hyperlink w:anchor="_Toc19609" w:history="1">
        <w:r>
          <w:rPr>
            <w:rFonts w:ascii="仿宋" w:eastAsia="仿宋" w:hAnsi="仿宋" w:cs="仿宋" w:hint="eastAsia"/>
          </w:rPr>
          <w:t>二、产品方案与建设规划</w:t>
        </w:r>
        <w:r>
          <w:tab/>
        </w:r>
        <w:r>
          <w:fldChar w:fldCharType="begin"/>
        </w:r>
        <w:r>
          <w:instrText xml:space="preserve"> PAGEREF _Toc19609 \h </w:instrText>
        </w:r>
        <w:r>
          <w:fldChar w:fldCharType="separate"/>
        </w:r>
        <w:r>
          <w:t>6</w:t>
        </w:r>
        <w:r>
          <w:fldChar w:fldCharType="end"/>
        </w:r>
      </w:hyperlink>
    </w:p>
    <w:p w:rsidR="00D27C04" w14:paraId="33487461" w14:textId="77777777">
      <w:pPr>
        <w:pStyle w:val="TOC2"/>
        <w:tabs>
          <w:tab w:val="right" w:leader="dot" w:pos="8306"/>
        </w:tabs>
      </w:pPr>
      <w:hyperlink w:anchor="_Toc16104" w:history="1">
        <w:r>
          <w:rPr>
            <w:rFonts w:ascii="仿宋" w:eastAsia="仿宋" w:hAnsi="仿宋" w:cs="仿宋" w:hint="eastAsia"/>
          </w:rPr>
          <w:t>（一）铲运机项目场地规模</w:t>
        </w:r>
        <w:r>
          <w:tab/>
        </w:r>
        <w:r>
          <w:fldChar w:fldCharType="begin"/>
        </w:r>
        <w:r>
          <w:instrText xml:space="preserve"> PAGEREF _Toc16104 \h </w:instrText>
        </w:r>
        <w:r>
          <w:fldChar w:fldCharType="separate"/>
        </w:r>
        <w:r>
          <w:t>6</w:t>
        </w:r>
        <w:r>
          <w:fldChar w:fldCharType="end"/>
        </w:r>
      </w:hyperlink>
    </w:p>
    <w:p w:rsidR="00D27C04" w14:paraId="7DA583A8" w14:textId="77777777">
      <w:pPr>
        <w:pStyle w:val="TOC2"/>
        <w:tabs>
          <w:tab w:val="right" w:leader="dot" w:pos="8306"/>
        </w:tabs>
      </w:pPr>
      <w:hyperlink w:anchor="_Toc7331" w:history="1">
        <w:r>
          <w:rPr>
            <w:rFonts w:ascii="仿宋" w:eastAsia="仿宋" w:hAnsi="仿宋" w:cs="仿宋" w:hint="eastAsia"/>
          </w:rPr>
          <w:t>（二）产能规模</w:t>
        </w:r>
        <w:r>
          <w:tab/>
        </w:r>
        <w:r>
          <w:fldChar w:fldCharType="begin"/>
        </w:r>
        <w:r>
          <w:instrText xml:space="preserve"> PAGEREF _Toc7331 \h </w:instrText>
        </w:r>
        <w:r>
          <w:fldChar w:fldCharType="separate"/>
        </w:r>
        <w:r>
          <w:t>6</w:t>
        </w:r>
        <w:r>
          <w:fldChar w:fldCharType="end"/>
        </w:r>
      </w:hyperlink>
    </w:p>
    <w:p w:rsidR="00D27C04" w14:paraId="51B8B5D9" w14:textId="77777777">
      <w:pPr>
        <w:pStyle w:val="TOC2"/>
        <w:tabs>
          <w:tab w:val="right" w:leader="dot" w:pos="8306"/>
        </w:tabs>
      </w:pPr>
      <w:hyperlink w:anchor="_Toc28141" w:history="1">
        <w:r>
          <w:rPr>
            <w:rFonts w:ascii="仿宋" w:eastAsia="仿宋" w:hAnsi="仿宋" w:cs="仿宋" w:hint="eastAsia"/>
          </w:rPr>
          <w:t>（三）产品规划方案及生产纲领</w:t>
        </w:r>
        <w:r>
          <w:tab/>
        </w:r>
        <w:r>
          <w:fldChar w:fldCharType="begin"/>
        </w:r>
        <w:r>
          <w:instrText xml:space="preserve"> PAGEREF _Toc28141 \h </w:instrText>
        </w:r>
        <w:r>
          <w:fldChar w:fldCharType="separate"/>
        </w:r>
        <w:r>
          <w:t>6</w:t>
        </w:r>
        <w:r>
          <w:fldChar w:fldCharType="end"/>
        </w:r>
      </w:hyperlink>
    </w:p>
    <w:p w:rsidR="00D27C04" w14:paraId="36251C60" w14:textId="77777777">
      <w:pPr>
        <w:pStyle w:val="TOC1"/>
        <w:tabs>
          <w:tab w:val="right" w:leader="dot" w:pos="8306"/>
        </w:tabs>
      </w:pPr>
      <w:hyperlink w:anchor="_Toc24913" w:history="1">
        <w:r>
          <w:rPr>
            <w:rFonts w:ascii="仿宋" w:eastAsia="仿宋" w:hAnsi="仿宋" w:cs="仿宋" w:hint="eastAsia"/>
          </w:rPr>
          <w:t>三、铲运机项目投资背景分析</w:t>
        </w:r>
        <w:r>
          <w:tab/>
        </w:r>
        <w:r>
          <w:fldChar w:fldCharType="begin"/>
        </w:r>
        <w:r>
          <w:instrText xml:space="preserve"> PAGEREF _Toc24913 \h </w:instrText>
        </w:r>
        <w:r>
          <w:fldChar w:fldCharType="separate"/>
        </w:r>
        <w:r>
          <w:t>7</w:t>
        </w:r>
        <w:r>
          <w:fldChar w:fldCharType="end"/>
        </w:r>
      </w:hyperlink>
    </w:p>
    <w:p w:rsidR="00D27C04" w14:paraId="48BE60D9" w14:textId="77777777">
      <w:pPr>
        <w:pStyle w:val="TOC2"/>
        <w:tabs>
          <w:tab w:val="right" w:leader="dot" w:pos="8306"/>
        </w:tabs>
      </w:pPr>
      <w:hyperlink w:anchor="_Toc7502" w:history="1">
        <w:r>
          <w:rPr>
            <w:rFonts w:ascii="仿宋" w:eastAsia="仿宋" w:hAnsi="仿宋" w:cs="仿宋" w:hint="eastAsia"/>
          </w:rPr>
          <w:t>（一）行业背景分析</w:t>
        </w:r>
        <w:r>
          <w:tab/>
        </w:r>
        <w:r>
          <w:fldChar w:fldCharType="begin"/>
        </w:r>
        <w:r>
          <w:instrText xml:space="preserve"> PAGEREF _Toc7502 \h </w:instrText>
        </w:r>
        <w:r>
          <w:fldChar w:fldCharType="separate"/>
        </w:r>
        <w:r>
          <w:t>7</w:t>
        </w:r>
        <w:r>
          <w:fldChar w:fldCharType="end"/>
        </w:r>
      </w:hyperlink>
    </w:p>
    <w:p w:rsidR="00D27C04" w14:paraId="4A9633BB" w14:textId="77777777">
      <w:pPr>
        <w:pStyle w:val="TOC2"/>
        <w:tabs>
          <w:tab w:val="right" w:leader="dot" w:pos="8306"/>
        </w:tabs>
      </w:pPr>
      <w:hyperlink w:anchor="_Toc778" w:history="1">
        <w:r>
          <w:rPr>
            <w:rFonts w:ascii="仿宋" w:eastAsia="仿宋" w:hAnsi="仿宋" w:cs="仿宋" w:hint="eastAsia"/>
          </w:rPr>
          <w:t>（二）产业发展分析</w:t>
        </w:r>
        <w:r>
          <w:tab/>
        </w:r>
        <w:r>
          <w:fldChar w:fldCharType="begin"/>
        </w:r>
        <w:r>
          <w:instrText xml:space="preserve"> PAGEREF _Toc778 \h </w:instrText>
        </w:r>
        <w:r>
          <w:fldChar w:fldCharType="separate"/>
        </w:r>
        <w:r>
          <w:t>8</w:t>
        </w:r>
        <w:r>
          <w:fldChar w:fldCharType="end"/>
        </w:r>
      </w:hyperlink>
    </w:p>
    <w:p w:rsidR="00D27C04" w14:paraId="7F4B7109" w14:textId="77777777">
      <w:pPr>
        <w:pStyle w:val="TOC1"/>
        <w:tabs>
          <w:tab w:val="right" w:leader="dot" w:pos="8306"/>
        </w:tabs>
      </w:pPr>
      <w:hyperlink w:anchor="_Toc12329" w:history="1">
        <w:r>
          <w:rPr>
            <w:rFonts w:ascii="仿宋" w:eastAsia="仿宋" w:hAnsi="仿宋" w:cs="仿宋" w:hint="eastAsia"/>
          </w:rPr>
          <w:t>四、铲运机项目选址方案</w:t>
        </w:r>
        <w:r>
          <w:tab/>
        </w:r>
        <w:r>
          <w:fldChar w:fldCharType="begin"/>
        </w:r>
        <w:r>
          <w:instrText xml:space="preserve"> PAGEREF _Toc12329 \h </w:instrText>
        </w:r>
        <w:r>
          <w:fldChar w:fldCharType="separate"/>
        </w:r>
        <w:r>
          <w:t>9</w:t>
        </w:r>
        <w:r>
          <w:fldChar w:fldCharType="end"/>
        </w:r>
      </w:hyperlink>
    </w:p>
    <w:p w:rsidR="00D27C04" w14:paraId="0C3C59E3" w14:textId="77777777">
      <w:pPr>
        <w:pStyle w:val="TOC2"/>
        <w:tabs>
          <w:tab w:val="right" w:leader="dot" w:pos="8306"/>
        </w:tabs>
      </w:pPr>
      <w:hyperlink w:anchor="_Toc19330" w:history="1">
        <w:r>
          <w:rPr>
            <w:rFonts w:ascii="仿宋" w:eastAsia="仿宋" w:hAnsi="仿宋" w:cs="仿宋" w:hint="eastAsia"/>
          </w:rPr>
          <w:t>（一）铲运机项目选址原则</w:t>
        </w:r>
        <w:r>
          <w:tab/>
        </w:r>
        <w:r>
          <w:fldChar w:fldCharType="begin"/>
        </w:r>
        <w:r>
          <w:instrText xml:space="preserve"> PAGEREF _Toc19330 \h </w:instrText>
        </w:r>
        <w:r>
          <w:fldChar w:fldCharType="separate"/>
        </w:r>
        <w:r>
          <w:t>9</w:t>
        </w:r>
        <w:r>
          <w:fldChar w:fldCharType="end"/>
        </w:r>
      </w:hyperlink>
    </w:p>
    <w:p w:rsidR="00D27C04" w14:paraId="0251176F" w14:textId="77777777">
      <w:pPr>
        <w:pStyle w:val="TOC2"/>
        <w:tabs>
          <w:tab w:val="right" w:leader="dot" w:pos="8306"/>
        </w:tabs>
      </w:pPr>
      <w:hyperlink w:anchor="_Toc6217" w:history="1">
        <w:r>
          <w:rPr>
            <w:rFonts w:ascii="仿宋" w:eastAsia="仿宋" w:hAnsi="仿宋" w:cs="仿宋" w:hint="eastAsia"/>
          </w:rPr>
          <w:t>（二）建设区基本情况</w:t>
        </w:r>
        <w:r>
          <w:tab/>
        </w:r>
        <w:r>
          <w:fldChar w:fldCharType="begin"/>
        </w:r>
        <w:r>
          <w:instrText xml:space="preserve"> PAGEREF _Toc6217 \h </w:instrText>
        </w:r>
        <w:r>
          <w:fldChar w:fldCharType="separate"/>
        </w:r>
        <w:r>
          <w:t>10</w:t>
        </w:r>
        <w:r>
          <w:fldChar w:fldCharType="end"/>
        </w:r>
      </w:hyperlink>
    </w:p>
    <w:p w:rsidR="00D27C04" w14:paraId="7BFCB91D" w14:textId="77777777">
      <w:pPr>
        <w:pStyle w:val="TOC2"/>
        <w:tabs>
          <w:tab w:val="right" w:leader="dot" w:pos="8306"/>
        </w:tabs>
      </w:pPr>
      <w:hyperlink w:anchor="_Toc176" w:history="1">
        <w:r>
          <w:rPr>
            <w:rFonts w:ascii="仿宋" w:eastAsia="仿宋" w:hAnsi="仿宋" w:cs="仿宋" w:hint="eastAsia"/>
          </w:rPr>
          <w:t>（三）产业发展方向</w:t>
        </w:r>
        <w:r>
          <w:tab/>
        </w:r>
        <w:r>
          <w:fldChar w:fldCharType="begin"/>
        </w:r>
        <w:r>
          <w:instrText xml:space="preserve"> PAGEREF _Toc176 \h </w:instrText>
        </w:r>
        <w:r>
          <w:fldChar w:fldCharType="separate"/>
        </w:r>
        <w:r>
          <w:t>11</w:t>
        </w:r>
        <w:r>
          <w:fldChar w:fldCharType="end"/>
        </w:r>
      </w:hyperlink>
    </w:p>
    <w:p w:rsidR="00D27C04" w14:paraId="29568BCB" w14:textId="77777777">
      <w:pPr>
        <w:pStyle w:val="TOC2"/>
        <w:tabs>
          <w:tab w:val="right" w:leader="dot" w:pos="8306"/>
        </w:tabs>
      </w:pPr>
      <w:hyperlink w:anchor="_Toc6582" w:history="1">
        <w:r>
          <w:rPr>
            <w:rFonts w:ascii="仿宋" w:eastAsia="仿宋" w:hAnsi="仿宋" w:cs="仿宋" w:hint="eastAsia"/>
          </w:rPr>
          <w:t>（四）铲运机项目选址</w:t>
        </w:r>
        <w:r>
          <w:rPr>
            <w:rFonts w:ascii="仿宋" w:eastAsia="仿宋" w:hAnsi="仿宋" w:cs="仿宋" w:hint="eastAsia"/>
          </w:rPr>
          <w:t>综合评价</w:t>
        </w:r>
        <w:r>
          <w:tab/>
        </w:r>
        <w:r>
          <w:fldChar w:fldCharType="begin"/>
        </w:r>
        <w:r>
          <w:instrText xml:space="preserve"> PAGEREF _Toc6582 \h </w:instrText>
        </w:r>
        <w:r>
          <w:fldChar w:fldCharType="separate"/>
        </w:r>
        <w:r>
          <w:t>12</w:t>
        </w:r>
        <w:r>
          <w:fldChar w:fldCharType="end"/>
        </w:r>
      </w:hyperlink>
    </w:p>
    <w:p w:rsidR="00D27C04" w14:paraId="783DB7B2" w14:textId="77777777">
      <w:pPr>
        <w:pStyle w:val="TOC1"/>
        <w:tabs>
          <w:tab w:val="right" w:leader="dot" w:pos="8306"/>
        </w:tabs>
      </w:pPr>
      <w:hyperlink w:anchor="_Toc23720" w:history="1">
        <w:r>
          <w:rPr>
            <w:rFonts w:ascii="仿宋" w:eastAsia="仿宋" w:hAnsi="仿宋" w:cs="仿宋" w:hint="eastAsia"/>
          </w:rPr>
          <w:t>五、建筑工程方案</w:t>
        </w:r>
        <w:r>
          <w:tab/>
        </w:r>
        <w:r>
          <w:fldChar w:fldCharType="begin"/>
        </w:r>
        <w:r>
          <w:instrText xml:space="preserve"> PAGEREF _Toc23720 \h </w:instrText>
        </w:r>
        <w:r>
          <w:fldChar w:fldCharType="separate"/>
        </w:r>
        <w:r>
          <w:t>13</w:t>
        </w:r>
        <w:r>
          <w:fldChar w:fldCharType="end"/>
        </w:r>
      </w:hyperlink>
    </w:p>
    <w:p w:rsidR="00D27C04" w14:paraId="72BD1668" w14:textId="77777777">
      <w:pPr>
        <w:pStyle w:val="TOC2"/>
        <w:tabs>
          <w:tab w:val="right" w:leader="dot" w:pos="8306"/>
        </w:tabs>
      </w:pPr>
      <w:hyperlink w:anchor="_Toc7094" w:history="1">
        <w:r>
          <w:rPr>
            <w:rFonts w:ascii="仿宋" w:eastAsia="仿宋" w:hAnsi="仿宋" w:cs="仿宋" w:hint="eastAsia"/>
          </w:rPr>
          <w:t>（一）铲运机项目工程设计总体要求</w:t>
        </w:r>
        <w:r>
          <w:tab/>
        </w:r>
        <w:r>
          <w:fldChar w:fldCharType="begin"/>
        </w:r>
        <w:r>
          <w:instrText xml:space="preserve"> PAGEREF _Toc7094 \h </w:instrText>
        </w:r>
        <w:r>
          <w:fldChar w:fldCharType="separate"/>
        </w:r>
        <w:r>
          <w:t>13</w:t>
        </w:r>
        <w:r>
          <w:fldChar w:fldCharType="end"/>
        </w:r>
      </w:hyperlink>
    </w:p>
    <w:p w:rsidR="00D27C04" w14:paraId="5B117F9A" w14:textId="77777777">
      <w:pPr>
        <w:pStyle w:val="TOC2"/>
        <w:tabs>
          <w:tab w:val="right" w:leader="dot" w:pos="8306"/>
        </w:tabs>
      </w:pPr>
      <w:hyperlink w:anchor="_Toc28941" w:history="1">
        <w:r>
          <w:rPr>
            <w:rFonts w:ascii="仿宋" w:eastAsia="仿宋" w:hAnsi="仿宋" w:cs="仿宋" w:hint="eastAsia"/>
          </w:rPr>
          <w:t>（二）建设方案</w:t>
        </w:r>
        <w:r>
          <w:tab/>
        </w:r>
        <w:r>
          <w:fldChar w:fldCharType="begin"/>
        </w:r>
        <w:r>
          <w:instrText xml:space="preserve"> PAGEREF _Toc28941 \h </w:instrText>
        </w:r>
        <w:r>
          <w:fldChar w:fldCharType="separate"/>
        </w:r>
        <w:r>
          <w:t>17</w:t>
        </w:r>
        <w:r>
          <w:fldChar w:fldCharType="end"/>
        </w:r>
      </w:hyperlink>
    </w:p>
    <w:p w:rsidR="00D27C04" w14:paraId="49591F78" w14:textId="77777777">
      <w:pPr>
        <w:pStyle w:val="TOC2"/>
        <w:tabs>
          <w:tab w:val="right" w:leader="dot" w:pos="8306"/>
        </w:tabs>
      </w:pPr>
      <w:hyperlink w:anchor="_Toc31475" w:history="1">
        <w:r>
          <w:rPr>
            <w:rFonts w:ascii="仿宋" w:eastAsia="仿宋" w:hAnsi="仿宋" w:cs="仿宋" w:hint="eastAsia"/>
          </w:rPr>
          <w:t>（三）建筑工程建设指标</w:t>
        </w:r>
        <w:r>
          <w:tab/>
        </w:r>
        <w:r>
          <w:fldChar w:fldCharType="begin"/>
        </w:r>
        <w:r>
          <w:instrText xml:space="preserve"> PAGEREF _Toc31475 \h </w:instrText>
        </w:r>
        <w:r>
          <w:fldChar w:fldCharType="separate"/>
        </w:r>
        <w:r>
          <w:t>19</w:t>
        </w:r>
        <w:r>
          <w:fldChar w:fldCharType="end"/>
        </w:r>
      </w:hyperlink>
    </w:p>
    <w:p w:rsidR="00D27C04" w14:paraId="7B192757" w14:textId="77777777">
      <w:pPr>
        <w:pStyle w:val="TOC1"/>
        <w:tabs>
          <w:tab w:val="right" w:leader="dot" w:pos="8306"/>
        </w:tabs>
      </w:pPr>
      <w:hyperlink w:anchor="_Toc15153" w:history="1">
        <w:r>
          <w:rPr>
            <w:rFonts w:ascii="仿宋" w:eastAsia="仿宋" w:hAnsi="仿宋" w:cs="仿宋" w:hint="eastAsia"/>
          </w:rPr>
          <w:t>六、劳动安全评价</w:t>
        </w:r>
        <w:r>
          <w:tab/>
        </w:r>
        <w:r>
          <w:fldChar w:fldCharType="begin"/>
        </w:r>
        <w:r>
          <w:instrText xml:space="preserve"> PAGEREF _Toc15153 \h </w:instrText>
        </w:r>
        <w:r>
          <w:fldChar w:fldCharType="separate"/>
        </w:r>
        <w:r>
          <w:t>19</w:t>
        </w:r>
        <w:r>
          <w:fldChar w:fldCharType="end"/>
        </w:r>
      </w:hyperlink>
    </w:p>
    <w:p w:rsidR="00D27C04" w14:paraId="0F073243" w14:textId="77777777">
      <w:pPr>
        <w:pStyle w:val="TOC2"/>
        <w:tabs>
          <w:tab w:val="right" w:leader="dot" w:pos="8306"/>
        </w:tabs>
      </w:pPr>
      <w:hyperlink w:anchor="_Toc11674" w:history="1">
        <w:r>
          <w:rPr>
            <w:rFonts w:ascii="仿宋" w:eastAsia="仿宋" w:hAnsi="仿宋" w:cs="仿宋" w:hint="eastAsia"/>
          </w:rPr>
          <w:t>（一）设计依据</w:t>
        </w:r>
        <w:r>
          <w:tab/>
        </w:r>
        <w:r>
          <w:fldChar w:fldCharType="begin"/>
        </w:r>
        <w:r>
          <w:instrText xml:space="preserve"> PAGEREF _Toc11674 \h </w:instrText>
        </w:r>
        <w:r>
          <w:fldChar w:fldCharType="separate"/>
        </w:r>
        <w:r>
          <w:t>19</w:t>
        </w:r>
        <w:r>
          <w:fldChar w:fldCharType="end"/>
        </w:r>
      </w:hyperlink>
    </w:p>
    <w:p w:rsidR="00D27C04" w14:paraId="221FFF58" w14:textId="77777777">
      <w:pPr>
        <w:pStyle w:val="TOC2"/>
        <w:tabs>
          <w:tab w:val="right" w:leader="dot" w:pos="8306"/>
        </w:tabs>
      </w:pPr>
      <w:hyperlink w:anchor="_Toc5666" w:history="1">
        <w:r>
          <w:rPr>
            <w:rFonts w:ascii="仿宋" w:eastAsia="仿宋" w:hAnsi="仿宋" w:cs="仿宋" w:hint="eastAsia"/>
          </w:rPr>
          <w:t>（二）主要防范措施</w:t>
        </w:r>
        <w:r>
          <w:tab/>
        </w:r>
        <w:r>
          <w:fldChar w:fldCharType="begin"/>
        </w:r>
        <w:r>
          <w:instrText xml:space="preserve"> PAGEREF _Toc5666 \h </w:instrText>
        </w:r>
        <w:r>
          <w:fldChar w:fldCharType="separate"/>
        </w:r>
        <w:r>
          <w:t>21</w:t>
        </w:r>
        <w:r>
          <w:fldChar w:fldCharType="end"/>
        </w:r>
      </w:hyperlink>
    </w:p>
    <w:p w:rsidR="00D27C04" w14:paraId="4093A5FD" w14:textId="77777777">
      <w:pPr>
        <w:pStyle w:val="TOC2"/>
        <w:tabs>
          <w:tab w:val="right" w:leader="dot" w:pos="8306"/>
        </w:tabs>
      </w:pPr>
      <w:hyperlink w:anchor="_Toc20916" w:history="1">
        <w:r>
          <w:rPr>
            <w:rFonts w:ascii="仿宋" w:eastAsia="仿宋" w:hAnsi="仿宋" w:cs="仿宋" w:hint="eastAsia"/>
          </w:rPr>
          <w:t>（三）劳动安全预期效果评价</w:t>
        </w:r>
        <w:r>
          <w:tab/>
        </w:r>
        <w:r>
          <w:fldChar w:fldCharType="begin"/>
        </w:r>
        <w:r>
          <w:instrText xml:space="preserve"> PAGEREF _Toc20916 \h </w:instrText>
        </w:r>
        <w:r>
          <w:fldChar w:fldCharType="separate"/>
        </w:r>
        <w:r>
          <w:t>23</w:t>
        </w:r>
        <w:r>
          <w:fldChar w:fldCharType="end"/>
        </w:r>
      </w:hyperlink>
    </w:p>
    <w:p w:rsidR="00D27C04" w14:paraId="7B53BEA3" w14:textId="77777777">
      <w:pPr>
        <w:pStyle w:val="TOC1"/>
        <w:tabs>
          <w:tab w:val="right" w:leader="dot" w:pos="8306"/>
        </w:tabs>
      </w:pPr>
      <w:hyperlink w:anchor="_Toc25138" w:history="1">
        <w:r>
          <w:rPr>
            <w:rFonts w:ascii="仿宋" w:eastAsia="仿宋" w:hAnsi="仿宋" w:cs="仿宋" w:hint="eastAsia"/>
          </w:rPr>
          <w:t>七、经济效益分析</w:t>
        </w:r>
        <w:r>
          <w:tab/>
        </w:r>
        <w:r>
          <w:fldChar w:fldCharType="begin"/>
        </w:r>
        <w:r>
          <w:instrText xml:space="preserve"> PAGEREF _Toc25138 \h </w:instrText>
        </w:r>
        <w:r>
          <w:fldChar w:fldCharType="separate"/>
        </w:r>
        <w:r>
          <w:t>24</w:t>
        </w:r>
        <w:r>
          <w:fldChar w:fldCharType="end"/>
        </w:r>
      </w:hyperlink>
    </w:p>
    <w:p w:rsidR="00D27C04" w14:paraId="56C56A5A" w14:textId="77777777">
      <w:pPr>
        <w:pStyle w:val="TOC2"/>
        <w:tabs>
          <w:tab w:val="right" w:leader="dot" w:pos="8306"/>
        </w:tabs>
      </w:pPr>
      <w:hyperlink w:anchor="_Toc16137" w:history="1">
        <w:r>
          <w:rPr>
            <w:rFonts w:ascii="仿宋" w:eastAsia="仿宋" w:hAnsi="仿宋" w:cs="仿宋" w:hint="eastAsia"/>
          </w:rPr>
          <w:t>（一）基本假设及基础参数选取</w:t>
        </w:r>
        <w:r>
          <w:tab/>
        </w:r>
        <w:r>
          <w:fldChar w:fldCharType="begin"/>
        </w:r>
        <w:r>
          <w:instrText xml:space="preserve"> PAGEREF _Toc16137 \h </w:instrText>
        </w:r>
        <w:r>
          <w:fldChar w:fldCharType="separate"/>
        </w:r>
        <w:r>
          <w:t>24</w:t>
        </w:r>
        <w:r>
          <w:fldChar w:fldCharType="end"/>
        </w:r>
      </w:hyperlink>
    </w:p>
    <w:p w:rsidR="00D27C04" w14:paraId="6E8DD157" w14:textId="77777777">
      <w:pPr>
        <w:pStyle w:val="TOC2"/>
        <w:tabs>
          <w:tab w:val="right" w:leader="dot" w:pos="8306"/>
        </w:tabs>
      </w:pPr>
      <w:hyperlink w:anchor="_Toc13764" w:history="1">
        <w:r>
          <w:rPr>
            <w:rFonts w:ascii="仿宋" w:eastAsia="仿宋" w:hAnsi="仿宋" w:cs="仿宋" w:hint="eastAsia"/>
          </w:rPr>
          <w:t>（二）经济评价财务测算</w:t>
        </w:r>
        <w:r>
          <w:tab/>
        </w:r>
        <w:r>
          <w:fldChar w:fldCharType="begin"/>
        </w:r>
        <w:r>
          <w:instrText xml:space="preserve"> PAGEREF _Toc13764 \h </w:instrText>
        </w:r>
        <w:r>
          <w:fldChar w:fldCharType="separate"/>
        </w:r>
        <w:r>
          <w:t>25</w:t>
        </w:r>
        <w:r>
          <w:fldChar w:fldCharType="end"/>
        </w:r>
      </w:hyperlink>
    </w:p>
    <w:p w:rsidR="00D27C04" w14:paraId="51A4DDDB" w14:textId="77777777">
      <w:pPr>
        <w:pStyle w:val="TOC2"/>
        <w:tabs>
          <w:tab w:val="right" w:leader="dot" w:pos="8306"/>
        </w:tabs>
      </w:pPr>
      <w:hyperlink w:anchor="_Toc16709" w:history="1">
        <w:r>
          <w:rPr>
            <w:rFonts w:ascii="仿宋" w:eastAsia="仿宋" w:hAnsi="仿宋" w:cs="仿宋" w:hint="eastAsia"/>
          </w:rPr>
          <w:t>（三）铲运机项目盈利能力分析</w:t>
        </w:r>
        <w:r>
          <w:tab/>
        </w:r>
        <w:r>
          <w:fldChar w:fldCharType="begin"/>
        </w:r>
        <w:r>
          <w:instrText xml:space="preserve"> PAGEREF _Toc16709 \h </w:instrText>
        </w:r>
        <w:r>
          <w:fldChar w:fldCharType="separate"/>
        </w:r>
        <w:r>
          <w:t>27</w:t>
        </w:r>
        <w:r>
          <w:fldChar w:fldCharType="end"/>
        </w:r>
      </w:hyperlink>
    </w:p>
    <w:p w:rsidR="00D27C04" w14:paraId="3CE00016" w14:textId="77777777">
      <w:pPr>
        <w:pStyle w:val="TOC2"/>
        <w:tabs>
          <w:tab w:val="right" w:leader="dot" w:pos="8306"/>
        </w:tabs>
      </w:pPr>
      <w:hyperlink w:anchor="_Toc18777" w:history="1">
        <w:r>
          <w:rPr>
            <w:rFonts w:ascii="仿宋" w:eastAsia="仿宋" w:hAnsi="仿宋" w:cs="仿宋" w:hint="eastAsia"/>
          </w:rPr>
          <w:t>（四）财务生存能力分析</w:t>
        </w:r>
        <w:r>
          <w:tab/>
        </w:r>
        <w:r>
          <w:fldChar w:fldCharType="begin"/>
        </w:r>
        <w:r>
          <w:instrText xml:space="preserve"> PAGEREF _Toc18777 \h </w:instrText>
        </w:r>
        <w:r>
          <w:fldChar w:fldCharType="separate"/>
        </w:r>
        <w:r>
          <w:t>28</w:t>
        </w:r>
        <w:r>
          <w:fldChar w:fldCharType="end"/>
        </w:r>
      </w:hyperlink>
    </w:p>
    <w:p w:rsidR="00D27C04" w14:paraId="78702A8C" w14:textId="77777777">
      <w:pPr>
        <w:pStyle w:val="TOC2"/>
        <w:tabs>
          <w:tab w:val="right" w:leader="dot" w:pos="8306"/>
        </w:tabs>
      </w:pPr>
      <w:hyperlink w:anchor="_Toc1094" w:history="1">
        <w:r>
          <w:rPr>
            <w:rFonts w:ascii="仿宋" w:eastAsia="仿宋" w:hAnsi="仿宋" w:cs="仿宋" w:hint="eastAsia"/>
          </w:rPr>
          <w:t>（五）偿债能力分析</w:t>
        </w:r>
        <w:r>
          <w:tab/>
        </w:r>
        <w:r>
          <w:fldChar w:fldCharType="begin"/>
        </w:r>
        <w:r>
          <w:instrText xml:space="preserve"> PAGEREF _Toc1094 \h </w:instrText>
        </w:r>
        <w:r>
          <w:fldChar w:fldCharType="separate"/>
        </w:r>
        <w:r>
          <w:t>28</w:t>
        </w:r>
        <w:r>
          <w:fldChar w:fldCharType="end"/>
        </w:r>
      </w:hyperlink>
    </w:p>
    <w:p w:rsidR="00D27C04" w14:paraId="021D45E8" w14:textId="77777777">
      <w:pPr>
        <w:pStyle w:val="TOC2"/>
        <w:tabs>
          <w:tab w:val="right" w:leader="dot" w:pos="8306"/>
        </w:tabs>
      </w:pPr>
      <w:hyperlink w:anchor="_Toc8503" w:history="1">
        <w:r>
          <w:rPr>
            <w:rFonts w:ascii="仿宋" w:eastAsia="仿宋" w:hAnsi="仿宋" w:cs="仿宋" w:hint="eastAsia"/>
          </w:rPr>
          <w:t>（六）经济评价结论</w:t>
        </w:r>
        <w:r>
          <w:tab/>
        </w:r>
        <w:r>
          <w:fldChar w:fldCharType="begin"/>
        </w:r>
        <w:r>
          <w:instrText xml:space="preserve"> PAGEREF _Toc8503 \h </w:instrText>
        </w:r>
        <w:r>
          <w:fldChar w:fldCharType="separate"/>
        </w:r>
        <w:r>
          <w:t>29</w:t>
        </w:r>
        <w:r>
          <w:fldChar w:fldCharType="end"/>
        </w:r>
      </w:hyperlink>
    </w:p>
    <w:p w:rsidR="00D27C04" w14:paraId="380F914D" w14:textId="77777777">
      <w:pPr>
        <w:pStyle w:val="TOC1"/>
        <w:tabs>
          <w:tab w:val="right" w:leader="dot" w:pos="8306"/>
        </w:tabs>
      </w:pPr>
      <w:hyperlink w:anchor="_Toc19372" w:history="1">
        <w:r>
          <w:rPr>
            <w:rFonts w:ascii="仿宋" w:eastAsia="仿宋" w:hAnsi="仿宋" w:cs="仿宋" w:hint="eastAsia"/>
          </w:rPr>
          <w:t>八、节能方案</w:t>
        </w:r>
        <w:r>
          <w:tab/>
        </w:r>
        <w:r>
          <w:fldChar w:fldCharType="begin"/>
        </w:r>
        <w:r>
          <w:instrText xml:space="preserve"> PAGEREF _Toc19372 \h </w:instrText>
        </w:r>
        <w:r>
          <w:fldChar w:fldCharType="separate"/>
        </w:r>
        <w:r>
          <w:t>30</w:t>
        </w:r>
        <w:r>
          <w:fldChar w:fldCharType="end"/>
        </w:r>
      </w:hyperlink>
    </w:p>
    <w:p w:rsidR="00D27C04" w14:paraId="4845FD68" w14:textId="77777777">
      <w:pPr>
        <w:pStyle w:val="TOC2"/>
        <w:tabs>
          <w:tab w:val="right" w:leader="dot" w:pos="8306"/>
        </w:tabs>
      </w:pPr>
      <w:hyperlink w:anchor="_Toc18723" w:history="1">
        <w:r>
          <w:rPr>
            <w:rFonts w:ascii="仿宋" w:eastAsia="仿宋" w:hAnsi="仿宋" w:cs="仿宋" w:hint="eastAsia"/>
          </w:rPr>
          <w:t>（一）铲运机项目节能概述</w:t>
        </w:r>
        <w:r>
          <w:tab/>
        </w:r>
        <w:r>
          <w:fldChar w:fldCharType="begin"/>
        </w:r>
        <w:r>
          <w:instrText xml:space="preserve"> PAGEREF _Toc18723 \h </w:instrText>
        </w:r>
        <w:r>
          <w:fldChar w:fldCharType="separate"/>
        </w:r>
        <w:r>
          <w:t>30</w:t>
        </w:r>
        <w:r>
          <w:fldChar w:fldCharType="end"/>
        </w:r>
      </w:hyperlink>
    </w:p>
    <w:p w:rsidR="00D27C04" w14:paraId="401765BC" w14:textId="77777777">
      <w:pPr>
        <w:pStyle w:val="TOC2"/>
        <w:tabs>
          <w:tab w:val="right" w:leader="dot" w:pos="8306"/>
        </w:tabs>
      </w:pPr>
      <w:hyperlink w:anchor="_Toc6187" w:history="1">
        <w:r>
          <w:rPr>
            <w:rFonts w:ascii="仿宋" w:eastAsia="仿宋" w:hAnsi="仿宋" w:cs="仿宋" w:hint="eastAsia"/>
          </w:rPr>
          <w:t>（二）能源消费种</w:t>
        </w:r>
        <w:r>
          <w:rPr>
            <w:rFonts w:ascii="仿宋" w:eastAsia="仿宋" w:hAnsi="仿宋" w:cs="仿宋" w:hint="eastAsia"/>
          </w:rPr>
          <w:t>类和数量分析</w:t>
        </w:r>
        <w:r>
          <w:tab/>
        </w:r>
        <w:r>
          <w:fldChar w:fldCharType="begin"/>
        </w:r>
        <w:r>
          <w:instrText xml:space="preserve"> PAGEREF _Toc6187 \h </w:instrText>
        </w:r>
        <w:r>
          <w:fldChar w:fldCharType="separate"/>
        </w:r>
        <w:r>
          <w:t>31</w:t>
        </w:r>
        <w:r>
          <w:fldChar w:fldCharType="end"/>
        </w:r>
      </w:hyperlink>
    </w:p>
    <w:p w:rsidR="00D27C04" w14:paraId="5CA6A6CD" w14:textId="77777777">
      <w:pPr>
        <w:pStyle w:val="TOC2"/>
        <w:tabs>
          <w:tab w:val="right" w:leader="dot" w:pos="8306"/>
        </w:tabs>
      </w:pPr>
      <w:hyperlink w:anchor="_Toc23294" w:history="1">
        <w:r>
          <w:rPr>
            <w:rFonts w:ascii="仿宋" w:eastAsia="仿宋" w:hAnsi="仿宋" w:cs="仿宋" w:hint="eastAsia"/>
          </w:rPr>
          <w:t>（三）铲运机项目节能措施</w:t>
        </w:r>
        <w:r>
          <w:tab/>
        </w:r>
        <w:r>
          <w:fldChar w:fldCharType="begin"/>
        </w:r>
        <w:r>
          <w:instrText xml:space="preserve"> PAGEREF _Toc23294 \h </w:instrText>
        </w:r>
        <w:r>
          <w:fldChar w:fldCharType="separate"/>
        </w:r>
        <w:r>
          <w:t>32</w:t>
        </w:r>
        <w:r>
          <w:fldChar w:fldCharType="end"/>
        </w:r>
      </w:hyperlink>
    </w:p>
    <w:p w:rsidR="00D27C04" w14:paraId="0059E795" w14:textId="77777777">
      <w:pPr>
        <w:pStyle w:val="TOC2"/>
        <w:tabs>
          <w:tab w:val="right" w:leader="dot" w:pos="8306"/>
        </w:tabs>
      </w:pPr>
      <w:hyperlink w:anchor="_Toc12335" w:history="1">
        <w:r>
          <w:rPr>
            <w:rFonts w:ascii="仿宋" w:eastAsia="仿宋" w:hAnsi="仿宋" w:cs="仿宋" w:hint="eastAsia"/>
          </w:rPr>
          <w:t>（四）节能综合评价</w:t>
        </w:r>
        <w:r>
          <w:tab/>
        </w:r>
        <w:r>
          <w:fldChar w:fldCharType="begin"/>
        </w:r>
        <w:r>
          <w:instrText xml:space="preserve"> PAGEREF _Toc12335 \h </w:instrText>
        </w:r>
        <w:r>
          <w:fldChar w:fldCharType="separate"/>
        </w:r>
        <w:r>
          <w:t>35</w:t>
        </w:r>
        <w:r>
          <w:fldChar w:fldCharType="end"/>
        </w:r>
      </w:hyperlink>
    </w:p>
    <w:p w:rsidR="00D27C04" w14:paraId="14160231" w14:textId="77777777">
      <w:pPr>
        <w:pStyle w:val="TOC1"/>
        <w:tabs>
          <w:tab w:val="right" w:leader="dot" w:pos="8306"/>
        </w:tabs>
      </w:pPr>
      <w:hyperlink w:anchor="_Toc3918" w:history="1">
        <w:r>
          <w:rPr>
            <w:rFonts w:ascii="仿宋" w:eastAsia="仿宋" w:hAnsi="仿宋" w:cs="仿宋" w:hint="eastAsia"/>
          </w:rPr>
          <w:t>九、环境保护分析</w:t>
        </w:r>
        <w:r>
          <w:tab/>
        </w:r>
        <w:r>
          <w:fldChar w:fldCharType="begin"/>
        </w:r>
        <w:r>
          <w:instrText xml:space="preserve"> PAGEREF _Toc3918 \h </w:instrText>
        </w:r>
        <w:r>
          <w:fldChar w:fldCharType="separate"/>
        </w:r>
        <w:r>
          <w:t>35</w:t>
        </w:r>
        <w:r>
          <w:fldChar w:fldCharType="end"/>
        </w:r>
      </w:hyperlink>
    </w:p>
    <w:p w:rsidR="00D27C04" w14:paraId="2B5EDB15" w14:textId="77777777">
      <w:pPr>
        <w:pStyle w:val="TOC2"/>
        <w:tabs>
          <w:tab w:val="right" w:leader="dot" w:pos="8306"/>
        </w:tabs>
      </w:pPr>
      <w:hyperlink w:anchor="_Toc28363" w:history="1">
        <w:r>
          <w:rPr>
            <w:rFonts w:ascii="仿宋" w:eastAsia="仿宋" w:hAnsi="仿宋" w:cs="仿宋" w:hint="eastAsia"/>
          </w:rPr>
          <w:t>（一）环境保护综述</w:t>
        </w:r>
        <w:r>
          <w:tab/>
        </w:r>
        <w:r>
          <w:fldChar w:fldCharType="begin"/>
        </w:r>
        <w:r>
          <w:instrText xml:space="preserve"> PAGEREF _Toc28363 \h </w:instrText>
        </w:r>
        <w:r>
          <w:fldChar w:fldCharType="separate"/>
        </w:r>
        <w:r>
          <w:t>35</w:t>
        </w:r>
        <w:r>
          <w:fldChar w:fldCharType="end"/>
        </w:r>
      </w:hyperlink>
    </w:p>
    <w:p w:rsidR="00D27C04" w14:paraId="71078F32" w14:textId="77777777">
      <w:pPr>
        <w:pStyle w:val="TOC2"/>
        <w:tabs>
          <w:tab w:val="right" w:leader="dot" w:pos="8306"/>
        </w:tabs>
      </w:pPr>
      <w:hyperlink w:anchor="_Toc20210" w:history="1">
        <w:r>
          <w:rPr>
            <w:rFonts w:ascii="仿宋" w:eastAsia="仿宋" w:hAnsi="仿宋" w:cs="仿宋" w:hint="eastAsia"/>
          </w:rPr>
          <w:t>（二）施工期环境影响分析</w:t>
        </w:r>
        <w:r>
          <w:tab/>
        </w:r>
        <w:r>
          <w:fldChar w:fldCharType="begin"/>
        </w:r>
        <w:r>
          <w:instrText xml:space="preserve"> PAGEREF _Toc20210 \h </w:instrText>
        </w:r>
        <w:r>
          <w:fldChar w:fldCharType="separate"/>
        </w:r>
        <w:r>
          <w:t>36</w:t>
        </w:r>
        <w:r>
          <w:fldChar w:fldCharType="end"/>
        </w:r>
      </w:hyperlink>
    </w:p>
    <w:p w:rsidR="00D27C04" w14:paraId="4A0D6A06" w14:textId="77777777">
      <w:pPr>
        <w:pStyle w:val="TOC2"/>
        <w:tabs>
          <w:tab w:val="right" w:leader="dot" w:pos="8306"/>
        </w:tabs>
      </w:pPr>
      <w:hyperlink w:anchor="_Toc4886" w:history="1">
        <w:r>
          <w:rPr>
            <w:rFonts w:ascii="仿宋" w:eastAsia="仿宋" w:hAnsi="仿宋" w:cs="仿宋" w:hint="eastAsia"/>
          </w:rPr>
          <w:t>（三）营</w:t>
        </w:r>
        <w:r>
          <w:rPr>
            <w:rFonts w:ascii="仿宋" w:eastAsia="仿宋" w:hAnsi="仿宋" w:cs="仿宋" w:hint="eastAsia"/>
          </w:rPr>
          <w:t>运期环境影响分析</w:t>
        </w:r>
        <w:r>
          <w:tab/>
        </w:r>
        <w:r>
          <w:fldChar w:fldCharType="begin"/>
        </w:r>
        <w:r>
          <w:instrText xml:space="preserve"> PAGEREF _Toc4886 \h </w:instrText>
        </w:r>
        <w:r>
          <w:fldChar w:fldCharType="separate"/>
        </w:r>
        <w:r>
          <w:t>38</w:t>
        </w:r>
        <w:r>
          <w:fldChar w:fldCharType="end"/>
        </w:r>
      </w:hyperlink>
    </w:p>
    <w:p w:rsidR="00D27C04" w14:paraId="7FA94191" w14:textId="77777777">
      <w:pPr>
        <w:pStyle w:val="TOC2"/>
        <w:tabs>
          <w:tab w:val="right" w:leader="dot" w:pos="8306"/>
        </w:tabs>
      </w:pPr>
      <w:hyperlink w:anchor="_Toc14226" w:history="1">
        <w:r>
          <w:rPr>
            <w:rFonts w:ascii="仿宋" w:eastAsia="仿宋" w:hAnsi="仿宋" w:cs="仿宋" w:hint="eastAsia"/>
          </w:rPr>
          <w:t>（四）综合评价</w:t>
        </w:r>
        <w:r>
          <w:tab/>
        </w:r>
        <w:r>
          <w:fldChar w:fldCharType="begin"/>
        </w:r>
        <w:r>
          <w:instrText xml:space="preserve"> PAGEREF _Toc14226 \h </w:instrText>
        </w:r>
        <w:r>
          <w:fldChar w:fldCharType="separate"/>
        </w:r>
        <w:r>
          <w:t>40</w:t>
        </w:r>
        <w:r>
          <w:fldChar w:fldCharType="end"/>
        </w:r>
      </w:hyperlink>
    </w:p>
    <w:p w:rsidR="00D27C04" w14:paraId="1B454C44"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3383" w:history="1">
        <w:r>
          <w:rPr>
            <w:rFonts w:ascii="仿宋" w:eastAsia="仿宋" w:hAnsi="仿宋" w:cs="仿宋" w:hint="eastAsia"/>
          </w:rPr>
          <w:t>十、组织架构分析</w:t>
        </w:r>
        <w:r>
          <w:tab/>
        </w:r>
        <w:r>
          <w:fldChar w:fldCharType="begin"/>
        </w:r>
        <w:r>
          <w:instrText xml:space="preserve"> PAGEREF _Toc23383 \h </w:instrText>
        </w:r>
        <w:r>
          <w:fldChar w:fldCharType="separate"/>
        </w:r>
        <w:r>
          <w:t>41</w:t>
        </w:r>
        <w:r>
          <w:fldChar w:fldCharType="end"/>
        </w:r>
      </w:hyperlink>
    </w:p>
    <w:p w:rsidR="00D27C04" w14:paraId="4C8B9875" w14:textId="77777777">
      <w:pPr>
        <w:pStyle w:val="TOC2"/>
        <w:tabs>
          <w:tab w:val="right" w:leader="dot" w:pos="8306"/>
        </w:tabs>
      </w:pPr>
      <w:hyperlink w:anchor="_Toc20626" w:history="1">
        <w:r>
          <w:rPr>
            <w:rFonts w:ascii="仿宋" w:eastAsia="仿宋" w:hAnsi="仿宋" w:cs="仿宋" w:hint="eastAsia"/>
          </w:rPr>
          <w:t>（一）人力资源配置</w:t>
        </w:r>
        <w:r>
          <w:tab/>
        </w:r>
        <w:r>
          <w:fldChar w:fldCharType="begin"/>
        </w:r>
        <w:r>
          <w:instrText xml:space="preserve"> PAGEREF _Toc20626 \h </w:instrText>
        </w:r>
        <w:r>
          <w:fldChar w:fldCharType="separate"/>
        </w:r>
        <w:r>
          <w:t>41</w:t>
        </w:r>
        <w:r>
          <w:fldChar w:fldCharType="end"/>
        </w:r>
      </w:hyperlink>
    </w:p>
    <w:p w:rsidR="00D27C04" w14:paraId="22648C7C" w14:textId="77777777">
      <w:pPr>
        <w:pStyle w:val="TOC2"/>
        <w:tabs>
          <w:tab w:val="right" w:leader="dot" w:pos="8306"/>
        </w:tabs>
      </w:pPr>
      <w:hyperlink w:anchor="_Toc21170" w:history="1">
        <w:r>
          <w:rPr>
            <w:rFonts w:ascii="仿宋" w:eastAsia="仿宋" w:hAnsi="仿宋" w:cs="仿宋" w:hint="eastAsia"/>
          </w:rPr>
          <w:t>（二）员工技能培训</w:t>
        </w:r>
        <w:r>
          <w:tab/>
        </w:r>
        <w:r>
          <w:fldChar w:fldCharType="begin"/>
        </w:r>
        <w:r>
          <w:instrText xml:space="preserve"> PAGEREF _Toc21170 \h </w:instrText>
        </w:r>
        <w:r>
          <w:fldChar w:fldCharType="separate"/>
        </w:r>
        <w:r>
          <w:t>42</w:t>
        </w:r>
        <w:r>
          <w:fldChar w:fldCharType="end"/>
        </w:r>
      </w:hyperlink>
    </w:p>
    <w:p w:rsidR="00D27C04" w14:paraId="066E2B92" w14:textId="77777777">
      <w:pPr>
        <w:pStyle w:val="TOC1"/>
        <w:tabs>
          <w:tab w:val="right" w:leader="dot" w:pos="8306"/>
        </w:tabs>
      </w:pPr>
      <w:hyperlink w:anchor="_Toc23692" w:history="1">
        <w:r>
          <w:rPr>
            <w:rFonts w:ascii="仿宋" w:eastAsia="仿宋" w:hAnsi="仿宋" w:cs="仿宋" w:hint="eastAsia"/>
          </w:rPr>
          <w:t>十一、市场分析、调研</w:t>
        </w:r>
        <w:r>
          <w:tab/>
        </w:r>
        <w:r>
          <w:fldChar w:fldCharType="begin"/>
        </w:r>
        <w:r>
          <w:instrText xml:space="preserve"> PAGEREF _Toc23692 \h </w:instrText>
        </w:r>
        <w:r>
          <w:fldChar w:fldCharType="separate"/>
        </w:r>
        <w:r>
          <w:t>44</w:t>
        </w:r>
        <w:r>
          <w:fldChar w:fldCharType="end"/>
        </w:r>
      </w:hyperlink>
    </w:p>
    <w:p w:rsidR="00D27C04" w14:paraId="4B8A2E32" w14:textId="77777777">
      <w:pPr>
        <w:pStyle w:val="TOC2"/>
        <w:tabs>
          <w:tab w:val="right" w:leader="dot" w:pos="8306"/>
        </w:tabs>
      </w:pPr>
      <w:hyperlink w:anchor="_Toc11582" w:history="1">
        <w:r>
          <w:rPr>
            <w:rFonts w:ascii="仿宋" w:eastAsia="仿宋" w:hAnsi="仿宋" w:cs="仿宋" w:hint="eastAsia"/>
          </w:rPr>
          <w:t>（一）</w:t>
        </w:r>
        <w:r>
          <w:rPr>
            <w:rFonts w:ascii="仿宋" w:eastAsia="仿宋" w:hAnsi="仿宋" w:cs="仿宋" w:hint="eastAsia"/>
          </w:rPr>
          <w:t>铲运机行业分析</w:t>
        </w:r>
        <w:r>
          <w:tab/>
        </w:r>
        <w:r>
          <w:fldChar w:fldCharType="begin"/>
        </w:r>
        <w:r>
          <w:instrText xml:space="preserve"> PAGEREF _Toc11582 \h </w:instrText>
        </w:r>
        <w:r>
          <w:fldChar w:fldCharType="separate"/>
        </w:r>
        <w:r>
          <w:t>44</w:t>
        </w:r>
        <w:r>
          <w:fldChar w:fldCharType="end"/>
        </w:r>
      </w:hyperlink>
    </w:p>
    <w:p w:rsidR="00D27C04" w14:paraId="0F1B09CF" w14:textId="77777777">
      <w:pPr>
        <w:pStyle w:val="TOC2"/>
        <w:tabs>
          <w:tab w:val="right" w:leader="dot" w:pos="8306"/>
        </w:tabs>
      </w:pPr>
      <w:hyperlink w:anchor="_Toc21402" w:history="1">
        <w:r>
          <w:rPr>
            <w:rFonts w:ascii="仿宋" w:eastAsia="仿宋" w:hAnsi="仿宋" w:cs="仿宋" w:hint="eastAsia"/>
          </w:rPr>
          <w:t>（二）铲运机市场分析预测</w:t>
        </w:r>
        <w:r>
          <w:tab/>
        </w:r>
        <w:r>
          <w:fldChar w:fldCharType="begin"/>
        </w:r>
        <w:r>
          <w:instrText xml:space="preserve"> PAGEREF _Toc21402 \h </w:instrText>
        </w:r>
        <w:r>
          <w:fldChar w:fldCharType="separate"/>
        </w:r>
        <w:r>
          <w:t>45</w:t>
        </w:r>
        <w:r>
          <w:fldChar w:fldCharType="end"/>
        </w:r>
      </w:hyperlink>
    </w:p>
    <w:p w:rsidR="00D27C04" w14:paraId="1B541548" w14:textId="77777777">
      <w:pPr>
        <w:pStyle w:val="TOC1"/>
        <w:tabs>
          <w:tab w:val="right" w:leader="dot" w:pos="8306"/>
        </w:tabs>
      </w:pPr>
      <w:hyperlink w:anchor="_Toc11678" w:history="1">
        <w:r>
          <w:rPr>
            <w:rFonts w:ascii="仿宋" w:eastAsia="仿宋" w:hAnsi="仿宋" w:cs="仿宋" w:hint="eastAsia"/>
          </w:rPr>
          <w:t>十二、建设规模</w:t>
        </w:r>
        <w:r>
          <w:tab/>
        </w:r>
        <w:r>
          <w:fldChar w:fldCharType="begin"/>
        </w:r>
        <w:r>
          <w:instrText xml:space="preserve"> PAGEREF _Toc11678 \h </w:instrText>
        </w:r>
        <w:r>
          <w:fldChar w:fldCharType="separate"/>
        </w:r>
        <w:r>
          <w:t>46</w:t>
        </w:r>
        <w:r>
          <w:fldChar w:fldCharType="end"/>
        </w:r>
      </w:hyperlink>
    </w:p>
    <w:p w:rsidR="00D27C04" w14:paraId="03C11EC9" w14:textId="77777777">
      <w:pPr>
        <w:pStyle w:val="TOC2"/>
        <w:tabs>
          <w:tab w:val="right" w:leader="dot" w:pos="8306"/>
        </w:tabs>
      </w:pPr>
      <w:hyperlink w:anchor="_Toc13563" w:history="1">
        <w:r>
          <w:rPr>
            <w:rFonts w:ascii="仿宋" w:eastAsia="仿宋" w:hAnsi="仿宋" w:cs="仿宋" w:hint="eastAsia"/>
          </w:rPr>
          <w:t>（一）产品规划</w:t>
        </w:r>
        <w:r>
          <w:tab/>
        </w:r>
        <w:r>
          <w:fldChar w:fldCharType="begin"/>
        </w:r>
        <w:r>
          <w:instrText xml:space="preserve"> PAGEREF _Toc13563 \h </w:instrText>
        </w:r>
        <w:r>
          <w:fldChar w:fldCharType="separate"/>
        </w:r>
        <w:r>
          <w:t>46</w:t>
        </w:r>
        <w:r>
          <w:fldChar w:fldCharType="end"/>
        </w:r>
      </w:hyperlink>
    </w:p>
    <w:p w:rsidR="00D27C04" w14:paraId="22C6BE44" w14:textId="77777777">
      <w:pPr>
        <w:pStyle w:val="TOC2"/>
        <w:tabs>
          <w:tab w:val="right" w:leader="dot" w:pos="8306"/>
        </w:tabs>
      </w:pPr>
      <w:hyperlink w:anchor="_Toc10392" w:history="1">
        <w:r>
          <w:rPr>
            <w:rFonts w:ascii="仿宋" w:eastAsia="仿宋" w:hAnsi="仿宋" w:cs="仿宋" w:hint="eastAsia"/>
          </w:rPr>
          <w:t>（二）建设规模</w:t>
        </w:r>
        <w:r>
          <w:tab/>
        </w:r>
        <w:r>
          <w:fldChar w:fldCharType="begin"/>
        </w:r>
        <w:r>
          <w:instrText xml:space="preserve"> PAGEREF _Toc10392 \h </w:instrText>
        </w:r>
        <w:r>
          <w:fldChar w:fldCharType="separate"/>
        </w:r>
        <w:r>
          <w:t>47</w:t>
        </w:r>
        <w:r>
          <w:fldChar w:fldCharType="end"/>
        </w:r>
      </w:hyperlink>
    </w:p>
    <w:p w:rsidR="00D27C04" w14:paraId="3D7E07DA" w14:textId="77777777">
      <w:pPr>
        <w:pStyle w:val="TOC1"/>
        <w:tabs>
          <w:tab w:val="right" w:leader="dot" w:pos="8306"/>
        </w:tabs>
      </w:pPr>
      <w:hyperlink w:anchor="_Toc4823" w:history="1">
        <w:r>
          <w:rPr>
            <w:rFonts w:ascii="仿宋" w:eastAsia="仿宋" w:hAnsi="仿宋" w:cs="仿宋" w:hint="eastAsia"/>
          </w:rPr>
          <w:t>十三、铲运机项目风险防范分析</w:t>
        </w:r>
        <w:r>
          <w:tab/>
        </w:r>
        <w:r>
          <w:fldChar w:fldCharType="begin"/>
        </w:r>
        <w:r>
          <w:instrText xml:space="preserve"> PAGEREF _Toc4823 \h </w:instrText>
        </w:r>
        <w:r>
          <w:fldChar w:fldCharType="separate"/>
        </w:r>
        <w:r>
          <w:t>48</w:t>
        </w:r>
        <w:r>
          <w:fldChar w:fldCharType="end"/>
        </w:r>
      </w:hyperlink>
    </w:p>
    <w:p w:rsidR="00D27C04" w14:paraId="2700052C" w14:textId="77777777">
      <w:pPr>
        <w:pStyle w:val="TOC2"/>
        <w:tabs>
          <w:tab w:val="right" w:leader="dot" w:pos="8306"/>
        </w:tabs>
      </w:pPr>
      <w:hyperlink w:anchor="_Toc7749" w:history="1">
        <w:r>
          <w:rPr>
            <w:rFonts w:ascii="仿宋" w:eastAsia="仿宋" w:hAnsi="仿宋" w:cs="仿宋" w:hint="eastAsia"/>
          </w:rPr>
          <w:t>（一）铲运机项目风险分析</w:t>
        </w:r>
        <w:r>
          <w:tab/>
        </w:r>
        <w:r>
          <w:fldChar w:fldCharType="begin"/>
        </w:r>
        <w:r>
          <w:instrText xml:space="preserve"> PAGEREF _Toc7749 \h </w:instrText>
        </w:r>
        <w:r>
          <w:fldChar w:fldCharType="separate"/>
        </w:r>
        <w:r>
          <w:t>48</w:t>
        </w:r>
        <w:r>
          <w:fldChar w:fldCharType="end"/>
        </w:r>
      </w:hyperlink>
    </w:p>
    <w:p w:rsidR="00D27C04" w14:paraId="46D32DB2" w14:textId="77777777">
      <w:pPr>
        <w:pStyle w:val="TOC2"/>
        <w:tabs>
          <w:tab w:val="right" w:leader="dot" w:pos="8306"/>
        </w:tabs>
      </w:pPr>
      <w:hyperlink w:anchor="_Toc4398" w:history="1">
        <w:r>
          <w:rPr>
            <w:rFonts w:ascii="仿宋" w:eastAsia="仿宋" w:hAnsi="仿宋" w:cs="仿宋" w:hint="eastAsia"/>
          </w:rPr>
          <w:t>（二）铲运机项目风险对策</w:t>
        </w:r>
        <w:r>
          <w:tab/>
        </w:r>
        <w:r>
          <w:fldChar w:fldCharType="begin"/>
        </w:r>
        <w:r>
          <w:instrText xml:space="preserve"> PAGEREF _Toc4398 \h </w:instrText>
        </w:r>
        <w:r>
          <w:fldChar w:fldCharType="separate"/>
        </w:r>
        <w:r>
          <w:t>49</w:t>
        </w:r>
        <w:r>
          <w:fldChar w:fldCharType="end"/>
        </w:r>
      </w:hyperlink>
    </w:p>
    <w:p w:rsidR="00D27C04" w14:paraId="2E8CCECC" w14:textId="77777777">
      <w:pPr>
        <w:pStyle w:val="TOC1"/>
        <w:tabs>
          <w:tab w:val="right" w:leader="dot" w:pos="8306"/>
        </w:tabs>
      </w:pPr>
      <w:hyperlink w:anchor="_Toc24005" w:history="1">
        <w:r>
          <w:rPr>
            <w:rFonts w:ascii="仿宋" w:eastAsia="仿宋" w:hAnsi="仿宋" w:cs="仿宋" w:hint="eastAsia"/>
          </w:rPr>
          <w:t>十四、社会责任</w:t>
        </w:r>
        <w:r>
          <w:tab/>
        </w:r>
        <w:r>
          <w:fldChar w:fldCharType="begin"/>
        </w:r>
        <w:r>
          <w:instrText xml:space="preserve"> PAGEREF _Toc24005 \h </w:instrText>
        </w:r>
        <w:r>
          <w:fldChar w:fldCharType="separate"/>
        </w:r>
        <w:r>
          <w:t>52</w:t>
        </w:r>
        <w:r>
          <w:fldChar w:fldCharType="end"/>
        </w:r>
      </w:hyperlink>
    </w:p>
    <w:p w:rsidR="00D27C04" w14:paraId="6AE6265F" w14:textId="77777777">
      <w:pPr>
        <w:pStyle w:val="TOC2"/>
        <w:tabs>
          <w:tab w:val="right" w:leader="dot" w:pos="8306"/>
        </w:tabs>
      </w:pPr>
      <w:hyperlink w:anchor="_Toc6457" w:history="1">
        <w:r>
          <w:rPr>
            <w:rFonts w:ascii="仿宋" w:eastAsia="仿宋" w:hAnsi="仿宋" w:cs="仿宋" w:hint="eastAsia"/>
          </w:rPr>
          <w:t>（一）社会责任政策</w:t>
        </w:r>
        <w:r>
          <w:tab/>
        </w:r>
        <w:r>
          <w:fldChar w:fldCharType="begin"/>
        </w:r>
        <w:r>
          <w:instrText xml:space="preserve"> PAGEREF _Toc6457 \h </w:instrText>
        </w:r>
        <w:r>
          <w:fldChar w:fldCharType="separate"/>
        </w:r>
        <w:r>
          <w:t>52</w:t>
        </w:r>
        <w:r>
          <w:fldChar w:fldCharType="end"/>
        </w:r>
      </w:hyperlink>
    </w:p>
    <w:p w:rsidR="00D27C04" w14:paraId="1A5B088B" w14:textId="77777777">
      <w:pPr>
        <w:pStyle w:val="TOC2"/>
        <w:tabs>
          <w:tab w:val="right" w:leader="dot" w:pos="8306"/>
        </w:tabs>
      </w:pPr>
      <w:hyperlink w:anchor="_Toc4004" w:history="1">
        <w:r>
          <w:rPr>
            <w:rFonts w:ascii="仿宋" w:eastAsia="仿宋" w:hAnsi="仿宋" w:cs="仿宋" w:hint="eastAsia"/>
          </w:rPr>
          <w:t>（二）可持续性计划</w:t>
        </w:r>
        <w:r>
          <w:tab/>
        </w:r>
        <w:r>
          <w:fldChar w:fldCharType="begin"/>
        </w:r>
        <w:r>
          <w:instrText xml:space="preserve"> PAGEREF _Toc4004 \h </w:instrText>
        </w:r>
        <w:r>
          <w:fldChar w:fldCharType="separate"/>
        </w:r>
        <w:r>
          <w:t>53</w:t>
        </w:r>
        <w:r>
          <w:fldChar w:fldCharType="end"/>
        </w:r>
      </w:hyperlink>
    </w:p>
    <w:p w:rsidR="00D27C04" w14:paraId="3163840E" w14:textId="77777777">
      <w:pPr>
        <w:pStyle w:val="TOC2"/>
        <w:tabs>
          <w:tab w:val="right" w:leader="dot" w:pos="8306"/>
        </w:tabs>
      </w:pPr>
      <w:hyperlink w:anchor="_Toc19645" w:history="1">
        <w:r>
          <w:rPr>
            <w:rFonts w:ascii="仿宋" w:eastAsia="仿宋" w:hAnsi="仿宋" w:cs="仿宋" w:hint="eastAsia"/>
          </w:rPr>
          <w:t>（三）社区参与</w:t>
        </w:r>
        <w:r>
          <w:tab/>
        </w:r>
        <w:r>
          <w:fldChar w:fldCharType="begin"/>
        </w:r>
        <w:r>
          <w:instrText xml:space="preserve"> PAGEREF _Toc19645 \h </w:instrText>
        </w:r>
        <w:r>
          <w:fldChar w:fldCharType="separate"/>
        </w:r>
        <w:r>
          <w:t>55</w:t>
        </w:r>
        <w:r>
          <w:fldChar w:fldCharType="end"/>
        </w:r>
      </w:hyperlink>
    </w:p>
    <w:p w:rsidR="00D27C04" w14:paraId="51CDD278" w14:textId="77777777">
      <w:pPr>
        <w:pStyle w:val="TOC1"/>
        <w:tabs>
          <w:tab w:val="right" w:leader="dot" w:pos="8306"/>
        </w:tabs>
      </w:pPr>
      <w:hyperlink w:anchor="_Toc9297" w:history="1">
        <w:r>
          <w:rPr>
            <w:rFonts w:ascii="仿宋" w:eastAsia="仿宋" w:hAnsi="仿宋" w:cs="仿宋" w:hint="eastAsia"/>
          </w:rPr>
          <w:t>十五、铲运机项目工艺及设备分</w:t>
        </w:r>
        <w:r>
          <w:rPr>
            <w:rFonts w:ascii="仿宋" w:eastAsia="仿宋" w:hAnsi="仿宋" w:cs="仿宋" w:hint="eastAsia"/>
          </w:rPr>
          <w:t>析</w:t>
        </w:r>
        <w:r>
          <w:tab/>
        </w:r>
        <w:r>
          <w:fldChar w:fldCharType="begin"/>
        </w:r>
        <w:r>
          <w:instrText xml:space="preserve"> PAGEREF _Toc9297 \h </w:instrText>
        </w:r>
        <w:r>
          <w:fldChar w:fldCharType="separate"/>
        </w:r>
        <w:r>
          <w:t>57</w:t>
        </w:r>
        <w:r>
          <w:fldChar w:fldCharType="end"/>
        </w:r>
      </w:hyperlink>
    </w:p>
    <w:p w:rsidR="00D27C04" w14:paraId="60102713" w14:textId="77777777">
      <w:pPr>
        <w:pStyle w:val="TOC2"/>
        <w:tabs>
          <w:tab w:val="right" w:leader="dot" w:pos="8306"/>
        </w:tabs>
      </w:pPr>
      <w:hyperlink w:anchor="_Toc24874" w:history="1">
        <w:r>
          <w:rPr>
            <w:rFonts w:ascii="仿宋" w:eastAsia="仿宋" w:hAnsi="仿宋" w:cs="仿宋" w:hint="eastAsia"/>
          </w:rPr>
          <w:t>（一）技术管理特点</w:t>
        </w:r>
        <w:r>
          <w:tab/>
        </w:r>
        <w:r>
          <w:fldChar w:fldCharType="begin"/>
        </w:r>
        <w:r>
          <w:instrText xml:space="preserve"> PAGEREF _Toc24874 \h </w:instrText>
        </w:r>
        <w:r>
          <w:fldChar w:fldCharType="separate"/>
        </w:r>
        <w:r>
          <w:t>57</w:t>
        </w:r>
        <w:r>
          <w:fldChar w:fldCharType="end"/>
        </w:r>
      </w:hyperlink>
    </w:p>
    <w:p w:rsidR="00D27C04" w14:paraId="66B7E9CE" w14:textId="77777777">
      <w:pPr>
        <w:pStyle w:val="TOC2"/>
        <w:tabs>
          <w:tab w:val="right" w:leader="dot" w:pos="8306"/>
        </w:tabs>
      </w:pPr>
      <w:hyperlink w:anchor="_Toc20306" w:history="1">
        <w:r>
          <w:rPr>
            <w:rFonts w:ascii="仿宋" w:eastAsia="仿宋" w:hAnsi="仿宋" w:cs="仿宋" w:hint="eastAsia"/>
          </w:rPr>
          <w:t>（二）铲运机项目工艺技术设计方案</w:t>
        </w:r>
        <w:r>
          <w:tab/>
        </w:r>
        <w:r>
          <w:fldChar w:fldCharType="begin"/>
        </w:r>
        <w:r>
          <w:instrText xml:space="preserve"> PAGEREF _Toc20306 \h </w:instrText>
        </w:r>
        <w:r>
          <w:fldChar w:fldCharType="separate"/>
        </w:r>
        <w:r>
          <w:t>57</w:t>
        </w:r>
        <w:r>
          <w:fldChar w:fldCharType="end"/>
        </w:r>
      </w:hyperlink>
    </w:p>
    <w:p w:rsidR="00D27C04" w14:paraId="38915EE0" w14:textId="77777777">
      <w:pPr>
        <w:pStyle w:val="TOC2"/>
        <w:tabs>
          <w:tab w:val="right" w:leader="dot" w:pos="8306"/>
        </w:tabs>
      </w:pPr>
      <w:hyperlink w:anchor="_Toc2168" w:history="1">
        <w:r>
          <w:rPr>
            <w:rFonts w:ascii="仿宋" w:eastAsia="仿宋" w:hAnsi="仿宋" w:cs="仿宋" w:hint="eastAsia"/>
          </w:rPr>
          <w:t>（三）设备选型方案</w:t>
        </w:r>
        <w:r>
          <w:tab/>
        </w:r>
        <w:r>
          <w:fldChar w:fldCharType="begin"/>
        </w:r>
        <w:r>
          <w:instrText xml:space="preserve"> PAGEREF _Toc2168 \h </w:instrText>
        </w:r>
        <w:r>
          <w:fldChar w:fldCharType="separate"/>
        </w:r>
        <w:r>
          <w:t>58</w:t>
        </w:r>
        <w:r>
          <w:fldChar w:fldCharType="end"/>
        </w:r>
      </w:hyperlink>
    </w:p>
    <w:p w:rsidR="00D27C04" w14:paraId="3BF18573"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D27C04" w14:paraId="088F3B3A" w14:textId="77777777">
      <w:pPr>
        <w:pStyle w:val="Heading1"/>
        <w:jc w:val="center"/>
        <w:rPr>
          <w:rFonts w:ascii="仿宋" w:eastAsia="仿宋" w:hAnsi="仿宋" w:cs="仿宋"/>
        </w:rPr>
      </w:pPr>
      <w:bookmarkStart w:id="0" w:name="_Toc25949"/>
      <w:r>
        <w:rPr>
          <w:rFonts w:ascii="仿宋" w:eastAsia="仿宋" w:hAnsi="仿宋" w:cs="仿宋" w:hint="eastAsia"/>
        </w:rPr>
        <w:t>前言</w:t>
      </w:r>
      <w:bookmarkEnd w:id="0"/>
    </w:p>
    <w:p w:rsidR="00D27C04" w14:paraId="79DFD9D6"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w:t>
      </w:r>
      <w:r>
        <w:rPr>
          <w:rFonts w:ascii="仿宋" w:eastAsia="仿宋" w:hAnsi="仿宋" w:cs="仿宋" w:hint="eastAsia"/>
          <w:sz w:val="28"/>
        </w:rPr>
        <w:t>解投资计划的核心内容，从而更好地把握投资机会和风险管理。</w:t>
      </w:r>
    </w:p>
    <w:p w:rsidR="00D27C04" w14:paraId="1BB4E8AC" w14:textId="77777777">
      <w:pPr>
        <w:pStyle w:val="Heading1"/>
        <w:ind w:firstLine="560" w:firstLineChars="200"/>
        <w:rPr>
          <w:rFonts w:ascii="仿宋" w:eastAsia="仿宋" w:hAnsi="仿宋" w:cs="仿宋"/>
          <w:sz w:val="28"/>
        </w:rPr>
      </w:pPr>
      <w:bookmarkStart w:id="1" w:name="_Toc24000"/>
      <w:r>
        <w:rPr>
          <w:rFonts w:ascii="仿宋" w:eastAsia="仿宋" w:hAnsi="仿宋" w:cs="仿宋" w:hint="eastAsia"/>
          <w:sz w:val="28"/>
        </w:rPr>
        <w:t>一、行业前景及市场预测</w:t>
      </w:r>
      <w:bookmarkEnd w:id="1"/>
    </w:p>
    <w:p w:rsidR="00D27C04" w14:paraId="064EC0C4" w14:textId="77777777">
      <w:pPr>
        <w:pStyle w:val="Heading2"/>
        <w:rPr>
          <w:rFonts w:ascii="仿宋" w:eastAsia="仿宋" w:hAnsi="仿宋" w:cs="仿宋"/>
        </w:rPr>
      </w:pPr>
      <w:bookmarkStart w:id="2" w:name="_Toc12655"/>
      <w:r>
        <w:rPr>
          <w:rFonts w:ascii="仿宋" w:eastAsia="仿宋" w:hAnsi="仿宋" w:cs="仿宋" w:hint="eastAsia"/>
        </w:rPr>
        <w:t>（一）行业基本情况</w:t>
      </w:r>
      <w:bookmarkEnd w:id="2"/>
    </w:p>
    <w:p w:rsidR="00D27C04" w14:paraId="1645CE1C" w14:textId="3853EC6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行业定义：铲运机行业是一个关键的产业领域，专注于生产、分离和供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D27C04" w14:paraId="0F00D6C6" w14:textId="06A09C3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市场规模：铲运机行业的市场规模庞大。全球范围内，该行业的市场价值数以百亿美元计。在国内市场，该行业也呈现出强劲增长势头。</w:t>
      </w:r>
    </w:p>
    <w:p w:rsidR="00D27C04" w14:paraId="2E3C3229" w14:textId="5A957BF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行业分类：铲运机行业通常可以分为以下几个子领域，包括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D27C04" w14:paraId="565D2CA1" w14:textId="33C17CF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w:t>
      </w:r>
      <w:r>
        <w:rPr>
          <w:rFonts w:ascii="仿宋" w:eastAsia="仿宋" w:hAnsi="仿宋" w:cs="仿宋" w:hint="eastAsia"/>
          <w:sz w:val="28"/>
        </w:rPr>
        <w:t>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D27C04" w14:paraId="4F85FF3E" w14:textId="20E4A99D">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D27C04" w14:paraId="629DD6CC" w14:textId="7F4BAC3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D27C04" w14:paraId="5C4631D1" w14:textId="151BE04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竞争格局：全球铲运机行业竞争激烈，存在一些大型国际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D27C04" w14:paraId="0BF1F360" w14:textId="6977D324">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政策和法规：环保法规、安全标准和质量管理要求对铲运机行业产生重大影响。政府制定的法规和政策对行业的合规性和可持续性产生关键作用。</w:t>
      </w:r>
    </w:p>
    <w:p w:rsidR="00D27C04" w14:paraId="5C12522F" w14:textId="34EBF3A1">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国际市场：国际市场对铲运机行业至关重要，特别是出口市场。国际市场的稳定性和竞争格局影响着行业内企业的国际化战略。</w:t>
      </w:r>
    </w:p>
    <w:p w:rsidR="00D27C04" w14:paraId="45E7CAA3" w14:textId="5AEE4260">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铲运机行业有望继续保持增长。国内外市场都将提供丰富的机会，但同时也伴随着激烈的竞争和各种挑战。因此，企业需要不断创新和适应市场变化，以确保行业的可持续发展。</w:t>
      </w:r>
    </w:p>
    <w:p w:rsidR="00D27C04" w14:paraId="6855A8D4" w14:textId="77777777">
      <w:pPr>
        <w:pStyle w:val="Heading2"/>
        <w:ind w:firstLine="560" w:firstLineChars="200"/>
        <w:rPr>
          <w:rFonts w:ascii="仿宋" w:eastAsia="仿宋" w:hAnsi="仿宋" w:cs="仿宋"/>
          <w:sz w:val="28"/>
        </w:rPr>
      </w:pPr>
      <w:bookmarkStart w:id="3" w:name="_Toc21839"/>
      <w:r>
        <w:rPr>
          <w:rFonts w:ascii="仿宋" w:eastAsia="仿宋" w:hAnsi="仿宋" w:cs="仿宋" w:hint="eastAsia"/>
          <w:sz w:val="28"/>
        </w:rPr>
        <w:t>（二）市场分析</w:t>
      </w:r>
      <w:bookmarkEnd w:id="3"/>
    </w:p>
    <w:p w:rsidR="00D27C04" w14:paraId="393AB026"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D27C04" w14:paraId="1B846132" w14:textId="77777777">
      <w:pPr>
        <w:ind w:firstLine="560" w:firstLineChars="200"/>
        <w:rPr>
          <w:rFonts w:ascii="仿宋" w:eastAsia="仿宋" w:hAnsi="仿宋" w:cs="仿宋"/>
          <w:sz w:val="28"/>
        </w:rPr>
      </w:pPr>
      <w:r>
        <w:rPr>
          <w:rFonts w:ascii="仿宋" w:eastAsia="仿宋" w:hAnsi="仿宋" w:cs="仿宋" w:hint="eastAsia"/>
          <w:sz w:val="28"/>
        </w:rPr>
        <w:t>铲运机行业是一个多元化的领域，包括多种不同产品和服务的提供。</w:t>
      </w:r>
    </w:p>
    <w:p w:rsidR="00D27C04" w14:paraId="40918844"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D27C04" w14:paraId="2A256F06"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市场规模：</w:t>
      </w:r>
    </w:p>
    <w:p w:rsidR="00D27C04" w14:paraId="7920F63E" w14:textId="77777777">
      <w:pPr>
        <w:ind w:firstLine="560" w:firstLineChars="200"/>
        <w:rPr>
          <w:rFonts w:ascii="仿宋" w:eastAsia="仿宋" w:hAnsi="仿宋" w:cs="仿宋"/>
          <w:sz w:val="28"/>
        </w:rPr>
      </w:pPr>
      <w:r>
        <w:rPr>
          <w:rFonts w:ascii="仿宋" w:eastAsia="仿宋" w:hAnsi="仿宋" w:cs="仿宋" w:hint="eastAsia"/>
          <w:sz w:val="28"/>
        </w:rPr>
        <w:t>铲运机行业的市场规模巨大，全球市值数以百亿美元计。</w:t>
      </w:r>
    </w:p>
    <w:p w:rsidR="00D27C04" w14:paraId="0093AA27" w14:textId="77777777">
      <w:pPr>
        <w:ind w:firstLine="560" w:firstLineChars="200"/>
        <w:rPr>
          <w:rFonts w:ascii="仿宋" w:eastAsia="仿宋" w:hAnsi="仿宋" w:cs="仿宋"/>
          <w:sz w:val="28"/>
        </w:rPr>
      </w:pPr>
      <w:r>
        <w:rPr>
          <w:rFonts w:ascii="仿宋" w:eastAsia="仿宋" w:hAnsi="仿宋" w:cs="仿宋" w:hint="eastAsia"/>
          <w:sz w:val="28"/>
        </w:rPr>
        <w:t>在国内市场，铲运机行业也呈现强劲增长趋势，为国内经济做出了重要贡献。</w:t>
      </w:r>
    </w:p>
    <w:p w:rsidR="00D27C04" w14:paraId="3BF356EF"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D27C04" w14:paraId="015AF495" w14:textId="77777777">
      <w:pPr>
        <w:ind w:firstLine="560" w:firstLineChars="200"/>
        <w:rPr>
          <w:rFonts w:ascii="仿宋" w:eastAsia="仿宋" w:hAnsi="仿宋" w:cs="仿宋"/>
          <w:sz w:val="28"/>
        </w:rPr>
      </w:pPr>
      <w:r>
        <w:rPr>
          <w:rFonts w:ascii="仿宋" w:eastAsia="仿宋" w:hAnsi="仿宋" w:cs="仿宋" w:hint="eastAsia"/>
          <w:sz w:val="28"/>
        </w:rPr>
        <w:t>铲运机行业可分为多个子领域，每个领域提供不同的产品和服务。</w:t>
      </w:r>
    </w:p>
    <w:p w:rsidR="00D27C04" w14:paraId="1965AA55"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D27C04" w14:paraId="6C444D2E"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D27C04" w14:paraId="1351BBF0" w14:textId="77777777">
      <w:pPr>
        <w:ind w:firstLine="560" w:firstLineChars="200"/>
        <w:rPr>
          <w:rFonts w:ascii="仿宋" w:eastAsia="仿宋" w:hAnsi="仿宋" w:cs="仿宋"/>
          <w:sz w:val="28"/>
        </w:rPr>
      </w:pPr>
      <w:r>
        <w:rPr>
          <w:rFonts w:ascii="仿宋" w:eastAsia="仿宋" w:hAnsi="仿宋" w:cs="仿宋" w:hint="eastAsia"/>
          <w:sz w:val="28"/>
        </w:rPr>
        <w:t>铲运机行业的全球供应商包括国际公司和本土企业。</w:t>
      </w:r>
    </w:p>
    <w:p w:rsidR="00D27C04" w14:paraId="41A3965E"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w:t>
      </w:r>
      <w:r>
        <w:rPr>
          <w:rFonts w:ascii="仿宋" w:eastAsia="仿宋" w:hAnsi="仿宋" w:cs="仿宋" w:hint="eastAsia"/>
          <w:sz w:val="28"/>
        </w:rPr>
        <w:t>角，推动行业多元化和竞争。</w:t>
      </w:r>
    </w:p>
    <w:p w:rsidR="00D27C04" w14:paraId="3BCC661F"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D27C04" w14:paraId="2B76822A" w14:textId="77777777">
      <w:pPr>
        <w:ind w:firstLine="560" w:firstLineChars="200"/>
        <w:rPr>
          <w:rFonts w:ascii="仿宋" w:eastAsia="仿宋" w:hAnsi="仿宋" w:cs="仿宋"/>
          <w:sz w:val="28"/>
        </w:rPr>
      </w:pPr>
      <w:r>
        <w:rPr>
          <w:rFonts w:ascii="仿宋" w:eastAsia="仿宋" w:hAnsi="仿宋" w:cs="仿宋" w:hint="eastAsia"/>
          <w:sz w:val="28"/>
        </w:rPr>
        <w:t>铲运机行业的产品和服务广泛应用于下游行业，包括制造业、医疗保健、食品和饮料、交通、能源等多个领域。</w:t>
      </w:r>
    </w:p>
    <w:p w:rsidR="00D27C04" w14:paraId="7C6C42FF"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D27C04" w14:paraId="60532440"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D27C04" w14:paraId="70A28F94" w14:textId="77777777">
      <w:pPr>
        <w:ind w:firstLine="560" w:firstLineChars="200"/>
        <w:rPr>
          <w:rFonts w:ascii="仿宋" w:eastAsia="仿宋" w:hAnsi="仿宋" w:cs="仿宋"/>
          <w:sz w:val="28"/>
        </w:rPr>
      </w:pPr>
      <w:r>
        <w:rPr>
          <w:rFonts w:ascii="仿宋" w:eastAsia="仿宋" w:hAnsi="仿宋" w:cs="仿宋" w:hint="eastAsia"/>
          <w:sz w:val="28"/>
        </w:rPr>
        <w:t>铲运机行业具有全球性影响，因为它为多个国家和地区的经济和产业提供了关键支持。</w:t>
      </w:r>
    </w:p>
    <w:p w:rsidR="00D27C04" w14:paraId="276B02EC"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D27C04" w14:paraId="4F5BEFC6"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p>
    <w:p w:rsidR="00D27C04" w14:paraId="150A692E" w14:textId="77777777">
      <w:pPr>
        <w:pStyle w:val="Heading1"/>
        <w:ind w:firstLine="560" w:firstLineChars="200"/>
        <w:rPr>
          <w:rFonts w:ascii="仿宋" w:eastAsia="仿宋" w:hAnsi="仿宋" w:cs="仿宋"/>
          <w:sz w:val="28"/>
        </w:rPr>
      </w:pPr>
      <w:bookmarkStart w:id="4" w:name="_Toc19609"/>
      <w:r>
        <w:rPr>
          <w:rFonts w:ascii="仿宋" w:eastAsia="仿宋" w:hAnsi="仿宋" w:cs="仿宋" w:hint="eastAsia"/>
          <w:sz w:val="28"/>
        </w:rPr>
        <w:t>二、产品方案与建设规划</w:t>
      </w:r>
      <w:bookmarkEnd w:id="4"/>
    </w:p>
    <w:p w:rsidR="00D27C04" w14:paraId="4B71D2EA" w14:textId="77777777">
      <w:pPr>
        <w:pStyle w:val="Heading2"/>
        <w:rPr>
          <w:rFonts w:ascii="仿宋" w:eastAsia="仿宋" w:hAnsi="仿宋" w:cs="仿宋"/>
        </w:rPr>
      </w:pPr>
      <w:bookmarkStart w:id="5" w:name="_Toc16104"/>
      <w:r>
        <w:rPr>
          <w:rFonts w:ascii="仿宋" w:eastAsia="仿宋" w:hAnsi="仿宋" w:cs="仿宋" w:hint="eastAsia"/>
        </w:rPr>
        <w:t>（一）铲运机项目场地规模</w:t>
      </w:r>
      <w:bookmarkEnd w:id="5"/>
    </w:p>
    <w:p w:rsidR="00D27C04" w14:paraId="68B5469A" w14:textId="77777777">
      <w:pPr>
        <w:ind w:firstLine="560" w:firstLineChars="200"/>
        <w:rPr>
          <w:rFonts w:ascii="仿宋" w:eastAsia="仿宋" w:hAnsi="仿宋" w:cs="仿宋"/>
          <w:sz w:val="28"/>
        </w:rPr>
      </w:pPr>
      <w:r>
        <w:rPr>
          <w:rFonts w:ascii="仿宋" w:eastAsia="仿宋" w:hAnsi="仿宋" w:cs="仿宋" w:hint="eastAsia"/>
          <w:sz w:val="28"/>
        </w:rPr>
        <w:t>铲运机项目的总占地面积为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w:t>
      </w:r>
      <w:r>
        <w:rPr>
          <w:rFonts w:ascii="仿宋" w:eastAsia="仿宋" w:hAnsi="仿宋" w:cs="仿宋" w:hint="eastAsia"/>
          <w:sz w:val="28"/>
        </w:rPr>
        <w:t>积为</w:t>
      </w:r>
      <w:r>
        <w:rPr>
          <w:rFonts w:ascii="仿宋" w:eastAsia="仿宋" w:hAnsi="仿宋" w:cs="仿宋" w:hint="eastAsia"/>
          <w:sz w:val="28"/>
        </w:rPr>
        <w:t>XXXX</w:t>
      </w:r>
      <w:r>
        <w:rPr>
          <w:rFonts w:ascii="仿宋" w:eastAsia="仿宋" w:hAnsi="仿宋" w:cs="仿宋" w:hint="eastAsia"/>
          <w:sz w:val="28"/>
        </w:rPr>
        <w:t>平方米。</w:t>
      </w:r>
    </w:p>
    <w:p w:rsidR="00D27C04" w14:paraId="0D627BDB" w14:textId="77777777">
      <w:pPr>
        <w:pStyle w:val="Heading2"/>
        <w:ind w:firstLine="560" w:firstLineChars="200"/>
        <w:rPr>
          <w:rFonts w:ascii="仿宋" w:eastAsia="仿宋" w:hAnsi="仿宋" w:cs="仿宋"/>
          <w:sz w:val="28"/>
        </w:rPr>
      </w:pPr>
      <w:bookmarkStart w:id="6" w:name="_Toc7331"/>
      <w:r>
        <w:rPr>
          <w:rFonts w:ascii="仿宋" w:eastAsia="仿宋" w:hAnsi="仿宋" w:cs="仿宋" w:hint="eastAsia"/>
          <w:sz w:val="28"/>
        </w:rPr>
        <w:t>（二）产能规模</w:t>
      </w:r>
      <w:bookmarkEnd w:id="6"/>
    </w:p>
    <w:p w:rsidR="00D27C04" w14:paraId="16364858"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根据对国内外市场的深入调研和铲运机项目实施能力分析，我们制定了建设规模，旨在实现年产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D27C04" w14:paraId="3B820BE5" w14:textId="77777777">
      <w:pPr>
        <w:ind w:firstLine="560" w:firstLineChars="200"/>
        <w:rPr>
          <w:rFonts w:ascii="仿宋" w:eastAsia="仿宋" w:hAnsi="仿宋" w:cs="仿宋"/>
          <w:sz w:val="28"/>
        </w:rPr>
      </w:pPr>
      <w:r>
        <w:rPr>
          <w:rFonts w:ascii="仿宋" w:eastAsia="仿宋" w:hAnsi="仿宋" w:cs="仿宋" w:hint="eastAsia"/>
          <w:sz w:val="28"/>
        </w:rPr>
        <w:t>预计在铲运机项目达产后，公司的年营业收入将达到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铲运机项目的实施还将带来显著的就业机会和社会效益，为当地经济发展和社会稳定做出积极贡献。</w:t>
      </w:r>
    </w:p>
    <w:p w:rsidR="00D27C04" w14:paraId="070F2550" w14:textId="77777777">
      <w:pPr>
        <w:pStyle w:val="Heading2"/>
        <w:ind w:firstLine="560" w:firstLineChars="200"/>
        <w:rPr>
          <w:rFonts w:ascii="仿宋" w:eastAsia="仿宋" w:hAnsi="仿宋" w:cs="仿宋"/>
          <w:sz w:val="28"/>
        </w:rPr>
      </w:pPr>
      <w:bookmarkStart w:id="7" w:name="_Toc28141"/>
      <w:r>
        <w:rPr>
          <w:rFonts w:ascii="仿宋" w:eastAsia="仿宋" w:hAnsi="仿宋" w:cs="仿宋" w:hint="eastAsia"/>
          <w:sz w:val="28"/>
        </w:rPr>
        <w:t>（三）产品规划方案及生产纲领</w:t>
      </w:r>
      <w:bookmarkEnd w:id="7"/>
    </w:p>
    <w:p w:rsidR="00D27C04" w14:paraId="6B172EB9"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D27C04" w14:textId="77777777">
      <w:pPr>
        <w:ind w:firstLine="560" w:firstLineChars="200"/>
        <w:rPr>
          <w:rFonts w:ascii="仿宋" w:eastAsia="仿宋" w:hAnsi="仿宋" w:cs="仿宋"/>
          <w:sz w:val="28"/>
        </w:rPr>
      </w:pPr>
      <w:r>
        <w:rPr>
          <w:rFonts w:ascii="仿宋" w:eastAsia="仿宋" w:hAnsi="仿宋" w:cs="仿宋" w:hint="eastAsia"/>
          <w:sz w:val="28"/>
        </w:rPr>
        <w:t>本期铲运机项目的产品策略是在全面综合考虑多个要素的基础上制定的，包括国家和地方产业发展政策、市场需求情况、资源供应情况、企业资金筹措能力、生产工艺技术水平的先进程度、铲运机项目经济效益以及投资风险性等因素。铲运机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w:t>
      </w:r>
      <w:r>
        <w:rPr>
          <w:rFonts w:ascii="仿宋" w:eastAsia="仿宋" w:hAnsi="仿宋" w:cs="仿宋" w:hint="eastAsia"/>
          <w:sz w:val="28"/>
        </w:rPr>
        <w:t>略，同时确保铲运机项目的经济可行性。</w:t>
      </w:r>
    </w:p>
    <w:p w:rsidR="00D27C04" w14:paraId="7368660A" w14:textId="77777777">
      <w:pPr>
        <w:pStyle w:val="Heading1"/>
        <w:ind w:firstLine="560" w:firstLineChars="200"/>
        <w:rPr>
          <w:rFonts w:ascii="仿宋" w:eastAsia="仿宋" w:hAnsi="仿宋" w:cs="仿宋"/>
          <w:sz w:val="28"/>
        </w:rPr>
      </w:pPr>
      <w:bookmarkStart w:id="8" w:name="_Toc24913"/>
      <w:r>
        <w:rPr>
          <w:rFonts w:ascii="仿宋" w:eastAsia="仿宋" w:hAnsi="仿宋" w:cs="仿宋" w:hint="eastAsia"/>
          <w:sz w:val="28"/>
        </w:rPr>
        <w:t>三、铲运机项目投资背景分析</w:t>
      </w:r>
      <w:bookmarkEnd w:id="8"/>
    </w:p>
    <w:p w:rsidR="00D27C04" w14:paraId="071F9123" w14:textId="77777777">
      <w:pPr>
        <w:pStyle w:val="Heading2"/>
        <w:rPr>
          <w:rFonts w:ascii="仿宋" w:eastAsia="仿宋" w:hAnsi="仿宋" w:cs="仿宋"/>
        </w:rPr>
      </w:pPr>
      <w:bookmarkStart w:id="9" w:name="_Toc7502"/>
      <w:r>
        <w:rPr>
          <w:rFonts w:ascii="仿宋" w:eastAsia="仿宋" w:hAnsi="仿宋" w:cs="仿宋" w:hint="eastAsia"/>
        </w:rPr>
        <w:t>（一）行业背景分析</w:t>
      </w:r>
      <w:bookmarkEnd w:id="9"/>
    </w:p>
    <w:p w:rsidR="00D27C04" w14:paraId="610F96CC" w14:textId="01754362">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铲运机供需状况</w:t>
      </w:r>
    </w:p>
    <w:p w:rsidR="00D27C04" w14:paraId="2E18FAF5" w14:textId="0AA6A64D">
      <w:pPr>
        <w:ind w:firstLine="560" w:firstLineChars="200"/>
        <w:rPr>
          <w:rFonts w:ascii="仿宋" w:eastAsia="仿宋" w:hAnsi="仿宋" w:cs="仿宋"/>
          <w:sz w:val="28"/>
        </w:rPr>
      </w:pPr>
      <w:r>
        <w:rPr>
          <w:rFonts w:ascii="仿宋" w:eastAsia="仿宋" w:hAnsi="仿宋" w:cs="仿宋" w:hint="eastAsia"/>
          <w:sz w:val="28"/>
        </w:rPr>
        <w:t>在考察铲运机行业的供需状况时，我们可以看到几个重要趋势。首先，全球对铲运机的需求稳步增长。这主要受到全球经济一体化的推动以及不断增长的人口和城市化趋势的影响。</w:t>
      </w:r>
      <w:r>
        <w:rPr>
          <w:rFonts w:ascii="仿宋" w:eastAsia="仿宋" w:hAnsi="仿宋" w:cs="仿宋" w:hint="eastAsia"/>
          <w:sz w:val="28"/>
        </w:rPr>
        <w:t>铲运机的广泛应用范围，包括工业、医疗、科学研究和电子制造等领域，使其成为各行各业的不可或缺的要素。</w:t>
      </w:r>
    </w:p>
    <w:p w:rsidR="00D27C04" w14:paraId="0F606398"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其次，供应端也经历了显著的演变。全球铲运机市场已经形成了几家大型跨国铲运机生产企业，这些企业在市场中占据主导地位。</w:t>
      </w:r>
    </w:p>
    <w:p w:rsidR="00D27C04" w14:paraId="7FD988D8" w14:textId="36468515">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铲运机主要供应商</w:t>
      </w:r>
    </w:p>
    <w:p w:rsidR="00D27C04" w14:paraId="5763C360" w14:textId="77777777">
      <w:pPr>
        <w:ind w:firstLine="560" w:firstLineChars="200"/>
        <w:rPr>
          <w:rFonts w:ascii="仿宋" w:eastAsia="仿宋" w:hAnsi="仿宋" w:cs="仿宋"/>
          <w:sz w:val="28"/>
        </w:rPr>
      </w:pPr>
      <w:r>
        <w:rPr>
          <w:rFonts w:ascii="仿宋" w:eastAsia="仿宋" w:hAnsi="仿宋" w:cs="仿宋" w:hint="eastAsia"/>
          <w:sz w:val="28"/>
        </w:rPr>
        <w:t>XXXX</w:t>
      </w:r>
    </w:p>
    <w:p w:rsidR="00D27C04" w14:paraId="294B0BEC" w14:textId="4A6C42F1">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4.3</w:t>
      </w:r>
      <w:r>
        <w:rPr>
          <w:rFonts w:ascii="仿宋" w:eastAsia="仿宋" w:hAnsi="仿宋" w:cs="仿宋" w:hint="eastAsia"/>
          <w:sz w:val="28"/>
        </w:rPr>
        <w:t>铲运机下游应用市场</w:t>
      </w:r>
    </w:p>
    <w:p w:rsidR="00D27C04" w14:paraId="3F15329A" w14:textId="77777777">
      <w:pPr>
        <w:ind w:firstLine="560" w:firstLineChars="200"/>
        <w:rPr>
          <w:rFonts w:ascii="仿宋" w:eastAsia="仿宋" w:hAnsi="仿宋" w:cs="仿宋"/>
          <w:sz w:val="28"/>
        </w:rPr>
      </w:pPr>
      <w:r>
        <w:rPr>
          <w:rFonts w:ascii="仿宋" w:eastAsia="仿宋" w:hAnsi="仿宋" w:cs="仿宋" w:hint="eastAsia"/>
          <w:sz w:val="28"/>
        </w:rPr>
        <w:t>铲运机的广泛应用使其成为多个领域的重要组成部分。</w:t>
      </w:r>
    </w:p>
    <w:p w:rsidR="00D27C04" w14:paraId="2B431DEE" w14:textId="365104A6">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铲运机国际影响</w:t>
      </w:r>
    </w:p>
    <w:p w:rsidR="00D27C04" w14:paraId="48E00116" w14:textId="77777777">
      <w:pPr>
        <w:ind w:firstLine="560" w:firstLineChars="200"/>
        <w:rPr>
          <w:rFonts w:ascii="仿宋" w:eastAsia="仿宋" w:hAnsi="仿宋" w:cs="仿宋"/>
          <w:sz w:val="28"/>
        </w:rPr>
      </w:pPr>
      <w:r>
        <w:rPr>
          <w:rFonts w:ascii="仿宋" w:eastAsia="仿宋" w:hAnsi="仿宋" w:cs="仿宋" w:hint="eastAsia"/>
          <w:sz w:val="28"/>
        </w:rPr>
        <w:t>国际因素对铲运机市场产生重大影响。国际铲运机价格波动、贸易政策和地缘政治事件都可能对供应和价格带来波动。随着全球市场的不断扩大，我国的铲运机市场受到了国际因素的更多影响。因此，政府和企业必须密切关注国际市场动态，以确保供应的稳定性和价格的可控性。</w:t>
      </w:r>
    </w:p>
    <w:p w:rsidR="00D27C04" w14:paraId="549689B9" w14:textId="77777777">
      <w:pPr>
        <w:pStyle w:val="Heading2"/>
        <w:ind w:firstLine="560" w:firstLineChars="200"/>
        <w:rPr>
          <w:rFonts w:ascii="仿宋" w:eastAsia="仿宋" w:hAnsi="仿宋" w:cs="仿宋"/>
          <w:sz w:val="28"/>
        </w:rPr>
      </w:pPr>
      <w:bookmarkStart w:id="10" w:name="_Toc778"/>
      <w:r>
        <w:rPr>
          <w:rFonts w:ascii="仿宋" w:eastAsia="仿宋" w:hAnsi="仿宋" w:cs="仿宋" w:hint="eastAsia"/>
          <w:sz w:val="28"/>
        </w:rPr>
        <w:t>（二）产业发展分析</w:t>
      </w:r>
      <w:bookmarkEnd w:id="10"/>
    </w:p>
    <w:p w:rsidR="00D27C04" w14:paraId="2E2E6B27" w14:textId="5D2C19C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铲运机行业面临的机遇</w:t>
      </w:r>
    </w:p>
    <w:p w:rsidR="00D27C04" w14:paraId="45D1950E" w14:textId="176096AB">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铲运机行业受益于不断增长的需求，这主要得益于全球各个领域的发展。随着科技的不断进步和新兴产业的崛起，对铲运机的需求持续扩大。特别是在电子、医疗、能源、半导体和新材料等领域，对高纯度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的需求快速增长。这为铲运机行业提供了巨大的市场机会。</w:t>
      </w:r>
    </w:p>
    <w:p w:rsidR="00D27C04" w14:paraId="1450046B" w14:textId="3C34E969">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随着技术的不断进步，铲运机行业正经历着技术创新的浪潮。新的生产和分离技术不断涌现，使得生产过程更加高效和环保。同时，对不同品种和纯度的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D27C04" w14:paraId="5CC6378A" w14:textId="5D1AC00C">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w:t>
      </w:r>
      <w:r>
        <w:rPr>
          <w:rFonts w:ascii="仿宋" w:eastAsia="仿宋" w:hAnsi="仿宋" w:cs="仿宋" w:hint="eastAsia"/>
          <w:sz w:val="28"/>
        </w:rPr>
        <w:t>场对铲运机行业的重要性不断增加。我国的铲运机企业正在积极寻求国际合作和市场拓展，出口额逐渐增加。国际市场的开放为企业提供了更大的发展机会，特别是在新兴市场。</w:t>
      </w:r>
    </w:p>
    <w:p w:rsidR="00D27C04" w14:paraId="3B4D8B97" w14:textId="66467DB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铲运机行业面临的挑战</w:t>
      </w:r>
    </w:p>
    <w:p w:rsidR="00D27C04" w14:paraId="28F0ED42" w14:textId="1DF95396">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随着国内外铲运机企业的不断涌现，市场竞争变得更加激烈。企业需要不断提高自身的技术水平、降低生产成本以及改进产品质量，以在市场中保持竞争力。</w:t>
      </w:r>
    </w:p>
    <w:p w:rsidR="00D27C04" w14:paraId="3DCAC8CE" w14:textId="3C146D33">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铲运机行业的生产依赖于复杂的供应链，包括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w:t>
      </w:r>
      <w:r>
        <w:rPr>
          <w:rFonts w:ascii="仿宋" w:eastAsia="仿宋" w:hAnsi="仿宋" w:cs="仿宋" w:hint="eastAsia"/>
          <w:sz w:val="28"/>
        </w:rPr>
        <w:t>户服务带来挑战。</w:t>
      </w:r>
    </w:p>
    <w:p w:rsidR="00D27C04" w14:paraId="278659C9" w14:textId="0FAF2F31">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政府和社会对环境保护的要求不断提高，这对铲运机行业的生产和运营提出了更高的要求。企业需要不断适应和遵守新的环境法规和安全标准，这可能增加生产成本。</w:t>
      </w:r>
    </w:p>
    <w:p w:rsidR="00D27C04" w14:paraId="682F2A6A" w14:textId="4EB232A8">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国际市场的不确定性和地缘政治风险可能对铲运机行业产生负面影响。国际贸易争端、汇率波动和政治不稳定性都可能影响国际市场的供应和需求。</w:t>
      </w:r>
    </w:p>
    <w:p w:rsidR="00D27C04" w14:paraId="747B1FC3" w14:textId="77777777">
      <w:pPr>
        <w:pStyle w:val="Heading1"/>
        <w:ind w:firstLine="560" w:firstLineChars="200"/>
        <w:rPr>
          <w:rFonts w:ascii="仿宋" w:eastAsia="仿宋" w:hAnsi="仿宋" w:cs="仿宋"/>
          <w:sz w:val="28"/>
        </w:rPr>
      </w:pPr>
      <w:bookmarkStart w:id="11" w:name="_Toc12329"/>
      <w:r>
        <w:rPr>
          <w:rFonts w:ascii="仿宋" w:eastAsia="仿宋" w:hAnsi="仿宋" w:cs="仿宋" w:hint="eastAsia"/>
          <w:sz w:val="28"/>
        </w:rPr>
        <w:t>四、铲运机项目选址方案</w:t>
      </w:r>
      <w:bookmarkEnd w:id="11"/>
    </w:p>
    <w:p w:rsidR="00D27C04" w14:paraId="327E7453" w14:textId="77777777">
      <w:pPr>
        <w:pStyle w:val="Heading2"/>
        <w:rPr>
          <w:rFonts w:ascii="仿宋" w:eastAsia="仿宋" w:hAnsi="仿宋" w:cs="仿宋"/>
        </w:rPr>
      </w:pPr>
      <w:bookmarkStart w:id="12" w:name="_Toc19330"/>
      <w:r>
        <w:rPr>
          <w:rFonts w:ascii="仿宋" w:eastAsia="仿宋" w:hAnsi="仿宋" w:cs="仿宋" w:hint="eastAsia"/>
        </w:rPr>
        <w:t>（一）铲运机项目选址原则</w:t>
      </w:r>
      <w:bookmarkEnd w:id="12"/>
    </w:p>
    <w:p w:rsidR="00D27C04" w14:paraId="384170FD"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p>
    <w:p w:rsidR="00D27C04" w14:textId="77777777">
      <w:pPr>
        <w:ind w:firstLine="560" w:firstLineChars="200"/>
        <w:rPr>
          <w:rFonts w:ascii="仿宋" w:eastAsia="仿宋" w:hAnsi="仿宋" w:cs="仿宋"/>
          <w:sz w:val="28"/>
        </w:rPr>
      </w:pPr>
      <w:r>
        <w:rPr>
          <w:rFonts w:ascii="仿宋" w:eastAsia="仿宋" w:hAnsi="仿宋" w:cs="仿宋" w:hint="eastAsia"/>
          <w:sz w:val="28"/>
        </w:rPr>
        <w:t>铲运机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铲运机项目的建设与运营过程中不仅实现了经济效益的提升，还顾及社会效益和环境效益，以实现这三者的统一。最终选址将以土地利用最优化为目标，以确保铲运机项目的可行性和可持续性。</w:t>
      </w:r>
    </w:p>
    <w:p w:rsidR="00D27C04" w14:paraId="419875C6" w14:textId="77777777">
      <w:pPr>
        <w:pStyle w:val="Heading2"/>
        <w:ind w:firstLine="560" w:firstLineChars="200"/>
        <w:rPr>
          <w:rFonts w:ascii="仿宋" w:eastAsia="仿宋" w:hAnsi="仿宋" w:cs="仿宋"/>
          <w:sz w:val="28"/>
        </w:rPr>
      </w:pPr>
      <w:bookmarkStart w:id="13" w:name="_Toc6217"/>
      <w:r>
        <w:rPr>
          <w:rFonts w:ascii="仿宋" w:eastAsia="仿宋" w:hAnsi="仿宋" w:cs="仿宋" w:hint="eastAsia"/>
          <w:sz w:val="28"/>
        </w:rPr>
        <w:t>（二）建设区基本情况</w:t>
      </w:r>
      <w:bookmarkEnd w:id="13"/>
    </w:p>
    <w:p w:rsidR="00D27C04" w14:paraId="10EAFAEF"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w:t>
      </w:r>
      <w:r>
        <w:rPr>
          <w:rFonts w:ascii="仿宋" w:eastAsia="仿宋" w:hAnsi="仿宋" w:cs="仿宋" w:hint="eastAsia"/>
          <w:sz w:val="28"/>
        </w:rPr>
        <w:t>气候类型），具备（特定的气候特征）。</w:t>
      </w:r>
    </w:p>
    <w:p w:rsidR="00D27C04" w14:paraId="21A959AD"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D27C04" w14:paraId="78E1F3D2"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D27C04" w14:paraId="0F53C56A"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w:t>
      </w:r>
      <w:r>
        <w:rPr>
          <w:rFonts w:ascii="仿宋" w:eastAsia="仿宋" w:hAnsi="仿宋" w:cs="仿宋" w:hint="eastAsia"/>
          <w:sz w:val="28"/>
        </w:rPr>
        <w:t>环境。</w:t>
      </w:r>
    </w:p>
    <w:p w:rsidR="00D27C04" w14:paraId="1BC92C62"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D27C04" w14:paraId="0FB859E9"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D27C04"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建设区还承载了多个重要的产业园区或工业集聚区，如（列举已存在的重要产业园区）。这些区域已经孵化了众多知名企业，为新投资铲运机项目提供了合作和资源整合的机会。</w:t>
      </w:r>
    </w:p>
    <w:p w:rsidR="00D27C04" w14:paraId="2E5DFCDD"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D27C04" w14:paraId="66BA6D1F" w14:textId="77777777">
      <w:pPr>
        <w:pStyle w:val="Heading2"/>
        <w:ind w:firstLine="560" w:firstLineChars="200"/>
        <w:rPr>
          <w:rFonts w:ascii="仿宋" w:eastAsia="仿宋" w:hAnsi="仿宋" w:cs="仿宋"/>
          <w:sz w:val="28"/>
        </w:rPr>
      </w:pPr>
      <w:bookmarkStart w:id="14" w:name="_Toc176"/>
      <w:r>
        <w:rPr>
          <w:rFonts w:ascii="仿宋" w:eastAsia="仿宋" w:hAnsi="仿宋" w:cs="仿宋" w:hint="eastAsia"/>
          <w:sz w:val="28"/>
        </w:rPr>
        <w:t>（三）产业发展方向</w:t>
      </w:r>
      <w:bookmarkEnd w:id="14"/>
    </w:p>
    <w:p w:rsidR="00D27C04" w14:paraId="18F91901"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w:t>
      </w:r>
      <w:r>
        <w:rPr>
          <w:rFonts w:ascii="仿宋" w:eastAsia="仿宋" w:hAnsi="仿宋" w:cs="仿宋" w:hint="eastAsia"/>
          <w:sz w:val="28"/>
        </w:rPr>
        <w:t>动地方经济的健康增长和社会可持续发展。以下是该建设区的产业发展方向：</w:t>
      </w:r>
    </w:p>
    <w:p w:rsidR="00D27C04" w14:paraId="2740ED91" w14:textId="254E384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D27C04" w14:paraId="00E6A1FB" w14:textId="44D23FE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D27C04" w14:paraId="2AE0C68B" w14:textId="50E9822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D27C04" w14:paraId="0C2D8A5B" w14:textId="29326C0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D27C04" w14:paraId="4A218B74" w14:textId="0E67374A">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5.</w:t>
      </w:r>
    </w:p>
    <w:p w:rsidR="00D27C04" w14:textId="0E67374A">
      <w:pPr>
        <w:ind w:firstLine="560" w:firstLineChars="200"/>
        <w:rPr>
          <w:rFonts w:ascii="仿宋" w:eastAsia="仿宋" w:hAnsi="仿宋" w:cs="仿宋"/>
          <w:sz w:val="28"/>
        </w:rPr>
      </w:pP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D27C04" w14:paraId="03EFC0CA" w14:textId="28C0D73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D27C04" w14:paraId="1FC3C6DF" w14:textId="090C4D5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w:t>
      </w:r>
      <w:r>
        <w:rPr>
          <w:rFonts w:ascii="仿宋" w:eastAsia="仿宋" w:hAnsi="仿宋" w:cs="仿宋" w:hint="eastAsia"/>
          <w:sz w:val="28"/>
        </w:rPr>
        <w:t>产和可持续经营实践。</w:t>
      </w:r>
    </w:p>
    <w:p w:rsidR="00D27C04" w14:paraId="34B12969" w14:textId="37FEE016">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D27C04" w14:paraId="0B8E772A" w14:textId="47E786A8">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人才培养和创新：加强教育和研究机构，培养高素质人才，支持科研和创新铲运机项目。鼓励企业与学术界合作，推动科技创新。</w:t>
      </w:r>
    </w:p>
    <w:p w:rsidR="00D27C04" w14:paraId="737E4DD0" w14:textId="1825ACA2">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D27C04" w14:paraId="4F7C104F"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w:t>
      </w:r>
      <w:r>
        <w:rPr>
          <w:rFonts w:ascii="仿宋" w:eastAsia="仿宋" w:hAnsi="仿宋" w:cs="仿宋" w:hint="eastAsia"/>
          <w:sz w:val="28"/>
        </w:rPr>
        <w:t>提高经济韧性，创造更多的就业机会，吸引更多的投资，并实现可持续发展的目标。</w:t>
      </w:r>
    </w:p>
    <w:p w:rsidR="00D27C04" w14:paraId="658A8854" w14:textId="77777777">
      <w:pPr>
        <w:pStyle w:val="Heading2"/>
        <w:ind w:firstLine="560" w:firstLineChars="200"/>
        <w:rPr>
          <w:rFonts w:ascii="仿宋" w:eastAsia="仿宋" w:hAnsi="仿宋" w:cs="仿宋"/>
          <w:sz w:val="28"/>
        </w:rPr>
      </w:pPr>
      <w:bookmarkStart w:id="15" w:name="_Toc6582"/>
      <w:r>
        <w:rPr>
          <w:rFonts w:ascii="仿宋" w:eastAsia="仿宋" w:hAnsi="仿宋" w:cs="仿宋" w:hint="eastAsia"/>
          <w:sz w:val="28"/>
        </w:rPr>
        <w:t>（四）铲运机项目选址综合评价</w:t>
      </w:r>
      <w:bookmarkEnd w:id="15"/>
    </w:p>
    <w:p w:rsidR="00D27C04" w14:paraId="0E9CF25C"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p>
    <w:p w:rsidR="00D27C04" w14:textId="77777777">
      <w:pPr>
        <w:ind w:firstLine="560" w:firstLineChars="200"/>
        <w:rPr>
          <w:rFonts w:ascii="仿宋" w:eastAsia="仿宋" w:hAnsi="仿宋" w:cs="仿宋"/>
          <w:sz w:val="28"/>
        </w:rPr>
      </w:pPr>
      <w:r>
        <w:rPr>
          <w:rFonts w:ascii="仿宋" w:eastAsia="仿宋" w:hAnsi="仿宋" w:cs="仿宋" w:hint="eastAsia"/>
          <w:sz w:val="28"/>
        </w:rPr>
        <w:t>铲运机项目选址的考虑因素应包括城乡建设总体规划以及占地使用规划的要求，确保铲运机项目的布局与当地的城市和农村发展规划相一致。此外，选址应考虑便捷的陆路交通，以便材料运输和工作人员的出行，同时，施工场址应具备方便的条件，以支持铲运机项目的高效实施。此外，选址也需要与大气污染防治政策、水资源保护政策以及自然生态资源保护政策相一致，以确保铲运机项目的环保性和可持续性。这些综合因素的考虑将有助于选择最合适的铲运</w:t>
      </w:r>
      <w:r>
        <w:rPr>
          <w:rFonts w:ascii="仿宋" w:eastAsia="仿宋" w:hAnsi="仿宋" w:cs="仿宋" w:hint="eastAsia"/>
          <w:sz w:val="28"/>
        </w:rPr>
        <w:t>机项目选址，以支持铲运机项目的顺利进行。</w:t>
      </w:r>
    </w:p>
    <w:p w:rsidR="00D27C04" w14:paraId="360A5FDB" w14:textId="77777777">
      <w:pPr>
        <w:pStyle w:val="Heading1"/>
        <w:ind w:firstLine="560" w:firstLineChars="200"/>
        <w:rPr>
          <w:rFonts w:ascii="仿宋" w:eastAsia="仿宋" w:hAnsi="仿宋" w:cs="仿宋"/>
          <w:sz w:val="28"/>
        </w:rPr>
      </w:pPr>
      <w:bookmarkStart w:id="16" w:name="_Toc23720"/>
      <w:r>
        <w:rPr>
          <w:rFonts w:ascii="仿宋" w:eastAsia="仿宋" w:hAnsi="仿宋" w:cs="仿宋" w:hint="eastAsia"/>
          <w:sz w:val="28"/>
        </w:rPr>
        <w:t>五、建筑工程方案</w:t>
      </w:r>
      <w:bookmarkEnd w:id="16"/>
    </w:p>
    <w:p w:rsidR="00D27C04" w14:paraId="470C2362" w14:textId="77777777">
      <w:pPr>
        <w:pStyle w:val="Heading2"/>
        <w:rPr>
          <w:rFonts w:ascii="仿宋" w:eastAsia="仿宋" w:hAnsi="仿宋" w:cs="仿宋"/>
        </w:rPr>
      </w:pPr>
      <w:bookmarkStart w:id="17" w:name="_Toc7094"/>
      <w:r>
        <w:rPr>
          <w:rFonts w:ascii="仿宋" w:eastAsia="仿宋" w:hAnsi="仿宋" w:cs="仿宋" w:hint="eastAsia"/>
        </w:rPr>
        <w:t>（一）铲运机项目工程设计总体要求</w:t>
      </w:r>
      <w:bookmarkEnd w:id="17"/>
    </w:p>
    <w:p w:rsidR="00D27C04" w14:paraId="37B643BD" w14:textId="785C6EE8">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D27C04" w14:paraId="66517B08" w14:textId="613A85B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总图布置必须符合可行性原则，确保工程的可实施性和经济性。同时，总图布置应合理，充分考虑地理、地质、气象、生态等多方面因素，以确保铲运机项目的持续稳定运行。</w:t>
      </w:r>
    </w:p>
    <w:p w:rsidR="00D27C04" w14:paraId="5EE9C5C9" w14:textId="49FFD5A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D27C04" w14:paraId="49558EBB" w14:textId="643D5E8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D27C04" w14:paraId="7251662F" w14:textId="0266D14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D27C04" w14:paraId="37CA1981" w14:textId="3F8F59AF">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适应性：</w:t>
      </w:r>
    </w:p>
    <w:p w:rsidR="00D27C04" w14:textId="3F8F59AF">
      <w:pPr>
        <w:ind w:firstLine="560" w:firstLineChars="200"/>
        <w:rPr>
          <w:rFonts w:ascii="仿宋" w:eastAsia="仿宋" w:hAnsi="仿宋" w:cs="仿宋"/>
          <w:sz w:val="28"/>
        </w:rPr>
      </w:pP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D27C04" w14:paraId="5F412A3A" w14:textId="69CF8BC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总图布置需要考虑当地社区和相关利益相关者的意见和需求，以确保铲运机项目不会引发不必要的争议和抵制。</w:t>
      </w:r>
    </w:p>
    <w:p w:rsidR="00D27C04" w14:paraId="61FDCE08" w14:textId="5A31524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总图布置应尊重当地的文化和历史遗产，确保铲运机项目与周围环境和社区相协调。这有助于提高铲运机项目的社会接受度。</w:t>
      </w:r>
    </w:p>
    <w:p w:rsidR="00D27C04" w14:paraId="60D5F660" w14:textId="312EBF4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D27C04" w14:paraId="0B59A92E" w14:textId="272DF87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总体规划应考虑铲运机项目的各个方面，包括土地利用、基础设施、建筑布局、生态保护、资源利用、</w:t>
      </w:r>
      <w:r>
        <w:rPr>
          <w:rFonts w:ascii="仿宋" w:eastAsia="仿宋" w:hAnsi="仿宋" w:cs="仿宋" w:hint="eastAsia"/>
          <w:sz w:val="28"/>
        </w:rPr>
        <w:t>社会影响等多个层面，确保规划是全面的。</w:t>
      </w:r>
    </w:p>
    <w:p w:rsidR="00D27C04" w14:paraId="09BBF732" w14:textId="348E803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总体规划应基于可持续发展原则，促使铲运机项目在经济、社会和环境方面都具有长期可持续性。这包括资源的合理利用、环境的保护和社会的和谐发展。</w:t>
      </w:r>
    </w:p>
    <w:p w:rsidR="00D27C04" w14:paraId="0B06F675" w14:textId="33285DB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总体规划需要协调不同组成部分之间的关系，确保各个部分相互配合，共同实现铲运机项目的目标。这包括建筑与基础设施、生态保护与资源利用等方面的协调。</w:t>
      </w:r>
    </w:p>
    <w:p w:rsidR="00D27C04" w14:paraId="2529B04F" w14:textId="696E0C7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D27C04" w14:paraId="4B5D9D51" w14:textId="581FB11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w:t>
      </w:r>
      <w:r>
        <w:rPr>
          <w:rFonts w:ascii="仿宋" w:eastAsia="仿宋" w:hAnsi="仿宋" w:cs="仿宋" w:hint="eastAsia"/>
          <w:sz w:val="28"/>
        </w:rPr>
        <w:t>新性：</w:t>
      </w:r>
      <w:r>
        <w:rPr>
          <w:rFonts w:ascii="仿宋" w:eastAsia="仿宋" w:hAnsi="仿宋" w:cs="仿宋" w:hint="eastAsia"/>
          <w:sz w:val="28"/>
        </w:rPr>
        <w:t>总体规划鼓励创新，包括在设计、建筑材料和技术上的创新。这有助于提高铲运机项目的效率和可持续性。</w:t>
      </w:r>
    </w:p>
    <w:p w:rsidR="00D27C04" w14:paraId="6169055D" w14:textId="012D20F6">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社会参与：</w:t>
      </w:r>
    </w:p>
    <w:p w:rsidR="00D27C04" w14:textId="012D20F6">
      <w:pPr>
        <w:ind w:firstLine="560" w:firstLineChars="200"/>
        <w:rPr>
          <w:rFonts w:ascii="仿宋" w:eastAsia="仿宋" w:hAnsi="仿宋" w:cs="仿宋"/>
          <w:sz w:val="28"/>
        </w:rPr>
      </w:pPr>
      <w:r>
        <w:rPr>
          <w:rFonts w:ascii="仿宋" w:eastAsia="仿宋" w:hAnsi="仿宋" w:cs="仿宋" w:hint="eastAsia"/>
          <w:sz w:val="28"/>
        </w:rPr>
        <w:t>总体规划应鼓励社会参与，包括当地社区和利益相关者的意见和需求。这有助于铲运机项目的社会接受度和可持续性。</w:t>
      </w:r>
    </w:p>
    <w:p w:rsidR="00D27C04" w14:paraId="14FFB1EE" w14:textId="7343AFA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总体规划必须遵循国家和地方的法律法规，确保铲运机项目的合法性。规划应与法规保持一致，以避免潜在的法律问题。</w:t>
      </w:r>
    </w:p>
    <w:p w:rsidR="00D27C04" w14:paraId="3059B594" w14:textId="06B6C70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总体规划应追求铲运机项目效益的最大化，包括经济效益、社会效益和环境效益。这需要在资源配置和投资决策上进行权衡。</w:t>
      </w:r>
    </w:p>
    <w:p w:rsidR="00D27C04" w14:paraId="7C97B87E" w14:textId="2CFF23DA">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D27C04" w14:paraId="638DAFC9" w14:textId="77777777">
      <w:pPr>
        <w:ind w:firstLine="560" w:firstLineChars="200"/>
        <w:rPr>
          <w:rFonts w:ascii="仿宋" w:eastAsia="仿宋" w:hAnsi="仿宋" w:cs="仿宋"/>
          <w:sz w:val="28"/>
        </w:rPr>
      </w:pPr>
      <w:r>
        <w:rPr>
          <w:rFonts w:ascii="仿宋" w:eastAsia="仿宋" w:hAnsi="仿宋" w:cs="仿宋" w:hint="eastAsia"/>
          <w:sz w:val="28"/>
        </w:rPr>
        <w:t>在</w:t>
      </w:r>
      <w:r>
        <w:rPr>
          <w:rFonts w:ascii="仿宋" w:eastAsia="仿宋" w:hAnsi="仿宋" w:cs="仿宋" w:hint="eastAsia"/>
          <w:sz w:val="28"/>
        </w:rPr>
        <w:t>铲运机项目工程设计中，需要高度关注环境与生态方面的考虑，确保设计是环保和可持续的。具体要求如下：</w:t>
      </w:r>
    </w:p>
    <w:p w:rsidR="00D27C04" w14:paraId="4D9D8F28" w14:textId="080F330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D27C04" w14:paraId="3089C2E8" w14:textId="781B73C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D27C04" w14:paraId="3006FBCC" w14:textId="2AFC6EC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w:t>
      </w:r>
      <w:r>
        <w:rPr>
          <w:rFonts w:ascii="仿宋" w:eastAsia="仿宋" w:hAnsi="仿宋" w:cs="仿宋" w:hint="eastAsia"/>
          <w:sz w:val="28"/>
        </w:rPr>
        <w:t>理等，确保不对环境造成污染。</w:t>
      </w:r>
    </w:p>
    <w:p w:rsidR="00D27C04" w14:paraId="16F69FD2" w14:textId="0F7A209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D27C04" w14:paraId="0E5E058C" w14:textId="0C4858A6">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水资源管理：</w:t>
      </w:r>
    </w:p>
    <w:p w:rsidR="00D27C04" w14:textId="0C4858A6">
      <w:pPr>
        <w:ind w:firstLine="560" w:firstLineChars="200"/>
        <w:rPr>
          <w:rFonts w:ascii="仿宋" w:eastAsia="仿宋" w:hAnsi="仿宋" w:cs="仿宋"/>
          <w:sz w:val="28"/>
        </w:rPr>
      </w:pP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D27C04" w14:paraId="48077F8F" w14:textId="4E7D8902">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D27C04" w14:paraId="62B57786"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工程设计中的安全与风险管理是确保铲运机项目安全施工和运营的关键要素。具体要求如下：</w:t>
      </w:r>
    </w:p>
    <w:p w:rsidR="00D27C04" w14:paraId="66B74311" w14:textId="68A4A6F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在设计中，需要进行风险评估，识别可能的安全风险和应对措施。包括施工安全、设备安全和铲运机项目运营安全。</w:t>
      </w:r>
    </w:p>
    <w:p w:rsidR="00D27C04" w14:paraId="1F94D8E4" w14:textId="5FD1C45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设计需要考虑防火安全措施，包括建筑材料的阻燃性、火警报警系统、消防通道等，以确保铲运机项目在火灾发生时能够及时应对。</w:t>
      </w:r>
    </w:p>
    <w:p w:rsidR="00D27C04" w14:paraId="2C516404" w14:textId="0C90691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针对铲运机项目所在地的自然灾害，如地震、洪水、飓风等，需要在设计中采取相应的风险管理措施，确保工程能够承受自然灾害的考验。</w:t>
      </w:r>
    </w:p>
    <w:p w:rsidR="00D27C04" w14:paraId="4976C857" w14:textId="040B36B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D27C04" w14:paraId="6CF0981B" w14:textId="06249AA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如果铲运机项目涉及危险品，需要采取严格的危险品管理措施，确保危险品的存储、运输和使用都符合法规和安全标准。</w:t>
      </w:r>
    </w:p>
    <w:p w:rsidR="00D27C04" w14:paraId="6508303A"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这些安全与风险管理原则将有助于确保铲运机项目的安全施工和运营，减少潜在的风险和安全威胁。</w:t>
      </w:r>
    </w:p>
    <w:p w:rsidR="00D27C04" w14:paraId="062F1AFC" w14:textId="77777777">
      <w:pPr>
        <w:pStyle w:val="Heading2"/>
        <w:ind w:firstLine="560" w:firstLineChars="200"/>
        <w:rPr>
          <w:rFonts w:ascii="仿宋" w:eastAsia="仿宋" w:hAnsi="仿宋" w:cs="仿宋"/>
          <w:sz w:val="28"/>
        </w:rPr>
      </w:pPr>
      <w:bookmarkStart w:id="18" w:name="_Toc28941"/>
      <w:r>
        <w:rPr>
          <w:rFonts w:ascii="仿宋" w:eastAsia="仿宋" w:hAnsi="仿宋" w:cs="仿宋" w:hint="eastAsia"/>
          <w:sz w:val="28"/>
        </w:rPr>
        <w:t>（二）建设方案</w:t>
      </w:r>
      <w:bookmarkEnd w:id="18"/>
    </w:p>
    <w:p w:rsidR="00D27C04" w14:paraId="582AD6F7" w14:textId="454D5E85">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1.</w:t>
      </w:r>
    </w:p>
    <w:p w:rsidR="00D27C04" w14:textId="454D5E85">
      <w:pPr>
        <w:ind w:firstLine="560" w:firstLineChars="200"/>
        <w:rPr>
          <w:rFonts w:ascii="仿宋" w:eastAsia="仿宋" w:hAnsi="仿宋" w:cs="仿宋"/>
          <w:sz w:val="28"/>
        </w:rPr>
      </w:pPr>
      <w:r>
        <w:rPr>
          <w:rFonts w:ascii="仿宋" w:eastAsia="仿宋" w:hAnsi="仿宋" w:cs="仿宋" w:hint="eastAsia"/>
          <w:sz w:val="28"/>
        </w:rPr>
        <w:t>本铲运机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w:t>
      </w:r>
      <w:r>
        <w:rPr>
          <w:rFonts w:ascii="仿宋" w:eastAsia="仿宋" w:hAnsi="仿宋" w:cs="仿宋" w:hint="eastAsia"/>
          <w:sz w:val="28"/>
        </w:rPr>
        <w:t>置天窗以实现采光和自然通风，应选用密封性和防水性良好的材料。</w:t>
      </w:r>
    </w:p>
    <w:p w:rsidR="00D27C04" w14:paraId="7E859C04" w14:textId="442FDF1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D27C04" w14:paraId="66BF40EF" w14:textId="7B8E803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D27C04" w14:paraId="522AF7DA" w14:textId="24D8EE4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D27C04" w14:paraId="557336AB" w14:textId="313929A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在本铲运机</w:t>
      </w:r>
      <w:r>
        <w:rPr>
          <w:rFonts w:ascii="仿宋" w:eastAsia="仿宋" w:hAnsi="仿宋" w:cs="仿宋" w:hint="eastAsia"/>
          <w:sz w:val="28"/>
        </w:rPr>
        <w:t>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D27C04" w14:paraId="40051B1C" w14:textId="78FEBC2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为确保建筑安全性，铲运机项目将充分配备必要的消防设备和紧急疏散通道，以应对突发情况。消防系统将符合国家和当地消防法规的要求，以确保员工和财产的安全。</w:t>
      </w:r>
    </w:p>
    <w:p w:rsidR="00D27C04" w14:paraId="1EEDC49C" w14:textId="5F8647D7">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7.</w:t>
      </w:r>
    </w:p>
    <w:p w:rsidR="00D27C04" w14:textId="5F8647D7">
      <w:pPr>
        <w:ind w:firstLine="560" w:firstLineChars="200"/>
        <w:rPr>
          <w:rFonts w:ascii="仿宋" w:eastAsia="仿宋" w:hAnsi="仿宋" w:cs="仿宋"/>
          <w:sz w:val="28"/>
        </w:rPr>
      </w:pP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D27C04" w14:paraId="229C5A6F" w14:textId="3D7EEB2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本铲运</w:t>
      </w:r>
      <w:r>
        <w:rPr>
          <w:rFonts w:ascii="仿宋" w:eastAsia="仿宋" w:hAnsi="仿宋" w:cs="仿宋" w:hint="eastAsia"/>
          <w:sz w:val="28"/>
        </w:rPr>
        <w:t>机项目还将重视员工的工作环境和生活条件。将提供宽敞的休息区、舒适的食堂和员工宿舍，以满足员工的基本需求，提高工作满意度。</w:t>
      </w:r>
    </w:p>
    <w:p w:rsidR="00D27C04" w14:paraId="63460BEB" w14:textId="49112904">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D27C04" w14:paraId="11442E09" w14:textId="325F481C">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根据铲运机项目的独特特点和当地建设管理部门对该地区建筑结构的规定，本铲运机项目的生产车间将采用全钢结构。</w:t>
      </w:r>
    </w:p>
    <w:p w:rsidR="00D27C04" w14:paraId="7FA6C5D0" w14:textId="0C5E22DB">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本铲运机项目的抗震设防烈度将设定为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D27C04" w14:paraId="3BFFC5C2" w14:textId="126BE661">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w:t>
      </w:r>
      <w:r>
        <w:rPr>
          <w:rFonts w:ascii="仿宋" w:eastAsia="仿宋" w:hAnsi="仿宋" w:cs="仿宋" w:hint="eastAsia"/>
          <w:sz w:val="28"/>
        </w:rPr>
        <w:t>维护性，建设计划还将考虑易维修和更换的部件和系统。这将有助于延长建筑的使用寿命，减少维护成本，并减轻对环境的负面影响。</w:t>
      </w:r>
    </w:p>
    <w:p w:rsidR="00D27C04" w14:paraId="5E526D6E" w14:textId="5071E144">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本铲运机项目将严格遵守当地法律法规和建设标准，以确保建筑的合法性和合规性。所有必要的许可证和批准将按照法规要求获得，以确保铲运机项目的合法性。</w:t>
      </w:r>
    </w:p>
    <w:p w:rsidR="00D27C04" w14:paraId="1B3CF984" w14:textId="3BDBD93A">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D27C04" w14:paraId="0D3D0DA8" w14:textId="7C2952A5">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15.</w:t>
      </w:r>
    </w:p>
    <w:p w:rsidR="00D27C04" w14:textId="7C2952A5">
      <w:pPr>
        <w:ind w:firstLine="560" w:firstLineChars="200"/>
        <w:rPr>
          <w:rFonts w:ascii="仿宋" w:eastAsia="仿宋" w:hAnsi="仿宋" w:cs="仿宋"/>
          <w:sz w:val="28"/>
        </w:rPr>
      </w:pPr>
      <w:r>
        <w:rPr>
          <w:rFonts w:ascii="仿宋" w:eastAsia="仿宋" w:hAnsi="仿宋" w:cs="仿宋" w:hint="eastAsia"/>
          <w:sz w:val="28"/>
        </w:rPr>
        <w:t>建筑内部将采用节水和节能设备，如低流量水龙头、高效照明系统和智能空调控制。这些措施将有助于减少用水和用</w:t>
      </w:r>
      <w:r>
        <w:rPr>
          <w:rFonts w:ascii="仿宋" w:eastAsia="仿宋" w:hAnsi="仿宋" w:cs="仿宋" w:hint="eastAsia"/>
          <w:sz w:val="28"/>
        </w:rPr>
        <w:t>电成本，提高建筑的可持续性。</w:t>
      </w:r>
    </w:p>
    <w:p w:rsidR="00D27C04" w14:paraId="7A418B31" w14:textId="58547635">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D27C04" w14:paraId="3F85DA9A" w14:textId="3B47A93E">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D27C04" w14:paraId="0D200CE8" w14:textId="77777777">
      <w:pPr>
        <w:pStyle w:val="Heading2"/>
        <w:ind w:firstLine="560" w:firstLineChars="200"/>
        <w:rPr>
          <w:rFonts w:ascii="仿宋" w:eastAsia="仿宋" w:hAnsi="仿宋" w:cs="仿宋"/>
          <w:sz w:val="28"/>
        </w:rPr>
      </w:pPr>
      <w:bookmarkStart w:id="19" w:name="_Toc31475"/>
      <w:r>
        <w:rPr>
          <w:rFonts w:ascii="仿宋" w:eastAsia="仿宋" w:hAnsi="仿宋" w:cs="仿宋" w:hint="eastAsia"/>
          <w:sz w:val="28"/>
        </w:rPr>
        <w:t>（三）建筑工程建设指标</w:t>
      </w:r>
      <w:bookmarkEnd w:id="19"/>
    </w:p>
    <w:p w:rsidR="00D27C04" w14:paraId="219BD449" w14:textId="77777777">
      <w:pPr>
        <w:ind w:firstLine="560" w:firstLineChars="200"/>
        <w:rPr>
          <w:rFonts w:ascii="仿宋" w:eastAsia="仿宋" w:hAnsi="仿宋" w:cs="仿宋"/>
          <w:sz w:val="28"/>
        </w:rPr>
      </w:pPr>
      <w:r>
        <w:rPr>
          <w:rFonts w:ascii="仿宋" w:eastAsia="仿宋" w:hAnsi="仿宋" w:cs="仿宋" w:hint="eastAsia"/>
          <w:sz w:val="28"/>
        </w:rPr>
        <w:t>本期铲运机项目总建筑面积达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D27C04" w14:paraId="722BAA3E" w14:textId="77777777">
      <w:pPr>
        <w:pStyle w:val="Heading1"/>
        <w:ind w:firstLine="560" w:firstLineChars="200"/>
        <w:rPr>
          <w:rFonts w:ascii="仿宋" w:eastAsia="仿宋" w:hAnsi="仿宋" w:cs="仿宋"/>
          <w:sz w:val="28"/>
        </w:rPr>
      </w:pPr>
      <w:bookmarkStart w:id="20" w:name="_Toc15153"/>
      <w:r>
        <w:rPr>
          <w:rFonts w:ascii="仿宋" w:eastAsia="仿宋" w:hAnsi="仿宋" w:cs="仿宋" w:hint="eastAsia"/>
          <w:sz w:val="28"/>
        </w:rPr>
        <w:t>六、劳动安全评价</w:t>
      </w:r>
      <w:bookmarkEnd w:id="20"/>
    </w:p>
    <w:p w:rsidR="00D27C04" w14:paraId="102EEF6F" w14:textId="77777777">
      <w:pPr>
        <w:pStyle w:val="Heading2"/>
        <w:rPr>
          <w:rFonts w:ascii="仿宋" w:eastAsia="仿宋" w:hAnsi="仿宋" w:cs="仿宋"/>
        </w:rPr>
      </w:pPr>
      <w:bookmarkStart w:id="21" w:name="_Toc11674"/>
      <w:r>
        <w:rPr>
          <w:rFonts w:ascii="仿宋" w:eastAsia="仿宋" w:hAnsi="仿宋" w:cs="仿宋" w:hint="eastAsia"/>
        </w:rPr>
        <w:t>（一）设计依据</w:t>
      </w:r>
      <w:bookmarkEnd w:id="21"/>
    </w:p>
    <w:p w:rsidR="00D27C04" w14:paraId="73A41FCE" w14:textId="77777777">
      <w:pPr>
        <w:ind w:firstLine="560" w:firstLineChars="200"/>
        <w:rPr>
          <w:rFonts w:ascii="仿宋" w:eastAsia="仿宋" w:hAnsi="仿宋" w:cs="仿宋"/>
          <w:sz w:val="28"/>
        </w:rPr>
      </w:pPr>
      <w:r>
        <w:rPr>
          <w:rFonts w:ascii="仿宋" w:eastAsia="仿宋" w:hAnsi="仿宋" w:cs="仿宋" w:hint="eastAsia"/>
          <w:sz w:val="28"/>
        </w:rPr>
        <w:t>一、设计依据</w:t>
      </w:r>
    </w:p>
    <w:p w:rsidR="00D27C04" w14:paraId="7A6521A9" w14:textId="77777777">
      <w:pPr>
        <w:ind w:firstLine="560" w:firstLineChars="200"/>
        <w:rPr>
          <w:rFonts w:ascii="仿宋" w:eastAsia="仿宋" w:hAnsi="仿宋" w:cs="仿宋"/>
          <w:sz w:val="28"/>
        </w:rPr>
      </w:pPr>
      <w:r>
        <w:rPr>
          <w:rFonts w:ascii="仿宋" w:eastAsia="仿宋" w:hAnsi="仿宋" w:cs="仿宋" w:hint="eastAsia"/>
          <w:sz w:val="28"/>
        </w:rPr>
        <w:t>本铲运机项目的劳动安全评价是根据国家和地方法律法规以及相关标准进行的。以下是铲运机项目劳动安全评价的设计依据：</w:t>
      </w:r>
    </w:p>
    <w:p w:rsidR="00D27C04" w14:paraId="14C94C1B" w14:textId="4663DC8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国家法律法规：</w:t>
      </w:r>
      <w:r>
        <w:rPr>
          <w:rFonts w:ascii="仿宋" w:eastAsia="仿宋" w:hAnsi="仿宋" w:cs="仿宋" w:hint="eastAsia"/>
          <w:sz w:val="28"/>
        </w:rPr>
        <w:t>评价过程中将遵守国家颁布的与劳动安全相关的法律法规。</w:t>
      </w:r>
    </w:p>
    <w:p w:rsidR="00D27C04" w14:paraId="09795718" w14:textId="571FB20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行业标准：</w:t>
      </w:r>
      <w:r>
        <w:rPr>
          <w:rFonts w:ascii="仿宋" w:eastAsia="仿宋" w:hAnsi="仿宋" w:cs="仿宋" w:hint="eastAsia"/>
          <w:sz w:val="28"/>
        </w:rPr>
        <w:t>针对本铲运机项目所在的行业，将参考并遵守相关行业标准，以确保工作场所的安全。这可能包括建筑业、化工业、制造业等不同领域的标准。</w:t>
      </w:r>
    </w:p>
    <w:p w:rsidR="00D27C04" w14:paraId="0F0ED870" w14:textId="1ED7998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国际标准：</w:t>
      </w:r>
      <w:r>
        <w:rPr>
          <w:rFonts w:ascii="仿宋" w:eastAsia="仿宋" w:hAnsi="仿宋" w:cs="仿宋" w:hint="eastAsia"/>
          <w:sz w:val="28"/>
        </w:rPr>
        <w:t>对于与国际市场有关的铲运机项目，也会考虑国际上通用的劳动安全标准，以确保铲运机项目的操作达到国际标准。</w:t>
      </w:r>
    </w:p>
    <w:p w:rsidR="00D27C04" w14:paraId="4791F450" w14:textId="77777777">
      <w:pPr>
        <w:ind w:firstLine="560" w:firstLineChars="200"/>
        <w:rPr>
          <w:rFonts w:ascii="仿宋" w:eastAsia="仿宋" w:hAnsi="仿宋" w:cs="仿宋"/>
          <w:sz w:val="28"/>
        </w:rPr>
      </w:pPr>
      <w:r>
        <w:rPr>
          <w:rFonts w:ascii="仿宋" w:eastAsia="仿宋" w:hAnsi="仿宋" w:cs="仿宋" w:hint="eastAsia"/>
          <w:sz w:val="28"/>
        </w:rPr>
        <w:t>二、采用的标准</w:t>
      </w:r>
    </w:p>
    <w:p w:rsidR="00D27C04" w14:paraId="455680AC" w14:textId="77777777">
      <w:pPr>
        <w:ind w:firstLine="560" w:firstLineChars="200"/>
        <w:rPr>
          <w:rFonts w:ascii="仿宋" w:eastAsia="仿宋" w:hAnsi="仿宋" w:cs="仿宋"/>
          <w:sz w:val="28"/>
        </w:rPr>
      </w:pPr>
      <w:r>
        <w:rPr>
          <w:rFonts w:ascii="仿宋" w:eastAsia="仿宋" w:hAnsi="仿宋" w:cs="仿宋" w:hint="eastAsia"/>
          <w:sz w:val="28"/>
        </w:rPr>
        <w:t>劳动安全评价中将采用多种标准来确保工作场</w:t>
      </w:r>
      <w:r>
        <w:rPr>
          <w:rFonts w:ascii="仿宋" w:eastAsia="仿宋" w:hAnsi="仿宋" w:cs="仿宋" w:hint="eastAsia"/>
          <w:sz w:val="28"/>
        </w:rPr>
        <w:t>所的安全。这些标准可能包括以下方面：</w:t>
      </w:r>
    </w:p>
    <w:p w:rsidR="00D27C04" w14:paraId="229317A2" w14:textId="74EC501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工作场所安全标准：</w:t>
      </w:r>
      <w:r>
        <w:rPr>
          <w:rFonts w:ascii="仿宋" w:eastAsia="仿宋" w:hAnsi="仿宋" w:cs="仿宋" w:hint="eastAsia"/>
          <w:sz w:val="28"/>
        </w:rPr>
        <w:t>评价中将参考国家和行业标准，以确保工作场所的布局、设备和操作符合安全标准。</w:t>
      </w:r>
    </w:p>
    <w:p w:rsidR="00D27C04" w14:paraId="7FFE70D3" w14:textId="48D58D2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化学品管理标准：</w:t>
      </w:r>
      <w:r>
        <w:rPr>
          <w:rFonts w:ascii="仿宋" w:eastAsia="仿宋" w:hAnsi="仿宋" w:cs="仿宋" w:hint="eastAsia"/>
          <w:sz w:val="28"/>
        </w:rPr>
        <w:t>如果铲运机项目涉及化学品的使用，将参考相关的化学品管理标准，以确保化学品的储存、处理和使用安全。</w:t>
      </w:r>
    </w:p>
    <w:p w:rsidR="00D27C04" w14:paraId="5F3B39B9" w14:textId="1E6AC32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安全装备标准：</w:t>
      </w:r>
      <w:r>
        <w:rPr>
          <w:rFonts w:ascii="仿宋" w:eastAsia="仿宋" w:hAnsi="仿宋" w:cs="仿宋" w:hint="eastAsia"/>
          <w:sz w:val="28"/>
        </w:rPr>
        <w:t>如果铲运机项目需要使用个人防护装备，将参考相关的标准，以确保员工在工作中使用适当的安全装备。</w:t>
      </w:r>
    </w:p>
    <w:p w:rsidR="00D27C04" w14:paraId="7E225DC6" w14:textId="473BBD6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事故应急预案标准：</w:t>
      </w:r>
      <w:r>
        <w:rPr>
          <w:rFonts w:ascii="仿宋" w:eastAsia="仿宋" w:hAnsi="仿宋" w:cs="仿宋" w:hint="eastAsia"/>
          <w:sz w:val="28"/>
        </w:rPr>
        <w:t>铲运机项目将制定事故应急预案，这些预案将参考国家和地方的标准，以确保在事故发生时有适当的应对措施。</w:t>
      </w:r>
    </w:p>
    <w:p w:rsidR="00D27C04" w14:paraId="07746088" w14:textId="4988C36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职</w:t>
      </w:r>
      <w:r>
        <w:rPr>
          <w:rFonts w:ascii="仿宋" w:eastAsia="仿宋" w:hAnsi="仿宋" w:cs="仿宋" w:hint="eastAsia"/>
          <w:sz w:val="28"/>
        </w:rPr>
        <w:t>业卫生标准：</w:t>
      </w:r>
      <w:r>
        <w:rPr>
          <w:rFonts w:ascii="仿宋" w:eastAsia="仿宋" w:hAnsi="仿宋" w:cs="仿宋" w:hint="eastAsia"/>
          <w:sz w:val="28"/>
        </w:rPr>
        <w:t>如果铲运机项目中存在职业卫生风险，将参考相关职业卫生标准，以确保员工的健康受到保护。</w:t>
      </w:r>
    </w:p>
    <w:p w:rsidR="00D27C04" w14:paraId="16A7EE97" w14:textId="77777777">
      <w:pPr>
        <w:ind w:firstLine="560" w:firstLineChars="200"/>
        <w:rPr>
          <w:rFonts w:ascii="仿宋" w:eastAsia="仿宋" w:hAnsi="仿宋" w:cs="仿宋"/>
          <w:sz w:val="28"/>
        </w:rPr>
      </w:pPr>
      <w:r>
        <w:rPr>
          <w:rFonts w:ascii="仿宋" w:eastAsia="仿宋" w:hAnsi="仿宋" w:cs="仿宋" w:hint="eastAsia"/>
          <w:sz w:val="28"/>
        </w:rPr>
        <w:t>三、生产过程不安全因素识别</w:t>
      </w:r>
    </w:p>
    <w:p w:rsidR="00D27C04" w14:paraId="4378DEA3" w14:textId="77777777">
      <w:pPr>
        <w:ind w:firstLine="560" w:firstLineChars="200"/>
        <w:rPr>
          <w:rFonts w:ascii="仿宋" w:eastAsia="仿宋" w:hAnsi="仿宋" w:cs="仿宋"/>
          <w:sz w:val="28"/>
        </w:rPr>
      </w:pPr>
      <w:r>
        <w:rPr>
          <w:rFonts w:ascii="仿宋" w:eastAsia="仿宋" w:hAnsi="仿宋" w:cs="仿宋" w:hint="eastAsia"/>
          <w:sz w:val="28"/>
        </w:rPr>
        <w:t>在劳动安全评价中，需要识别生产过程中的不安全因素，以制定相应的措施来减少这些风险。这些不安全因素可能包括：</w:t>
      </w:r>
    </w:p>
    <w:p w:rsidR="00D27C04" w14:paraId="0F01ED82" w14:textId="6E149D9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机械设备的安全性：</w:t>
      </w:r>
      <w:r>
        <w:rPr>
          <w:rFonts w:ascii="仿宋" w:eastAsia="仿宋" w:hAnsi="仿宋" w:cs="仿宋" w:hint="eastAsia"/>
          <w:sz w:val="28"/>
        </w:rPr>
        <w:t>对于铲运机项目中使用的机械设备，需要检查其是否存在安全隐患，如机械故障、意外启动等。</w:t>
      </w:r>
    </w:p>
    <w:p w:rsidR="00D27C04" w14:paraId="580142FB" w14:textId="153951E0">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化学品风险：</w:t>
      </w:r>
      <w:r>
        <w:rPr>
          <w:rFonts w:ascii="仿宋" w:eastAsia="仿宋" w:hAnsi="仿宋" w:cs="仿宋" w:hint="eastAsia"/>
          <w:sz w:val="28"/>
        </w:rPr>
        <w:t>如果铲运机项目涉及化学品的使用，需要识别这些化学品可能导致的危险，如毒性、腐蚀性等。</w:t>
      </w:r>
    </w:p>
    <w:p w:rsidR="00D27C04" w14:paraId="43737E36" w14:textId="416EFA8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高温、高压环境：</w:t>
      </w:r>
      <w:r>
        <w:rPr>
          <w:rFonts w:ascii="仿宋" w:eastAsia="仿宋" w:hAnsi="仿宋" w:cs="仿宋" w:hint="eastAsia"/>
          <w:sz w:val="28"/>
        </w:rPr>
        <w:t>对于需要在高温或高压环境下工作的员</w:t>
      </w:r>
      <w:r>
        <w:rPr>
          <w:rFonts w:ascii="仿宋" w:eastAsia="仿宋" w:hAnsi="仿宋" w:cs="仿宋" w:hint="eastAsia"/>
          <w:sz w:val="28"/>
        </w:rPr>
        <w:t>工，需要识别潜在的热应力和压力相关风险。</w:t>
      </w:r>
    </w:p>
    <w:p w:rsidR="00D27C04" w14:paraId="40BDAE17" w14:textId="557A9AB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噪音和振动：</w:t>
      </w:r>
      <w:r>
        <w:rPr>
          <w:rFonts w:ascii="仿宋" w:eastAsia="仿宋" w:hAnsi="仿宋" w:cs="仿宋" w:hint="eastAsia"/>
          <w:sz w:val="28"/>
        </w:rPr>
        <w:t>需要评估铲运机项目中可能导致员工长期暴露在噪音和振动环境中的风险，以制定相应的防护措施。</w:t>
      </w:r>
    </w:p>
    <w:p w:rsidR="00D27C04" w14:paraId="47CC8557" w14:textId="65CEFCE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人员操作：</w:t>
      </w:r>
      <w:r>
        <w:rPr>
          <w:rFonts w:ascii="仿宋" w:eastAsia="仿宋" w:hAnsi="仿宋" w:cs="仿宋" w:hint="eastAsia"/>
          <w:sz w:val="28"/>
        </w:rPr>
        <w:t>评估员工在工作中的操作风险，包括潜在的误操作和不安全行为。</w:t>
      </w:r>
    </w:p>
    <w:p w:rsidR="00D27C04" w14:paraId="0C244468" w14:textId="77777777">
      <w:pPr>
        <w:ind w:firstLine="560" w:firstLineChars="200"/>
        <w:rPr>
          <w:rFonts w:ascii="仿宋" w:eastAsia="仿宋" w:hAnsi="仿宋" w:cs="仿宋"/>
          <w:sz w:val="28"/>
        </w:rPr>
      </w:pPr>
      <w:r>
        <w:rPr>
          <w:rFonts w:ascii="仿宋" w:eastAsia="仿宋" w:hAnsi="仿宋" w:cs="仿宋" w:hint="eastAsia"/>
          <w:sz w:val="28"/>
        </w:rPr>
        <w:t>通过识别和评估这些不安全因素，铲运机项目管理团队可以采取措施来降低员工在工作中的风险，确保劳动安全。</w:t>
      </w:r>
    </w:p>
    <w:p w:rsidR="00D27C04" w14:paraId="66610F8A" w14:textId="77777777">
      <w:pPr>
        <w:pStyle w:val="Heading2"/>
        <w:ind w:firstLine="560" w:firstLineChars="200"/>
        <w:rPr>
          <w:rFonts w:ascii="仿宋" w:eastAsia="仿宋" w:hAnsi="仿宋" w:cs="仿宋"/>
          <w:sz w:val="28"/>
        </w:rPr>
      </w:pPr>
      <w:bookmarkStart w:id="22" w:name="_Toc5666"/>
      <w:r>
        <w:rPr>
          <w:rFonts w:ascii="仿宋" w:eastAsia="仿宋" w:hAnsi="仿宋" w:cs="仿宋" w:hint="eastAsia"/>
          <w:sz w:val="28"/>
        </w:rPr>
        <w:t>（二）主要防范措施</w:t>
      </w:r>
      <w:bookmarkEnd w:id="22"/>
    </w:p>
    <w:p w:rsidR="00D27C04" w14:paraId="349DFF18" w14:textId="77777777">
      <w:pPr>
        <w:ind w:firstLine="560" w:firstLineChars="200"/>
        <w:rPr>
          <w:rFonts w:ascii="仿宋" w:eastAsia="仿宋" w:hAnsi="仿宋" w:cs="仿宋"/>
          <w:sz w:val="28"/>
        </w:rPr>
      </w:pPr>
      <w:r>
        <w:rPr>
          <w:rFonts w:ascii="仿宋" w:eastAsia="仿宋" w:hAnsi="仿宋" w:cs="仿宋" w:hint="eastAsia"/>
          <w:sz w:val="28"/>
        </w:rPr>
        <w:t>主要防范措施：</w:t>
      </w:r>
    </w:p>
    <w:p w:rsidR="00D27C04" w14:paraId="2C500D04" w14:textId="50C8B29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防自然灾害措施：</w:t>
      </w:r>
    </w:p>
    <w:p w:rsidR="00D27C04" w14:paraId="16102F5E" w14:textId="3F4AC29B">
      <w:pPr>
        <w:ind w:firstLine="560" w:firstLineChars="200"/>
        <w:rPr>
          <w:rFonts w:ascii="仿宋" w:eastAsia="仿宋" w:hAnsi="仿宋" w:cs="仿宋"/>
          <w:sz w:val="28"/>
        </w:rPr>
      </w:pPr>
      <w:r>
        <w:rPr>
          <w:rFonts w:ascii="仿宋" w:eastAsia="仿宋" w:hAnsi="仿宋" w:cs="仿宋" w:hint="eastAsia"/>
          <w:sz w:val="28"/>
        </w:rPr>
        <w:t>地质勘察：在铲运机项目选址前，进行地质勘察，评估地质灾害风险，确保建设在相对安全的地理位置。</w:t>
      </w:r>
    </w:p>
    <w:p w:rsidR="00D27C04" w14:paraId="05F5E59F" w14:textId="73C45175">
      <w:pPr>
        <w:ind w:firstLine="560" w:firstLineChars="200"/>
        <w:rPr>
          <w:rFonts w:ascii="仿宋" w:eastAsia="仿宋" w:hAnsi="仿宋" w:cs="仿宋"/>
          <w:sz w:val="28"/>
        </w:rPr>
      </w:pPr>
      <w:r>
        <w:rPr>
          <w:rFonts w:ascii="仿宋" w:eastAsia="仿宋" w:hAnsi="仿宋" w:cs="仿宋" w:hint="eastAsia"/>
          <w:sz w:val="28"/>
        </w:rPr>
        <w:t>防洪设施：如果铲运机项目地区容易发生洪水，需要建立防洪设施，包括堤坝、泵站等，以确保铲运机项目区域不受洪水侵害。</w:t>
      </w:r>
    </w:p>
    <w:p w:rsidR="00D27C04" w14:paraId="4576A847" w14:textId="3D831EFD">
      <w:pPr>
        <w:ind w:firstLine="560" w:firstLineChars="200"/>
        <w:rPr>
          <w:rFonts w:ascii="仿宋" w:eastAsia="仿宋" w:hAnsi="仿宋" w:cs="仿宋"/>
          <w:sz w:val="28"/>
        </w:rPr>
      </w:pPr>
      <w:r>
        <w:rPr>
          <w:rFonts w:ascii="仿宋" w:eastAsia="仿宋" w:hAnsi="仿宋" w:cs="仿宋" w:hint="eastAsia"/>
          <w:sz w:val="28"/>
        </w:rPr>
        <w:t>防火措施：建立火灾预防和扑救系统，包括灭火器材、火警报警系统等，以降低火灾风险。</w:t>
      </w:r>
    </w:p>
    <w:p w:rsidR="00D27C04" w14:paraId="74228960" w14:textId="015A1447">
      <w:pPr>
        <w:ind w:firstLine="560" w:firstLineChars="200"/>
        <w:rPr>
          <w:rFonts w:ascii="仿宋" w:eastAsia="仿宋" w:hAnsi="仿宋" w:cs="仿宋"/>
          <w:sz w:val="28"/>
        </w:rPr>
      </w:pPr>
      <w:r>
        <w:rPr>
          <w:rFonts w:ascii="仿宋" w:eastAsia="仿宋" w:hAnsi="仿宋" w:cs="仿宋" w:hint="eastAsia"/>
          <w:sz w:val="28"/>
        </w:rPr>
        <w:t>地震安全：采用抗震设计，确保建筑物和设备在地震发生时有足够的抗震能力。</w:t>
      </w:r>
    </w:p>
    <w:p w:rsidR="00D27C04" w14:paraId="6BFD230E" w14:textId="77C8A3B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电气安全保障措施：</w:t>
      </w:r>
    </w:p>
    <w:p w:rsidR="00D27C04" w14:paraId="6936C19A" w14:textId="5B88304F">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p>
    <w:p w:rsidR="00D27C04" w14:textId="5B88304F">
      <w:pPr>
        <w:ind w:firstLine="560" w:firstLineChars="200"/>
        <w:rPr>
          <w:rFonts w:ascii="仿宋" w:eastAsia="仿宋" w:hAnsi="仿宋" w:cs="仿宋"/>
          <w:sz w:val="28"/>
        </w:rPr>
      </w:pPr>
      <w:r>
        <w:rPr>
          <w:rFonts w:ascii="仿宋" w:eastAsia="仿宋" w:hAnsi="仿宋" w:cs="仿宋" w:hint="eastAsia"/>
          <w:sz w:val="28"/>
        </w:rPr>
        <w:t>电气设备检查：定期对电气设备进行巡检和维护，确保电线、电缆、插座等电气设备没有磨损或老化。</w:t>
      </w:r>
    </w:p>
    <w:p w:rsidR="00D27C04" w14:paraId="74AE11F9" w14:textId="565502C7">
      <w:pPr>
        <w:ind w:firstLine="560" w:firstLineChars="200"/>
        <w:rPr>
          <w:rFonts w:ascii="仿宋" w:eastAsia="仿宋" w:hAnsi="仿宋" w:cs="仿宋"/>
          <w:sz w:val="28"/>
        </w:rPr>
      </w:pPr>
      <w:r>
        <w:rPr>
          <w:rFonts w:ascii="仿宋" w:eastAsia="仿宋" w:hAnsi="仿宋" w:cs="仿宋" w:hint="eastAsia"/>
          <w:sz w:val="28"/>
        </w:rPr>
        <w:t>漏电保护：安装漏电保护装置，以减少电击风险。</w:t>
      </w:r>
    </w:p>
    <w:p w:rsidR="00D27C04" w14:paraId="54F48646" w14:textId="5AF679A1">
      <w:pPr>
        <w:ind w:firstLine="560" w:firstLineChars="200"/>
        <w:rPr>
          <w:rFonts w:ascii="仿宋" w:eastAsia="仿宋" w:hAnsi="仿宋" w:cs="仿宋"/>
          <w:sz w:val="28"/>
        </w:rPr>
      </w:pPr>
      <w:r>
        <w:rPr>
          <w:rFonts w:ascii="仿宋" w:eastAsia="仿宋" w:hAnsi="仿宋" w:cs="仿宋" w:hint="eastAsia"/>
          <w:sz w:val="28"/>
        </w:rPr>
        <w:t>电气工程师培训：培训员工关于电气安全的知识，包括电击风险</w:t>
      </w:r>
      <w:r>
        <w:rPr>
          <w:rFonts w:ascii="仿宋" w:eastAsia="仿宋" w:hAnsi="仿宋" w:cs="仿宋" w:hint="eastAsia"/>
          <w:sz w:val="28"/>
        </w:rPr>
        <w:t>和紧急情况下的应对方法。</w:t>
      </w:r>
    </w:p>
    <w:p w:rsidR="00D27C04" w14:paraId="43D01F58" w14:textId="3CA50BE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机械设备安全：</w:t>
      </w:r>
    </w:p>
    <w:p w:rsidR="00D27C04" w14:paraId="224F4CBC" w14:textId="0A7D122C">
      <w:pPr>
        <w:ind w:firstLine="560" w:firstLineChars="200"/>
        <w:rPr>
          <w:rFonts w:ascii="仿宋" w:eastAsia="仿宋" w:hAnsi="仿宋" w:cs="仿宋"/>
          <w:sz w:val="28"/>
        </w:rPr>
      </w:pPr>
      <w:r>
        <w:rPr>
          <w:rFonts w:ascii="仿宋" w:eastAsia="仿宋" w:hAnsi="仿宋" w:cs="仿宋" w:hint="eastAsia"/>
          <w:sz w:val="28"/>
        </w:rPr>
        <w:t>设备维护：建立设备维护计划，进行定期检查和维护，确保机械设备的正常运行。</w:t>
      </w:r>
    </w:p>
    <w:p w:rsidR="00D27C04" w14:paraId="573F9300" w14:textId="512705DD">
      <w:pPr>
        <w:ind w:firstLine="560" w:firstLineChars="200"/>
        <w:rPr>
          <w:rFonts w:ascii="仿宋" w:eastAsia="仿宋" w:hAnsi="仿宋" w:cs="仿宋"/>
          <w:sz w:val="28"/>
        </w:rPr>
      </w:pPr>
      <w:r>
        <w:rPr>
          <w:rFonts w:ascii="仿宋" w:eastAsia="仿宋" w:hAnsi="仿宋" w:cs="仿宋" w:hint="eastAsia"/>
          <w:sz w:val="28"/>
        </w:rPr>
        <w:t>操作员培训：培训操作员，确保他们了解机械设备的正确操作方法和安全规程。</w:t>
      </w:r>
    </w:p>
    <w:p w:rsidR="00D27C04" w14:paraId="3CF74483" w14:textId="0EE8A24D">
      <w:pPr>
        <w:ind w:firstLine="560" w:firstLineChars="200"/>
        <w:rPr>
          <w:rFonts w:ascii="仿宋" w:eastAsia="仿宋" w:hAnsi="仿宋" w:cs="仿宋"/>
          <w:sz w:val="28"/>
        </w:rPr>
      </w:pPr>
      <w:r>
        <w:rPr>
          <w:rFonts w:ascii="仿宋" w:eastAsia="仿宋" w:hAnsi="仿宋" w:cs="仿宋" w:hint="eastAsia"/>
          <w:sz w:val="28"/>
        </w:rPr>
        <w:t>安全设备：在机械设备上安装安全装置，如安全开关、紧急停机按钮等，以减少操作中的风险。</w:t>
      </w:r>
    </w:p>
    <w:p w:rsidR="00D27C04" w14:paraId="750C2370" w14:textId="0DA7170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安全供水：</w:t>
      </w:r>
    </w:p>
    <w:p w:rsidR="00D27C04" w14:paraId="6DB87553" w14:textId="127C61D3">
      <w:pPr>
        <w:ind w:firstLine="560" w:firstLineChars="200"/>
        <w:rPr>
          <w:rFonts w:ascii="仿宋" w:eastAsia="仿宋" w:hAnsi="仿宋" w:cs="仿宋"/>
          <w:sz w:val="28"/>
        </w:rPr>
      </w:pPr>
      <w:r>
        <w:rPr>
          <w:rFonts w:ascii="仿宋" w:eastAsia="仿宋" w:hAnsi="仿宋" w:cs="仿宋" w:hint="eastAsia"/>
          <w:sz w:val="28"/>
        </w:rPr>
        <w:t>饮用水质量检测：定期对供水系统的饮用水质量进行检测，确保水质符合卫生标准。</w:t>
      </w:r>
    </w:p>
    <w:p w:rsidR="00D27C04" w14:paraId="5879D1E2" w14:textId="4848AC5F">
      <w:pPr>
        <w:ind w:firstLine="560" w:firstLineChars="200"/>
        <w:rPr>
          <w:rFonts w:ascii="仿宋" w:eastAsia="仿宋" w:hAnsi="仿宋" w:cs="仿宋"/>
          <w:sz w:val="28"/>
        </w:rPr>
      </w:pPr>
      <w:r>
        <w:rPr>
          <w:rFonts w:ascii="仿宋" w:eastAsia="仿宋" w:hAnsi="仿宋" w:cs="仿宋" w:hint="eastAsia"/>
          <w:sz w:val="28"/>
        </w:rPr>
        <w:t>消防水源：建立消防水源和灭火设备，以应对突发火灾情况。</w:t>
      </w:r>
    </w:p>
    <w:p w:rsidR="00D27C04" w14:paraId="5475B81F" w14:textId="27098D0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通风、防尘、防毒：</w:t>
      </w:r>
    </w:p>
    <w:p w:rsidR="00D27C04" w14:paraId="4325621E" w14:textId="6B03894C">
      <w:pPr>
        <w:ind w:firstLine="560" w:firstLineChars="200"/>
        <w:rPr>
          <w:rFonts w:ascii="仿宋" w:eastAsia="仿宋" w:hAnsi="仿宋" w:cs="仿宋"/>
          <w:sz w:val="28"/>
        </w:rPr>
      </w:pPr>
      <w:r>
        <w:rPr>
          <w:rFonts w:ascii="仿宋" w:eastAsia="仿宋" w:hAnsi="仿宋" w:cs="仿宋" w:hint="eastAsia"/>
          <w:sz w:val="28"/>
        </w:rPr>
        <w:t>通风系统：安装通风系统，确保生产场所的空气质量，避免有害气体积聚。</w:t>
      </w:r>
    </w:p>
    <w:p w:rsidR="00D27C04" w14:paraId="0C31DF1C" w14:textId="6AAB450C">
      <w:pPr>
        <w:ind w:firstLine="560" w:firstLineChars="200"/>
        <w:rPr>
          <w:rFonts w:ascii="仿宋" w:eastAsia="仿宋" w:hAnsi="仿宋" w:cs="仿宋"/>
          <w:sz w:val="28"/>
        </w:rPr>
      </w:pPr>
      <w:r>
        <w:rPr>
          <w:rFonts w:ascii="仿宋" w:eastAsia="仿宋" w:hAnsi="仿宋" w:cs="仿宋" w:hint="eastAsia"/>
          <w:sz w:val="28"/>
        </w:rPr>
        <w:t>防尘措施：采用尘埃控制设备，减少工作场所的粉尘浓度，以保护员工免受尘埃危害。</w:t>
      </w:r>
    </w:p>
    <w:p w:rsidR="00D27C04" w14:paraId="7048F036" w14:textId="4EF2A8F6">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防毒设备：提供合适的防毒设备，以确保员工在需要时可以进行呼吸防护。</w:t>
      </w:r>
    </w:p>
    <w:p w:rsidR="00D27C04" w14:paraId="39344CEA" w14:textId="4E48C7B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噪声控制：</w:t>
      </w:r>
    </w:p>
    <w:p w:rsidR="00D27C04" w14:paraId="26778C3E" w14:textId="4F02F606">
      <w:pPr>
        <w:ind w:firstLine="560" w:firstLineChars="200"/>
        <w:rPr>
          <w:rFonts w:ascii="仿宋" w:eastAsia="仿宋" w:hAnsi="仿宋" w:cs="仿宋"/>
          <w:sz w:val="28"/>
        </w:rPr>
      </w:pPr>
      <w:r>
        <w:rPr>
          <w:rFonts w:ascii="仿宋" w:eastAsia="仿宋" w:hAnsi="仿宋" w:cs="仿宋" w:hint="eastAsia"/>
          <w:sz w:val="28"/>
        </w:rPr>
        <w:t>声音测量：对生产过程中的噪声进行定期测量，以确保员工不会长时间接触高强度噪声。</w:t>
      </w:r>
    </w:p>
    <w:p w:rsidR="00D27C04" w14:paraId="534BFB31" w14:textId="3B66A409">
      <w:pPr>
        <w:ind w:firstLine="560" w:firstLineChars="200"/>
        <w:rPr>
          <w:rFonts w:ascii="仿宋" w:eastAsia="仿宋" w:hAnsi="仿宋" w:cs="仿宋"/>
          <w:sz w:val="28"/>
        </w:rPr>
      </w:pPr>
      <w:r>
        <w:rPr>
          <w:rFonts w:ascii="仿宋" w:eastAsia="仿宋" w:hAnsi="仿宋" w:cs="仿宋" w:hint="eastAsia"/>
          <w:sz w:val="28"/>
        </w:rPr>
        <w:t>噪声屏障：设置隔音屏障，减少噪声向周围环境传播。</w:t>
      </w:r>
    </w:p>
    <w:p w:rsidR="00D27C04" w14:paraId="24F06A62" w14:textId="6BAFB06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厂区绿化：</w:t>
      </w:r>
    </w:p>
    <w:p w:rsidR="00D27C04" w14:paraId="362DF470" w14:textId="3D643910">
      <w:pPr>
        <w:ind w:firstLine="560" w:firstLineChars="200"/>
        <w:rPr>
          <w:rFonts w:ascii="仿宋" w:eastAsia="仿宋" w:hAnsi="仿宋" w:cs="仿宋"/>
          <w:sz w:val="28"/>
        </w:rPr>
      </w:pPr>
      <w:r>
        <w:rPr>
          <w:rFonts w:ascii="仿宋" w:eastAsia="仿宋" w:hAnsi="仿宋" w:cs="仿宋" w:hint="eastAsia"/>
          <w:sz w:val="28"/>
        </w:rPr>
        <w:t>绿地规划：规划和维护厂区内的绿地，提供员工休闲的场所，改善工作环境。</w:t>
      </w:r>
    </w:p>
    <w:p w:rsidR="00D27C04" w14:paraId="1C07476E" w14:textId="6B59A1A4">
      <w:pPr>
        <w:ind w:firstLine="560" w:firstLineChars="200"/>
        <w:rPr>
          <w:rFonts w:ascii="仿宋" w:eastAsia="仿宋" w:hAnsi="仿宋" w:cs="仿宋"/>
          <w:sz w:val="28"/>
        </w:rPr>
      </w:pPr>
      <w:r>
        <w:rPr>
          <w:rFonts w:ascii="仿宋" w:eastAsia="仿宋" w:hAnsi="仿宋" w:cs="仿宋" w:hint="eastAsia"/>
          <w:sz w:val="28"/>
        </w:rPr>
        <w:t>绿化植被：种植适应当地气候的绿化植</w:t>
      </w:r>
      <w:r>
        <w:rPr>
          <w:rFonts w:ascii="仿宋" w:eastAsia="仿宋" w:hAnsi="仿宋" w:cs="仿宋" w:hint="eastAsia"/>
          <w:sz w:val="28"/>
        </w:rPr>
        <w:t>被，改善空气质量，吸收有害气体，降低环境污染。</w:t>
      </w:r>
    </w:p>
    <w:p w:rsidR="00D27C04" w14:paraId="5E4BF929" w14:textId="77777777">
      <w:pPr>
        <w:ind w:firstLine="560" w:firstLineChars="200"/>
        <w:rPr>
          <w:rFonts w:ascii="仿宋" w:eastAsia="仿宋" w:hAnsi="仿宋" w:cs="仿宋"/>
          <w:sz w:val="28"/>
        </w:rPr>
      </w:pPr>
      <w:r>
        <w:rPr>
          <w:rFonts w:ascii="仿宋" w:eastAsia="仿宋" w:hAnsi="仿宋" w:cs="仿宋" w:hint="eastAsia"/>
          <w:sz w:val="28"/>
        </w:rPr>
        <w:t>这些主要的防范措施有助于确保铲运机项目建设和运营期间，员工和环境都能得到有效的保护，降低意外事件和职业危害的风险。定期的检查和培训也是确保这些措施有效执行的关键。</w:t>
      </w:r>
    </w:p>
    <w:p w:rsidR="00D27C04" w14:paraId="23A28E8F" w14:textId="77777777">
      <w:pPr>
        <w:pStyle w:val="Heading2"/>
        <w:ind w:firstLine="560" w:firstLineChars="200"/>
        <w:rPr>
          <w:rFonts w:ascii="仿宋" w:eastAsia="仿宋" w:hAnsi="仿宋" w:cs="仿宋"/>
          <w:sz w:val="28"/>
        </w:rPr>
      </w:pPr>
      <w:bookmarkStart w:id="23" w:name="_Toc20916"/>
      <w:r>
        <w:rPr>
          <w:rFonts w:ascii="仿宋" w:eastAsia="仿宋" w:hAnsi="仿宋" w:cs="仿宋" w:hint="eastAsia"/>
          <w:sz w:val="28"/>
        </w:rPr>
        <w:t>（三）劳动安全预期效果评价</w:t>
      </w:r>
      <w:bookmarkEnd w:id="23"/>
    </w:p>
    <w:p w:rsidR="00D27C04" w14:paraId="2E43D6AC"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根据适用的国家标准、规范和法规，我们的铲运机项目在考虑了生产过程和当地特殊条件的基础上进行了设计。我们采用了多项措施，包括防震、防雷、防洪、防暑和防冻，以确保在正常情况下保障了机电设备和人员的安全。此外，我们还实施了一系列安全供电、安全供水和其他伤害防护措施。针对生产的特</w:t>
      </w:r>
      <w:r>
        <w:rPr>
          <w:rFonts w:ascii="仿宋" w:eastAsia="仿宋" w:hAnsi="仿宋" w:cs="仿宋" w:hint="eastAsia"/>
          <w:sz w:val="28"/>
        </w:rPr>
        <w:t>点，我们还采取了除尘和降噪等措施，以为员工创造一个良好的工作环境。如果企业能够建立有效的安全卫生管理系统，员工的安全和劳动卫生将得到更进一步的保障。</w:t>
      </w:r>
    </w:p>
    <w:p w:rsidR="00D27C04" w14:paraId="7B8F4C56" w14:textId="77777777">
      <w:pPr>
        <w:pStyle w:val="Heading1"/>
        <w:ind w:firstLine="560" w:firstLineChars="200"/>
        <w:rPr>
          <w:rFonts w:ascii="仿宋" w:eastAsia="仿宋" w:hAnsi="仿宋" w:cs="仿宋"/>
          <w:sz w:val="28"/>
        </w:rPr>
      </w:pPr>
      <w:bookmarkStart w:id="24" w:name="_Toc25138"/>
      <w:r>
        <w:rPr>
          <w:rFonts w:ascii="仿宋" w:eastAsia="仿宋" w:hAnsi="仿宋" w:cs="仿宋" w:hint="eastAsia"/>
          <w:sz w:val="28"/>
        </w:rPr>
        <w:t>七、经济效益分析</w:t>
      </w:r>
      <w:bookmarkEnd w:id="24"/>
    </w:p>
    <w:p w:rsidR="00D27C04" w14:paraId="437086DD" w14:textId="77777777">
      <w:pPr>
        <w:pStyle w:val="Heading2"/>
        <w:rPr>
          <w:rFonts w:ascii="仿宋" w:eastAsia="仿宋" w:hAnsi="仿宋" w:cs="仿宋"/>
        </w:rPr>
      </w:pPr>
      <w:bookmarkStart w:id="25" w:name="_Toc16137"/>
      <w:r>
        <w:rPr>
          <w:rFonts w:ascii="仿宋" w:eastAsia="仿宋" w:hAnsi="仿宋" w:cs="仿宋" w:hint="eastAsia"/>
        </w:rPr>
        <w:t>（一）基本假设及基础参数选取</w:t>
      </w:r>
      <w:bookmarkEnd w:id="25"/>
    </w:p>
    <w:p w:rsidR="00D27C04" w14:paraId="4EF29D6F" w14:textId="77777777">
      <w:pPr>
        <w:ind w:firstLine="560" w:firstLineChars="200"/>
        <w:rPr>
          <w:rFonts w:ascii="仿宋" w:eastAsia="仿宋" w:hAnsi="仿宋" w:cs="仿宋"/>
          <w:sz w:val="28"/>
        </w:rPr>
      </w:pPr>
    </w:p>
    <w:p w:rsidR="00D27C04" w14:paraId="4C8E7A4C" w14:textId="77777777">
      <w:pPr>
        <w:ind w:firstLine="560" w:firstLineChars="200"/>
        <w:rPr>
          <w:rFonts w:ascii="仿宋" w:eastAsia="仿宋" w:hAnsi="仿宋" w:cs="仿宋"/>
          <w:sz w:val="28"/>
        </w:rPr>
      </w:pPr>
      <w:r>
        <w:rPr>
          <w:rFonts w:ascii="仿宋" w:eastAsia="仿宋" w:hAnsi="仿宋" w:cs="仿宋" w:hint="eastAsia"/>
          <w:sz w:val="28"/>
        </w:rPr>
        <w:t>生产规模和产品方案：</w:t>
      </w:r>
    </w:p>
    <w:p w:rsidR="00D27C04" w14:paraId="10F6A0AF" w14:textId="77777777">
      <w:pPr>
        <w:ind w:firstLine="560" w:firstLineChars="200"/>
        <w:rPr>
          <w:rFonts w:ascii="仿宋" w:eastAsia="仿宋" w:hAnsi="仿宋" w:cs="仿宋"/>
          <w:sz w:val="28"/>
        </w:rPr>
      </w:pPr>
      <w:r>
        <w:rPr>
          <w:rFonts w:ascii="仿宋" w:eastAsia="仿宋" w:hAnsi="仿宋" w:cs="仿宋" w:hint="eastAsia"/>
          <w:sz w:val="28"/>
        </w:rPr>
        <w:t>本期铲运机项目的所有基础数据均以近期物价水平为基础，考虑铲运机项目运营期内不考虑通货膨胀因素。我们将重点关注装产品及服务的相对价格变化，以确保铲运机项目的经济效益和可持续性。同时，我们假设当年装产品及服务产量等于当年产品销售量，这有助于更准确地估算铲运机项目的生产需求和市场供应。</w:t>
      </w:r>
    </w:p>
    <w:p w:rsidR="00D27C04" w14:paraId="607F22B4" w14:textId="77777777">
      <w:pPr>
        <w:ind w:firstLine="560" w:firstLineChars="200"/>
        <w:rPr>
          <w:rFonts w:ascii="仿宋" w:eastAsia="仿宋" w:hAnsi="仿宋" w:cs="仿宋"/>
          <w:sz w:val="28"/>
        </w:rPr>
      </w:pPr>
      <w:r>
        <w:rPr>
          <w:rFonts w:ascii="仿宋" w:eastAsia="仿宋" w:hAnsi="仿宋" w:cs="仿宋" w:hint="eastAsia"/>
          <w:sz w:val="28"/>
        </w:rPr>
        <w:t>铲运机项目计算期及达产计划的确定：</w:t>
      </w:r>
    </w:p>
    <w:p w:rsidR="00D27C04" w14:paraId="08633806" w14:textId="77777777">
      <w:pPr>
        <w:ind w:firstLine="560" w:firstLineChars="200"/>
        <w:rPr>
          <w:rFonts w:ascii="仿宋" w:eastAsia="仿宋" w:hAnsi="仿宋" w:cs="仿宋"/>
          <w:sz w:val="28"/>
        </w:rPr>
      </w:pPr>
      <w:r>
        <w:rPr>
          <w:rFonts w:ascii="仿宋" w:eastAsia="仿宋" w:hAnsi="仿宋" w:cs="仿宋" w:hint="eastAsia"/>
          <w:sz w:val="28"/>
        </w:rPr>
        <w:t>为了更直观地反映铲运机项目的建设和运营情况，本期铲运机项目的计算期为</w:t>
      </w:r>
      <w:r>
        <w:rPr>
          <w:rFonts w:ascii="仿宋" w:eastAsia="仿宋" w:hAnsi="仿宋" w:cs="仿宋" w:hint="eastAsia"/>
          <w:sz w:val="28"/>
        </w:rPr>
        <w:t>XX</w:t>
      </w:r>
      <w:r>
        <w:rPr>
          <w:rFonts w:ascii="仿宋" w:eastAsia="仿宋" w:hAnsi="仿宋" w:cs="仿宋" w:hint="eastAsia"/>
          <w:sz w:val="28"/>
        </w:rPr>
        <w:t>年，其中建设期为</w:t>
      </w:r>
      <w:r>
        <w:rPr>
          <w:rFonts w:ascii="仿宋" w:eastAsia="仿宋" w:hAnsi="仿宋" w:cs="仿宋" w:hint="eastAsia"/>
          <w:sz w:val="28"/>
        </w:rPr>
        <w:t>XX</w:t>
      </w:r>
      <w:r>
        <w:rPr>
          <w:rFonts w:ascii="仿宋" w:eastAsia="仿宋" w:hAnsi="仿宋" w:cs="仿宋" w:hint="eastAsia"/>
          <w:sz w:val="28"/>
        </w:rPr>
        <w:t>年（</w:t>
      </w:r>
      <w:r>
        <w:rPr>
          <w:rFonts w:ascii="仿宋" w:eastAsia="仿宋" w:hAnsi="仿宋" w:cs="仿宋" w:hint="eastAsia"/>
          <w:sz w:val="28"/>
        </w:rPr>
        <w:t>XX</w:t>
      </w:r>
      <w:r>
        <w:rPr>
          <w:rFonts w:ascii="仿宋" w:eastAsia="仿宋" w:hAnsi="仿宋" w:cs="仿宋" w:hint="eastAsia"/>
          <w:sz w:val="28"/>
        </w:rPr>
        <w:t>个月），运营期为</w:t>
      </w:r>
      <w:r>
        <w:rPr>
          <w:rFonts w:ascii="仿宋" w:eastAsia="仿宋" w:hAnsi="仿宋" w:cs="仿宋" w:hint="eastAsia"/>
          <w:sz w:val="28"/>
        </w:rPr>
        <w:t>XX</w:t>
      </w:r>
      <w:r>
        <w:rPr>
          <w:rFonts w:ascii="仿宋" w:eastAsia="仿宋" w:hAnsi="仿宋" w:cs="仿宋" w:hint="eastAsia"/>
          <w:sz w:val="28"/>
        </w:rPr>
        <w:t>年。铲运机项目将在投入运营后逐年提高运营能力，以逐步达到预期的规划目标，即</w:t>
      </w:r>
      <w:r>
        <w:rPr>
          <w:rFonts w:ascii="仿宋" w:eastAsia="仿宋" w:hAnsi="仿宋" w:cs="仿宋" w:hint="eastAsia"/>
          <w:sz w:val="28"/>
        </w:rPr>
        <w:t>满负荷运营。这种计算期安排将有助于铲运机项目管理和决策，确保铲运机项目能够稳健地发展并实现长期可持续性。</w:t>
      </w:r>
    </w:p>
    <w:p w:rsidR="00D27C04" w14:paraId="6168EF7B" w14:textId="77777777">
      <w:pPr>
        <w:ind w:firstLine="560" w:firstLineChars="200"/>
        <w:rPr>
          <w:rFonts w:ascii="仿宋" w:eastAsia="仿宋" w:hAnsi="仿宋" w:cs="仿宋"/>
          <w:sz w:val="28"/>
        </w:rPr>
      </w:pPr>
      <w:r>
        <w:rPr>
          <w:rFonts w:ascii="仿宋" w:eastAsia="仿宋" w:hAnsi="仿宋" w:cs="仿宋" w:hint="eastAsia"/>
          <w:sz w:val="28"/>
        </w:rPr>
        <w:t>根据这一计划，我们将继续进行铲运机项目的相关工作，以确保铲运机项目在计算期内能够顺利建设和运营。</w:t>
      </w:r>
    </w:p>
    <w:p w:rsidR="00D27C04" w14:paraId="11B82F75" w14:textId="77777777">
      <w:pPr>
        <w:pStyle w:val="Heading2"/>
        <w:ind w:firstLine="560" w:firstLineChars="200"/>
        <w:rPr>
          <w:rFonts w:ascii="仿宋" w:eastAsia="仿宋" w:hAnsi="仿宋" w:cs="仿宋"/>
          <w:sz w:val="28"/>
        </w:rPr>
      </w:pPr>
      <w:bookmarkStart w:id="26" w:name="_Toc13764"/>
      <w:r>
        <w:rPr>
          <w:rFonts w:ascii="仿宋" w:eastAsia="仿宋" w:hAnsi="仿宋" w:cs="仿宋" w:hint="eastAsia"/>
          <w:sz w:val="28"/>
        </w:rPr>
        <w:t>（二）经济评价财务测算</w:t>
      </w:r>
      <w:bookmarkEnd w:id="26"/>
    </w:p>
    <w:p w:rsidR="00D27C04" w14:paraId="620152F3" w14:textId="689AF97A">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营业收入估算</w:t>
      </w:r>
    </w:p>
    <w:p w:rsidR="00D27C04" w14:paraId="67D81E00"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p>
    <w:p w:rsidR="00D27C04" w14:textId="77777777">
      <w:pPr>
        <w:ind w:firstLine="560" w:firstLineChars="200"/>
        <w:rPr>
          <w:rFonts w:ascii="仿宋" w:eastAsia="仿宋" w:hAnsi="仿宋" w:cs="仿宋"/>
          <w:sz w:val="28"/>
        </w:rPr>
      </w:pPr>
      <w:r>
        <w:rPr>
          <w:rFonts w:ascii="仿宋" w:eastAsia="仿宋" w:hAnsi="仿宋" w:cs="仿宋" w:hint="eastAsia"/>
          <w:sz w:val="28"/>
        </w:rPr>
        <w:t>营业收入来源：详细列出各项营业收入来源，包括产品销售、服务收入、其他收入等。</w:t>
      </w:r>
    </w:p>
    <w:p w:rsidR="00D27C04" w14:paraId="6903CB27" w14:textId="77777777">
      <w:pPr>
        <w:ind w:firstLine="560" w:firstLineChars="200"/>
        <w:rPr>
          <w:rFonts w:ascii="仿宋" w:eastAsia="仿宋" w:hAnsi="仿宋" w:cs="仿宋"/>
          <w:sz w:val="28"/>
        </w:rPr>
      </w:pPr>
      <w:r>
        <w:rPr>
          <w:rFonts w:ascii="仿宋" w:eastAsia="仿宋" w:hAnsi="仿宋" w:cs="仿宋" w:hint="eastAsia"/>
          <w:sz w:val="28"/>
        </w:rPr>
        <w:t>售价策略：说明产品或服务的售价策略，包括定价依据和竞争策略。</w:t>
      </w:r>
    </w:p>
    <w:p w:rsidR="00D27C04" w14:paraId="51957940" w14:textId="77777777">
      <w:pPr>
        <w:ind w:firstLine="560" w:firstLineChars="200"/>
        <w:rPr>
          <w:rFonts w:ascii="仿宋" w:eastAsia="仿宋" w:hAnsi="仿宋" w:cs="仿宋"/>
          <w:sz w:val="28"/>
        </w:rPr>
      </w:pPr>
      <w:r>
        <w:rPr>
          <w:rFonts w:ascii="仿宋" w:eastAsia="仿宋" w:hAnsi="仿宋" w:cs="仿宋" w:hint="eastAsia"/>
          <w:sz w:val="28"/>
        </w:rPr>
        <w:t>市场份额：分析市场份额和市场占有率，以支持营业收入估算。</w:t>
      </w:r>
    </w:p>
    <w:p w:rsidR="00D27C04" w14:paraId="6E595D2C" w14:textId="77777777">
      <w:pPr>
        <w:ind w:firstLine="560" w:firstLineChars="200"/>
        <w:rPr>
          <w:rFonts w:ascii="仿宋" w:eastAsia="仿宋" w:hAnsi="仿宋" w:cs="仿宋"/>
          <w:sz w:val="28"/>
        </w:rPr>
      </w:pPr>
      <w:r>
        <w:rPr>
          <w:rFonts w:ascii="仿宋" w:eastAsia="仿宋" w:hAnsi="仿宋" w:cs="仿宋" w:hint="eastAsia"/>
          <w:sz w:val="28"/>
        </w:rPr>
        <w:t>销售预测：提供销售预测，包括年度、季度或月度的销售目标和增长率。</w:t>
      </w:r>
    </w:p>
    <w:p w:rsidR="00D27C04" w14:paraId="7558416A" w14:textId="77777777">
      <w:pPr>
        <w:ind w:firstLine="560" w:firstLineChars="200"/>
        <w:rPr>
          <w:rFonts w:ascii="仿宋" w:eastAsia="仿宋" w:hAnsi="仿宋" w:cs="仿宋"/>
          <w:sz w:val="28"/>
        </w:rPr>
      </w:pPr>
      <w:r>
        <w:rPr>
          <w:rFonts w:ascii="仿宋" w:eastAsia="仿宋" w:hAnsi="仿宋" w:cs="仿宋" w:hint="eastAsia"/>
          <w:sz w:val="28"/>
        </w:rPr>
        <w:t>收入预测方法：解释用于估算收入的方法，如市场调研、历史数据分析等。</w:t>
      </w:r>
    </w:p>
    <w:p w:rsidR="00D27C04" w14:paraId="55D27704" w14:textId="1C61A28D">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达产年增值税估算</w:t>
      </w:r>
    </w:p>
    <w:p w:rsidR="00D27C04" w14:paraId="062CC9DF" w14:textId="77777777">
      <w:pPr>
        <w:ind w:firstLine="560" w:firstLineChars="200"/>
        <w:rPr>
          <w:rFonts w:ascii="仿宋" w:eastAsia="仿宋" w:hAnsi="仿宋" w:cs="仿宋"/>
          <w:sz w:val="28"/>
        </w:rPr>
      </w:pPr>
      <w:r>
        <w:rPr>
          <w:rFonts w:ascii="仿宋" w:eastAsia="仿宋" w:hAnsi="仿宋" w:cs="仿宋" w:hint="eastAsia"/>
          <w:sz w:val="28"/>
        </w:rPr>
        <w:t>增值税税率：说明适用的增值税税率以及税率变动情况。</w:t>
      </w:r>
    </w:p>
    <w:p w:rsidR="00D27C04" w14:paraId="7F491553" w14:textId="77777777">
      <w:pPr>
        <w:ind w:firstLine="560" w:firstLineChars="200"/>
        <w:rPr>
          <w:rFonts w:ascii="仿宋" w:eastAsia="仿宋" w:hAnsi="仿宋" w:cs="仿宋"/>
          <w:sz w:val="28"/>
        </w:rPr>
      </w:pPr>
      <w:r>
        <w:rPr>
          <w:rFonts w:ascii="仿宋" w:eastAsia="仿宋" w:hAnsi="仿宋" w:cs="仿宋" w:hint="eastAsia"/>
          <w:sz w:val="28"/>
        </w:rPr>
        <w:t>增值税纳税基础：描述计算增值税的纳税基础，包括销售额、净销售额等。</w:t>
      </w:r>
    </w:p>
    <w:p w:rsidR="00D27C04" w14:paraId="31C3FC87" w14:textId="77777777">
      <w:pPr>
        <w:ind w:firstLine="560" w:firstLineChars="200"/>
        <w:rPr>
          <w:rFonts w:ascii="仿宋" w:eastAsia="仿宋" w:hAnsi="仿宋" w:cs="仿宋"/>
          <w:sz w:val="28"/>
        </w:rPr>
      </w:pPr>
      <w:r>
        <w:rPr>
          <w:rFonts w:ascii="仿宋" w:eastAsia="仿宋" w:hAnsi="仿宋" w:cs="仿宋" w:hint="eastAsia"/>
          <w:sz w:val="28"/>
        </w:rPr>
        <w:t>增值税减免政策：介绍适用的增值税减免政策或优惠，如小规模纳税人政策等。</w:t>
      </w:r>
    </w:p>
    <w:p w:rsidR="00D27C04" w14:paraId="46BB85C2" w14:textId="77777777">
      <w:pPr>
        <w:ind w:firstLine="560" w:firstLineChars="200"/>
        <w:rPr>
          <w:rFonts w:ascii="仿宋" w:eastAsia="仿宋" w:hAnsi="仿宋" w:cs="仿宋"/>
          <w:sz w:val="28"/>
        </w:rPr>
      </w:pPr>
      <w:r>
        <w:rPr>
          <w:rFonts w:ascii="仿宋" w:eastAsia="仿宋" w:hAnsi="仿宋" w:cs="仿宋" w:hint="eastAsia"/>
          <w:sz w:val="28"/>
        </w:rPr>
        <w:t>年度增值税估算：提供达产年度的增值税估算，包括预计应交增值税金额。</w:t>
      </w:r>
    </w:p>
    <w:p w:rsidR="00D27C04" w14:paraId="23073E97" w14:textId="68A5BDE8">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综合总成本费用估算</w:t>
      </w:r>
    </w:p>
    <w:p w:rsidR="00D27C04" w14:paraId="67F8FBE6" w14:textId="77777777">
      <w:pPr>
        <w:ind w:firstLine="560" w:firstLineChars="200"/>
        <w:rPr>
          <w:rFonts w:ascii="仿宋" w:eastAsia="仿宋" w:hAnsi="仿宋" w:cs="仿宋"/>
          <w:sz w:val="28"/>
        </w:rPr>
      </w:pPr>
      <w:r>
        <w:rPr>
          <w:rFonts w:ascii="仿宋" w:eastAsia="仿宋" w:hAnsi="仿宋" w:cs="仿宋" w:hint="eastAsia"/>
          <w:sz w:val="28"/>
        </w:rPr>
        <w:t>成本组成：列出各种成本铲运机项目，如原材料成本、人工成本、折旧、利息等。</w:t>
      </w:r>
    </w:p>
    <w:p w:rsidR="00D27C04" w14:paraId="55E4869D" w14:textId="77777777">
      <w:pPr>
        <w:ind w:firstLine="560" w:firstLineChars="200"/>
        <w:rPr>
          <w:rFonts w:ascii="仿宋" w:eastAsia="仿宋" w:hAnsi="仿宋" w:cs="仿宋"/>
          <w:sz w:val="28"/>
        </w:rPr>
      </w:pPr>
      <w:r>
        <w:rPr>
          <w:rFonts w:ascii="仿宋" w:eastAsia="仿宋" w:hAnsi="仿宋" w:cs="仿宋" w:hint="eastAsia"/>
          <w:sz w:val="28"/>
        </w:rPr>
        <w:t>成本估算方法：详细说明成本估算方法，包括直接成本、间接</w:t>
      </w:r>
      <w:r>
        <w:rPr>
          <w:rFonts w:ascii="仿宋" w:eastAsia="仿宋" w:hAnsi="仿宋" w:cs="仿宋" w:hint="eastAsia"/>
          <w:sz w:val="28"/>
        </w:rPr>
        <w:t>成本等。</w:t>
      </w:r>
    </w:p>
    <w:p w:rsidR="00D27C04" w14:paraId="3B0D09A1"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p>
    <w:p w:rsidR="00D27C04" w14:textId="77777777">
      <w:pPr>
        <w:ind w:firstLine="560" w:firstLineChars="200"/>
        <w:rPr>
          <w:rFonts w:ascii="仿宋" w:eastAsia="仿宋" w:hAnsi="仿宋" w:cs="仿宋"/>
          <w:sz w:val="28"/>
        </w:rPr>
      </w:pPr>
      <w:r>
        <w:rPr>
          <w:rFonts w:ascii="仿宋" w:eastAsia="仿宋" w:hAnsi="仿宋" w:cs="仿宋" w:hint="eastAsia"/>
          <w:sz w:val="28"/>
        </w:rPr>
        <w:t>成本控制措施：描述成本控制措施，以确保成本的有效管理和控制。</w:t>
      </w:r>
    </w:p>
    <w:p w:rsidR="00D27C04" w14:paraId="7E374219" w14:textId="77777777">
      <w:pPr>
        <w:ind w:firstLine="560" w:firstLineChars="200"/>
        <w:rPr>
          <w:rFonts w:ascii="仿宋" w:eastAsia="仿宋" w:hAnsi="仿宋" w:cs="仿宋"/>
          <w:sz w:val="28"/>
        </w:rPr>
      </w:pPr>
      <w:r>
        <w:rPr>
          <w:rFonts w:ascii="仿宋" w:eastAsia="仿宋" w:hAnsi="仿宋" w:cs="仿宋" w:hint="eastAsia"/>
          <w:sz w:val="28"/>
        </w:rPr>
        <w:t>费用预测：提供费用的年度预测，包括运营费用、管理费用等。</w:t>
      </w:r>
    </w:p>
    <w:p w:rsidR="00D27C04" w14:paraId="28EFA667" w14:textId="39736072">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税金及附加</w:t>
      </w:r>
    </w:p>
    <w:p w:rsidR="00D27C04" w14:paraId="0CCF97DC" w14:textId="77777777">
      <w:pPr>
        <w:ind w:firstLine="560" w:firstLineChars="200"/>
        <w:rPr>
          <w:rFonts w:ascii="仿宋" w:eastAsia="仿宋" w:hAnsi="仿宋" w:cs="仿宋"/>
          <w:sz w:val="28"/>
        </w:rPr>
      </w:pPr>
      <w:r>
        <w:rPr>
          <w:rFonts w:ascii="仿宋" w:eastAsia="仿宋" w:hAnsi="仿宋" w:cs="仿宋" w:hint="eastAsia"/>
          <w:sz w:val="28"/>
        </w:rPr>
        <w:t>各项税金：列出各项应缴纳的税金，如企业所得税、土地使用税、印花税等。</w:t>
      </w:r>
    </w:p>
    <w:p w:rsidR="00D27C04" w14:paraId="13018F9E" w14:textId="77777777">
      <w:pPr>
        <w:ind w:firstLine="560" w:firstLineChars="200"/>
        <w:rPr>
          <w:rFonts w:ascii="仿宋" w:eastAsia="仿宋" w:hAnsi="仿宋" w:cs="仿宋"/>
          <w:sz w:val="28"/>
        </w:rPr>
      </w:pPr>
      <w:r>
        <w:rPr>
          <w:rFonts w:ascii="仿宋" w:eastAsia="仿宋" w:hAnsi="仿宋" w:cs="仿宋" w:hint="eastAsia"/>
          <w:sz w:val="28"/>
        </w:rPr>
        <w:t>税金计算方法：解释计算各项税金的方法，包括税率、税基等。</w:t>
      </w:r>
    </w:p>
    <w:p w:rsidR="00D27C04" w14:paraId="3DEF58D2" w14:textId="77777777">
      <w:pPr>
        <w:ind w:firstLine="560" w:firstLineChars="200"/>
        <w:rPr>
          <w:rFonts w:ascii="仿宋" w:eastAsia="仿宋" w:hAnsi="仿宋" w:cs="仿宋"/>
          <w:sz w:val="28"/>
        </w:rPr>
      </w:pPr>
      <w:r>
        <w:rPr>
          <w:rFonts w:ascii="仿宋" w:eastAsia="仿宋" w:hAnsi="仿宋" w:cs="仿宋" w:hint="eastAsia"/>
          <w:sz w:val="28"/>
        </w:rPr>
        <w:t>税金减免政策：介绍适用的税收减免政策，如税收优惠、地方政府政策等。</w:t>
      </w:r>
    </w:p>
    <w:p w:rsidR="00D27C04" w14:paraId="222F4183" w14:textId="1A47D639">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利润总额及企业所得税</w:t>
      </w:r>
    </w:p>
    <w:p w:rsidR="00D27C04" w14:paraId="09F11489" w14:textId="77777777">
      <w:pPr>
        <w:ind w:firstLine="560" w:firstLineChars="200"/>
        <w:rPr>
          <w:rFonts w:ascii="仿宋" w:eastAsia="仿宋" w:hAnsi="仿宋" w:cs="仿宋"/>
          <w:sz w:val="28"/>
        </w:rPr>
      </w:pPr>
      <w:r>
        <w:rPr>
          <w:rFonts w:ascii="仿宋" w:eastAsia="仿宋" w:hAnsi="仿宋" w:cs="仿宋" w:hint="eastAsia"/>
          <w:sz w:val="28"/>
        </w:rPr>
        <w:t>利润总额计算：说明如何计算利润总额，包括营业利润、利润分配等。</w:t>
      </w:r>
    </w:p>
    <w:p w:rsidR="00D27C04" w14:paraId="00AD8C5D" w14:textId="77777777">
      <w:pPr>
        <w:ind w:firstLine="560" w:firstLineChars="200"/>
        <w:rPr>
          <w:rFonts w:ascii="仿宋" w:eastAsia="仿宋" w:hAnsi="仿宋" w:cs="仿宋"/>
          <w:sz w:val="28"/>
        </w:rPr>
      </w:pPr>
      <w:r>
        <w:rPr>
          <w:rFonts w:ascii="仿宋" w:eastAsia="仿宋" w:hAnsi="仿宋" w:cs="仿宋" w:hint="eastAsia"/>
          <w:sz w:val="28"/>
        </w:rPr>
        <w:t>企业所得税税率：列出适用的企业所得税税率和计算方法。</w:t>
      </w:r>
    </w:p>
    <w:p w:rsidR="00D27C04" w14:paraId="1CEE6EEE" w14:textId="77777777">
      <w:pPr>
        <w:ind w:firstLine="560" w:firstLineChars="200"/>
        <w:rPr>
          <w:rFonts w:ascii="仿宋" w:eastAsia="仿宋" w:hAnsi="仿宋" w:cs="仿宋"/>
          <w:sz w:val="28"/>
        </w:rPr>
      </w:pPr>
      <w:r>
        <w:rPr>
          <w:rFonts w:ascii="仿宋" w:eastAsia="仿宋" w:hAnsi="仿宋" w:cs="仿宋" w:hint="eastAsia"/>
          <w:sz w:val="28"/>
        </w:rPr>
        <w:t>税前利润和税后利润：提供税前利润和税后利润的计算，并解释计算过程。</w:t>
      </w:r>
    </w:p>
    <w:p w:rsidR="00D27C04" w14:paraId="02225B36" w14:textId="50F21642">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利润及利润分配</w:t>
      </w:r>
    </w:p>
    <w:p w:rsidR="00D27C04" w14:paraId="7B11CED0" w14:textId="77777777">
      <w:pPr>
        <w:ind w:firstLine="560" w:firstLineChars="200"/>
        <w:rPr>
          <w:rFonts w:ascii="仿宋" w:eastAsia="仿宋" w:hAnsi="仿宋" w:cs="仿宋"/>
          <w:sz w:val="28"/>
        </w:rPr>
      </w:pPr>
      <w:r>
        <w:rPr>
          <w:rFonts w:ascii="仿宋" w:eastAsia="仿宋" w:hAnsi="仿宋" w:cs="仿宋" w:hint="eastAsia"/>
          <w:sz w:val="28"/>
        </w:rPr>
        <w:t>利润分配政策：描述企业的利润分配政策，包括股东分红、储备金、再投资等。</w:t>
      </w:r>
    </w:p>
    <w:p w:rsidR="00D27C04" w14:paraId="7537FFDB" w14:textId="77777777">
      <w:pPr>
        <w:ind w:firstLine="560" w:firstLineChars="200"/>
        <w:rPr>
          <w:rFonts w:ascii="仿宋" w:eastAsia="仿宋" w:hAnsi="仿宋" w:cs="仿宋"/>
          <w:sz w:val="28"/>
        </w:rPr>
      </w:pPr>
      <w:r>
        <w:rPr>
          <w:rFonts w:ascii="仿宋" w:eastAsia="仿宋" w:hAnsi="仿宋" w:cs="仿宋" w:hint="eastAsia"/>
          <w:sz w:val="28"/>
        </w:rPr>
        <w:t>风险因素：讨论潜在的风险因素，可能影响利润分配和企业盈利能力。</w:t>
      </w:r>
    </w:p>
    <w:p w:rsidR="00D27C04" w14:paraId="005F584B" w14:textId="77777777">
      <w:pPr>
        <w:pStyle w:val="Heading2"/>
        <w:ind w:firstLine="560" w:firstLineChars="200"/>
        <w:rPr>
          <w:rFonts w:ascii="仿宋" w:eastAsia="仿宋" w:hAnsi="仿宋" w:cs="仿宋"/>
          <w:sz w:val="28"/>
        </w:rPr>
      </w:pPr>
      <w:bookmarkStart w:id="27" w:name="_Toc16709"/>
      <w:r>
        <w:rPr>
          <w:rFonts w:ascii="仿宋" w:eastAsia="仿宋" w:hAnsi="仿宋" w:cs="仿宋" w:hint="eastAsia"/>
          <w:sz w:val="28"/>
        </w:rPr>
        <w:t>（三）铲运机项目盈利能力分析</w:t>
      </w:r>
      <w:bookmarkEnd w:id="27"/>
    </w:p>
    <w:p w:rsidR="00D27C04" w14:paraId="64CADFBB" w14:textId="04CB32BB">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财务内部收益率</w:t>
      </w:r>
      <w:r>
        <w:rPr>
          <w:rFonts w:ascii="仿宋" w:eastAsia="仿宋" w:hAnsi="仿宋" w:cs="仿宋" w:hint="eastAsia"/>
          <w:sz w:val="28"/>
        </w:rPr>
        <w:t>（所得税后）</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https://d.book118.com/085324241002011124</w:t>
        </w:r>
      </w:hyperlink>
    </w:p>
    <w:p w:rsidR="00D27C04">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paraId="2069F1B9"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C04"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F191429"/>
    <w:rsid w:val="00D27C04"/>
    <w:rsid w:val="00F57C7B"/>
    <w:rsid w:val="5F1914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9259687"/>
  <w15:docId w15:val="{F570B62B-DF52-4FC4-9AE5-2A87F27E0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085324241002011124"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39</Pages>
  <Words>4645</Words>
  <Characters>26477</Characters>
  <Application>Microsoft Office Word</Application>
  <DocSecurity>0</DocSecurity>
  <Lines>220</Lines>
  <Paragraphs>62</Paragraphs>
  <ScaleCrop>false</ScaleCrop>
  <Company/>
  <LinksUpToDate>false</LinksUpToDate>
  <CharactersWithSpaces>31060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2023-11-30T10:48:00Z</dcterms:created>
  <dcterms:modified xsi:type="dcterms:W3CDTF">2023-12-21T11:17:00Z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FCDA7BB3CD98493E83D6CD77478490F0_11</vt:lpwstr>
  </property>
  <property fmtid="{D5CDD505-2E9C-101B-9397-08002B2CF9AE}" pid="3" name="KSOProductBuildVer">
    <vt:lpwstr>2052-12.1.0.15712</vt:lpwstr>
  </property>
</Properties>
</file>