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武汉市武昌区2023-2024学年八年级上学期期末物理强化卷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（2021春•安国市校级期末）如图所示，体积相等的甲、乙两个小球静止的水中，则</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spacing w:line="360" w:lineRule="auto"/>
        <w:ind w:left="357" w:leftChars="170"/>
        <w:textAlignment w:val="center"/>
        <w:rPr>
          <w:rFonts w:hint="eastAsia"/>
        </w:rPr>
      </w:pPr>
      <w:r>
        <w:pict>
          <v:shape id="_x0000_i1027" type="#_x0000_t75" style="width:59pt;height:35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A .甲、乙两个小球受到的浮力相等</w:t>
      </w:r>
    </w:p>
    <w:p w:rsidR="00A81065" w:rsidP="00744A41">
      <w:pPr>
        <w:tabs>
          <w:tab w:val="left" w:pos="2520"/>
          <w:tab w:val="left" w:pos="4410"/>
          <w:tab w:val="left" w:pos="6300"/>
        </w:tabs>
        <w:spacing w:line="360" w:lineRule="auto"/>
        <w:ind w:left="357" w:leftChars="170"/>
        <w:textAlignment w:val="center"/>
        <w:rPr>
          <w:rFonts w:hint="eastAsia"/>
        </w:rPr>
      </w:pPr>
      <w:r>
        <w:t>B .甲球比乙球受到的重力小</w:t>
      </w:r>
    </w:p>
    <w:p w:rsidR="00A81065" w:rsidP="00744A41">
      <w:pPr>
        <w:tabs>
          <w:tab w:val="left" w:pos="2520"/>
          <w:tab w:val="left" w:pos="4410"/>
          <w:tab w:val="left" w:pos="6300"/>
        </w:tabs>
        <w:spacing w:line="360" w:lineRule="auto"/>
        <w:ind w:left="357" w:leftChars="170"/>
        <w:textAlignment w:val="center"/>
        <w:rPr>
          <w:rFonts w:hint="eastAsia"/>
        </w:rPr>
      </w:pPr>
      <w:r>
        <w:t>C .甲球比乙球的质量大</w:t>
      </w:r>
    </w:p>
    <w:p w:rsidR="00A81065" w:rsidP="00744A41">
      <w:pPr>
        <w:tabs>
          <w:tab w:val="left" w:pos="2520"/>
          <w:tab w:val="left" w:pos="4410"/>
          <w:tab w:val="left" w:pos="6300"/>
        </w:tabs>
        <w:spacing w:line="360" w:lineRule="auto"/>
        <w:ind w:left="357" w:leftChars="170"/>
        <w:textAlignment w:val="center"/>
        <w:rPr>
          <w:rFonts w:hint="eastAsia"/>
        </w:rPr>
      </w:pPr>
      <w:r>
        <w:t>D .乙球的密度大</w:t>
      </w:r>
    </w:p>
    <w:p w:rsidR="00A81065" w:rsidP="00744A41">
      <w:pPr>
        <w:pStyle w:val="BalloonText"/>
        <w:spacing w:line="360" w:lineRule="auto"/>
        <w:ind w:firstLineChars="0"/>
        <w:textAlignment w:val="center"/>
      </w:pPr>
      <w:r>
        <w:t>2.  （2021•南平模拟）下列措施中，能使蒸发减慢的是</w:t>
      </w:r>
      <w:r>
        <w:pict>
          <v:shape id="_x0000_i1028"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29"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.用吹风机将湿头发吹干</w:t>
      </w:r>
    </w:p>
    <w:p w:rsidR="00A81065" w:rsidP="00744A41">
      <w:pPr>
        <w:tabs>
          <w:tab w:val="left" w:pos="2520"/>
          <w:tab w:val="left" w:pos="4410"/>
          <w:tab w:val="left" w:pos="6300"/>
        </w:tabs>
        <w:spacing w:line="360" w:lineRule="auto"/>
        <w:ind w:left="357" w:leftChars="170"/>
        <w:textAlignment w:val="center"/>
        <w:rPr>
          <w:rFonts w:hint="eastAsia"/>
        </w:rPr>
      </w:pPr>
      <w:r>
        <w:t>B .将湿衣服晾在通风向阳处</w:t>
      </w:r>
    </w:p>
    <w:p w:rsidR="00A81065" w:rsidP="00744A41">
      <w:pPr>
        <w:tabs>
          <w:tab w:val="left" w:pos="2520"/>
          <w:tab w:val="left" w:pos="4410"/>
          <w:tab w:val="left" w:pos="6300"/>
        </w:tabs>
        <w:spacing w:line="360" w:lineRule="auto"/>
        <w:ind w:left="357" w:leftChars="170"/>
        <w:textAlignment w:val="center"/>
        <w:rPr>
          <w:rFonts w:hint="eastAsia"/>
        </w:rPr>
      </w:pPr>
      <w:r>
        <w:t>C .把新鲜的水果装入保鲜袋</w:t>
      </w:r>
    </w:p>
    <w:p w:rsidR="00A81065" w:rsidP="00744A41">
      <w:pPr>
        <w:tabs>
          <w:tab w:val="left" w:pos="2520"/>
          <w:tab w:val="left" w:pos="4410"/>
          <w:tab w:val="left" w:pos="6300"/>
        </w:tabs>
        <w:spacing w:line="360" w:lineRule="auto"/>
        <w:ind w:left="357" w:leftChars="170"/>
        <w:textAlignment w:val="center"/>
        <w:rPr>
          <w:rFonts w:hint="eastAsia"/>
        </w:rPr>
      </w:pPr>
      <w:r>
        <w:t>D .将地上的积水向四周扫开</w:t>
      </w:r>
    </w:p>
    <w:p w:rsidR="00A81065" w:rsidP="00744A41">
      <w:pPr>
        <w:pStyle w:val="BalloonText"/>
        <w:spacing w:line="360" w:lineRule="auto"/>
        <w:ind w:firstLineChars="0"/>
        <w:textAlignment w:val="center"/>
      </w:pPr>
      <w:r>
        <w:t>3.  （香坊区一模）下列数据中最接近生活实际的是（　　）</w:t>
      </w:r>
    </w:p>
    <w:p w:rsidR="00A81065" w:rsidP="00744A41">
      <w:pPr>
        <w:tabs>
          <w:tab w:val="left" w:pos="2520"/>
          <w:tab w:val="left" w:pos="4410"/>
          <w:tab w:val="left" w:pos="6300"/>
        </w:tabs>
        <w:spacing w:line="360" w:lineRule="auto"/>
        <w:ind w:left="357" w:leftChars="170"/>
        <w:textAlignment w:val="center"/>
        <w:rPr>
          <w:rFonts w:hint="eastAsia"/>
        </w:rPr>
      </w:pPr>
      <w:r>
        <w:t>A .人体的密度约为1.0×10</w:t>
      </w:r>
      <w:r w:rsidRPr="004E0094">
        <w:rPr>
          <w:vertAlign w:val="superscript"/>
        </w:rPr>
        <w:t>3</w:t>
      </w:r>
      <w:r>
        <w:t>kg/m</w:t>
      </w:r>
      <w:r w:rsidRPr="004E0094">
        <w:rPr>
          <w:vertAlign w:val="superscript"/>
        </w:rPr>
        <w:t>3</w:t>
      </w:r>
    </w:p>
    <w:p w:rsidR="00A81065" w:rsidP="00744A41">
      <w:pPr>
        <w:tabs>
          <w:tab w:val="left" w:pos="2520"/>
          <w:tab w:val="left" w:pos="4410"/>
          <w:tab w:val="left" w:pos="6300"/>
        </w:tabs>
        <w:spacing w:line="360" w:lineRule="auto"/>
        <w:ind w:left="357" w:leftChars="170"/>
        <w:textAlignment w:val="center"/>
        <w:rPr>
          <w:rFonts w:hint="eastAsia"/>
        </w:rPr>
      </w:pPr>
      <w:r>
        <w:t>B .中学生的课桌高约为1.5m</w:t>
      </w:r>
    </w:p>
    <w:p w:rsidR="00A81065" w:rsidP="00744A41">
      <w:pPr>
        <w:tabs>
          <w:tab w:val="left" w:pos="2520"/>
          <w:tab w:val="left" w:pos="4410"/>
          <w:tab w:val="left" w:pos="6300"/>
        </w:tabs>
        <w:spacing w:line="360" w:lineRule="auto"/>
        <w:ind w:left="357" w:leftChars="170"/>
        <w:textAlignment w:val="center"/>
        <w:rPr>
          <w:rFonts w:hint="eastAsia"/>
        </w:rPr>
      </w:pPr>
      <w:r>
        <w:t>C .一个中学生的质量约为5kg</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D .人的正常体温为39℃</w:t>
      </w:r>
    </w:p>
    <w:p w:rsidR="00A81065" w:rsidP="00744A41">
      <w:pPr>
        <w:pStyle w:val="BalloonText"/>
        <w:spacing w:line="360" w:lineRule="auto"/>
        <w:ind w:firstLineChars="0"/>
        <w:textAlignment w:val="center"/>
      </w:pPr>
      <w:r>
        <w:t>4.  （2022年春•泰州校级月考）以下一些数据是小明对一些生活现象估计的数值，其中合理的是（　　）</w:t>
      </w:r>
    </w:p>
    <w:p w:rsidR="00A81065" w:rsidP="00744A41">
      <w:pPr>
        <w:tabs>
          <w:tab w:val="left" w:pos="2520"/>
          <w:tab w:val="left" w:pos="4410"/>
          <w:tab w:val="left" w:pos="6300"/>
        </w:tabs>
        <w:spacing w:line="360" w:lineRule="auto"/>
        <w:ind w:left="357" w:leftChars="170"/>
        <w:textAlignment w:val="center"/>
        <w:rPr>
          <w:rFonts w:hint="eastAsia"/>
        </w:rPr>
      </w:pPr>
      <w:r>
        <w:t>A .夏天的室温约为50℃</w:t>
      </w:r>
    </w:p>
    <w:p w:rsidR="00A81065" w:rsidP="00744A41">
      <w:pPr>
        <w:tabs>
          <w:tab w:val="left" w:pos="2520"/>
          <w:tab w:val="left" w:pos="4410"/>
          <w:tab w:val="left" w:pos="6300"/>
        </w:tabs>
        <w:spacing w:line="360" w:lineRule="auto"/>
        <w:ind w:left="357" w:leftChars="170"/>
        <w:textAlignment w:val="center"/>
        <w:rPr>
          <w:rFonts w:hint="eastAsia"/>
        </w:rPr>
      </w:pPr>
      <w:r>
        <w:t>B .中学生跑100米的平均速度约12m/s</w:t>
      </w:r>
    </w:p>
    <w:p w:rsidR="00A81065" w:rsidP="00744A41">
      <w:pPr>
        <w:tabs>
          <w:tab w:val="left" w:pos="2520"/>
          <w:tab w:val="left" w:pos="4410"/>
          <w:tab w:val="left" w:pos="6300"/>
        </w:tabs>
        <w:spacing w:line="360" w:lineRule="auto"/>
        <w:ind w:left="357" w:leftChars="170"/>
        <w:textAlignment w:val="center"/>
        <w:rPr>
          <w:rFonts w:hint="eastAsia"/>
        </w:rPr>
      </w:pPr>
      <w:r>
        <w:t>C .人一分钟呼吸次数约17次左右</w:t>
      </w:r>
    </w:p>
    <w:p w:rsidR="00A81065" w:rsidP="00744A41">
      <w:pPr>
        <w:tabs>
          <w:tab w:val="left" w:pos="2520"/>
          <w:tab w:val="left" w:pos="4410"/>
          <w:tab w:val="left" w:pos="6300"/>
        </w:tabs>
        <w:spacing w:line="360" w:lineRule="auto"/>
        <w:ind w:left="357" w:leftChars="170"/>
        <w:textAlignment w:val="center"/>
        <w:rPr>
          <w:rFonts w:hint="eastAsia"/>
        </w:rPr>
      </w:pPr>
      <w:r>
        <w:t>D .夜晚做作业时提供照明的台灯中电流约1A</w:t>
      </w:r>
    </w:p>
    <w:p w:rsidR="00A81065" w:rsidP="00744A41">
      <w:pPr>
        <w:pStyle w:val="BalloonText"/>
        <w:spacing w:line="360" w:lineRule="auto"/>
        <w:ind w:firstLineChars="0"/>
        <w:textAlignment w:val="center"/>
      </w:pPr>
      <w:r>
        <w:t>5.  （高青县一模）2022年11月7日，在国家主席习近平与台湾领导人马英九的新加坡首次会面后的晚宴上，其中有风味酱鲍片脆瓜、湘式青蒜爆龙虾、竹叶东星斑XO糯米饭和百合炒芦笋四道菜了，下列分析正确的是（　　）</w:t>
      </w:r>
      <w:r>
        <w:pict>
          <v:shape id="_x0000_i1030" type="#_x0000_t75" style="width:212pt;height:44pt">
            <v:imagedata r:id="rId8" o:title="2"/>
          </v:shape>
        </w:pict>
      </w:r>
    </w:p>
    <w:p w:rsidR="00A81065" w:rsidP="00744A41">
      <w:pPr>
        <w:tabs>
          <w:tab w:val="left" w:pos="2520"/>
          <w:tab w:val="left" w:pos="4410"/>
          <w:tab w:val="left" w:pos="6300"/>
        </w:tabs>
        <w:spacing w:line="360" w:lineRule="auto"/>
        <w:ind w:left="357" w:leftChars="170"/>
        <w:textAlignment w:val="center"/>
        <w:rPr>
          <w:rFonts w:hint="eastAsia"/>
        </w:rPr>
      </w:pPr>
      <w:r>
        <w:t>A .风味鲍片脆瓜中，鲍鱼、脆瓜、酱汁相拌后很快入味，主要是因为分子之间有引力</w:t>
      </w:r>
    </w:p>
    <w:p w:rsidR="00A81065" w:rsidP="00744A41">
      <w:pPr>
        <w:tabs>
          <w:tab w:val="left" w:pos="2520"/>
          <w:tab w:val="left" w:pos="4410"/>
          <w:tab w:val="left" w:pos="6300"/>
        </w:tabs>
        <w:spacing w:line="360" w:lineRule="auto"/>
        <w:ind w:left="357" w:leftChars="170"/>
        <w:textAlignment w:val="center"/>
        <w:rPr>
          <w:rFonts w:hint="eastAsia"/>
        </w:rPr>
      </w:pPr>
      <w:r>
        <w:t>B .做湘式青蒜爆龙虾时用的是铁锅，主要是利用了铁的比热容大</w:t>
      </w:r>
    </w:p>
    <w:p w:rsidR="00A81065" w:rsidP="00744A41">
      <w:pPr>
        <w:tabs>
          <w:tab w:val="left" w:pos="2520"/>
          <w:tab w:val="left" w:pos="4410"/>
          <w:tab w:val="left" w:pos="6300"/>
        </w:tabs>
        <w:spacing w:line="360" w:lineRule="auto"/>
        <w:ind w:left="357" w:leftChars="170"/>
        <w:textAlignment w:val="center"/>
        <w:rPr>
          <w:rFonts w:hint="eastAsia"/>
        </w:rPr>
      </w:pPr>
      <w:r>
        <w:t>C .百合煸炒芦笋时，主要是通过做功的方式使百合和芦笋的内能增加的</w:t>
      </w:r>
    </w:p>
    <w:p w:rsidR="00A81065" w:rsidP="00744A41">
      <w:pPr>
        <w:tabs>
          <w:tab w:val="left" w:pos="2520"/>
          <w:tab w:val="left" w:pos="4410"/>
          <w:tab w:val="left" w:pos="6300"/>
        </w:tabs>
        <w:spacing w:line="360" w:lineRule="auto"/>
        <w:ind w:left="357" w:leftChars="170"/>
        <w:textAlignment w:val="center"/>
        <w:rPr>
          <w:rFonts w:hint="eastAsia"/>
        </w:rPr>
      </w:pPr>
      <w:r>
        <w:t>D .清蒸竹叶东星糯米饭时，主要通过热传递和高温水蒸气液化放热，使米饭蒸熟的</w:t>
      </w:r>
    </w:p>
    <w:p w:rsidR="00A81065" w:rsidP="00744A41">
      <w:pPr>
        <w:pStyle w:val="BalloonText"/>
        <w:spacing w:line="360" w:lineRule="auto"/>
        <w:ind w:firstLineChars="0"/>
        <w:textAlignment w:val="center"/>
      </w:pPr>
      <w:r>
        <w:t>6.  （黑龙江省佳木斯市桦南四中八年级（上）期中物理试卷）下列示例中是为了防止熔化或者凝固产生不利影响的是（　　）</w:t>
      </w:r>
    </w:p>
    <w:p w:rsidR="00A81065" w:rsidP="00744A41">
      <w:pPr>
        <w:tabs>
          <w:tab w:val="left" w:pos="2520"/>
          <w:tab w:val="left" w:pos="4410"/>
          <w:tab w:val="left" w:pos="6300"/>
        </w:tabs>
        <w:spacing w:line="360" w:lineRule="auto"/>
        <w:ind w:left="357" w:leftChars="170"/>
        <w:textAlignment w:val="center"/>
        <w:rPr>
          <w:rFonts w:hint="eastAsia"/>
        </w:rPr>
      </w:pPr>
      <w:r>
        <w:t>A .冬天将室外水箱中的水放掉</w:t>
      </w:r>
    </w:p>
    <w:p w:rsidR="00A81065" w:rsidP="00744A41">
      <w:pPr>
        <w:tabs>
          <w:tab w:val="left" w:pos="2520"/>
          <w:tab w:val="left" w:pos="4410"/>
          <w:tab w:val="left" w:pos="6300"/>
        </w:tabs>
        <w:spacing w:line="360" w:lineRule="auto"/>
        <w:ind w:left="357" w:leftChars="170"/>
        <w:textAlignment w:val="center"/>
        <w:rPr>
          <w:rFonts w:hint="eastAsia"/>
        </w:rPr>
      </w:pPr>
      <w:r>
        <w:t>B .将熔融玻璃制成玻璃板</w:t>
      </w:r>
    </w:p>
    <w:p w:rsidR="00A81065" w:rsidP="00744A41">
      <w:pPr>
        <w:tabs>
          <w:tab w:val="left" w:pos="2520"/>
          <w:tab w:val="left" w:pos="4410"/>
          <w:tab w:val="left" w:pos="6300"/>
        </w:tabs>
        <w:spacing w:line="360" w:lineRule="auto"/>
        <w:ind w:left="357" w:leftChars="170"/>
        <w:textAlignment w:val="center"/>
        <w:rPr>
          <w:rFonts w:hint="eastAsia"/>
        </w:rPr>
      </w:pPr>
      <w:r>
        <w:t>C .冰冻食品可以保鲜</w:t>
      </w:r>
    </w:p>
    <w:p w:rsidR="00A81065" w:rsidP="00744A41">
      <w:pPr>
        <w:tabs>
          <w:tab w:val="left" w:pos="2520"/>
          <w:tab w:val="left" w:pos="4410"/>
          <w:tab w:val="left" w:pos="6300"/>
        </w:tabs>
        <w:spacing w:line="360" w:lineRule="auto"/>
        <w:ind w:left="357" w:leftChars="170"/>
        <w:textAlignment w:val="center"/>
        <w:rPr>
          <w:rFonts w:hint="eastAsia"/>
        </w:rPr>
      </w:pPr>
      <w:r>
        <w:t>D .发高烧的病人利用冰袋降温</w:t>
      </w:r>
    </w:p>
    <w:p w:rsidR="00A81065" w:rsidP="00744A41">
      <w:pPr>
        <w:pStyle w:val="BalloonText"/>
        <w:spacing w:line="360" w:lineRule="auto"/>
        <w:ind w:firstLineChars="0"/>
        <w:textAlignment w:val="center"/>
      </w:pPr>
      <w:r>
        <w:t>7.  （2022年秋•丹阳市校级期末）某同学在实验室研究物质熔化时，依据实验数据正确地画出了如图所示的四幅图象，其中属于晶体熔化图象的是（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1" type="#_x0000_t75" style="width:58pt;height:61pt">
            <v:imagedata r:id="rId9"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2" type="#_x0000_t75" style="width:59pt;height:61pt">
            <v:imagedata r:id="rId10" o:title="2"/>
          </v:shape>
        </w:pic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kern w:val="0"/>
            <w:sz w:val="30"/>
            <w:szCs w:val="30"/>
            <w:u w:val="single" w:color="0000EE"/>
          </w:rPr>
          <w:t>https://d.book118.com/085330203222011043</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hyperlink" Target="https://d.book118.com/085330203222011043" TargetMode="Externa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