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分离设备：压滤设备项目规划设计蓝图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1" w:history="1">
        <w:r>
          <w:rPr>
            <w:rFonts w:ascii="仿宋" w:eastAsia="仿宋" w:hAnsi="仿宋" w:cs="仿宋" w:hint="eastAsia"/>
            <w:lang w:eastAsia="zh-CN"/>
          </w:rPr>
          <w:t>序言</w:t>
        </w:r>
        <w:r>
          <w:tab/>
        </w:r>
        <w:r>
          <w:fldChar w:fldCharType="begin"/>
        </w:r>
        <w:r>
          <w:instrText xml:space="preserve"> PAGEREF _Toc27731 \h </w:instrText>
        </w:r>
        <w:r>
          <w:fldChar w:fldCharType="separate"/>
        </w:r>
        <w:r>
          <w:t>3</w:t>
        </w:r>
        <w:r>
          <w:fldChar w:fldCharType="end"/>
        </w:r>
      </w:hyperlink>
    </w:p>
    <w:p>
      <w:pPr>
        <w:pStyle w:val="TOC1"/>
        <w:tabs>
          <w:tab w:val="right" w:leader="dot" w:pos="8306"/>
        </w:tabs>
      </w:pPr>
      <w:hyperlink w:anchor="_Toc11116" w:history="1">
        <w:r>
          <w:rPr>
            <w:rFonts w:ascii="仿宋" w:eastAsia="仿宋" w:hAnsi="仿宋" w:cs="仿宋" w:hint="eastAsia"/>
            <w:lang w:eastAsia="zh-CN"/>
          </w:rPr>
          <w:t>一、分离设备：压滤设备项目建设单位说明</w:t>
        </w:r>
        <w:r>
          <w:tab/>
        </w:r>
        <w:r>
          <w:fldChar w:fldCharType="begin"/>
        </w:r>
        <w:r>
          <w:instrText xml:space="preserve"> PAGEREF _Toc11116 \h </w:instrText>
        </w:r>
        <w:r>
          <w:fldChar w:fldCharType="separate"/>
        </w:r>
        <w:r>
          <w:t>3</w:t>
        </w:r>
        <w:r>
          <w:fldChar w:fldCharType="end"/>
        </w:r>
      </w:hyperlink>
    </w:p>
    <w:p>
      <w:pPr>
        <w:pStyle w:val="TOC2"/>
        <w:tabs>
          <w:tab w:val="right" w:leader="dot" w:pos="8306"/>
        </w:tabs>
      </w:pPr>
      <w:hyperlink w:anchor="_Toc15334" w:history="1">
        <w:r>
          <w:rPr>
            <w:rFonts w:ascii="仿宋" w:eastAsia="仿宋" w:hAnsi="仿宋" w:cs="仿宋" w:hint="eastAsia"/>
            <w:lang w:eastAsia="zh-CN"/>
          </w:rPr>
          <w:t>(一)、分离设备：压滤设备项目承办单位基本情况</w:t>
        </w:r>
        <w:r>
          <w:tab/>
        </w:r>
        <w:r>
          <w:fldChar w:fldCharType="begin"/>
        </w:r>
        <w:r>
          <w:instrText xml:space="preserve"> PAGEREF _Toc15334 \h </w:instrText>
        </w:r>
        <w:r>
          <w:fldChar w:fldCharType="separate"/>
        </w:r>
        <w:r>
          <w:t>3</w:t>
        </w:r>
        <w:r>
          <w:fldChar w:fldCharType="end"/>
        </w:r>
      </w:hyperlink>
    </w:p>
    <w:p>
      <w:pPr>
        <w:pStyle w:val="TOC2"/>
        <w:tabs>
          <w:tab w:val="right" w:leader="dot" w:pos="8306"/>
        </w:tabs>
      </w:pPr>
      <w:hyperlink w:anchor="_Toc2585" w:history="1">
        <w:r>
          <w:rPr>
            <w:rFonts w:ascii="仿宋" w:eastAsia="仿宋" w:hAnsi="仿宋" w:cs="仿宋" w:hint="eastAsia"/>
            <w:lang w:eastAsia="zh-CN"/>
          </w:rPr>
          <w:t>(二)、公司经济效益分析</w:t>
        </w:r>
        <w:r>
          <w:tab/>
        </w:r>
        <w:r>
          <w:fldChar w:fldCharType="begin"/>
        </w:r>
        <w:r>
          <w:instrText xml:space="preserve"> PAGEREF _Toc2585 \h </w:instrText>
        </w:r>
        <w:r>
          <w:fldChar w:fldCharType="separate"/>
        </w:r>
        <w:r>
          <w:t>4</w:t>
        </w:r>
        <w:r>
          <w:fldChar w:fldCharType="end"/>
        </w:r>
      </w:hyperlink>
    </w:p>
    <w:p>
      <w:pPr>
        <w:pStyle w:val="TOC1"/>
        <w:tabs>
          <w:tab w:val="right" w:leader="dot" w:pos="8306"/>
        </w:tabs>
      </w:pPr>
      <w:hyperlink w:anchor="_Toc9680" w:history="1">
        <w:r>
          <w:rPr>
            <w:rFonts w:ascii="仿宋" w:eastAsia="仿宋" w:hAnsi="仿宋" w:cs="仿宋" w:hint="eastAsia"/>
            <w:lang w:eastAsia="zh-CN"/>
          </w:rPr>
          <w:t>二、分离设备：压滤设备项目文档管理</w:t>
        </w:r>
        <w:r>
          <w:tab/>
        </w:r>
        <w:r>
          <w:fldChar w:fldCharType="begin"/>
        </w:r>
        <w:r>
          <w:instrText xml:space="preserve"> PAGEREF _Toc9680 \h </w:instrText>
        </w:r>
        <w:r>
          <w:fldChar w:fldCharType="separate"/>
        </w:r>
        <w:r>
          <w:t>5</w:t>
        </w:r>
        <w:r>
          <w:fldChar w:fldCharType="end"/>
        </w:r>
      </w:hyperlink>
    </w:p>
    <w:p>
      <w:pPr>
        <w:pStyle w:val="TOC2"/>
        <w:tabs>
          <w:tab w:val="right" w:leader="dot" w:pos="8306"/>
        </w:tabs>
      </w:pPr>
      <w:hyperlink w:anchor="_Toc28710" w:history="1">
        <w:r>
          <w:rPr>
            <w:rFonts w:ascii="仿宋" w:eastAsia="仿宋" w:hAnsi="仿宋" w:cs="仿宋" w:hint="eastAsia"/>
            <w:lang w:eastAsia="zh-CN"/>
          </w:rPr>
          <w:t>(一)、文档编制与审查</w:t>
        </w:r>
        <w:r>
          <w:tab/>
        </w:r>
        <w:r>
          <w:fldChar w:fldCharType="begin"/>
        </w:r>
        <w:r>
          <w:instrText xml:space="preserve"> PAGEREF _Toc28710 \h </w:instrText>
        </w:r>
        <w:r>
          <w:fldChar w:fldCharType="separate"/>
        </w:r>
        <w:r>
          <w:t>5</w:t>
        </w:r>
        <w:r>
          <w:fldChar w:fldCharType="end"/>
        </w:r>
      </w:hyperlink>
    </w:p>
    <w:p>
      <w:pPr>
        <w:pStyle w:val="TOC2"/>
        <w:tabs>
          <w:tab w:val="right" w:leader="dot" w:pos="8306"/>
        </w:tabs>
      </w:pPr>
      <w:hyperlink w:anchor="_Toc26465" w:history="1">
        <w:r>
          <w:rPr>
            <w:rFonts w:ascii="仿宋" w:eastAsia="仿宋" w:hAnsi="仿宋" w:cs="仿宋" w:hint="eastAsia"/>
            <w:lang w:eastAsia="zh-CN"/>
          </w:rPr>
          <w:t>(二)、文档发布与分发</w:t>
        </w:r>
        <w:r>
          <w:tab/>
        </w:r>
        <w:r>
          <w:fldChar w:fldCharType="begin"/>
        </w:r>
        <w:r>
          <w:instrText xml:space="preserve"> PAGEREF _Toc26465 \h </w:instrText>
        </w:r>
        <w:r>
          <w:fldChar w:fldCharType="separate"/>
        </w:r>
        <w:r>
          <w:t>6</w:t>
        </w:r>
        <w:r>
          <w:fldChar w:fldCharType="end"/>
        </w:r>
      </w:hyperlink>
    </w:p>
    <w:p>
      <w:pPr>
        <w:pStyle w:val="TOC2"/>
        <w:tabs>
          <w:tab w:val="right" w:leader="dot" w:pos="8306"/>
        </w:tabs>
      </w:pPr>
      <w:hyperlink w:anchor="_Toc13034" w:history="1">
        <w:r>
          <w:rPr>
            <w:rFonts w:ascii="仿宋" w:eastAsia="仿宋" w:hAnsi="仿宋" w:cs="仿宋" w:hint="eastAsia"/>
            <w:lang w:eastAsia="zh-CN"/>
          </w:rPr>
          <w:t>(三)、文档存档与归档</w:t>
        </w:r>
        <w:r>
          <w:tab/>
        </w:r>
        <w:r>
          <w:fldChar w:fldCharType="begin"/>
        </w:r>
        <w:r>
          <w:instrText xml:space="preserve"> PAGEREF _Toc13034 \h </w:instrText>
        </w:r>
        <w:r>
          <w:fldChar w:fldCharType="separate"/>
        </w:r>
        <w:r>
          <w:t>7</w:t>
        </w:r>
        <w:r>
          <w:fldChar w:fldCharType="end"/>
        </w:r>
      </w:hyperlink>
    </w:p>
    <w:p>
      <w:pPr>
        <w:pStyle w:val="TOC1"/>
        <w:tabs>
          <w:tab w:val="right" w:leader="dot" w:pos="8306"/>
        </w:tabs>
      </w:pPr>
      <w:hyperlink w:anchor="_Toc24783" w:history="1">
        <w:r>
          <w:rPr>
            <w:rFonts w:ascii="仿宋" w:eastAsia="仿宋" w:hAnsi="仿宋" w:cs="仿宋" w:hint="eastAsia"/>
            <w:lang w:eastAsia="zh-CN"/>
          </w:rPr>
          <w:t>三、分离设备：压滤设备项目建设背景及必要性分析</w:t>
        </w:r>
        <w:r>
          <w:tab/>
        </w:r>
        <w:r>
          <w:fldChar w:fldCharType="begin"/>
        </w:r>
        <w:r>
          <w:instrText xml:space="preserve"> PAGEREF _Toc24783 \h </w:instrText>
        </w:r>
        <w:r>
          <w:fldChar w:fldCharType="separate"/>
        </w:r>
        <w:r>
          <w:t>8</w:t>
        </w:r>
        <w:r>
          <w:fldChar w:fldCharType="end"/>
        </w:r>
      </w:hyperlink>
    </w:p>
    <w:p>
      <w:pPr>
        <w:pStyle w:val="TOC2"/>
        <w:tabs>
          <w:tab w:val="right" w:leader="dot" w:pos="8306"/>
        </w:tabs>
      </w:pPr>
      <w:hyperlink w:anchor="_Toc30998" w:history="1">
        <w:r>
          <w:rPr>
            <w:rFonts w:ascii="仿宋" w:eastAsia="仿宋" w:hAnsi="仿宋" w:cs="仿宋" w:hint="eastAsia"/>
            <w:lang w:eastAsia="zh-CN"/>
          </w:rPr>
          <w:t>(一)、分离设备：压滤设备项目背景分析</w:t>
        </w:r>
        <w:r>
          <w:tab/>
        </w:r>
        <w:r>
          <w:fldChar w:fldCharType="begin"/>
        </w:r>
        <w:r>
          <w:instrText xml:space="preserve"> PAGEREF _Toc30998 \h </w:instrText>
        </w:r>
        <w:r>
          <w:fldChar w:fldCharType="separate"/>
        </w:r>
        <w:r>
          <w:t>8</w:t>
        </w:r>
        <w:r>
          <w:fldChar w:fldCharType="end"/>
        </w:r>
      </w:hyperlink>
    </w:p>
    <w:p>
      <w:pPr>
        <w:pStyle w:val="TOC2"/>
        <w:tabs>
          <w:tab w:val="right" w:leader="dot" w:pos="8306"/>
        </w:tabs>
      </w:pPr>
      <w:hyperlink w:anchor="_Toc4111" w:history="1">
        <w:r>
          <w:rPr>
            <w:rFonts w:ascii="仿宋" w:eastAsia="仿宋" w:hAnsi="仿宋" w:cs="仿宋" w:hint="eastAsia"/>
            <w:lang w:eastAsia="zh-CN"/>
          </w:rPr>
          <w:t>(二)、分离设备：压滤设备项目建设必要性分析</w:t>
        </w:r>
        <w:r>
          <w:tab/>
        </w:r>
        <w:r>
          <w:fldChar w:fldCharType="begin"/>
        </w:r>
        <w:r>
          <w:instrText xml:space="preserve"> PAGEREF _Toc4111 \h </w:instrText>
        </w:r>
        <w:r>
          <w:fldChar w:fldCharType="separate"/>
        </w:r>
        <w:r>
          <w:t>10</w:t>
        </w:r>
        <w:r>
          <w:fldChar w:fldCharType="end"/>
        </w:r>
      </w:hyperlink>
    </w:p>
    <w:p>
      <w:pPr>
        <w:pStyle w:val="TOC1"/>
        <w:tabs>
          <w:tab w:val="right" w:leader="dot" w:pos="8306"/>
        </w:tabs>
      </w:pPr>
      <w:hyperlink w:anchor="_Toc6823" w:history="1">
        <w:r>
          <w:rPr>
            <w:rFonts w:ascii="仿宋" w:eastAsia="仿宋" w:hAnsi="仿宋" w:cs="仿宋" w:hint="eastAsia"/>
            <w:lang w:eastAsia="zh-CN"/>
          </w:rPr>
          <w:t>四、分离设备：压滤设备项目绩效评估</w:t>
        </w:r>
        <w:r>
          <w:tab/>
        </w:r>
        <w:r>
          <w:fldChar w:fldCharType="begin"/>
        </w:r>
        <w:r>
          <w:instrText xml:space="preserve"> PAGEREF _Toc6823 \h </w:instrText>
        </w:r>
        <w:r>
          <w:fldChar w:fldCharType="separate"/>
        </w:r>
        <w:r>
          <w:t>11</w:t>
        </w:r>
        <w:r>
          <w:fldChar w:fldCharType="end"/>
        </w:r>
      </w:hyperlink>
    </w:p>
    <w:p>
      <w:pPr>
        <w:pStyle w:val="TOC2"/>
        <w:tabs>
          <w:tab w:val="right" w:leader="dot" w:pos="8306"/>
        </w:tabs>
      </w:pPr>
      <w:hyperlink w:anchor="_Toc32646" w:history="1">
        <w:r>
          <w:rPr>
            <w:rFonts w:ascii="仿宋" w:eastAsia="仿宋" w:hAnsi="仿宋" w:cs="仿宋" w:hint="eastAsia"/>
            <w:lang w:eastAsia="zh-CN"/>
          </w:rPr>
          <w:t>(一)、绩效评估指标</w:t>
        </w:r>
        <w:r>
          <w:tab/>
        </w:r>
        <w:r>
          <w:fldChar w:fldCharType="begin"/>
        </w:r>
        <w:r>
          <w:instrText xml:space="preserve"> PAGEREF _Toc32646 \h </w:instrText>
        </w:r>
        <w:r>
          <w:fldChar w:fldCharType="separate"/>
        </w:r>
        <w:r>
          <w:t>11</w:t>
        </w:r>
        <w:r>
          <w:fldChar w:fldCharType="end"/>
        </w:r>
      </w:hyperlink>
    </w:p>
    <w:p>
      <w:pPr>
        <w:pStyle w:val="TOC2"/>
        <w:tabs>
          <w:tab w:val="right" w:leader="dot" w:pos="8306"/>
        </w:tabs>
      </w:pPr>
      <w:hyperlink w:anchor="_Toc10596" w:history="1">
        <w:r>
          <w:rPr>
            <w:rFonts w:ascii="仿宋" w:eastAsia="仿宋" w:hAnsi="仿宋" w:cs="仿宋" w:hint="eastAsia"/>
            <w:lang w:eastAsia="zh-CN"/>
          </w:rPr>
          <w:t>(二)、绩效评估方法</w:t>
        </w:r>
        <w:r>
          <w:tab/>
        </w:r>
        <w:r>
          <w:fldChar w:fldCharType="begin"/>
        </w:r>
        <w:r>
          <w:instrText xml:space="preserve"> PAGEREF _Toc10596 \h </w:instrText>
        </w:r>
        <w:r>
          <w:fldChar w:fldCharType="separate"/>
        </w:r>
        <w:r>
          <w:t>13</w:t>
        </w:r>
        <w:r>
          <w:fldChar w:fldCharType="end"/>
        </w:r>
      </w:hyperlink>
    </w:p>
    <w:p>
      <w:pPr>
        <w:pStyle w:val="TOC2"/>
        <w:tabs>
          <w:tab w:val="right" w:leader="dot" w:pos="8306"/>
        </w:tabs>
      </w:pPr>
      <w:hyperlink w:anchor="_Toc12040" w:history="1">
        <w:r>
          <w:rPr>
            <w:rFonts w:ascii="仿宋" w:eastAsia="仿宋" w:hAnsi="仿宋" w:cs="仿宋" w:hint="eastAsia"/>
            <w:lang w:eastAsia="zh-CN"/>
          </w:rPr>
          <w:t>(三)、绩效评估周期</w:t>
        </w:r>
        <w:r>
          <w:tab/>
        </w:r>
        <w:r>
          <w:fldChar w:fldCharType="begin"/>
        </w:r>
        <w:r>
          <w:instrText xml:space="preserve"> PAGEREF _Toc12040 \h </w:instrText>
        </w:r>
        <w:r>
          <w:fldChar w:fldCharType="separate"/>
        </w:r>
        <w:r>
          <w:t>14</w:t>
        </w:r>
        <w:r>
          <w:fldChar w:fldCharType="end"/>
        </w:r>
      </w:hyperlink>
    </w:p>
    <w:p>
      <w:pPr>
        <w:pStyle w:val="TOC1"/>
        <w:tabs>
          <w:tab w:val="right" w:leader="dot" w:pos="8306"/>
        </w:tabs>
      </w:pPr>
      <w:hyperlink w:anchor="_Toc11858" w:history="1">
        <w:r>
          <w:rPr>
            <w:rFonts w:ascii="仿宋" w:eastAsia="仿宋" w:hAnsi="仿宋" w:cs="仿宋" w:hint="eastAsia"/>
            <w:lang w:eastAsia="zh-CN"/>
          </w:rPr>
          <w:t>五、分离设备：压滤设备项目土建工程</w:t>
        </w:r>
        <w:r>
          <w:tab/>
        </w:r>
        <w:r>
          <w:fldChar w:fldCharType="begin"/>
        </w:r>
        <w:r>
          <w:instrText xml:space="preserve"> PAGEREF _Toc11858 \h </w:instrText>
        </w:r>
        <w:r>
          <w:fldChar w:fldCharType="separate"/>
        </w:r>
        <w:r>
          <w:t>15</w:t>
        </w:r>
        <w:r>
          <w:fldChar w:fldCharType="end"/>
        </w:r>
      </w:hyperlink>
    </w:p>
    <w:p>
      <w:pPr>
        <w:pStyle w:val="TOC2"/>
        <w:tabs>
          <w:tab w:val="right" w:leader="dot" w:pos="8306"/>
        </w:tabs>
      </w:pPr>
      <w:hyperlink w:anchor="_Toc29183" w:history="1">
        <w:r>
          <w:rPr>
            <w:rFonts w:ascii="仿宋" w:eastAsia="仿宋" w:hAnsi="仿宋" w:cs="仿宋" w:hint="eastAsia"/>
            <w:lang w:eastAsia="zh-CN"/>
          </w:rPr>
          <w:t>(一)、建筑工程设计原则</w:t>
        </w:r>
        <w:r>
          <w:tab/>
        </w:r>
        <w:r>
          <w:fldChar w:fldCharType="begin"/>
        </w:r>
        <w:r>
          <w:instrText xml:space="preserve"> PAGEREF _Toc29183 \h </w:instrText>
        </w:r>
        <w:r>
          <w:fldChar w:fldCharType="separate"/>
        </w:r>
        <w:r>
          <w:t>15</w:t>
        </w:r>
        <w:r>
          <w:fldChar w:fldCharType="end"/>
        </w:r>
      </w:hyperlink>
    </w:p>
    <w:p>
      <w:pPr>
        <w:pStyle w:val="TOC2"/>
        <w:tabs>
          <w:tab w:val="right" w:leader="dot" w:pos="8306"/>
        </w:tabs>
      </w:pPr>
      <w:hyperlink w:anchor="_Toc19398" w:history="1">
        <w:r>
          <w:rPr>
            <w:rFonts w:ascii="仿宋" w:eastAsia="仿宋" w:hAnsi="仿宋" w:cs="仿宋" w:hint="eastAsia"/>
            <w:lang w:eastAsia="zh-CN"/>
          </w:rPr>
          <w:t>(二)、土建工程设计年限及安全等级</w:t>
        </w:r>
        <w:r>
          <w:tab/>
        </w:r>
        <w:r>
          <w:fldChar w:fldCharType="begin"/>
        </w:r>
        <w:r>
          <w:instrText xml:space="preserve"> PAGEREF _Toc19398 \h </w:instrText>
        </w:r>
        <w:r>
          <w:fldChar w:fldCharType="separate"/>
        </w:r>
        <w:r>
          <w:t>16</w:t>
        </w:r>
        <w:r>
          <w:fldChar w:fldCharType="end"/>
        </w:r>
      </w:hyperlink>
    </w:p>
    <w:p>
      <w:pPr>
        <w:pStyle w:val="TOC2"/>
        <w:tabs>
          <w:tab w:val="right" w:leader="dot" w:pos="8306"/>
        </w:tabs>
      </w:pPr>
      <w:hyperlink w:anchor="_Toc21433" w:history="1">
        <w:r>
          <w:rPr>
            <w:rFonts w:ascii="仿宋" w:eastAsia="仿宋" w:hAnsi="仿宋" w:cs="仿宋" w:hint="eastAsia"/>
            <w:lang w:eastAsia="zh-CN"/>
          </w:rPr>
          <w:t>(三)、建筑工程设计总体要求</w:t>
        </w:r>
        <w:r>
          <w:tab/>
        </w:r>
        <w:r>
          <w:fldChar w:fldCharType="begin"/>
        </w:r>
        <w:r>
          <w:instrText xml:space="preserve"> PAGEREF _Toc21433 \h </w:instrText>
        </w:r>
        <w:r>
          <w:fldChar w:fldCharType="separate"/>
        </w:r>
        <w:r>
          <w:t>17</w:t>
        </w:r>
        <w:r>
          <w:fldChar w:fldCharType="end"/>
        </w:r>
      </w:hyperlink>
    </w:p>
    <w:p>
      <w:pPr>
        <w:pStyle w:val="TOC2"/>
        <w:tabs>
          <w:tab w:val="right" w:leader="dot" w:pos="8306"/>
        </w:tabs>
      </w:pPr>
      <w:hyperlink w:anchor="_Toc12536" w:history="1">
        <w:r>
          <w:rPr>
            <w:rFonts w:ascii="仿宋" w:eastAsia="仿宋" w:hAnsi="仿宋" w:cs="仿宋" w:hint="eastAsia"/>
            <w:lang w:eastAsia="zh-CN"/>
          </w:rPr>
          <w:t>(四)、土建工程建设指标</w:t>
        </w:r>
        <w:r>
          <w:tab/>
        </w:r>
        <w:r>
          <w:fldChar w:fldCharType="begin"/>
        </w:r>
        <w:r>
          <w:instrText xml:space="preserve"> PAGEREF _Toc12536 \h </w:instrText>
        </w:r>
        <w:r>
          <w:fldChar w:fldCharType="separate"/>
        </w:r>
        <w:r>
          <w:t>18</w:t>
        </w:r>
        <w:r>
          <w:fldChar w:fldCharType="end"/>
        </w:r>
      </w:hyperlink>
    </w:p>
    <w:p>
      <w:pPr>
        <w:pStyle w:val="TOC1"/>
        <w:tabs>
          <w:tab w:val="right" w:leader="dot" w:pos="8306"/>
        </w:tabs>
      </w:pPr>
      <w:hyperlink w:anchor="_Toc23334" w:history="1">
        <w:r>
          <w:rPr>
            <w:rFonts w:ascii="仿宋" w:eastAsia="仿宋" w:hAnsi="仿宋" w:cs="仿宋" w:hint="eastAsia"/>
            <w:lang w:eastAsia="zh-CN"/>
          </w:rPr>
          <w:t>六、分离设备：压滤设备项目选址可行性分析</w:t>
        </w:r>
        <w:r>
          <w:tab/>
        </w:r>
        <w:r>
          <w:fldChar w:fldCharType="begin"/>
        </w:r>
        <w:r>
          <w:instrText xml:space="preserve"> PAGEREF _Toc23334 \h </w:instrText>
        </w:r>
        <w:r>
          <w:fldChar w:fldCharType="separate"/>
        </w:r>
        <w:r>
          <w:t>18</w:t>
        </w:r>
        <w:r>
          <w:fldChar w:fldCharType="end"/>
        </w:r>
      </w:hyperlink>
    </w:p>
    <w:p>
      <w:pPr>
        <w:pStyle w:val="TOC2"/>
        <w:tabs>
          <w:tab w:val="right" w:leader="dot" w:pos="8306"/>
        </w:tabs>
      </w:pPr>
      <w:hyperlink w:anchor="_Toc29511" w:history="1">
        <w:r>
          <w:rPr>
            <w:rFonts w:ascii="仿宋" w:eastAsia="仿宋" w:hAnsi="仿宋" w:cs="仿宋" w:hint="eastAsia"/>
            <w:lang w:eastAsia="zh-CN"/>
          </w:rPr>
          <w:t>(一)、分离设备：压滤设备项目选址</w:t>
        </w:r>
        <w:r>
          <w:tab/>
        </w:r>
        <w:r>
          <w:fldChar w:fldCharType="begin"/>
        </w:r>
        <w:r>
          <w:instrText xml:space="preserve"> PAGEREF _Toc29511 \h </w:instrText>
        </w:r>
        <w:r>
          <w:fldChar w:fldCharType="separate"/>
        </w:r>
        <w:r>
          <w:t>18</w:t>
        </w:r>
        <w:r>
          <w:fldChar w:fldCharType="end"/>
        </w:r>
      </w:hyperlink>
    </w:p>
    <w:p>
      <w:pPr>
        <w:pStyle w:val="TOC2"/>
        <w:tabs>
          <w:tab w:val="right" w:leader="dot" w:pos="8306"/>
        </w:tabs>
      </w:pPr>
      <w:hyperlink w:anchor="_Toc4499" w:history="1">
        <w:r>
          <w:rPr>
            <w:rFonts w:ascii="仿宋" w:eastAsia="仿宋" w:hAnsi="仿宋" w:cs="仿宋" w:hint="eastAsia"/>
            <w:lang w:eastAsia="zh-CN"/>
          </w:rPr>
          <w:t>(二)、用地控制指标</w:t>
        </w:r>
        <w:r>
          <w:tab/>
        </w:r>
        <w:r>
          <w:fldChar w:fldCharType="begin"/>
        </w:r>
        <w:r>
          <w:instrText xml:space="preserve"> PAGEREF _Toc4499 \h </w:instrText>
        </w:r>
        <w:r>
          <w:fldChar w:fldCharType="separate"/>
        </w:r>
        <w:r>
          <w:t>18</w:t>
        </w:r>
        <w:r>
          <w:fldChar w:fldCharType="end"/>
        </w:r>
      </w:hyperlink>
    </w:p>
    <w:p>
      <w:pPr>
        <w:pStyle w:val="TOC2"/>
        <w:tabs>
          <w:tab w:val="right" w:leader="dot" w:pos="8306"/>
        </w:tabs>
      </w:pPr>
      <w:hyperlink w:anchor="_Toc17041" w:history="1">
        <w:r>
          <w:rPr>
            <w:rFonts w:ascii="仿宋" w:eastAsia="仿宋" w:hAnsi="仿宋" w:cs="仿宋" w:hint="eastAsia"/>
            <w:lang w:eastAsia="zh-CN"/>
          </w:rPr>
          <w:t>(三)、节约用地措施</w:t>
        </w:r>
        <w:r>
          <w:tab/>
        </w:r>
        <w:r>
          <w:fldChar w:fldCharType="begin"/>
        </w:r>
        <w:r>
          <w:instrText xml:space="preserve"> PAGEREF _Toc17041 \h </w:instrText>
        </w:r>
        <w:r>
          <w:fldChar w:fldCharType="separate"/>
        </w:r>
        <w:r>
          <w:t>20</w:t>
        </w:r>
        <w:r>
          <w:fldChar w:fldCharType="end"/>
        </w:r>
      </w:hyperlink>
    </w:p>
    <w:p>
      <w:pPr>
        <w:pStyle w:val="TOC2"/>
        <w:tabs>
          <w:tab w:val="right" w:leader="dot" w:pos="8306"/>
        </w:tabs>
      </w:pPr>
      <w:hyperlink w:anchor="_Toc3105" w:history="1">
        <w:r>
          <w:rPr>
            <w:rFonts w:ascii="仿宋" w:eastAsia="仿宋" w:hAnsi="仿宋" w:cs="仿宋" w:hint="eastAsia"/>
            <w:lang w:eastAsia="zh-CN"/>
          </w:rPr>
          <w:t>(四)、总图布置方案</w:t>
        </w:r>
        <w:r>
          <w:tab/>
        </w:r>
        <w:r>
          <w:fldChar w:fldCharType="begin"/>
        </w:r>
        <w:r>
          <w:instrText xml:space="preserve"> PAGEREF _Toc3105 \h </w:instrText>
        </w:r>
        <w:r>
          <w:fldChar w:fldCharType="separate"/>
        </w:r>
        <w:r>
          <w:t>22</w:t>
        </w:r>
        <w:r>
          <w:fldChar w:fldCharType="end"/>
        </w:r>
      </w:hyperlink>
    </w:p>
    <w:p>
      <w:pPr>
        <w:pStyle w:val="TOC2"/>
        <w:tabs>
          <w:tab w:val="right" w:leader="dot" w:pos="8306"/>
        </w:tabs>
      </w:pPr>
      <w:hyperlink w:anchor="_Toc22856" w:history="1">
        <w:r>
          <w:rPr>
            <w:rFonts w:ascii="仿宋" w:eastAsia="仿宋" w:hAnsi="仿宋" w:cs="仿宋" w:hint="eastAsia"/>
            <w:lang w:eastAsia="zh-CN"/>
          </w:rPr>
          <w:t>(五)、选址综合评价</w:t>
        </w:r>
        <w:r>
          <w:tab/>
        </w:r>
        <w:r>
          <w:fldChar w:fldCharType="begin"/>
        </w:r>
        <w:r>
          <w:instrText xml:space="preserve"> PAGEREF _Toc22856 \h </w:instrText>
        </w:r>
        <w:r>
          <w:fldChar w:fldCharType="separate"/>
        </w:r>
        <w:r>
          <w:t>23</w:t>
        </w:r>
        <w:r>
          <w:fldChar w:fldCharType="end"/>
        </w:r>
      </w:hyperlink>
    </w:p>
    <w:p>
      <w:pPr>
        <w:pStyle w:val="TOC1"/>
        <w:tabs>
          <w:tab w:val="right" w:leader="dot" w:pos="8306"/>
        </w:tabs>
      </w:pPr>
      <w:hyperlink w:anchor="_Toc30212" w:history="1">
        <w:r>
          <w:rPr>
            <w:rFonts w:ascii="仿宋" w:eastAsia="仿宋" w:hAnsi="仿宋" w:cs="仿宋" w:hint="eastAsia"/>
            <w:lang w:eastAsia="zh-CN"/>
          </w:rPr>
          <w:t>七、生产安全保护</w:t>
        </w:r>
        <w:r>
          <w:tab/>
        </w:r>
        <w:r>
          <w:fldChar w:fldCharType="begin"/>
        </w:r>
        <w:r>
          <w:instrText xml:space="preserve"> PAGEREF _Toc30212 \h </w:instrText>
        </w:r>
        <w:r>
          <w:fldChar w:fldCharType="separate"/>
        </w:r>
        <w:r>
          <w:t>24</w:t>
        </w:r>
        <w:r>
          <w:fldChar w:fldCharType="end"/>
        </w:r>
      </w:hyperlink>
    </w:p>
    <w:p>
      <w:pPr>
        <w:pStyle w:val="TOC2"/>
        <w:tabs>
          <w:tab w:val="right" w:leader="dot" w:pos="8306"/>
        </w:tabs>
      </w:pPr>
      <w:hyperlink w:anchor="_Toc20008" w:history="1">
        <w:r>
          <w:rPr>
            <w:rFonts w:ascii="仿宋" w:eastAsia="仿宋" w:hAnsi="仿宋" w:cs="仿宋" w:hint="eastAsia"/>
            <w:lang w:eastAsia="zh-CN"/>
          </w:rPr>
          <w:t>(一)、消防安全</w:t>
        </w:r>
        <w:r>
          <w:tab/>
        </w:r>
        <w:r>
          <w:fldChar w:fldCharType="begin"/>
        </w:r>
        <w:r>
          <w:instrText xml:space="preserve"> PAGEREF _Toc20008 \h </w:instrText>
        </w:r>
        <w:r>
          <w:fldChar w:fldCharType="separate"/>
        </w:r>
        <w:r>
          <w:t>24</w:t>
        </w:r>
        <w:r>
          <w:fldChar w:fldCharType="end"/>
        </w:r>
      </w:hyperlink>
    </w:p>
    <w:p>
      <w:pPr>
        <w:pStyle w:val="TOC2"/>
        <w:tabs>
          <w:tab w:val="right" w:leader="dot" w:pos="8306"/>
        </w:tabs>
      </w:pPr>
      <w:hyperlink w:anchor="_Toc18911" w:history="1">
        <w:r>
          <w:rPr>
            <w:rFonts w:ascii="仿宋" w:eastAsia="仿宋" w:hAnsi="仿宋" w:cs="仿宋" w:hint="eastAsia"/>
            <w:lang w:eastAsia="zh-CN"/>
          </w:rPr>
          <w:t>(二)、防火防爆总图布置措施</w:t>
        </w:r>
        <w:r>
          <w:tab/>
        </w:r>
        <w:r>
          <w:fldChar w:fldCharType="begin"/>
        </w:r>
        <w:r>
          <w:instrText xml:space="preserve"> PAGEREF _Toc18911 \h </w:instrText>
        </w:r>
        <w:r>
          <w:fldChar w:fldCharType="separate"/>
        </w:r>
        <w:r>
          <w:t>25</w:t>
        </w:r>
        <w:r>
          <w:fldChar w:fldCharType="end"/>
        </w:r>
      </w:hyperlink>
    </w:p>
    <w:p>
      <w:pPr>
        <w:pStyle w:val="TOC2"/>
        <w:tabs>
          <w:tab w:val="right" w:leader="dot" w:pos="8306"/>
        </w:tabs>
      </w:pPr>
      <w:hyperlink w:anchor="_Toc23748" w:history="1">
        <w:r>
          <w:rPr>
            <w:rFonts w:ascii="仿宋" w:eastAsia="仿宋" w:hAnsi="仿宋" w:cs="仿宋" w:hint="eastAsia"/>
            <w:lang w:eastAsia="zh-CN"/>
          </w:rPr>
          <w:t>(三)、自然灾害防范措施</w:t>
        </w:r>
        <w:r>
          <w:tab/>
        </w:r>
        <w:r>
          <w:fldChar w:fldCharType="begin"/>
        </w:r>
        <w:r>
          <w:instrText xml:space="preserve"> PAGEREF _Toc23748 \h </w:instrText>
        </w:r>
        <w:r>
          <w:fldChar w:fldCharType="separate"/>
        </w:r>
        <w:r>
          <w:t>26</w:t>
        </w:r>
        <w:r>
          <w:fldChar w:fldCharType="end"/>
        </w:r>
      </w:hyperlink>
    </w:p>
    <w:p>
      <w:pPr>
        <w:pStyle w:val="TOC2"/>
        <w:tabs>
          <w:tab w:val="right" w:leader="dot" w:pos="8306"/>
        </w:tabs>
      </w:pPr>
      <w:hyperlink w:anchor="_Toc9020" w:history="1">
        <w:r>
          <w:rPr>
            <w:rFonts w:ascii="仿宋" w:eastAsia="仿宋" w:hAnsi="仿宋" w:cs="仿宋" w:hint="eastAsia"/>
            <w:lang w:eastAsia="zh-CN"/>
          </w:rPr>
          <w:t>(四)、安全色及安全标志使用要求</w:t>
        </w:r>
        <w:r>
          <w:tab/>
        </w:r>
        <w:r>
          <w:fldChar w:fldCharType="begin"/>
        </w:r>
        <w:r>
          <w:instrText xml:space="preserve"> PAGEREF _Toc9020 \h </w:instrText>
        </w:r>
        <w:r>
          <w:fldChar w:fldCharType="separate"/>
        </w:r>
        <w:r>
          <w:t>27</w:t>
        </w:r>
        <w:r>
          <w:fldChar w:fldCharType="end"/>
        </w:r>
      </w:hyperlink>
    </w:p>
    <w:p>
      <w:pPr>
        <w:pStyle w:val="TOC2"/>
        <w:tabs>
          <w:tab w:val="right" w:leader="dot" w:pos="8306"/>
        </w:tabs>
      </w:pPr>
      <w:hyperlink w:anchor="_Toc4340" w:history="1">
        <w:r>
          <w:rPr>
            <w:rFonts w:ascii="仿宋" w:eastAsia="仿宋" w:hAnsi="仿宋" w:cs="仿宋" w:hint="eastAsia"/>
            <w:lang w:eastAsia="zh-CN"/>
          </w:rPr>
          <w:t>(五)、防尘防毒措施</w:t>
        </w:r>
        <w:r>
          <w:tab/>
        </w:r>
        <w:r>
          <w:fldChar w:fldCharType="begin"/>
        </w:r>
        <w:r>
          <w:instrText xml:space="preserve"> PAGEREF _Toc4340 \h </w:instrText>
        </w:r>
        <w:r>
          <w:fldChar w:fldCharType="separate"/>
        </w:r>
        <w:r>
          <w:t>28</w:t>
        </w:r>
        <w:r>
          <w:fldChar w:fldCharType="end"/>
        </w:r>
      </w:hyperlink>
    </w:p>
    <w:p>
      <w:pPr>
        <w:pStyle w:val="TOC2"/>
        <w:tabs>
          <w:tab w:val="right" w:leader="dot" w:pos="8306"/>
        </w:tabs>
      </w:pPr>
      <w:hyperlink w:anchor="_Toc1752" w:history="1">
        <w:r>
          <w:rPr>
            <w:rFonts w:ascii="仿宋" w:eastAsia="仿宋" w:hAnsi="仿宋" w:cs="仿宋" w:hint="eastAsia"/>
            <w:lang w:eastAsia="zh-CN"/>
          </w:rPr>
          <w:t>(六)、防静电、触电防护及防雷措施</w:t>
        </w:r>
        <w:r>
          <w:tab/>
        </w:r>
        <w:r>
          <w:fldChar w:fldCharType="begin"/>
        </w:r>
        <w:r>
          <w:instrText xml:space="preserve"> PAGEREF _Toc1752 \h </w:instrText>
        </w:r>
        <w:r>
          <w:fldChar w:fldCharType="separate"/>
        </w:r>
        <w:r>
          <w:t>29</w:t>
        </w:r>
        <w:r>
          <w:fldChar w:fldCharType="end"/>
        </w:r>
      </w:hyperlink>
    </w:p>
    <w:p>
      <w:pPr>
        <w:pStyle w:val="TOC2"/>
        <w:tabs>
          <w:tab w:val="right" w:leader="dot" w:pos="8306"/>
        </w:tabs>
      </w:pPr>
      <w:hyperlink w:anchor="_Toc10168" w:history="1">
        <w:r>
          <w:rPr>
            <w:rFonts w:ascii="仿宋" w:eastAsia="仿宋" w:hAnsi="仿宋" w:cs="仿宋" w:hint="eastAsia"/>
            <w:lang w:eastAsia="zh-CN"/>
          </w:rPr>
          <w:t>(七)、机械设备安全保障措施</w:t>
        </w:r>
        <w:r>
          <w:tab/>
        </w:r>
        <w:r>
          <w:fldChar w:fldCharType="begin"/>
        </w:r>
        <w:r>
          <w:instrText xml:space="preserve"> PAGEREF _Toc10168 \h </w:instrText>
        </w:r>
        <w:r>
          <w:fldChar w:fldCharType="separate"/>
        </w:r>
        <w:r>
          <w:t>31</w:t>
        </w:r>
        <w:r>
          <w:fldChar w:fldCharType="end"/>
        </w:r>
      </w:hyperlink>
    </w:p>
    <w:p>
      <w:pPr>
        <w:pStyle w:val="TOC1"/>
        <w:tabs>
          <w:tab w:val="right" w:leader="dot" w:pos="8306"/>
        </w:tabs>
      </w:pPr>
      <w:hyperlink w:anchor="_Toc15973" w:history="1">
        <w:r>
          <w:rPr>
            <w:rFonts w:ascii="仿宋" w:eastAsia="仿宋" w:hAnsi="仿宋" w:cs="仿宋" w:hint="eastAsia"/>
            <w:lang w:eastAsia="zh-CN"/>
          </w:rPr>
          <w:t>八、分离设备：压滤设备项目技术管理</w:t>
        </w:r>
        <w:r>
          <w:tab/>
        </w:r>
        <w:r>
          <w:fldChar w:fldCharType="begin"/>
        </w:r>
        <w:r>
          <w:instrText xml:space="preserve"> PAGEREF _Toc15973 \h </w:instrText>
        </w:r>
        <w:r>
          <w:fldChar w:fldCharType="separate"/>
        </w:r>
        <w:r>
          <w:t>32</w:t>
        </w:r>
        <w:r>
          <w:fldChar w:fldCharType="end"/>
        </w:r>
      </w:hyperlink>
    </w:p>
    <w:p>
      <w:pPr>
        <w:pStyle w:val="TOC2"/>
        <w:tabs>
          <w:tab w:val="right" w:leader="dot" w:pos="8306"/>
        </w:tabs>
      </w:pPr>
      <w:hyperlink w:anchor="_Toc19364" w:history="1">
        <w:r>
          <w:rPr>
            <w:rFonts w:ascii="仿宋" w:eastAsia="仿宋" w:hAnsi="仿宋" w:cs="仿宋" w:hint="eastAsia"/>
            <w:lang w:eastAsia="zh-CN"/>
          </w:rPr>
          <w:t>(一)、技术方案选用方向</w:t>
        </w:r>
        <w:r>
          <w:tab/>
        </w:r>
        <w:r>
          <w:fldChar w:fldCharType="begin"/>
        </w:r>
        <w:r>
          <w:instrText xml:space="preserve"> PAGEREF _Toc19364 \h </w:instrText>
        </w:r>
        <w:r>
          <w:fldChar w:fldCharType="separate"/>
        </w:r>
        <w:r>
          <w:t>32</w:t>
        </w:r>
        <w:r>
          <w:fldChar w:fldCharType="end"/>
        </w:r>
      </w:hyperlink>
    </w:p>
    <w:p>
      <w:pPr>
        <w:pStyle w:val="TOC2"/>
        <w:tabs>
          <w:tab w:val="right" w:leader="dot" w:pos="8306"/>
        </w:tabs>
      </w:pPr>
      <w:hyperlink w:anchor="_Toc14466" w:history="1">
        <w:r>
          <w:rPr>
            <w:rFonts w:ascii="仿宋" w:eastAsia="仿宋" w:hAnsi="仿宋" w:cs="仿宋" w:hint="eastAsia"/>
            <w:lang w:eastAsia="zh-CN"/>
          </w:rPr>
          <w:t>(二)、工艺技术方案选用原则</w:t>
        </w:r>
        <w:r>
          <w:tab/>
        </w:r>
        <w:r>
          <w:fldChar w:fldCharType="begin"/>
        </w:r>
        <w:r>
          <w:instrText xml:space="preserve"> PAGEREF _Toc14466 \h </w:instrText>
        </w:r>
        <w:r>
          <w:fldChar w:fldCharType="separate"/>
        </w:r>
        <w:r>
          <w:t>34</w:t>
        </w:r>
        <w:r>
          <w:fldChar w:fldCharType="end"/>
        </w:r>
      </w:hyperlink>
    </w:p>
    <w:p>
      <w:pPr>
        <w:pStyle w:val="TOC2"/>
        <w:tabs>
          <w:tab w:val="right" w:leader="dot" w:pos="8306"/>
        </w:tabs>
      </w:pPr>
      <w:hyperlink w:anchor="_Toc23242" w:history="1">
        <w:r>
          <w:rPr>
            <w:rFonts w:ascii="仿宋" w:eastAsia="仿宋" w:hAnsi="仿宋" w:cs="仿宋" w:hint="eastAsia"/>
            <w:lang w:eastAsia="zh-CN"/>
          </w:rPr>
          <w:t>(三)、工艺技术方案要求</w:t>
        </w:r>
        <w:r>
          <w:tab/>
        </w:r>
        <w:r>
          <w:fldChar w:fldCharType="begin"/>
        </w:r>
        <w:r>
          <w:instrText xml:space="preserve"> PAGEREF _Toc23242 \h </w:instrText>
        </w:r>
        <w:r>
          <w:fldChar w:fldCharType="separate"/>
        </w:r>
        <w:r>
          <w:t>36</w:t>
        </w:r>
        <w:r>
          <w:fldChar w:fldCharType="end"/>
        </w:r>
      </w:hyperlink>
    </w:p>
    <w:p>
      <w:pPr>
        <w:pStyle w:val="TOC1"/>
        <w:tabs>
          <w:tab w:val="right" w:leader="dot" w:pos="8306"/>
        </w:tabs>
      </w:pPr>
      <w:hyperlink w:anchor="_Toc1339" w:history="1">
        <w:r>
          <w:rPr>
            <w:rFonts w:ascii="仿宋" w:eastAsia="仿宋" w:hAnsi="仿宋" w:cs="仿宋" w:hint="eastAsia"/>
            <w:lang w:eastAsia="zh-CN"/>
          </w:rPr>
          <w:t>九、分离设备：压滤设备项目风险管理</w:t>
        </w:r>
        <w:r>
          <w:tab/>
        </w:r>
        <w:r>
          <w:fldChar w:fldCharType="begin"/>
        </w:r>
        <w:r>
          <w:instrText xml:space="preserve"> PAGEREF _Toc1339 \h </w:instrText>
        </w:r>
        <w:r>
          <w:fldChar w:fldCharType="separate"/>
        </w:r>
        <w:r>
          <w:t>39</w:t>
        </w:r>
        <w:r>
          <w:fldChar w:fldCharType="end"/>
        </w:r>
      </w:hyperlink>
    </w:p>
    <w:p>
      <w:pPr>
        <w:pStyle w:val="TOC2"/>
        <w:tabs>
          <w:tab w:val="right" w:leader="dot" w:pos="8306"/>
        </w:tabs>
      </w:pPr>
      <w:hyperlink w:anchor="_Toc11837" w:history="1">
        <w:r>
          <w:rPr>
            <w:rFonts w:ascii="仿宋" w:eastAsia="仿宋" w:hAnsi="仿宋" w:cs="仿宋" w:hint="eastAsia"/>
            <w:lang w:eastAsia="zh-CN"/>
          </w:rPr>
          <w:t>(一)、风险识别与评估</w:t>
        </w:r>
        <w:r>
          <w:tab/>
        </w:r>
        <w:r>
          <w:fldChar w:fldCharType="begin"/>
        </w:r>
        <w:r>
          <w:instrText xml:space="preserve"> PAGEREF _Toc11837 \h </w:instrText>
        </w:r>
        <w:r>
          <w:fldChar w:fldCharType="separate"/>
        </w:r>
        <w:r>
          <w:t>39</w:t>
        </w:r>
        <w:r>
          <w:fldChar w:fldCharType="end"/>
        </w:r>
      </w:hyperlink>
    </w:p>
    <w:p>
      <w:pPr>
        <w:pStyle w:val="TOC2"/>
        <w:tabs>
          <w:tab w:val="right" w:leader="dot" w:pos="8306"/>
        </w:tabs>
      </w:pPr>
      <w:hyperlink w:anchor="_Toc26025" w:history="1">
        <w:r>
          <w:rPr>
            <w:rFonts w:ascii="仿宋" w:eastAsia="仿宋" w:hAnsi="仿宋" w:cs="仿宋" w:hint="eastAsia"/>
            <w:lang w:eastAsia="zh-CN"/>
          </w:rPr>
          <w:t>(二)、风险应对策略</w:t>
        </w:r>
        <w:r>
          <w:tab/>
        </w:r>
        <w:r>
          <w:fldChar w:fldCharType="begin"/>
        </w:r>
        <w:r>
          <w:instrText xml:space="preserve"> PAGEREF _Toc26025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4" w:history="1">
        <w:r>
          <w:rPr>
            <w:rFonts w:ascii="仿宋" w:eastAsia="仿宋" w:hAnsi="仿宋" w:cs="仿宋" w:hint="eastAsia"/>
            <w:lang w:eastAsia="zh-CN"/>
          </w:rPr>
          <w:t>(三)、风险监控与控制</w:t>
        </w:r>
        <w:r>
          <w:tab/>
        </w:r>
        <w:r>
          <w:fldChar w:fldCharType="begin"/>
        </w:r>
        <w:r>
          <w:instrText xml:space="preserve"> PAGEREF _Toc26044 \h </w:instrText>
        </w:r>
        <w:r>
          <w:fldChar w:fldCharType="separate"/>
        </w:r>
        <w:r>
          <w:t>42</w:t>
        </w:r>
        <w:r>
          <w:fldChar w:fldCharType="end"/>
        </w:r>
      </w:hyperlink>
    </w:p>
    <w:p>
      <w:pPr>
        <w:pStyle w:val="TOC1"/>
        <w:tabs>
          <w:tab w:val="right" w:leader="dot" w:pos="8306"/>
        </w:tabs>
      </w:pPr>
      <w:hyperlink w:anchor="_Toc31091" w:history="1">
        <w:r>
          <w:rPr>
            <w:rFonts w:ascii="仿宋" w:eastAsia="仿宋" w:hAnsi="仿宋" w:cs="仿宋" w:hint="eastAsia"/>
            <w:lang w:eastAsia="zh-CN"/>
          </w:rPr>
          <w:t>十、分离设备：压滤设备项目环境影响分析</w:t>
        </w:r>
        <w:r>
          <w:tab/>
        </w:r>
        <w:r>
          <w:fldChar w:fldCharType="begin"/>
        </w:r>
        <w:r>
          <w:instrText xml:space="preserve"> PAGEREF _Toc31091 \h </w:instrText>
        </w:r>
        <w:r>
          <w:fldChar w:fldCharType="separate"/>
        </w:r>
        <w:r>
          <w:t>43</w:t>
        </w:r>
        <w:r>
          <w:fldChar w:fldCharType="end"/>
        </w:r>
      </w:hyperlink>
    </w:p>
    <w:p>
      <w:pPr>
        <w:pStyle w:val="TOC2"/>
        <w:tabs>
          <w:tab w:val="right" w:leader="dot" w:pos="8306"/>
        </w:tabs>
      </w:pPr>
      <w:hyperlink w:anchor="_Toc11691" w:history="1">
        <w:r>
          <w:rPr>
            <w:rFonts w:ascii="仿宋" w:eastAsia="仿宋" w:hAnsi="仿宋" w:cs="仿宋" w:hint="eastAsia"/>
            <w:lang w:eastAsia="zh-CN"/>
          </w:rPr>
          <w:t>(一)、建设区域环境质量现状</w:t>
        </w:r>
        <w:r>
          <w:tab/>
        </w:r>
        <w:r>
          <w:fldChar w:fldCharType="begin"/>
        </w:r>
        <w:r>
          <w:instrText xml:space="preserve"> PAGEREF _Toc11691 \h </w:instrText>
        </w:r>
        <w:r>
          <w:fldChar w:fldCharType="separate"/>
        </w:r>
        <w:r>
          <w:t>43</w:t>
        </w:r>
        <w:r>
          <w:fldChar w:fldCharType="end"/>
        </w:r>
      </w:hyperlink>
    </w:p>
    <w:p>
      <w:pPr>
        <w:pStyle w:val="TOC2"/>
        <w:tabs>
          <w:tab w:val="right" w:leader="dot" w:pos="8306"/>
        </w:tabs>
      </w:pPr>
      <w:hyperlink w:anchor="_Toc349" w:history="1">
        <w:r>
          <w:rPr>
            <w:rFonts w:ascii="仿宋" w:eastAsia="仿宋" w:hAnsi="仿宋" w:cs="仿宋" w:hint="eastAsia"/>
            <w:lang w:eastAsia="zh-CN"/>
          </w:rPr>
          <w:t>(二)、建设期环境保护</w:t>
        </w:r>
        <w:r>
          <w:tab/>
        </w:r>
        <w:r>
          <w:fldChar w:fldCharType="begin"/>
        </w:r>
        <w:r>
          <w:instrText xml:space="preserve"> PAGEREF _Toc349 \h </w:instrText>
        </w:r>
        <w:r>
          <w:fldChar w:fldCharType="separate"/>
        </w:r>
        <w:r>
          <w:t>44</w:t>
        </w:r>
        <w:r>
          <w:fldChar w:fldCharType="end"/>
        </w:r>
      </w:hyperlink>
    </w:p>
    <w:p>
      <w:pPr>
        <w:pStyle w:val="TOC2"/>
        <w:tabs>
          <w:tab w:val="right" w:leader="dot" w:pos="8306"/>
        </w:tabs>
      </w:pPr>
      <w:hyperlink w:anchor="_Toc14825" w:history="1">
        <w:r>
          <w:rPr>
            <w:rFonts w:ascii="仿宋" w:eastAsia="仿宋" w:hAnsi="仿宋" w:cs="仿宋" w:hint="eastAsia"/>
            <w:lang w:eastAsia="zh-CN"/>
          </w:rPr>
          <w:t>(三)、运营期环境保护</w:t>
        </w:r>
        <w:r>
          <w:tab/>
        </w:r>
        <w:r>
          <w:fldChar w:fldCharType="begin"/>
        </w:r>
        <w:r>
          <w:instrText xml:space="preserve"> PAGEREF _Toc14825 \h </w:instrText>
        </w:r>
        <w:r>
          <w:fldChar w:fldCharType="separate"/>
        </w:r>
        <w:r>
          <w:t>46</w:t>
        </w:r>
        <w:r>
          <w:fldChar w:fldCharType="end"/>
        </w:r>
      </w:hyperlink>
    </w:p>
    <w:p>
      <w:pPr>
        <w:pStyle w:val="TOC2"/>
        <w:tabs>
          <w:tab w:val="right" w:leader="dot" w:pos="8306"/>
        </w:tabs>
      </w:pPr>
      <w:hyperlink w:anchor="_Toc10059" w:history="1">
        <w:r>
          <w:rPr>
            <w:rFonts w:ascii="仿宋" w:eastAsia="仿宋" w:hAnsi="仿宋" w:cs="仿宋" w:hint="eastAsia"/>
            <w:lang w:eastAsia="zh-CN"/>
          </w:rPr>
          <w:t>(四)、分离设备：压滤设备项目建设对区域经济的影响</w:t>
        </w:r>
        <w:r>
          <w:tab/>
        </w:r>
        <w:r>
          <w:fldChar w:fldCharType="begin"/>
        </w:r>
        <w:r>
          <w:instrText xml:space="preserve"> PAGEREF _Toc10059 \h </w:instrText>
        </w:r>
        <w:r>
          <w:fldChar w:fldCharType="separate"/>
        </w:r>
        <w:r>
          <w:t>47</w:t>
        </w:r>
        <w:r>
          <w:fldChar w:fldCharType="end"/>
        </w:r>
      </w:hyperlink>
    </w:p>
    <w:p>
      <w:pPr>
        <w:pStyle w:val="TOC2"/>
        <w:tabs>
          <w:tab w:val="right" w:leader="dot" w:pos="8306"/>
        </w:tabs>
      </w:pPr>
      <w:hyperlink w:anchor="_Toc17478" w:history="1">
        <w:r>
          <w:rPr>
            <w:rFonts w:ascii="仿宋" w:eastAsia="仿宋" w:hAnsi="仿宋" w:cs="仿宋" w:hint="eastAsia"/>
            <w:lang w:eastAsia="zh-CN"/>
          </w:rPr>
          <w:t>(五)、废弃物处理</w:t>
        </w:r>
        <w:r>
          <w:tab/>
        </w:r>
        <w:r>
          <w:fldChar w:fldCharType="begin"/>
        </w:r>
        <w:r>
          <w:instrText xml:space="preserve"> PAGEREF _Toc17478 \h </w:instrText>
        </w:r>
        <w:r>
          <w:fldChar w:fldCharType="separate"/>
        </w:r>
        <w:r>
          <w:t>49</w:t>
        </w:r>
        <w:r>
          <w:fldChar w:fldCharType="end"/>
        </w:r>
      </w:hyperlink>
    </w:p>
    <w:p>
      <w:pPr>
        <w:pStyle w:val="TOC2"/>
        <w:tabs>
          <w:tab w:val="right" w:leader="dot" w:pos="8306"/>
        </w:tabs>
      </w:pPr>
      <w:hyperlink w:anchor="_Toc32609" w:history="1">
        <w:r>
          <w:rPr>
            <w:rFonts w:ascii="仿宋" w:eastAsia="仿宋" w:hAnsi="仿宋" w:cs="仿宋" w:hint="eastAsia"/>
            <w:lang w:eastAsia="zh-CN"/>
          </w:rPr>
          <w:t>(六)、特殊环境影响分析</w:t>
        </w:r>
        <w:r>
          <w:tab/>
        </w:r>
        <w:r>
          <w:fldChar w:fldCharType="begin"/>
        </w:r>
        <w:r>
          <w:instrText xml:space="preserve"> PAGEREF _Toc32609 \h </w:instrText>
        </w:r>
        <w:r>
          <w:fldChar w:fldCharType="separate"/>
        </w:r>
        <w:r>
          <w:t>50</w:t>
        </w:r>
        <w:r>
          <w:fldChar w:fldCharType="end"/>
        </w:r>
      </w:hyperlink>
    </w:p>
    <w:p>
      <w:pPr>
        <w:pStyle w:val="TOC2"/>
        <w:tabs>
          <w:tab w:val="right" w:leader="dot" w:pos="8306"/>
        </w:tabs>
      </w:pPr>
      <w:hyperlink w:anchor="_Toc5023" w:history="1">
        <w:r>
          <w:rPr>
            <w:rFonts w:ascii="仿宋" w:eastAsia="仿宋" w:hAnsi="仿宋" w:cs="仿宋" w:hint="eastAsia"/>
            <w:lang w:eastAsia="zh-CN"/>
          </w:rPr>
          <w:t>(七)、清洁生产</w:t>
        </w:r>
        <w:r>
          <w:tab/>
        </w:r>
        <w:r>
          <w:fldChar w:fldCharType="begin"/>
        </w:r>
        <w:r>
          <w:instrText xml:space="preserve"> PAGEREF _Toc5023 \h </w:instrText>
        </w:r>
        <w:r>
          <w:fldChar w:fldCharType="separate"/>
        </w:r>
        <w:r>
          <w:t>51</w:t>
        </w:r>
        <w:r>
          <w:fldChar w:fldCharType="end"/>
        </w:r>
      </w:hyperlink>
    </w:p>
    <w:p>
      <w:pPr>
        <w:pStyle w:val="TOC2"/>
        <w:tabs>
          <w:tab w:val="right" w:leader="dot" w:pos="8306"/>
        </w:tabs>
      </w:pPr>
      <w:hyperlink w:anchor="_Toc21289" w:history="1">
        <w:r>
          <w:rPr>
            <w:rFonts w:ascii="仿宋" w:eastAsia="仿宋" w:hAnsi="仿宋" w:cs="仿宋" w:hint="eastAsia"/>
            <w:lang w:eastAsia="zh-CN"/>
          </w:rPr>
          <w:t>(八)、环境保护综合评价</w:t>
        </w:r>
        <w:r>
          <w:tab/>
        </w:r>
        <w:r>
          <w:fldChar w:fldCharType="begin"/>
        </w:r>
        <w:r>
          <w:instrText xml:space="preserve"> PAGEREF _Toc21289 \h </w:instrText>
        </w:r>
        <w:r>
          <w:fldChar w:fldCharType="separate"/>
        </w:r>
        <w:r>
          <w:t>53</w:t>
        </w:r>
        <w:r>
          <w:fldChar w:fldCharType="end"/>
        </w:r>
      </w:hyperlink>
    </w:p>
    <w:p>
      <w:pPr>
        <w:pStyle w:val="TOC1"/>
        <w:tabs>
          <w:tab w:val="right" w:leader="dot" w:pos="8306"/>
        </w:tabs>
      </w:pPr>
      <w:hyperlink w:anchor="_Toc30958" w:history="1">
        <w:r>
          <w:rPr>
            <w:rFonts w:ascii="仿宋" w:eastAsia="仿宋" w:hAnsi="仿宋" w:cs="仿宋" w:hint="eastAsia"/>
            <w:lang w:eastAsia="zh-CN"/>
          </w:rPr>
          <w:t>十一、分离设备：压滤设备项目社会影响</w:t>
        </w:r>
        <w:r>
          <w:tab/>
        </w:r>
        <w:r>
          <w:fldChar w:fldCharType="begin"/>
        </w:r>
        <w:r>
          <w:instrText xml:space="preserve"> PAGEREF _Toc30958 \h </w:instrText>
        </w:r>
        <w:r>
          <w:fldChar w:fldCharType="separate"/>
        </w:r>
        <w:r>
          <w:t>54</w:t>
        </w:r>
        <w:r>
          <w:fldChar w:fldCharType="end"/>
        </w:r>
      </w:hyperlink>
    </w:p>
    <w:p>
      <w:pPr>
        <w:pStyle w:val="TOC2"/>
        <w:tabs>
          <w:tab w:val="right" w:leader="dot" w:pos="8306"/>
        </w:tabs>
      </w:pPr>
      <w:hyperlink w:anchor="_Toc3814" w:history="1">
        <w:r>
          <w:rPr>
            <w:rFonts w:ascii="仿宋" w:eastAsia="仿宋" w:hAnsi="仿宋" w:cs="仿宋" w:hint="eastAsia"/>
            <w:lang w:eastAsia="zh-CN"/>
          </w:rPr>
          <w:t>(一)、社会责任与义务</w:t>
        </w:r>
        <w:r>
          <w:tab/>
        </w:r>
        <w:r>
          <w:fldChar w:fldCharType="begin"/>
        </w:r>
        <w:r>
          <w:instrText xml:space="preserve"> PAGEREF _Toc3814 \h </w:instrText>
        </w:r>
        <w:r>
          <w:fldChar w:fldCharType="separate"/>
        </w:r>
        <w:r>
          <w:t>54</w:t>
        </w:r>
        <w:r>
          <w:fldChar w:fldCharType="end"/>
        </w:r>
      </w:hyperlink>
    </w:p>
    <w:p>
      <w:pPr>
        <w:pStyle w:val="TOC2"/>
        <w:tabs>
          <w:tab w:val="right" w:leader="dot" w:pos="8306"/>
        </w:tabs>
      </w:pPr>
      <w:hyperlink w:anchor="_Toc22995" w:history="1">
        <w:r>
          <w:rPr>
            <w:rFonts w:ascii="仿宋" w:eastAsia="仿宋" w:hAnsi="仿宋" w:cs="仿宋" w:hint="eastAsia"/>
            <w:lang w:eastAsia="zh-CN"/>
          </w:rPr>
          <w:t>(二)、社会参与与沟通</w:t>
        </w:r>
        <w:r>
          <w:tab/>
        </w:r>
        <w:r>
          <w:fldChar w:fldCharType="begin"/>
        </w:r>
        <w:r>
          <w:instrText xml:space="preserve"> PAGEREF _Toc22995 \h </w:instrText>
        </w:r>
        <w:r>
          <w:fldChar w:fldCharType="separate"/>
        </w:r>
        <w:r>
          <w:t>55</w:t>
        </w:r>
        <w:r>
          <w:fldChar w:fldCharType="end"/>
        </w:r>
      </w:hyperlink>
    </w:p>
    <w:p>
      <w:pPr>
        <w:pStyle w:val="TOC1"/>
        <w:tabs>
          <w:tab w:val="right" w:leader="dot" w:pos="8306"/>
        </w:tabs>
      </w:pPr>
      <w:hyperlink w:anchor="_Toc10878" w:history="1">
        <w:r>
          <w:rPr>
            <w:rFonts w:ascii="仿宋" w:eastAsia="仿宋" w:hAnsi="仿宋" w:cs="仿宋" w:hint="eastAsia"/>
            <w:lang w:eastAsia="zh-CN"/>
          </w:rPr>
          <w:t>十二、分离设备：压滤设备项目经营效益</w:t>
        </w:r>
        <w:r>
          <w:tab/>
        </w:r>
        <w:r>
          <w:fldChar w:fldCharType="begin"/>
        </w:r>
        <w:r>
          <w:instrText xml:space="preserve"> PAGEREF _Toc10878 \h </w:instrText>
        </w:r>
        <w:r>
          <w:fldChar w:fldCharType="separate"/>
        </w:r>
        <w:r>
          <w:t>56</w:t>
        </w:r>
        <w:r>
          <w:fldChar w:fldCharType="end"/>
        </w:r>
      </w:hyperlink>
    </w:p>
    <w:p>
      <w:pPr>
        <w:pStyle w:val="TOC2"/>
        <w:tabs>
          <w:tab w:val="right" w:leader="dot" w:pos="8306"/>
        </w:tabs>
      </w:pPr>
      <w:hyperlink w:anchor="_Toc23642" w:history="1">
        <w:r>
          <w:rPr>
            <w:rFonts w:ascii="仿宋" w:eastAsia="仿宋" w:hAnsi="仿宋" w:cs="仿宋" w:hint="eastAsia"/>
            <w:lang w:eastAsia="zh-CN"/>
          </w:rPr>
          <w:t>(一)、经济评价财务测算</w:t>
        </w:r>
        <w:r>
          <w:tab/>
        </w:r>
        <w:r>
          <w:fldChar w:fldCharType="begin"/>
        </w:r>
        <w:r>
          <w:instrText xml:space="preserve"> PAGEREF _Toc23642 \h </w:instrText>
        </w:r>
        <w:r>
          <w:fldChar w:fldCharType="separate"/>
        </w:r>
        <w:r>
          <w:t>56</w:t>
        </w:r>
        <w:r>
          <w:fldChar w:fldCharType="end"/>
        </w:r>
      </w:hyperlink>
    </w:p>
    <w:p>
      <w:pPr>
        <w:pStyle w:val="TOC2"/>
        <w:tabs>
          <w:tab w:val="right" w:leader="dot" w:pos="8306"/>
        </w:tabs>
      </w:pPr>
      <w:hyperlink w:anchor="_Toc29338" w:history="1">
        <w:r>
          <w:rPr>
            <w:rFonts w:ascii="仿宋" w:eastAsia="仿宋" w:hAnsi="仿宋" w:cs="仿宋" w:hint="eastAsia"/>
            <w:lang w:eastAsia="zh-CN"/>
          </w:rPr>
          <w:t>(二)、分离设备：压滤设备项目盈利能力分析</w:t>
        </w:r>
        <w:r>
          <w:tab/>
        </w:r>
        <w:r>
          <w:fldChar w:fldCharType="begin"/>
        </w:r>
        <w:r>
          <w:instrText xml:space="preserve"> PAGEREF _Toc29338 \h </w:instrText>
        </w:r>
        <w:r>
          <w:fldChar w:fldCharType="separate"/>
        </w:r>
        <w:r>
          <w:t>57</w:t>
        </w:r>
        <w:r>
          <w:fldChar w:fldCharType="end"/>
        </w:r>
      </w:hyperlink>
    </w:p>
    <w:p>
      <w:pPr>
        <w:pStyle w:val="TOC1"/>
        <w:tabs>
          <w:tab w:val="right" w:leader="dot" w:pos="8306"/>
        </w:tabs>
      </w:pPr>
      <w:hyperlink w:anchor="_Toc9746" w:history="1">
        <w:r>
          <w:rPr>
            <w:rFonts w:ascii="仿宋" w:eastAsia="仿宋" w:hAnsi="仿宋" w:cs="仿宋" w:hint="eastAsia"/>
            <w:lang w:eastAsia="zh-CN"/>
          </w:rPr>
          <w:t>十三、质量管理体系</w:t>
        </w:r>
        <w:r>
          <w:tab/>
        </w:r>
        <w:r>
          <w:fldChar w:fldCharType="begin"/>
        </w:r>
        <w:r>
          <w:instrText xml:space="preserve"> PAGEREF _Toc9746 \h </w:instrText>
        </w:r>
        <w:r>
          <w:fldChar w:fldCharType="separate"/>
        </w:r>
        <w:r>
          <w:t>58</w:t>
        </w:r>
        <w:r>
          <w:fldChar w:fldCharType="end"/>
        </w:r>
      </w:hyperlink>
    </w:p>
    <w:p>
      <w:pPr>
        <w:pStyle w:val="TOC2"/>
        <w:tabs>
          <w:tab w:val="right" w:leader="dot" w:pos="8306"/>
        </w:tabs>
      </w:pPr>
      <w:hyperlink w:anchor="_Toc31729" w:history="1">
        <w:r>
          <w:rPr>
            <w:rFonts w:ascii="仿宋" w:eastAsia="仿宋" w:hAnsi="仿宋" w:cs="仿宋" w:hint="eastAsia"/>
            <w:lang w:eastAsia="zh-CN"/>
          </w:rPr>
          <w:t>(一)、质量目标与方针</w:t>
        </w:r>
        <w:r>
          <w:tab/>
        </w:r>
        <w:r>
          <w:fldChar w:fldCharType="begin"/>
        </w:r>
        <w:r>
          <w:instrText xml:space="preserve"> PAGEREF _Toc31729 \h </w:instrText>
        </w:r>
        <w:r>
          <w:fldChar w:fldCharType="separate"/>
        </w:r>
        <w:r>
          <w:t>58</w:t>
        </w:r>
        <w:r>
          <w:fldChar w:fldCharType="end"/>
        </w:r>
      </w:hyperlink>
    </w:p>
    <w:p>
      <w:pPr>
        <w:pStyle w:val="TOC2"/>
        <w:tabs>
          <w:tab w:val="right" w:leader="dot" w:pos="8306"/>
        </w:tabs>
      </w:pPr>
      <w:hyperlink w:anchor="_Toc28845" w:history="1">
        <w:r>
          <w:rPr>
            <w:rFonts w:ascii="仿宋" w:eastAsia="仿宋" w:hAnsi="仿宋" w:cs="仿宋" w:hint="eastAsia"/>
            <w:lang w:eastAsia="zh-CN"/>
          </w:rPr>
          <w:t>(二)、质量管理责任</w:t>
        </w:r>
        <w:r>
          <w:tab/>
        </w:r>
        <w:r>
          <w:fldChar w:fldCharType="begin"/>
        </w:r>
        <w:r>
          <w:instrText xml:space="preserve"> PAGEREF _Toc28845 \h </w:instrText>
        </w:r>
        <w:r>
          <w:fldChar w:fldCharType="separate"/>
        </w:r>
        <w:r>
          <w:t>59</w:t>
        </w:r>
        <w:r>
          <w:fldChar w:fldCharType="end"/>
        </w:r>
      </w:hyperlink>
    </w:p>
    <w:p>
      <w:pPr>
        <w:pStyle w:val="TOC2"/>
        <w:tabs>
          <w:tab w:val="right" w:leader="dot" w:pos="8306"/>
        </w:tabs>
      </w:pPr>
      <w:hyperlink w:anchor="_Toc6625" w:history="1">
        <w:r>
          <w:rPr>
            <w:rFonts w:ascii="仿宋" w:eastAsia="仿宋" w:hAnsi="仿宋" w:cs="仿宋" w:hint="eastAsia"/>
            <w:lang w:eastAsia="zh-CN"/>
          </w:rPr>
          <w:t>(三)、质量管理体系文件</w:t>
        </w:r>
        <w:r>
          <w:tab/>
        </w:r>
        <w:r>
          <w:fldChar w:fldCharType="begin"/>
        </w:r>
        <w:r>
          <w:instrText xml:space="preserve"> PAGEREF _Toc6625 \h </w:instrText>
        </w:r>
        <w:r>
          <w:fldChar w:fldCharType="separate"/>
        </w:r>
        <w:r>
          <w:t>60</w:t>
        </w:r>
        <w:r>
          <w:fldChar w:fldCharType="end"/>
        </w:r>
      </w:hyperlink>
    </w:p>
    <w:p>
      <w:pPr>
        <w:pStyle w:val="TOC2"/>
        <w:tabs>
          <w:tab w:val="right" w:leader="dot" w:pos="8306"/>
        </w:tabs>
      </w:pPr>
      <w:hyperlink w:anchor="_Toc2235" w:history="1">
        <w:r>
          <w:rPr>
            <w:rFonts w:ascii="仿宋" w:eastAsia="仿宋" w:hAnsi="仿宋" w:cs="仿宋" w:hint="eastAsia"/>
            <w:lang w:eastAsia="zh-CN"/>
          </w:rPr>
          <w:t>(四)、质量培训与教育</w:t>
        </w:r>
        <w:r>
          <w:tab/>
        </w:r>
        <w:r>
          <w:fldChar w:fldCharType="begin"/>
        </w:r>
        <w:r>
          <w:instrText xml:space="preserve"> PAGEREF _Toc2235 \h </w:instrText>
        </w:r>
        <w:r>
          <w:fldChar w:fldCharType="separate"/>
        </w:r>
        <w:r>
          <w:t>63</w:t>
        </w:r>
        <w:r>
          <w:fldChar w:fldCharType="end"/>
        </w:r>
      </w:hyperlink>
    </w:p>
    <w:p>
      <w:pPr>
        <w:pStyle w:val="TOC2"/>
        <w:tabs>
          <w:tab w:val="right" w:leader="dot" w:pos="8306"/>
        </w:tabs>
      </w:pPr>
      <w:hyperlink w:anchor="_Toc15034" w:history="1">
        <w:r>
          <w:rPr>
            <w:rFonts w:ascii="仿宋" w:eastAsia="仿宋" w:hAnsi="仿宋" w:cs="仿宋" w:hint="eastAsia"/>
            <w:lang w:eastAsia="zh-CN"/>
          </w:rPr>
          <w:t>(五)、质量审核与评价</w:t>
        </w:r>
        <w:r>
          <w:tab/>
        </w:r>
        <w:r>
          <w:fldChar w:fldCharType="begin"/>
        </w:r>
        <w:r>
          <w:instrText xml:space="preserve"> PAGEREF _Toc15034 \h </w:instrText>
        </w:r>
        <w:r>
          <w:fldChar w:fldCharType="separate"/>
        </w:r>
        <w:r>
          <w:t>64</w:t>
        </w:r>
        <w:r>
          <w:fldChar w:fldCharType="end"/>
        </w:r>
      </w:hyperlink>
    </w:p>
    <w:p>
      <w:pPr>
        <w:pStyle w:val="TOC2"/>
        <w:tabs>
          <w:tab w:val="right" w:leader="dot" w:pos="8306"/>
        </w:tabs>
      </w:pPr>
      <w:hyperlink w:anchor="_Toc12106" w:history="1">
        <w:r>
          <w:rPr>
            <w:rFonts w:ascii="仿宋" w:eastAsia="仿宋" w:hAnsi="仿宋" w:cs="仿宋" w:hint="eastAsia"/>
            <w:lang w:eastAsia="zh-CN"/>
          </w:rPr>
          <w:t>(六)、不符合与纠正措施</w:t>
        </w:r>
        <w:r>
          <w:tab/>
        </w:r>
        <w:r>
          <w:fldChar w:fldCharType="begin"/>
        </w:r>
        <w:r>
          <w:instrText xml:space="preserve"> PAGEREF _Toc12106 \h </w:instrText>
        </w:r>
        <w:r>
          <w:fldChar w:fldCharType="separate"/>
        </w:r>
        <w:r>
          <w:t>65</w:t>
        </w:r>
        <w:r>
          <w:fldChar w:fldCharType="end"/>
        </w:r>
      </w:hyperlink>
    </w:p>
    <w:p>
      <w:pPr>
        <w:pStyle w:val="TOC1"/>
        <w:tabs>
          <w:tab w:val="right" w:leader="dot" w:pos="8306"/>
        </w:tabs>
      </w:pPr>
      <w:hyperlink w:anchor="_Toc24418" w:history="1">
        <w:r>
          <w:rPr>
            <w:rFonts w:ascii="仿宋" w:eastAsia="仿宋" w:hAnsi="仿宋" w:cs="仿宋" w:hint="eastAsia"/>
            <w:lang w:eastAsia="zh-CN"/>
          </w:rPr>
          <w:t>十四、分离设备：压滤设备项目实施保障措施</w:t>
        </w:r>
        <w:r>
          <w:tab/>
        </w:r>
        <w:r>
          <w:fldChar w:fldCharType="begin"/>
        </w:r>
        <w:r>
          <w:instrText xml:space="preserve"> PAGEREF _Toc24418 \h </w:instrText>
        </w:r>
        <w:r>
          <w:fldChar w:fldCharType="separate"/>
        </w:r>
        <w:r>
          <w:t>66</w:t>
        </w:r>
        <w:r>
          <w:fldChar w:fldCharType="end"/>
        </w:r>
      </w:hyperlink>
    </w:p>
    <w:p>
      <w:pPr>
        <w:pStyle w:val="TOC2"/>
        <w:tabs>
          <w:tab w:val="right" w:leader="dot" w:pos="8306"/>
        </w:tabs>
      </w:pPr>
      <w:hyperlink w:anchor="_Toc23916" w:history="1">
        <w:r>
          <w:rPr>
            <w:rFonts w:ascii="仿宋" w:eastAsia="仿宋" w:hAnsi="仿宋" w:cs="仿宋" w:hint="eastAsia"/>
            <w:lang w:eastAsia="zh-CN"/>
          </w:rPr>
          <w:t>(一)、分离设备：压滤设备项目实施保障机制</w:t>
        </w:r>
        <w:r>
          <w:tab/>
        </w:r>
        <w:r>
          <w:fldChar w:fldCharType="begin"/>
        </w:r>
        <w:r>
          <w:instrText xml:space="preserve"> PAGEREF _Toc23916 \h </w:instrText>
        </w:r>
        <w:r>
          <w:fldChar w:fldCharType="separate"/>
        </w:r>
        <w:r>
          <w:t>66</w:t>
        </w:r>
        <w:r>
          <w:fldChar w:fldCharType="end"/>
        </w:r>
      </w:hyperlink>
    </w:p>
    <w:p>
      <w:pPr>
        <w:pStyle w:val="TOC2"/>
        <w:tabs>
          <w:tab w:val="right" w:leader="dot" w:pos="8306"/>
        </w:tabs>
      </w:pPr>
      <w:hyperlink w:anchor="_Toc20811" w:history="1">
        <w:r>
          <w:rPr>
            <w:rFonts w:ascii="仿宋" w:eastAsia="仿宋" w:hAnsi="仿宋" w:cs="仿宋" w:hint="eastAsia"/>
            <w:lang w:eastAsia="zh-CN"/>
          </w:rPr>
          <w:t>(二)、分离设备：压滤设备项目法律合规要求</w:t>
        </w:r>
        <w:r>
          <w:tab/>
        </w:r>
        <w:r>
          <w:fldChar w:fldCharType="begin"/>
        </w:r>
        <w:r>
          <w:instrText xml:space="preserve"> PAGEREF _Toc20811 \h </w:instrText>
        </w:r>
        <w:r>
          <w:fldChar w:fldCharType="separate"/>
        </w:r>
        <w:r>
          <w:t>70</w:t>
        </w:r>
        <w:r>
          <w:fldChar w:fldCharType="end"/>
        </w:r>
      </w:hyperlink>
    </w:p>
    <w:p>
      <w:pPr>
        <w:pStyle w:val="TOC2"/>
        <w:tabs>
          <w:tab w:val="right" w:leader="dot" w:pos="8306"/>
        </w:tabs>
      </w:pPr>
      <w:hyperlink w:anchor="_Toc8426" w:history="1">
        <w:r>
          <w:rPr>
            <w:rFonts w:ascii="仿宋" w:eastAsia="仿宋" w:hAnsi="仿宋" w:cs="仿宋" w:hint="eastAsia"/>
            <w:lang w:eastAsia="zh-CN"/>
          </w:rPr>
          <w:t>(三)、分离设备：压滤设备项目合同管理与法律事务</w:t>
        </w:r>
        <w:r>
          <w:tab/>
        </w:r>
        <w:r>
          <w:fldChar w:fldCharType="begin"/>
        </w:r>
        <w:r>
          <w:instrText xml:space="preserve"> PAGEREF _Toc8426 \h </w:instrText>
        </w:r>
        <w:r>
          <w:fldChar w:fldCharType="separate"/>
        </w:r>
        <w:r>
          <w:t>75</w:t>
        </w:r>
        <w:r>
          <w:fldChar w:fldCharType="end"/>
        </w:r>
      </w:hyperlink>
    </w:p>
    <w:p>
      <w:pPr>
        <w:pStyle w:val="TOC2"/>
        <w:tabs>
          <w:tab w:val="right" w:leader="dot" w:pos="8306"/>
        </w:tabs>
      </w:pPr>
      <w:hyperlink w:anchor="_Toc4294" w:history="1">
        <w:r>
          <w:rPr>
            <w:rFonts w:ascii="仿宋" w:eastAsia="仿宋" w:hAnsi="仿宋" w:cs="仿宋" w:hint="eastAsia"/>
            <w:lang w:eastAsia="zh-CN"/>
          </w:rPr>
          <w:t>(四)、分离设备：压滤设备项目知识产权保护策略</w:t>
        </w:r>
        <w:r>
          <w:tab/>
        </w:r>
        <w:r>
          <w:fldChar w:fldCharType="begin"/>
        </w:r>
        <w:r>
          <w:instrText xml:space="preserve"> PAGEREF _Toc4294 \h </w:instrText>
        </w:r>
        <w:r>
          <w:fldChar w:fldCharType="separate"/>
        </w:r>
        <w:r>
          <w:t>81</w:t>
        </w:r>
        <w:r>
          <w:fldChar w:fldCharType="end"/>
        </w:r>
      </w:hyperlink>
    </w:p>
    <w:p>
      <w:pPr>
        <w:pStyle w:val="TOC1"/>
        <w:tabs>
          <w:tab w:val="right" w:leader="dot" w:pos="8306"/>
        </w:tabs>
      </w:pPr>
      <w:hyperlink w:anchor="_Toc17338" w:history="1">
        <w:r>
          <w:rPr>
            <w:rFonts w:ascii="仿宋" w:eastAsia="仿宋" w:hAnsi="仿宋" w:cs="仿宋" w:hint="eastAsia"/>
            <w:lang w:eastAsia="zh-CN"/>
          </w:rPr>
          <w:t>十五、供应链管理</w:t>
        </w:r>
        <w:r>
          <w:tab/>
        </w:r>
        <w:r>
          <w:fldChar w:fldCharType="begin"/>
        </w:r>
        <w:r>
          <w:instrText xml:space="preserve"> PAGEREF _Toc17338 \h </w:instrText>
        </w:r>
        <w:r>
          <w:fldChar w:fldCharType="separate"/>
        </w:r>
        <w:r>
          <w:t>84</w:t>
        </w:r>
        <w:r>
          <w:fldChar w:fldCharType="end"/>
        </w:r>
      </w:hyperlink>
    </w:p>
    <w:p>
      <w:pPr>
        <w:pStyle w:val="TOC2"/>
        <w:tabs>
          <w:tab w:val="right" w:leader="dot" w:pos="8306"/>
        </w:tabs>
      </w:pPr>
      <w:hyperlink w:anchor="_Toc1846" w:history="1">
        <w:r>
          <w:rPr>
            <w:rFonts w:ascii="仿宋" w:eastAsia="仿宋" w:hAnsi="仿宋" w:cs="仿宋" w:hint="eastAsia"/>
            <w:lang w:eastAsia="zh-CN"/>
          </w:rPr>
          <w:t>(一)、供应链战略规划</w:t>
        </w:r>
        <w:r>
          <w:tab/>
        </w:r>
        <w:r>
          <w:fldChar w:fldCharType="begin"/>
        </w:r>
        <w:r>
          <w:instrText xml:space="preserve"> PAGEREF _Toc1846 \h </w:instrText>
        </w:r>
        <w:r>
          <w:fldChar w:fldCharType="separate"/>
        </w:r>
        <w:r>
          <w:t>84</w:t>
        </w:r>
        <w:r>
          <w:fldChar w:fldCharType="end"/>
        </w:r>
      </w:hyperlink>
    </w:p>
    <w:p>
      <w:pPr>
        <w:pStyle w:val="TOC2"/>
        <w:tabs>
          <w:tab w:val="right" w:leader="dot" w:pos="8306"/>
        </w:tabs>
      </w:pPr>
      <w:hyperlink w:anchor="_Toc15340" w:history="1">
        <w:r>
          <w:rPr>
            <w:rFonts w:ascii="仿宋" w:eastAsia="仿宋" w:hAnsi="仿宋" w:cs="仿宋" w:hint="eastAsia"/>
            <w:lang w:eastAsia="zh-CN"/>
          </w:rPr>
          <w:t>(二)、供应商选择与合作</w:t>
        </w:r>
        <w:r>
          <w:tab/>
        </w:r>
        <w:r>
          <w:fldChar w:fldCharType="begin"/>
        </w:r>
        <w:r>
          <w:instrText xml:space="preserve"> PAGEREF _Toc15340 \h </w:instrText>
        </w:r>
        <w:r>
          <w:fldChar w:fldCharType="separate"/>
        </w:r>
        <w:r>
          <w:t>85</w:t>
        </w:r>
        <w:r>
          <w:fldChar w:fldCharType="end"/>
        </w:r>
      </w:hyperlink>
    </w:p>
    <w:p>
      <w:pPr>
        <w:pStyle w:val="TOC2"/>
        <w:tabs>
          <w:tab w:val="right" w:leader="dot" w:pos="8306"/>
        </w:tabs>
      </w:pPr>
      <w:hyperlink w:anchor="_Toc9148" w:history="1">
        <w:r>
          <w:rPr>
            <w:rFonts w:ascii="仿宋" w:eastAsia="仿宋" w:hAnsi="仿宋" w:cs="仿宋" w:hint="eastAsia"/>
            <w:lang w:eastAsia="zh-CN"/>
          </w:rPr>
          <w:t>(三)、物流与库存管理</w:t>
        </w:r>
        <w:r>
          <w:tab/>
        </w:r>
        <w:r>
          <w:fldChar w:fldCharType="begin"/>
        </w:r>
        <w:r>
          <w:instrText xml:space="preserve"> PAGEREF _Toc9148 \h </w:instrText>
        </w:r>
        <w:r>
          <w:fldChar w:fldCharType="separate"/>
        </w:r>
        <w:r>
          <w:t>86</w:t>
        </w:r>
        <w:r>
          <w:fldChar w:fldCharType="end"/>
        </w:r>
      </w:hyperlink>
    </w:p>
    <w:p>
      <w:pPr>
        <w:pStyle w:val="TOC1"/>
        <w:tabs>
          <w:tab w:val="right" w:leader="dot" w:pos="8306"/>
        </w:tabs>
      </w:pPr>
      <w:hyperlink w:anchor="_Toc4133" w:history="1">
        <w:r>
          <w:rPr>
            <w:rFonts w:ascii="仿宋" w:eastAsia="仿宋" w:hAnsi="仿宋" w:cs="仿宋" w:hint="eastAsia"/>
            <w:lang w:eastAsia="zh-CN"/>
          </w:rPr>
          <w:t>十六、利益相关者分析与沟通计划</w:t>
        </w:r>
        <w:r>
          <w:tab/>
        </w:r>
        <w:r>
          <w:fldChar w:fldCharType="begin"/>
        </w:r>
        <w:r>
          <w:instrText xml:space="preserve"> PAGEREF _Toc4133 \h </w:instrText>
        </w:r>
        <w:r>
          <w:fldChar w:fldCharType="separate"/>
        </w:r>
        <w:r>
          <w:t>88</w:t>
        </w:r>
        <w:r>
          <w:fldChar w:fldCharType="end"/>
        </w:r>
      </w:hyperlink>
    </w:p>
    <w:p>
      <w:pPr>
        <w:pStyle w:val="TOC2"/>
        <w:tabs>
          <w:tab w:val="right" w:leader="dot" w:pos="8306"/>
        </w:tabs>
      </w:pPr>
      <w:hyperlink w:anchor="_Toc32331" w:history="1">
        <w:r>
          <w:rPr>
            <w:rFonts w:ascii="仿宋" w:eastAsia="仿宋" w:hAnsi="仿宋" w:cs="仿宋" w:hint="eastAsia"/>
            <w:lang w:eastAsia="zh-CN"/>
          </w:rPr>
          <w:t>(一)、利益相关者分析</w:t>
        </w:r>
        <w:r>
          <w:tab/>
        </w:r>
        <w:r>
          <w:fldChar w:fldCharType="begin"/>
        </w:r>
        <w:r>
          <w:instrText xml:space="preserve"> PAGEREF _Toc32331 \h </w:instrText>
        </w:r>
        <w:r>
          <w:fldChar w:fldCharType="separate"/>
        </w:r>
        <w:r>
          <w:t>88</w:t>
        </w:r>
        <w:r>
          <w:fldChar w:fldCharType="end"/>
        </w:r>
      </w:hyperlink>
    </w:p>
    <w:p>
      <w:pPr>
        <w:pStyle w:val="TOC2"/>
        <w:tabs>
          <w:tab w:val="right" w:leader="dot" w:pos="8306"/>
        </w:tabs>
      </w:pPr>
      <w:hyperlink w:anchor="_Toc31980" w:history="1">
        <w:r>
          <w:rPr>
            <w:rFonts w:ascii="仿宋" w:eastAsia="仿宋" w:hAnsi="仿宋" w:cs="仿宋" w:hint="eastAsia"/>
            <w:lang w:eastAsia="zh-CN"/>
          </w:rPr>
          <w:t>(二)、沟通计划</w:t>
        </w:r>
        <w:r>
          <w:tab/>
        </w:r>
        <w:r>
          <w:fldChar w:fldCharType="begin"/>
        </w:r>
        <w:r>
          <w:instrText xml:space="preserve"> PAGEREF _Toc31980 \h </w:instrText>
        </w:r>
        <w:r>
          <w:fldChar w:fldCharType="separate"/>
        </w:r>
        <w:r>
          <w:t>89</w:t>
        </w:r>
        <w:r>
          <w:fldChar w:fldCharType="end"/>
        </w:r>
      </w:hyperlink>
    </w:p>
    <w:p>
      <w:pPr>
        <w:pStyle w:val="TOC1"/>
        <w:tabs>
          <w:tab w:val="right" w:leader="dot" w:pos="8306"/>
        </w:tabs>
      </w:pPr>
      <w:hyperlink w:anchor="_Toc15425" w:history="1">
        <w:r>
          <w:rPr>
            <w:rFonts w:ascii="仿宋" w:eastAsia="仿宋" w:hAnsi="仿宋" w:cs="仿宋" w:hint="eastAsia"/>
            <w:lang w:eastAsia="zh-CN"/>
          </w:rPr>
          <w:t>十七、风险识别与分类</w:t>
        </w:r>
        <w:r>
          <w:tab/>
        </w:r>
        <w:r>
          <w:fldChar w:fldCharType="begin"/>
        </w:r>
        <w:r>
          <w:instrText xml:space="preserve"> PAGEREF _Toc15425 \h </w:instrText>
        </w:r>
        <w:r>
          <w:fldChar w:fldCharType="separate"/>
        </w:r>
        <w:r>
          <w:t>90</w:t>
        </w:r>
        <w:r>
          <w:fldChar w:fldCharType="end"/>
        </w:r>
      </w:hyperlink>
    </w:p>
    <w:p>
      <w:pPr>
        <w:pStyle w:val="TOC2"/>
        <w:tabs>
          <w:tab w:val="right" w:leader="dot" w:pos="8306"/>
        </w:tabs>
      </w:pPr>
      <w:hyperlink w:anchor="_Toc18762" w:history="1">
        <w:r>
          <w:rPr>
            <w:rFonts w:ascii="仿宋" w:eastAsia="仿宋" w:hAnsi="仿宋" w:cs="仿宋" w:hint="eastAsia"/>
            <w:lang w:eastAsia="zh-CN"/>
          </w:rPr>
          <w:t>(一)、风险识别</w:t>
        </w:r>
        <w:r>
          <w:tab/>
        </w:r>
        <w:r>
          <w:fldChar w:fldCharType="begin"/>
        </w:r>
        <w:r>
          <w:instrText xml:space="preserve"> PAGEREF _Toc18762 \h </w:instrText>
        </w:r>
        <w:r>
          <w:fldChar w:fldCharType="separate"/>
        </w:r>
        <w:r>
          <w:t>90</w:t>
        </w:r>
        <w:r>
          <w:fldChar w:fldCharType="end"/>
        </w:r>
      </w:hyperlink>
    </w:p>
    <w:p>
      <w:pPr>
        <w:pStyle w:val="TOC2"/>
        <w:tabs>
          <w:tab w:val="right" w:leader="dot" w:pos="8306"/>
        </w:tabs>
      </w:pPr>
      <w:hyperlink w:anchor="_Toc2816" w:history="1">
        <w:r>
          <w:rPr>
            <w:rFonts w:ascii="仿宋" w:eastAsia="仿宋" w:hAnsi="仿宋" w:cs="仿宋" w:hint="eastAsia"/>
            <w:lang w:eastAsia="zh-CN"/>
          </w:rPr>
          <w:t>(二)、风险分类</w:t>
        </w:r>
        <w:r>
          <w:tab/>
        </w:r>
        <w:r>
          <w:fldChar w:fldCharType="begin"/>
        </w:r>
        <w:r>
          <w:instrText xml:space="preserve"> PAGEREF _Toc2816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16"/>
      <w:r>
        <w:rPr>
          <w:rFonts w:ascii="仿宋" w:eastAsia="仿宋" w:hAnsi="仿宋" w:cs="仿宋" w:hint="eastAsia"/>
          <w:sz w:val="28"/>
          <w:lang w:eastAsia="zh-CN"/>
        </w:rPr>
        <w:t>一、分离设备：压滤设备项目建设单位说明</w:t>
      </w:r>
      <w:bookmarkEnd w:id="2"/>
    </w:p>
    <w:p>
      <w:pPr>
        <w:pStyle w:val="Heading2"/>
        <w:rPr>
          <w:rFonts w:ascii="仿宋" w:eastAsia="仿宋" w:hAnsi="仿宋" w:cs="仿宋" w:hint="eastAsia"/>
          <w:lang w:eastAsia="zh-CN"/>
        </w:rPr>
      </w:pPr>
      <w:bookmarkStart w:id="3" w:name="_Toc15334"/>
      <w:r>
        <w:rPr>
          <w:rFonts w:ascii="仿宋" w:eastAsia="仿宋" w:hAnsi="仿宋" w:cs="仿宋" w:hint="eastAsia"/>
          <w:lang w:eastAsia="zh-CN"/>
        </w:rPr>
        <w:t>(一)、分离设备：压滤设备项目承办单位基本情况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离设备：压滤设备项目承办单位的XXXX，我们着眼于实现可持续的经济效益。通过技术创新和解决方案的提供，公司预计在分离设备：压滤设备项目执行期间将获得可观的收入增长。这一收入来源主要包括分离设备：压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同时，我们注重成本控制和效率提升，以确保分离设备：压滤设备项目的可持续盈利。透过精细的管理和资源优化，公司期望实现分离设备：压滤设备项目利润最大化。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离设备：压滤设备项目实施进行全面的投资评估，包括分离设备：压滤设备项目启动阶段的资金投入和后续运营成本。通过对分离设备：压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分离设备：压滤设备项目实施过程中具备足够的资金流动性，公司将进行详尽的现金流分析。这包括资金需求的合理预测、分离设备：压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680"/>
      <w:r>
        <w:rPr>
          <w:rFonts w:ascii="仿宋" w:eastAsia="仿宋" w:hAnsi="仿宋" w:cs="仿宋" w:hint="eastAsia"/>
          <w:sz w:val="28"/>
          <w:lang w:eastAsia="zh-CN"/>
        </w:rPr>
        <w:t>二、分离设备：压滤设备项目文档管理</w:t>
      </w:r>
      <w:bookmarkEnd w:id="5"/>
    </w:p>
    <w:p>
      <w:pPr>
        <w:pStyle w:val="Heading2"/>
        <w:rPr>
          <w:rFonts w:ascii="仿宋" w:eastAsia="仿宋" w:hAnsi="仿宋" w:cs="仿宋" w:hint="eastAsia"/>
          <w:lang w:eastAsia="zh-CN"/>
        </w:rPr>
      </w:pPr>
      <w:bookmarkStart w:id="6" w:name="_Toc2871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分离设备：压滤设备项目高度重视文档的质量和准确性，以支持分离设备：压滤设备项目的各项活动和决策。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文档的编制始于分离设备：压滤设备项目计划的初期，我们制定了详细的文档编制计划，明确了每个文档的内容、格式和编写责任人。在分离设备：压滤设备项目启动阶段，我们首先编制了分离设备：压滤设备项目章程，明确定义了分离设备：压滤设备项目的目标、范围、风险等关键要素。随后，分离设备：压滤设备项目团队根据计划陆续编制了需求文档、设计文档、测试文档等各类文档，确保分离设备：压滤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离设备：压滤设备项目管理中的重要环节，旨在确保分离设备：压滤设备项目文档符合质量标准和分离设备：压滤设备项目需求。在分离设备：压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离设备：压滤设备项目相关利益方和专业领域的专家对文档进行独立审查。这有助于获取更全面、客观的反馈，确保分离设备：压滤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在文档编制与审查方面建立了严格的管理机制，通过规范的流程和多维度的审查，确保分离设备：压滤设备项目文档的质量、准确性和可靠性，为分离设备：压滤设备项目的顺利推进提供了有力支持。</w:t>
      </w:r>
    </w:p>
    <w:p>
      <w:pPr>
        <w:pStyle w:val="Heading2"/>
        <w:ind w:firstLine="560" w:firstLineChars="200"/>
        <w:rPr>
          <w:rFonts w:ascii="仿宋" w:eastAsia="仿宋" w:hAnsi="仿宋" w:cs="仿宋" w:hint="eastAsia"/>
          <w:sz w:val="28"/>
          <w:lang w:eastAsia="zh-CN"/>
        </w:rPr>
      </w:pPr>
      <w:bookmarkStart w:id="7" w:name="_Toc2646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我们通过多渠道发布文档，包括电子邮件、分离设备：压滤设备项目管理平台、内部网站等，以满足不同团队成员的偏好和需求。多渠道发布确保了信息的全面覆盖。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我们采用了精细的权限控制，确保只有授权人员可以访问敏感信息。这种安全措施保护了分离设备：压滤设备项目文档的机密性，防止了未经授权的信息泄露。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0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离设备：压滤设备项目生命周期中一个至关重要的环节，直接关系到分离设备：压滤设备项目信息的长期保存和历史记录的完整性。在分离设备：压滤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783"/>
      <w:r>
        <w:rPr>
          <w:rFonts w:ascii="仿宋" w:eastAsia="仿宋" w:hAnsi="仿宋" w:cs="仿宋" w:hint="eastAsia"/>
          <w:sz w:val="28"/>
          <w:lang w:eastAsia="zh-CN"/>
        </w:rPr>
        <w:t>三、分离设备：压滤设备项目建设背景及必要性分析</w:t>
      </w:r>
      <w:bookmarkEnd w:id="9"/>
    </w:p>
    <w:p>
      <w:pPr>
        <w:pStyle w:val="Heading2"/>
        <w:rPr>
          <w:rFonts w:ascii="仿宋" w:eastAsia="仿宋" w:hAnsi="仿宋" w:cs="仿宋" w:hint="eastAsia"/>
          <w:lang w:eastAsia="zh-CN"/>
        </w:rPr>
      </w:pPr>
      <w:bookmarkStart w:id="10" w:name="_Toc30998"/>
      <w:r>
        <w:rPr>
          <w:rFonts w:ascii="仿宋" w:eastAsia="仿宋" w:hAnsi="仿宋" w:cs="仿宋" w:hint="eastAsia"/>
          <w:lang w:eastAsia="zh-CN"/>
        </w:rPr>
        <w:t>(一)、分离设备：压滤设备项目背景分析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离设备：压滤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离设备：压滤设备项目在这个潮流中的定位。同时，我们将关注行业内涌现的新兴机遇，以便分离设备：压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离设备：压滤设备项目提供了强大的发展动力。我们将聚焦于行业内最新的技术发展趋势，包括但不限于人工智能、大数据分析、物联网等领域。通过深度的技术研究，我们将确保分离设备：压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离设备：压滤设备项目发展的源泉。我们将投入更多的精力对市场需求进行深入剖析，超越表面的需求，深入挖掘潜在的市场痛点和机遇。通过对市场需求的细致了解，分离设备：压滤设备项目将更有针对性地设计解决方案，满足市场的多样化需求，从而更好地促进分离设备：压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分离设备：压滤设备项目战略至关重要。我们将对竞争态势进行更为深入的分析，包括但不限于市场份额、产品特点、客户满意度等多个维度。通过深度的竞争分析，分离设备：压滤设备项目将能够更准确地把握市场脉搏，制定具有竞争力的分离设备：压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离设备：压滤设备项目的发展具有直接的影响。我们将进行更为全面的法规和政策分析，了解行业发展中的潜在法律风险和合规挑战。通过充分了解和遵守相关法规，分离设备：压滤设备项目将确保在法律框架内合法合规运营，为分离设备：压滤设备项目的稳健发展提供有力支持。</w:t>
      </w:r>
    </w:p>
    <w:p>
      <w:pPr>
        <w:pStyle w:val="Heading2"/>
        <w:ind w:firstLine="560" w:firstLineChars="200"/>
        <w:rPr>
          <w:rFonts w:ascii="仿宋" w:eastAsia="仿宋" w:hAnsi="仿宋" w:cs="仿宋" w:hint="eastAsia"/>
          <w:sz w:val="28"/>
          <w:lang w:eastAsia="zh-CN"/>
        </w:rPr>
      </w:pPr>
      <w:bookmarkStart w:id="11" w:name="_Toc4111"/>
      <w:r>
        <w:rPr>
          <w:rFonts w:ascii="仿宋" w:eastAsia="仿宋" w:hAnsi="仿宋" w:cs="仿宋" w:hint="eastAsia"/>
          <w:sz w:val="28"/>
          <w:lang w:eastAsia="zh-CN"/>
        </w:rPr>
        <w:t>(二)、分离设备：压滤设备项目建设必要性分析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的迫切性源于对行业发展趋势的深刻洞察。我们正处于一个行业变革的时代，科技创新、数字化转型成为企业发展的关键动力。分离设备：压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不仅仅是为了跟上潮流，更是为了通过技术创新推动企业的持续发展。通过引入先进的技术和解决方案，分离设备：压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离设备：压滤设备项目的建设成为必然选择，通过提高产品质量、拓展服务领域，从而在竞争中获得更多的机会。分离设备：压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离设备：压滤设备项目建设的必要性体现在对客户需求更精准的满足。通过分离设备：压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的背后是对企业持续创新的追求。只有通过不断创新，企业才能在竞争中立于不败之地。分离设备：压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823"/>
      <w:r>
        <w:rPr>
          <w:rFonts w:ascii="仿宋" w:eastAsia="仿宋" w:hAnsi="仿宋" w:cs="仿宋" w:hint="eastAsia"/>
          <w:sz w:val="28"/>
          <w:lang w:eastAsia="zh-CN"/>
        </w:rPr>
        <w:t>四、分离设备：压滤设备项目绩效评估</w:t>
      </w:r>
      <w:bookmarkEnd w:id="12"/>
    </w:p>
    <w:p>
      <w:pPr>
        <w:pStyle w:val="Heading2"/>
        <w:rPr>
          <w:rFonts w:ascii="仿宋" w:eastAsia="仿宋" w:hAnsi="仿宋" w:cs="仿宋" w:hint="eastAsia"/>
          <w:lang w:eastAsia="zh-CN"/>
        </w:rPr>
      </w:pPr>
      <w:bookmarkStart w:id="13" w:name="_Toc3264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中，我们设计了一套全面的绩效评估指标，以确保分离设备：压滤设备项目的可控和成功交付。这些指标跨足分离设备：压滤设备项目目标、成本、进度和质量等多个维度，为我们提供了全面洞察分离设备：压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目标达成率是我们关注的首要指标。我们设定了明确的目标，并通过定期监测和评估，迅速发现并应对潜在的目标偏差。这为分离设备：压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成本绩效是另一个核心关注点。通过实际成本与预算成本的对比分析，我们深入了解成本差异的原因，及时调整资源分配，保持分离设备：压滤设备项目在经济效益方面的合理水平。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进度作为关键的绩效指标之一，得到了精心的关注。我们制定了详细的分离设备：压滤设备项目进度计划，并设立了进度符合度指标，确保实际进度与计划进度保持一致。这使我们能够快速发现和解决潜在的进度问题，保持分离设备：压滤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分离设备：压滤设备项目绩效的不可或缺的一环。我们引入了一系列的质量标准和客户满意度指标，以确保分离设备：压滤设备项目交付的成果在质量上达到或超越预期水平。通过持续监测这些指标，我们努力提升分离设备：压滤设备项目整体质量水平，为分离设备：压滤设备项目的成功交付提供有力保障。通过这些科学且全面的绩效评估，我们能够更好地引导分离设备：压滤设备项目的持续改进，确保分离设备：压滤设备项目目标的顺利达成。</w:t>
      </w:r>
    </w:p>
    <w:p>
      <w:pPr>
        <w:pStyle w:val="Heading2"/>
        <w:ind w:firstLine="560" w:firstLineChars="200"/>
        <w:rPr>
          <w:rFonts w:ascii="仿宋" w:eastAsia="仿宋" w:hAnsi="仿宋" w:cs="仿宋" w:hint="eastAsia"/>
          <w:sz w:val="28"/>
          <w:lang w:eastAsia="zh-CN"/>
        </w:rPr>
      </w:pPr>
      <w:bookmarkStart w:id="14" w:name="_Toc105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绩效评估是分离设备：压滤设备项目中的关键环节，为确保分离设备：压滤设备项目达到预期目标，我们采用了多层次、多维度的绩效评估方法。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离设备：压滤设备项目的战略目标对齐，确保每个决策和行动都与分离设备：压滤设备项目整体目标保持一致。团队会定期召开战略对齐会议，审视当前工作与分离设备：压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离设备：压滤设备项目进度、质量、成本和风险等方面。这些指标通过数据收集和分析，为分离设备：压滤设备项目管理团队提供了客观的评估依据。例如，我们通过分离设备：压滤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离设备：压滤设备项目内部，还考虑了分离设备：压滤设备项目对外部环境的影响。我们定期进行干系人满意度调查，以了解各利益相关方对分离设备：压滤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这种多层次、多角度的绩效评估方法，使得我们能够全面了解分离设备：压滤设备项目的运行状态，及时做出调整，确保分离设备：压滤设备项目在不断变化的环境中保持稳健前行。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204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为了确保分离设备：压滤设备项目的有效管理和不断优化，我们采用了精心设计的绩效评估周期。这个周期旨在实现灵活、实时和全面的评估，以适应分离设备：压滤设备项目执行中的各种挑战。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离设备：压滤设备项目的不同需求，分为短期、中期和长期。短期评估关注每个迭代或工作周期，以及时发现和解决当前任务中的问题。中期评估涵盖几个迭代，深入了解整体分离设备：压滤设备项目的趋势和性能。长期评估则着眼于整个分离设备：压滤设备项目阶段，确保分离设备：压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离设备：压滤设备项目管理工具和协作平台，团队成员能够随时更新和分享分离设备：压滤设备项目数据。这种实时性的反馈机制使我们能够及时察觉潜在问题，快速调整，保持分离设备：压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离设备：压滤设备项目的决策制定密不可分。每个周期的分离设备：压滤设备项目回顾会议成为集体总结经验、识别问题深层次原因并找到创新解决方案的平台。这种定期的反思与调整机制使分离设备：压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858"/>
      <w:r>
        <w:rPr>
          <w:rFonts w:ascii="仿宋" w:eastAsia="仿宋" w:hAnsi="仿宋" w:cs="仿宋" w:hint="eastAsia"/>
          <w:sz w:val="28"/>
          <w:lang w:eastAsia="zh-CN"/>
        </w:rPr>
        <w:t>五、分离设备：压滤设备项目土建工程</w:t>
      </w:r>
      <w:bookmarkEnd w:id="16"/>
    </w:p>
    <w:p>
      <w:pPr>
        <w:pStyle w:val="Heading2"/>
        <w:rPr>
          <w:rFonts w:ascii="仿宋" w:eastAsia="仿宋" w:hAnsi="仿宋" w:cs="仿宋" w:hint="eastAsia"/>
          <w:lang w:eastAsia="zh-CN"/>
        </w:rPr>
      </w:pPr>
      <w:bookmarkStart w:id="17" w:name="_Toc2918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在分离设备：压滤设备项目的建筑工程设计中，我们将秉承一系列重要的设计原则，以确保分离设备：压滤设备项目建筑在功能、美观、可持续性等方面达到最佳效果。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首要原则是确保建筑的功能性得到最大化的发挥。我们将充分理解分离设备：压滤设备项目的实际需求，合理布局各个功能区域，保证建筑在满足业务需求的同时，提供高效的工作环境。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在建筑设计中，我们将综合考虑建设和运营成本。通过精细的经济效益分析，确保设计方案在高效利用资源的同时，对分离设备：压滤设备项目的长期盈利能力有积极的贡献。</w:t>
      </w:r>
    </w:p>
    <w:p>
      <w:pPr>
        <w:pStyle w:val="Heading2"/>
        <w:ind w:firstLine="560" w:firstLineChars="200"/>
        <w:rPr>
          <w:rFonts w:ascii="仿宋" w:eastAsia="仿宋" w:hAnsi="仿宋" w:cs="仿宋" w:hint="eastAsia"/>
          <w:sz w:val="28"/>
          <w:lang w:eastAsia="zh-CN"/>
        </w:rPr>
      </w:pPr>
      <w:bookmarkStart w:id="18" w:name="_Toc1939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的土建工程设计中，我们将精准设定设计年限，结合分离设备：压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https://d.book118.com/086001014212010031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64E99"/>
    <w:rsid w:val="0C764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0101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2024-01-04T19:00:00Z</dcterms:created>
  <dcterms:modified xsi:type="dcterms:W3CDTF">2024-01-04T19:00:46Z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D5051FD6453648939F7F3162666B064D_11</vt:lpwstr>
  </property>
  <property fmtid="{D5CDD505-2E9C-101B-9397-08002B2CF9AE}" pid="3" name="KSOProductBuildVer">
    <vt:lpwstr>2052-12.1.0.16120</vt:lpwstr>
  </property>
</Properties>
</file>