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生化分析仪器项目建议书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29" w:history="1">
        <w:r>
          <w:rPr>
            <w:rFonts w:ascii="仿宋" w:eastAsia="仿宋" w:hAnsi="仿宋" w:cs="仿宋" w:hint="eastAsia"/>
            <w:lang w:eastAsia="zh-CN"/>
          </w:rPr>
          <w:t>前言</w:t>
        </w:r>
        <w:r>
          <w:tab/>
        </w:r>
        <w:r>
          <w:fldChar w:fldCharType="begin"/>
        </w:r>
        <w:r>
          <w:instrText xml:space="preserve"> PAGEREF _Toc15029 \h </w:instrText>
        </w:r>
        <w:r>
          <w:fldChar w:fldCharType="separate"/>
        </w:r>
        <w:r>
          <w:t>3</w:t>
        </w:r>
        <w:r>
          <w:fldChar w:fldCharType="end"/>
        </w:r>
      </w:hyperlink>
    </w:p>
    <w:p>
      <w:pPr>
        <w:pStyle w:val="TOC1"/>
        <w:tabs>
          <w:tab w:val="right" w:leader="dot" w:pos="8306"/>
        </w:tabs>
      </w:pPr>
      <w:hyperlink w:anchor="_Toc2077" w:history="1">
        <w:r>
          <w:rPr>
            <w:rFonts w:ascii="仿宋" w:eastAsia="仿宋" w:hAnsi="仿宋" w:cs="仿宋" w:hint="eastAsia"/>
            <w:lang w:eastAsia="zh-CN"/>
          </w:rPr>
          <w:t>一、风险应对评估</w:t>
        </w:r>
        <w:r>
          <w:tab/>
        </w:r>
        <w:r>
          <w:fldChar w:fldCharType="begin"/>
        </w:r>
        <w:r>
          <w:instrText xml:space="preserve"> PAGEREF _Toc2077 \h </w:instrText>
        </w:r>
        <w:r>
          <w:fldChar w:fldCharType="separate"/>
        </w:r>
        <w:r>
          <w:t>3</w:t>
        </w:r>
        <w:r>
          <w:fldChar w:fldCharType="end"/>
        </w:r>
      </w:hyperlink>
    </w:p>
    <w:p>
      <w:pPr>
        <w:pStyle w:val="TOC2"/>
        <w:tabs>
          <w:tab w:val="right" w:leader="dot" w:pos="8306"/>
        </w:tabs>
      </w:pPr>
      <w:hyperlink w:anchor="_Toc12494" w:history="1">
        <w:r>
          <w:rPr>
            <w:rFonts w:ascii="仿宋" w:eastAsia="仿宋" w:hAnsi="仿宋" w:cs="仿宋" w:hint="eastAsia"/>
            <w:lang w:eastAsia="zh-CN"/>
          </w:rPr>
          <w:t>(一)、政策风险分析</w:t>
        </w:r>
        <w:r>
          <w:tab/>
        </w:r>
        <w:r>
          <w:fldChar w:fldCharType="begin"/>
        </w:r>
        <w:r>
          <w:instrText xml:space="preserve"> PAGEREF _Toc12494 \h </w:instrText>
        </w:r>
        <w:r>
          <w:fldChar w:fldCharType="separate"/>
        </w:r>
        <w:r>
          <w:t>3</w:t>
        </w:r>
        <w:r>
          <w:fldChar w:fldCharType="end"/>
        </w:r>
      </w:hyperlink>
    </w:p>
    <w:p>
      <w:pPr>
        <w:pStyle w:val="TOC2"/>
        <w:tabs>
          <w:tab w:val="right" w:leader="dot" w:pos="8306"/>
        </w:tabs>
      </w:pPr>
      <w:hyperlink w:anchor="_Toc25324" w:history="1">
        <w:r>
          <w:rPr>
            <w:rFonts w:ascii="仿宋" w:eastAsia="仿宋" w:hAnsi="仿宋" w:cs="仿宋" w:hint="eastAsia"/>
            <w:lang w:eastAsia="zh-CN"/>
          </w:rPr>
          <w:t>(二)、社会风险分析</w:t>
        </w:r>
        <w:r>
          <w:tab/>
        </w:r>
        <w:r>
          <w:fldChar w:fldCharType="begin"/>
        </w:r>
        <w:r>
          <w:instrText xml:space="preserve"> PAGEREF _Toc25324 \h </w:instrText>
        </w:r>
        <w:r>
          <w:fldChar w:fldCharType="separate"/>
        </w:r>
        <w:r>
          <w:t>3</w:t>
        </w:r>
        <w:r>
          <w:fldChar w:fldCharType="end"/>
        </w:r>
      </w:hyperlink>
    </w:p>
    <w:p>
      <w:pPr>
        <w:pStyle w:val="TOC2"/>
        <w:tabs>
          <w:tab w:val="right" w:leader="dot" w:pos="8306"/>
        </w:tabs>
      </w:pPr>
      <w:hyperlink w:anchor="_Toc27444" w:history="1">
        <w:r>
          <w:rPr>
            <w:rFonts w:ascii="仿宋" w:eastAsia="仿宋" w:hAnsi="仿宋" w:cs="仿宋" w:hint="eastAsia"/>
            <w:lang w:eastAsia="zh-CN"/>
          </w:rPr>
          <w:t>(三)、市场风险分析</w:t>
        </w:r>
        <w:r>
          <w:tab/>
        </w:r>
        <w:r>
          <w:fldChar w:fldCharType="begin"/>
        </w:r>
        <w:r>
          <w:instrText xml:space="preserve"> PAGEREF _Toc27444 \h </w:instrText>
        </w:r>
        <w:r>
          <w:fldChar w:fldCharType="separate"/>
        </w:r>
        <w:r>
          <w:t>4</w:t>
        </w:r>
        <w:r>
          <w:fldChar w:fldCharType="end"/>
        </w:r>
      </w:hyperlink>
    </w:p>
    <w:p>
      <w:pPr>
        <w:pStyle w:val="TOC2"/>
        <w:tabs>
          <w:tab w:val="right" w:leader="dot" w:pos="8306"/>
        </w:tabs>
      </w:pPr>
      <w:hyperlink w:anchor="_Toc19683" w:history="1">
        <w:r>
          <w:rPr>
            <w:rFonts w:ascii="仿宋" w:eastAsia="仿宋" w:hAnsi="仿宋" w:cs="仿宋" w:hint="eastAsia"/>
            <w:lang w:eastAsia="zh-CN"/>
          </w:rPr>
          <w:t>(四)、资金风险分析</w:t>
        </w:r>
        <w:r>
          <w:tab/>
        </w:r>
        <w:r>
          <w:fldChar w:fldCharType="begin"/>
        </w:r>
        <w:r>
          <w:instrText xml:space="preserve"> PAGEREF _Toc19683 \h </w:instrText>
        </w:r>
        <w:r>
          <w:fldChar w:fldCharType="separate"/>
        </w:r>
        <w:r>
          <w:t>4</w:t>
        </w:r>
        <w:r>
          <w:fldChar w:fldCharType="end"/>
        </w:r>
      </w:hyperlink>
    </w:p>
    <w:p>
      <w:pPr>
        <w:pStyle w:val="TOC2"/>
        <w:tabs>
          <w:tab w:val="right" w:leader="dot" w:pos="8306"/>
        </w:tabs>
      </w:pPr>
      <w:hyperlink w:anchor="_Toc29937" w:history="1">
        <w:r>
          <w:rPr>
            <w:rFonts w:ascii="仿宋" w:eastAsia="仿宋" w:hAnsi="仿宋" w:cs="仿宋" w:hint="eastAsia"/>
            <w:lang w:eastAsia="zh-CN"/>
          </w:rPr>
          <w:t>(五)、技术风险分析</w:t>
        </w:r>
        <w:r>
          <w:tab/>
        </w:r>
        <w:r>
          <w:fldChar w:fldCharType="begin"/>
        </w:r>
        <w:r>
          <w:instrText xml:space="preserve"> PAGEREF _Toc29937 \h </w:instrText>
        </w:r>
        <w:r>
          <w:fldChar w:fldCharType="separate"/>
        </w:r>
        <w:r>
          <w:t>4</w:t>
        </w:r>
        <w:r>
          <w:fldChar w:fldCharType="end"/>
        </w:r>
      </w:hyperlink>
    </w:p>
    <w:p>
      <w:pPr>
        <w:pStyle w:val="TOC2"/>
        <w:tabs>
          <w:tab w:val="right" w:leader="dot" w:pos="8306"/>
        </w:tabs>
      </w:pPr>
      <w:hyperlink w:anchor="_Toc8042" w:history="1">
        <w:r>
          <w:rPr>
            <w:rFonts w:ascii="仿宋" w:eastAsia="仿宋" w:hAnsi="仿宋" w:cs="仿宋" w:hint="eastAsia"/>
            <w:lang w:eastAsia="zh-CN"/>
          </w:rPr>
          <w:t>(六)、财务风险分析</w:t>
        </w:r>
        <w:r>
          <w:tab/>
        </w:r>
        <w:r>
          <w:fldChar w:fldCharType="begin"/>
        </w:r>
        <w:r>
          <w:instrText xml:space="preserve"> PAGEREF _Toc8042 \h </w:instrText>
        </w:r>
        <w:r>
          <w:fldChar w:fldCharType="separate"/>
        </w:r>
        <w:r>
          <w:t>4</w:t>
        </w:r>
        <w:r>
          <w:fldChar w:fldCharType="end"/>
        </w:r>
      </w:hyperlink>
    </w:p>
    <w:p>
      <w:pPr>
        <w:pStyle w:val="TOC2"/>
        <w:tabs>
          <w:tab w:val="right" w:leader="dot" w:pos="8306"/>
        </w:tabs>
      </w:pPr>
      <w:hyperlink w:anchor="_Toc23110" w:history="1">
        <w:r>
          <w:rPr>
            <w:rFonts w:ascii="仿宋" w:eastAsia="仿宋" w:hAnsi="仿宋" w:cs="仿宋" w:hint="eastAsia"/>
            <w:lang w:eastAsia="zh-CN"/>
          </w:rPr>
          <w:t>(七)、管理风险分析</w:t>
        </w:r>
        <w:r>
          <w:tab/>
        </w:r>
        <w:r>
          <w:fldChar w:fldCharType="begin"/>
        </w:r>
        <w:r>
          <w:instrText xml:space="preserve"> PAGEREF _Toc23110 \h </w:instrText>
        </w:r>
        <w:r>
          <w:fldChar w:fldCharType="separate"/>
        </w:r>
        <w:r>
          <w:t>5</w:t>
        </w:r>
        <w:r>
          <w:fldChar w:fldCharType="end"/>
        </w:r>
      </w:hyperlink>
    </w:p>
    <w:p>
      <w:pPr>
        <w:pStyle w:val="TOC2"/>
        <w:tabs>
          <w:tab w:val="right" w:leader="dot" w:pos="8306"/>
        </w:tabs>
      </w:pPr>
      <w:hyperlink w:anchor="_Toc21580" w:history="1">
        <w:r>
          <w:rPr>
            <w:rFonts w:ascii="仿宋" w:eastAsia="仿宋" w:hAnsi="仿宋" w:cs="仿宋" w:hint="eastAsia"/>
            <w:lang w:eastAsia="zh-CN"/>
          </w:rPr>
          <w:t>(八)、其它风险分析</w:t>
        </w:r>
        <w:r>
          <w:tab/>
        </w:r>
        <w:r>
          <w:fldChar w:fldCharType="begin"/>
        </w:r>
        <w:r>
          <w:instrText xml:space="preserve"> PAGEREF _Toc21580 \h </w:instrText>
        </w:r>
        <w:r>
          <w:fldChar w:fldCharType="separate"/>
        </w:r>
        <w:r>
          <w:t>5</w:t>
        </w:r>
        <w:r>
          <w:fldChar w:fldCharType="end"/>
        </w:r>
      </w:hyperlink>
    </w:p>
    <w:p>
      <w:pPr>
        <w:pStyle w:val="TOC1"/>
        <w:tabs>
          <w:tab w:val="right" w:leader="dot" w:pos="8306"/>
        </w:tabs>
      </w:pPr>
      <w:hyperlink w:anchor="_Toc6685" w:history="1">
        <w:r>
          <w:rPr>
            <w:rFonts w:ascii="仿宋" w:eastAsia="仿宋" w:hAnsi="仿宋" w:cs="仿宋" w:hint="eastAsia"/>
            <w:lang w:eastAsia="zh-CN"/>
          </w:rPr>
          <w:t>二、生化分析仪器项目概论</w:t>
        </w:r>
        <w:r>
          <w:tab/>
        </w:r>
        <w:r>
          <w:fldChar w:fldCharType="begin"/>
        </w:r>
        <w:r>
          <w:instrText xml:space="preserve"> PAGEREF _Toc6685 \h </w:instrText>
        </w:r>
        <w:r>
          <w:fldChar w:fldCharType="separate"/>
        </w:r>
        <w:r>
          <w:t>5</w:t>
        </w:r>
        <w:r>
          <w:fldChar w:fldCharType="end"/>
        </w:r>
      </w:hyperlink>
    </w:p>
    <w:p>
      <w:pPr>
        <w:pStyle w:val="TOC2"/>
        <w:tabs>
          <w:tab w:val="right" w:leader="dot" w:pos="8306"/>
        </w:tabs>
      </w:pPr>
      <w:hyperlink w:anchor="_Toc20972" w:history="1">
        <w:r>
          <w:rPr>
            <w:rFonts w:ascii="仿宋" w:eastAsia="仿宋" w:hAnsi="仿宋" w:cs="仿宋" w:hint="eastAsia"/>
            <w:lang w:eastAsia="zh-CN"/>
          </w:rPr>
          <w:t>(一)、创新计划及生化分析仪器项目性质</w:t>
        </w:r>
        <w:r>
          <w:tab/>
        </w:r>
        <w:r>
          <w:fldChar w:fldCharType="begin"/>
        </w:r>
        <w:r>
          <w:instrText xml:space="preserve"> PAGEREF _Toc20972 \h </w:instrText>
        </w:r>
        <w:r>
          <w:fldChar w:fldCharType="separate"/>
        </w:r>
        <w:r>
          <w:t>5</w:t>
        </w:r>
        <w:r>
          <w:fldChar w:fldCharType="end"/>
        </w:r>
      </w:hyperlink>
    </w:p>
    <w:p>
      <w:pPr>
        <w:pStyle w:val="TOC2"/>
        <w:tabs>
          <w:tab w:val="right" w:leader="dot" w:pos="8306"/>
        </w:tabs>
      </w:pPr>
      <w:hyperlink w:anchor="_Toc24553" w:history="1">
        <w:r>
          <w:rPr>
            <w:rFonts w:ascii="仿宋" w:eastAsia="仿宋" w:hAnsi="仿宋" w:cs="仿宋" w:hint="eastAsia"/>
            <w:lang w:eastAsia="zh-CN"/>
          </w:rPr>
          <w:t>(二)、主管单位与生化分析仪器项目执行方</w:t>
        </w:r>
        <w:r>
          <w:tab/>
        </w:r>
        <w:r>
          <w:fldChar w:fldCharType="begin"/>
        </w:r>
        <w:r>
          <w:instrText xml:space="preserve"> PAGEREF _Toc24553 \h </w:instrText>
        </w:r>
        <w:r>
          <w:fldChar w:fldCharType="separate"/>
        </w:r>
        <w:r>
          <w:t>6</w:t>
        </w:r>
        <w:r>
          <w:fldChar w:fldCharType="end"/>
        </w:r>
      </w:hyperlink>
    </w:p>
    <w:p>
      <w:pPr>
        <w:pStyle w:val="TOC2"/>
        <w:tabs>
          <w:tab w:val="right" w:leader="dot" w:pos="8306"/>
        </w:tabs>
      </w:pPr>
      <w:hyperlink w:anchor="_Toc25127" w:history="1">
        <w:r>
          <w:rPr>
            <w:rFonts w:ascii="仿宋" w:eastAsia="仿宋" w:hAnsi="仿宋" w:cs="仿宋" w:hint="eastAsia"/>
            <w:lang w:eastAsia="zh-CN"/>
          </w:rPr>
          <w:t>(三)、战略协作伙伴</w:t>
        </w:r>
        <w:r>
          <w:tab/>
        </w:r>
        <w:r>
          <w:fldChar w:fldCharType="begin"/>
        </w:r>
        <w:r>
          <w:instrText xml:space="preserve"> PAGEREF _Toc25127 \h </w:instrText>
        </w:r>
        <w:r>
          <w:fldChar w:fldCharType="separate"/>
        </w:r>
        <w:r>
          <w:t>7</w:t>
        </w:r>
        <w:r>
          <w:fldChar w:fldCharType="end"/>
        </w:r>
      </w:hyperlink>
    </w:p>
    <w:p>
      <w:pPr>
        <w:pStyle w:val="TOC2"/>
        <w:tabs>
          <w:tab w:val="right" w:leader="dot" w:pos="8306"/>
        </w:tabs>
      </w:pPr>
      <w:hyperlink w:anchor="_Toc12666" w:history="1">
        <w:r>
          <w:rPr>
            <w:rFonts w:ascii="仿宋" w:eastAsia="仿宋" w:hAnsi="仿宋" w:cs="仿宋" w:hint="eastAsia"/>
            <w:lang w:eastAsia="zh-CN"/>
          </w:rPr>
          <w:t>(四)、生化分析仪器项目提出背景和合理性</w:t>
        </w:r>
        <w:r>
          <w:tab/>
        </w:r>
        <w:r>
          <w:fldChar w:fldCharType="begin"/>
        </w:r>
        <w:r>
          <w:instrText xml:space="preserve"> PAGEREF _Toc12666 \h </w:instrText>
        </w:r>
        <w:r>
          <w:fldChar w:fldCharType="separate"/>
        </w:r>
        <w:r>
          <w:t>8</w:t>
        </w:r>
        <w:r>
          <w:fldChar w:fldCharType="end"/>
        </w:r>
      </w:hyperlink>
    </w:p>
    <w:p>
      <w:pPr>
        <w:pStyle w:val="TOC2"/>
        <w:tabs>
          <w:tab w:val="right" w:leader="dot" w:pos="8306"/>
        </w:tabs>
      </w:pPr>
      <w:hyperlink w:anchor="_Toc29006" w:history="1">
        <w:r>
          <w:rPr>
            <w:rFonts w:ascii="仿宋" w:eastAsia="仿宋" w:hAnsi="仿宋" w:cs="仿宋" w:hint="eastAsia"/>
            <w:lang w:eastAsia="zh-CN"/>
          </w:rPr>
          <w:t>(五)、生化分析仪器项目选址和土地综合评估</w:t>
        </w:r>
        <w:r>
          <w:tab/>
        </w:r>
        <w:r>
          <w:fldChar w:fldCharType="begin"/>
        </w:r>
        <w:r>
          <w:instrText xml:space="preserve"> PAGEREF _Toc29006 \h </w:instrText>
        </w:r>
        <w:r>
          <w:fldChar w:fldCharType="separate"/>
        </w:r>
        <w:r>
          <w:t>9</w:t>
        </w:r>
        <w:r>
          <w:fldChar w:fldCharType="end"/>
        </w:r>
      </w:hyperlink>
    </w:p>
    <w:p>
      <w:pPr>
        <w:pStyle w:val="TOC2"/>
        <w:tabs>
          <w:tab w:val="right" w:leader="dot" w:pos="8306"/>
        </w:tabs>
      </w:pPr>
      <w:hyperlink w:anchor="_Toc22681" w:history="1">
        <w:r>
          <w:rPr>
            <w:rFonts w:ascii="仿宋" w:eastAsia="仿宋" w:hAnsi="仿宋" w:cs="仿宋" w:hint="eastAsia"/>
            <w:lang w:eastAsia="zh-CN"/>
          </w:rPr>
          <w:t>(六)、土木工程建设目标</w:t>
        </w:r>
        <w:r>
          <w:tab/>
        </w:r>
        <w:r>
          <w:fldChar w:fldCharType="begin"/>
        </w:r>
        <w:r>
          <w:instrText xml:space="preserve"> PAGEREF _Toc22681 \h </w:instrText>
        </w:r>
        <w:r>
          <w:fldChar w:fldCharType="separate"/>
        </w:r>
        <w:r>
          <w:t>10</w:t>
        </w:r>
        <w:r>
          <w:fldChar w:fldCharType="end"/>
        </w:r>
      </w:hyperlink>
    </w:p>
    <w:p>
      <w:pPr>
        <w:pStyle w:val="TOC2"/>
        <w:tabs>
          <w:tab w:val="right" w:leader="dot" w:pos="8306"/>
        </w:tabs>
      </w:pPr>
      <w:hyperlink w:anchor="_Toc24024" w:history="1">
        <w:r>
          <w:rPr>
            <w:rFonts w:ascii="仿宋" w:eastAsia="仿宋" w:hAnsi="仿宋" w:cs="仿宋" w:hint="eastAsia"/>
            <w:lang w:eastAsia="zh-CN"/>
          </w:rPr>
          <w:t>(七)、设备采购计划</w:t>
        </w:r>
        <w:r>
          <w:tab/>
        </w:r>
        <w:r>
          <w:fldChar w:fldCharType="begin"/>
        </w:r>
        <w:r>
          <w:instrText xml:space="preserve"> PAGEREF _Toc24024 \h </w:instrText>
        </w:r>
        <w:r>
          <w:fldChar w:fldCharType="separate"/>
        </w:r>
        <w:r>
          <w:t>10</w:t>
        </w:r>
        <w:r>
          <w:fldChar w:fldCharType="end"/>
        </w:r>
      </w:hyperlink>
    </w:p>
    <w:p>
      <w:pPr>
        <w:pStyle w:val="TOC2"/>
        <w:tabs>
          <w:tab w:val="right" w:leader="dot" w:pos="8306"/>
        </w:tabs>
      </w:pPr>
      <w:hyperlink w:anchor="_Toc20072" w:history="1">
        <w:r>
          <w:rPr>
            <w:rFonts w:ascii="仿宋" w:eastAsia="仿宋" w:hAnsi="仿宋" w:cs="仿宋" w:hint="eastAsia"/>
            <w:lang w:eastAsia="zh-CN"/>
          </w:rPr>
          <w:t>(八)、产品规划与开发方案</w:t>
        </w:r>
        <w:r>
          <w:tab/>
        </w:r>
        <w:r>
          <w:fldChar w:fldCharType="begin"/>
        </w:r>
        <w:r>
          <w:instrText xml:space="preserve"> PAGEREF _Toc20072 \h </w:instrText>
        </w:r>
        <w:r>
          <w:fldChar w:fldCharType="separate"/>
        </w:r>
        <w:r>
          <w:t>11</w:t>
        </w:r>
        <w:r>
          <w:fldChar w:fldCharType="end"/>
        </w:r>
      </w:hyperlink>
    </w:p>
    <w:p>
      <w:pPr>
        <w:pStyle w:val="TOC2"/>
        <w:tabs>
          <w:tab w:val="right" w:leader="dot" w:pos="8306"/>
        </w:tabs>
      </w:pPr>
      <w:hyperlink w:anchor="_Toc9919" w:history="1">
        <w:r>
          <w:rPr>
            <w:rFonts w:ascii="仿宋" w:eastAsia="仿宋" w:hAnsi="仿宋" w:cs="仿宋" w:hint="eastAsia"/>
            <w:lang w:eastAsia="zh-CN"/>
          </w:rPr>
          <w:t>(九)、原材料供应保障</w:t>
        </w:r>
        <w:r>
          <w:tab/>
        </w:r>
        <w:r>
          <w:fldChar w:fldCharType="begin"/>
        </w:r>
        <w:r>
          <w:instrText xml:space="preserve"> PAGEREF _Toc9919 \h </w:instrText>
        </w:r>
        <w:r>
          <w:fldChar w:fldCharType="separate"/>
        </w:r>
        <w:r>
          <w:t>11</w:t>
        </w:r>
        <w:r>
          <w:fldChar w:fldCharType="end"/>
        </w:r>
      </w:hyperlink>
    </w:p>
    <w:p>
      <w:pPr>
        <w:pStyle w:val="TOC2"/>
        <w:tabs>
          <w:tab w:val="right" w:leader="dot" w:pos="8306"/>
        </w:tabs>
      </w:pPr>
      <w:hyperlink w:anchor="_Toc24281" w:history="1">
        <w:r>
          <w:rPr>
            <w:rFonts w:ascii="仿宋" w:eastAsia="仿宋" w:hAnsi="仿宋" w:cs="仿宋" w:hint="eastAsia"/>
            <w:lang w:eastAsia="zh-CN"/>
          </w:rPr>
          <w:t>(十)、生化分析仪器项目能源消耗分析</w:t>
        </w:r>
        <w:r>
          <w:tab/>
        </w:r>
        <w:r>
          <w:fldChar w:fldCharType="begin"/>
        </w:r>
        <w:r>
          <w:instrText xml:space="preserve"> PAGEREF _Toc24281 \h </w:instrText>
        </w:r>
        <w:r>
          <w:fldChar w:fldCharType="separate"/>
        </w:r>
        <w:r>
          <w:t>12</w:t>
        </w:r>
        <w:r>
          <w:fldChar w:fldCharType="end"/>
        </w:r>
      </w:hyperlink>
    </w:p>
    <w:p>
      <w:pPr>
        <w:pStyle w:val="TOC2"/>
        <w:tabs>
          <w:tab w:val="right" w:leader="dot" w:pos="8306"/>
        </w:tabs>
      </w:pPr>
      <w:hyperlink w:anchor="_Toc30113" w:history="1">
        <w:r>
          <w:rPr>
            <w:rFonts w:ascii="仿宋" w:eastAsia="仿宋" w:hAnsi="仿宋" w:cs="仿宋" w:hint="eastAsia"/>
            <w:lang w:eastAsia="zh-CN"/>
          </w:rPr>
          <w:t>(十一)、环境保护</w:t>
        </w:r>
        <w:r>
          <w:tab/>
        </w:r>
        <w:r>
          <w:fldChar w:fldCharType="begin"/>
        </w:r>
        <w:r>
          <w:instrText xml:space="preserve"> PAGEREF _Toc30113 \h </w:instrText>
        </w:r>
        <w:r>
          <w:fldChar w:fldCharType="separate"/>
        </w:r>
        <w:r>
          <w:t>13</w:t>
        </w:r>
        <w:r>
          <w:fldChar w:fldCharType="end"/>
        </w:r>
      </w:hyperlink>
    </w:p>
    <w:p>
      <w:pPr>
        <w:pStyle w:val="TOC2"/>
        <w:tabs>
          <w:tab w:val="right" w:leader="dot" w:pos="8306"/>
        </w:tabs>
      </w:pPr>
      <w:hyperlink w:anchor="_Toc11445" w:history="1">
        <w:r>
          <w:rPr>
            <w:rFonts w:ascii="仿宋" w:eastAsia="仿宋" w:hAnsi="仿宋" w:cs="仿宋" w:hint="eastAsia"/>
            <w:lang w:eastAsia="zh-CN"/>
          </w:rPr>
          <w:t>(十二)、生化分析仪器项目进度规划与执行</w:t>
        </w:r>
        <w:r>
          <w:tab/>
        </w:r>
        <w:r>
          <w:fldChar w:fldCharType="begin"/>
        </w:r>
        <w:r>
          <w:instrText xml:space="preserve"> PAGEREF _Toc11445 \h </w:instrText>
        </w:r>
        <w:r>
          <w:fldChar w:fldCharType="separate"/>
        </w:r>
        <w:r>
          <w:t>14</w:t>
        </w:r>
        <w:r>
          <w:fldChar w:fldCharType="end"/>
        </w:r>
      </w:hyperlink>
    </w:p>
    <w:p>
      <w:pPr>
        <w:pStyle w:val="TOC2"/>
        <w:tabs>
          <w:tab w:val="right" w:leader="dot" w:pos="8306"/>
        </w:tabs>
      </w:pPr>
      <w:hyperlink w:anchor="_Toc11042" w:history="1">
        <w:r>
          <w:rPr>
            <w:rFonts w:ascii="仿宋" w:eastAsia="仿宋" w:hAnsi="仿宋" w:cs="仿宋" w:hint="eastAsia"/>
            <w:lang w:eastAsia="zh-CN"/>
          </w:rPr>
          <w:t>(十三)、经济效益分析与投资预估</w:t>
        </w:r>
        <w:r>
          <w:tab/>
        </w:r>
        <w:r>
          <w:fldChar w:fldCharType="begin"/>
        </w:r>
        <w:r>
          <w:instrText xml:space="preserve"> PAGEREF _Toc11042 \h </w:instrText>
        </w:r>
        <w:r>
          <w:fldChar w:fldCharType="separate"/>
        </w:r>
        <w:r>
          <w:t>15</w:t>
        </w:r>
        <w:r>
          <w:fldChar w:fldCharType="end"/>
        </w:r>
      </w:hyperlink>
    </w:p>
    <w:p>
      <w:pPr>
        <w:pStyle w:val="TOC2"/>
        <w:tabs>
          <w:tab w:val="right" w:leader="dot" w:pos="8306"/>
        </w:tabs>
      </w:pPr>
      <w:hyperlink w:anchor="_Toc17167" w:history="1">
        <w:r>
          <w:rPr>
            <w:rFonts w:ascii="仿宋" w:eastAsia="仿宋" w:hAnsi="仿宋" w:cs="仿宋" w:hint="eastAsia"/>
            <w:lang w:eastAsia="zh-CN"/>
          </w:rPr>
          <w:t>(十四)、报告详解与解释</w:t>
        </w:r>
        <w:r>
          <w:tab/>
        </w:r>
        <w:r>
          <w:fldChar w:fldCharType="begin"/>
        </w:r>
        <w:r>
          <w:instrText xml:space="preserve"> PAGEREF _Toc17167 \h </w:instrText>
        </w:r>
        <w:r>
          <w:fldChar w:fldCharType="separate"/>
        </w:r>
        <w:r>
          <w:t>16</w:t>
        </w:r>
        <w:r>
          <w:fldChar w:fldCharType="end"/>
        </w:r>
      </w:hyperlink>
    </w:p>
    <w:p>
      <w:pPr>
        <w:pStyle w:val="TOC1"/>
        <w:tabs>
          <w:tab w:val="right" w:leader="dot" w:pos="8306"/>
        </w:tabs>
      </w:pPr>
      <w:hyperlink w:anchor="_Toc1824" w:history="1">
        <w:r>
          <w:rPr>
            <w:rFonts w:ascii="仿宋" w:eastAsia="仿宋" w:hAnsi="仿宋" w:cs="仿宋" w:hint="eastAsia"/>
            <w:lang w:eastAsia="zh-CN"/>
          </w:rPr>
          <w:t>三、后期运营与管理</w:t>
        </w:r>
        <w:r>
          <w:tab/>
        </w:r>
        <w:r>
          <w:fldChar w:fldCharType="begin"/>
        </w:r>
        <w:r>
          <w:instrText xml:space="preserve"> PAGEREF _Toc1824 \h </w:instrText>
        </w:r>
        <w:r>
          <w:fldChar w:fldCharType="separate"/>
        </w:r>
        <w:r>
          <w:t>17</w:t>
        </w:r>
        <w:r>
          <w:fldChar w:fldCharType="end"/>
        </w:r>
      </w:hyperlink>
    </w:p>
    <w:p>
      <w:pPr>
        <w:pStyle w:val="TOC2"/>
        <w:tabs>
          <w:tab w:val="right" w:leader="dot" w:pos="8306"/>
        </w:tabs>
      </w:pPr>
      <w:hyperlink w:anchor="_Toc1811" w:history="1">
        <w:r>
          <w:rPr>
            <w:rFonts w:ascii="仿宋" w:eastAsia="仿宋" w:hAnsi="仿宋" w:cs="仿宋" w:hint="eastAsia"/>
            <w:lang w:eastAsia="zh-CN"/>
          </w:rPr>
          <w:t>(一)、生化分析仪器项目运营管理机制</w:t>
        </w:r>
        <w:r>
          <w:tab/>
        </w:r>
        <w:r>
          <w:fldChar w:fldCharType="begin"/>
        </w:r>
        <w:r>
          <w:instrText xml:space="preserve"> PAGEREF _Toc1811 \h </w:instrText>
        </w:r>
        <w:r>
          <w:fldChar w:fldCharType="separate"/>
        </w:r>
        <w:r>
          <w:t>17</w:t>
        </w:r>
        <w:r>
          <w:fldChar w:fldCharType="end"/>
        </w:r>
      </w:hyperlink>
    </w:p>
    <w:p>
      <w:pPr>
        <w:pStyle w:val="TOC2"/>
        <w:tabs>
          <w:tab w:val="right" w:leader="dot" w:pos="8306"/>
        </w:tabs>
      </w:pPr>
      <w:hyperlink w:anchor="_Toc5044" w:history="1">
        <w:r>
          <w:rPr>
            <w:rFonts w:ascii="仿宋" w:eastAsia="仿宋" w:hAnsi="仿宋" w:cs="仿宋" w:hint="eastAsia"/>
            <w:lang w:eastAsia="zh-CN"/>
          </w:rPr>
          <w:t>(二)、人员培训与知识转移</w:t>
        </w:r>
        <w:r>
          <w:tab/>
        </w:r>
        <w:r>
          <w:fldChar w:fldCharType="begin"/>
        </w:r>
        <w:r>
          <w:instrText xml:space="preserve"> PAGEREF _Toc5044 \h </w:instrText>
        </w:r>
        <w:r>
          <w:fldChar w:fldCharType="separate"/>
        </w:r>
        <w:r>
          <w:t>18</w:t>
        </w:r>
        <w:r>
          <w:fldChar w:fldCharType="end"/>
        </w:r>
      </w:hyperlink>
    </w:p>
    <w:p>
      <w:pPr>
        <w:pStyle w:val="TOC2"/>
        <w:tabs>
          <w:tab w:val="right" w:leader="dot" w:pos="8306"/>
        </w:tabs>
      </w:pPr>
      <w:hyperlink w:anchor="_Toc13716" w:history="1">
        <w:r>
          <w:rPr>
            <w:rFonts w:ascii="仿宋" w:eastAsia="仿宋" w:hAnsi="仿宋" w:cs="仿宋" w:hint="eastAsia"/>
            <w:lang w:eastAsia="zh-CN"/>
          </w:rPr>
          <w:t>(三)、设备维护与保养</w:t>
        </w:r>
        <w:r>
          <w:tab/>
        </w:r>
        <w:r>
          <w:fldChar w:fldCharType="begin"/>
        </w:r>
        <w:r>
          <w:instrText xml:space="preserve"> PAGEREF _Toc13716 \h </w:instrText>
        </w:r>
        <w:r>
          <w:fldChar w:fldCharType="separate"/>
        </w:r>
        <w:r>
          <w:t>19</w:t>
        </w:r>
        <w:r>
          <w:fldChar w:fldCharType="end"/>
        </w:r>
      </w:hyperlink>
    </w:p>
    <w:p>
      <w:pPr>
        <w:pStyle w:val="TOC2"/>
        <w:tabs>
          <w:tab w:val="right" w:leader="dot" w:pos="8306"/>
        </w:tabs>
      </w:pPr>
      <w:hyperlink w:anchor="_Toc28953" w:history="1">
        <w:r>
          <w:rPr>
            <w:rFonts w:ascii="仿宋" w:eastAsia="仿宋" w:hAnsi="仿宋" w:cs="仿宋" w:hint="eastAsia"/>
            <w:lang w:eastAsia="zh-CN"/>
          </w:rPr>
          <w:t>(四)、定期检查与评估</w:t>
        </w:r>
        <w:r>
          <w:tab/>
        </w:r>
        <w:r>
          <w:fldChar w:fldCharType="begin"/>
        </w:r>
        <w:r>
          <w:instrText xml:space="preserve"> PAGEREF _Toc28953 \h </w:instrText>
        </w:r>
        <w:r>
          <w:fldChar w:fldCharType="separate"/>
        </w:r>
        <w:r>
          <w:t>19</w:t>
        </w:r>
        <w:r>
          <w:fldChar w:fldCharType="end"/>
        </w:r>
      </w:hyperlink>
    </w:p>
    <w:p>
      <w:pPr>
        <w:pStyle w:val="TOC1"/>
        <w:tabs>
          <w:tab w:val="right" w:leader="dot" w:pos="8306"/>
        </w:tabs>
      </w:pPr>
      <w:hyperlink w:anchor="_Toc12745" w:history="1">
        <w:r>
          <w:rPr>
            <w:rFonts w:ascii="仿宋" w:eastAsia="仿宋" w:hAnsi="仿宋" w:cs="仿宋" w:hint="eastAsia"/>
            <w:lang w:eastAsia="zh-CN"/>
          </w:rPr>
          <w:t>四、工艺先进性</w:t>
        </w:r>
        <w:r>
          <w:tab/>
        </w:r>
        <w:r>
          <w:fldChar w:fldCharType="begin"/>
        </w:r>
        <w:r>
          <w:instrText xml:space="preserve"> PAGEREF _Toc12745 \h </w:instrText>
        </w:r>
        <w:r>
          <w:fldChar w:fldCharType="separate"/>
        </w:r>
        <w:r>
          <w:t>20</w:t>
        </w:r>
        <w:r>
          <w:fldChar w:fldCharType="end"/>
        </w:r>
      </w:hyperlink>
    </w:p>
    <w:p>
      <w:pPr>
        <w:pStyle w:val="TOC2"/>
        <w:tabs>
          <w:tab w:val="right" w:leader="dot" w:pos="8306"/>
        </w:tabs>
      </w:pPr>
      <w:hyperlink w:anchor="_Toc20975" w:history="1">
        <w:r>
          <w:rPr>
            <w:rFonts w:ascii="仿宋" w:eastAsia="仿宋" w:hAnsi="仿宋" w:cs="仿宋" w:hint="eastAsia"/>
            <w:lang w:eastAsia="zh-CN"/>
          </w:rPr>
          <w:t>(一)、生化分析仪器项目建设期的原辅材料保障</w:t>
        </w:r>
        <w:r>
          <w:tab/>
        </w:r>
        <w:r>
          <w:fldChar w:fldCharType="begin"/>
        </w:r>
        <w:r>
          <w:instrText xml:space="preserve"> PAGEREF _Toc20975 \h </w:instrText>
        </w:r>
        <w:r>
          <w:fldChar w:fldCharType="separate"/>
        </w:r>
        <w:r>
          <w:t>20</w:t>
        </w:r>
        <w:r>
          <w:fldChar w:fldCharType="end"/>
        </w:r>
      </w:hyperlink>
    </w:p>
    <w:p>
      <w:pPr>
        <w:pStyle w:val="TOC2"/>
        <w:tabs>
          <w:tab w:val="right" w:leader="dot" w:pos="8306"/>
        </w:tabs>
      </w:pPr>
      <w:hyperlink w:anchor="_Toc22284" w:history="1">
        <w:r>
          <w:rPr>
            <w:rFonts w:ascii="仿宋" w:eastAsia="仿宋" w:hAnsi="仿宋" w:cs="仿宋" w:hint="eastAsia"/>
            <w:lang w:eastAsia="zh-CN"/>
          </w:rPr>
          <w:t>(二)、生化分析仪器项目运营期的原辅材料采购与管理</w:t>
        </w:r>
        <w:r>
          <w:tab/>
        </w:r>
        <w:r>
          <w:fldChar w:fldCharType="begin"/>
        </w:r>
        <w:r>
          <w:instrText xml:space="preserve"> PAGEREF _Toc22284 \h </w:instrText>
        </w:r>
        <w:r>
          <w:fldChar w:fldCharType="separate"/>
        </w:r>
        <w:r>
          <w:t>20</w:t>
        </w:r>
        <w:r>
          <w:fldChar w:fldCharType="end"/>
        </w:r>
      </w:hyperlink>
    </w:p>
    <w:p>
      <w:pPr>
        <w:pStyle w:val="TOC2"/>
        <w:tabs>
          <w:tab w:val="right" w:leader="dot" w:pos="8306"/>
        </w:tabs>
      </w:pPr>
      <w:hyperlink w:anchor="_Toc12918" w:history="1">
        <w:r>
          <w:rPr>
            <w:rFonts w:ascii="仿宋" w:eastAsia="仿宋" w:hAnsi="仿宋" w:cs="仿宋" w:hint="eastAsia"/>
            <w:lang w:eastAsia="zh-CN"/>
          </w:rPr>
          <w:t>(三)、技术管理的独特特色</w:t>
        </w:r>
        <w:r>
          <w:tab/>
        </w:r>
        <w:r>
          <w:fldChar w:fldCharType="begin"/>
        </w:r>
        <w:r>
          <w:instrText xml:space="preserve"> PAGEREF _Toc12918 \h </w:instrText>
        </w:r>
        <w:r>
          <w:fldChar w:fldCharType="separate"/>
        </w:r>
        <w:r>
          <w:t>22</w:t>
        </w:r>
        <w:r>
          <w:fldChar w:fldCharType="end"/>
        </w:r>
      </w:hyperlink>
    </w:p>
    <w:p>
      <w:pPr>
        <w:pStyle w:val="TOC2"/>
        <w:tabs>
          <w:tab w:val="right" w:leader="dot" w:pos="8306"/>
        </w:tabs>
      </w:pPr>
      <w:hyperlink w:anchor="_Toc19880" w:history="1">
        <w:r>
          <w:rPr>
            <w:rFonts w:ascii="仿宋" w:eastAsia="仿宋" w:hAnsi="仿宋" w:cs="仿宋" w:hint="eastAsia"/>
            <w:lang w:eastAsia="zh-CN"/>
          </w:rPr>
          <w:t>(四)、生化分析仪器项目工艺技术设计方案</w:t>
        </w:r>
        <w:r>
          <w:tab/>
        </w:r>
        <w:r>
          <w:fldChar w:fldCharType="begin"/>
        </w:r>
        <w:r>
          <w:instrText xml:space="preserve"> PAGEREF _Toc19880 \h </w:instrText>
        </w:r>
        <w:r>
          <w:fldChar w:fldCharType="separate"/>
        </w:r>
        <w:r>
          <w:t>24</w:t>
        </w:r>
        <w:r>
          <w:fldChar w:fldCharType="end"/>
        </w:r>
      </w:hyperlink>
    </w:p>
    <w:p>
      <w:pPr>
        <w:pStyle w:val="TOC2"/>
        <w:tabs>
          <w:tab w:val="right" w:leader="dot" w:pos="8306"/>
        </w:tabs>
      </w:pPr>
      <w:hyperlink w:anchor="_Toc27311" w:history="1">
        <w:r>
          <w:rPr>
            <w:rFonts w:ascii="仿宋" w:eastAsia="仿宋" w:hAnsi="仿宋" w:cs="仿宋" w:hint="eastAsia"/>
            <w:lang w:eastAsia="zh-CN"/>
          </w:rPr>
          <w:t>(五)、设备选型的智能化方案</w:t>
        </w:r>
        <w:r>
          <w:tab/>
        </w:r>
        <w:r>
          <w:fldChar w:fldCharType="begin"/>
        </w:r>
        <w:r>
          <w:instrText xml:space="preserve"> PAGEREF _Toc27311 \h </w:instrText>
        </w:r>
        <w:r>
          <w:fldChar w:fldCharType="separate"/>
        </w:r>
        <w:r>
          <w:t>24</w:t>
        </w:r>
        <w:r>
          <w:fldChar w:fldCharType="end"/>
        </w:r>
      </w:hyperlink>
    </w:p>
    <w:p>
      <w:pPr>
        <w:pStyle w:val="TOC1"/>
        <w:tabs>
          <w:tab w:val="right" w:leader="dot" w:pos="8306"/>
        </w:tabs>
      </w:pPr>
      <w:hyperlink w:anchor="_Toc8947" w:history="1">
        <w:r>
          <w:rPr>
            <w:rFonts w:ascii="仿宋" w:eastAsia="仿宋" w:hAnsi="仿宋" w:cs="仿宋" w:hint="eastAsia"/>
            <w:lang w:eastAsia="zh-CN"/>
          </w:rPr>
          <w:t>五、危机管理与应急响应</w:t>
        </w:r>
        <w:r>
          <w:tab/>
        </w:r>
        <w:r>
          <w:fldChar w:fldCharType="begin"/>
        </w:r>
        <w:r>
          <w:instrText xml:space="preserve"> PAGEREF _Toc8947 \h </w:instrText>
        </w:r>
        <w:r>
          <w:fldChar w:fldCharType="separate"/>
        </w:r>
        <w:r>
          <w:t>26</w:t>
        </w:r>
        <w:r>
          <w:fldChar w:fldCharType="end"/>
        </w:r>
      </w:hyperlink>
    </w:p>
    <w:p>
      <w:pPr>
        <w:pStyle w:val="TOC2"/>
        <w:tabs>
          <w:tab w:val="right" w:leader="dot" w:pos="8306"/>
        </w:tabs>
      </w:pPr>
      <w:hyperlink w:anchor="_Toc31372" w:history="1">
        <w:r>
          <w:rPr>
            <w:rFonts w:ascii="仿宋" w:eastAsia="仿宋" w:hAnsi="仿宋" w:cs="仿宋" w:hint="eastAsia"/>
            <w:lang w:eastAsia="zh-CN"/>
          </w:rPr>
          <w:t>(一)、危机管理计划制定</w:t>
        </w:r>
        <w:r>
          <w:tab/>
        </w:r>
        <w:r>
          <w:fldChar w:fldCharType="begin"/>
        </w:r>
        <w:r>
          <w:instrText xml:space="preserve"> PAGEREF _Toc31372 \h </w:instrText>
        </w:r>
        <w:r>
          <w:fldChar w:fldCharType="separate"/>
        </w:r>
        <w:r>
          <w:t>26</w:t>
        </w:r>
        <w:r>
          <w:fldChar w:fldCharType="end"/>
        </w:r>
      </w:hyperlink>
    </w:p>
    <w:p>
      <w:pPr>
        <w:pStyle w:val="TOC2"/>
        <w:tabs>
          <w:tab w:val="right" w:leader="dot" w:pos="8306"/>
        </w:tabs>
      </w:pPr>
      <w:hyperlink w:anchor="_Toc10049" w:history="1">
        <w:r>
          <w:rPr>
            <w:rFonts w:ascii="仿宋" w:eastAsia="仿宋" w:hAnsi="仿宋" w:cs="仿宋" w:hint="eastAsia"/>
            <w:lang w:eastAsia="zh-CN"/>
          </w:rPr>
          <w:t>(二)、应急响应流程</w:t>
        </w:r>
        <w:r>
          <w:tab/>
        </w:r>
        <w:r>
          <w:fldChar w:fldCharType="begin"/>
        </w:r>
        <w:r>
          <w:instrText xml:space="preserve"> PAGEREF _Toc10049 \h </w:instrText>
        </w:r>
        <w:r>
          <w:fldChar w:fldCharType="separate"/>
        </w:r>
        <w:r>
          <w:t>27</w:t>
        </w:r>
        <w:r>
          <w:fldChar w:fldCharType="end"/>
        </w:r>
      </w:hyperlink>
    </w:p>
    <w:p>
      <w:pPr>
        <w:pStyle w:val="TOC2"/>
        <w:tabs>
          <w:tab w:val="right" w:leader="dot" w:pos="8306"/>
        </w:tabs>
      </w:pPr>
      <w:hyperlink w:anchor="_Toc10388" w:history="1">
        <w:r>
          <w:rPr>
            <w:rFonts w:ascii="仿宋" w:eastAsia="仿宋" w:hAnsi="仿宋" w:cs="仿宋" w:hint="eastAsia"/>
            <w:lang w:eastAsia="zh-CN"/>
          </w:rPr>
          <w:t>(三)、危机公关与舆情管理</w:t>
        </w:r>
        <w:r>
          <w:tab/>
        </w:r>
        <w:r>
          <w:fldChar w:fldCharType="begin"/>
        </w:r>
        <w:r>
          <w:instrText xml:space="preserve"> PAGEREF _Toc10388 \h </w:instrText>
        </w:r>
        <w:r>
          <w:fldChar w:fldCharType="separate"/>
        </w:r>
        <w:r>
          <w:t>28</w:t>
        </w:r>
        <w:r>
          <w:fldChar w:fldCharType="end"/>
        </w:r>
      </w:hyperlink>
    </w:p>
    <w:p>
      <w:pPr>
        <w:pStyle w:val="TOC2"/>
        <w:tabs>
          <w:tab w:val="right" w:leader="dot" w:pos="8306"/>
        </w:tabs>
      </w:pPr>
      <w:hyperlink w:anchor="_Toc26745" w:history="1">
        <w:r>
          <w:rPr>
            <w:rFonts w:ascii="仿宋" w:eastAsia="仿宋" w:hAnsi="仿宋" w:cs="仿宋" w:hint="eastAsia"/>
            <w:lang w:eastAsia="zh-CN"/>
          </w:rPr>
          <w:t>(四)、事故调查与报告</w:t>
        </w:r>
        <w:r>
          <w:tab/>
        </w:r>
        <w:r>
          <w:fldChar w:fldCharType="begin"/>
        </w:r>
        <w:r>
          <w:instrText xml:space="preserve"> PAGEREF _Toc26745 \h </w:instrText>
        </w:r>
        <w:r>
          <w:fldChar w:fldCharType="separate"/>
        </w:r>
        <w:r>
          <w:t>28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44" w:history="1">
        <w:r>
          <w:rPr>
            <w:rFonts w:ascii="仿宋" w:eastAsia="仿宋" w:hAnsi="仿宋" w:cs="仿宋" w:hint="eastAsia"/>
            <w:lang w:eastAsia="zh-CN"/>
          </w:rPr>
          <w:t>六、人员培训与发展</w:t>
        </w:r>
        <w:r>
          <w:tab/>
        </w:r>
        <w:r>
          <w:fldChar w:fldCharType="begin"/>
        </w:r>
        <w:r>
          <w:instrText xml:space="preserve"> PAGEREF _Toc3744 \h </w:instrText>
        </w:r>
        <w:r>
          <w:fldChar w:fldCharType="separate"/>
        </w:r>
        <w:r>
          <w:t>29</w:t>
        </w:r>
        <w:r>
          <w:fldChar w:fldCharType="end"/>
        </w:r>
      </w:hyperlink>
    </w:p>
    <w:p>
      <w:pPr>
        <w:pStyle w:val="TOC2"/>
        <w:tabs>
          <w:tab w:val="right" w:leader="dot" w:pos="8306"/>
        </w:tabs>
      </w:pPr>
      <w:hyperlink w:anchor="_Toc5717" w:history="1">
        <w:r>
          <w:rPr>
            <w:rFonts w:ascii="仿宋" w:eastAsia="仿宋" w:hAnsi="仿宋" w:cs="仿宋" w:hint="eastAsia"/>
            <w:lang w:eastAsia="zh-CN"/>
          </w:rPr>
          <w:t>(一)、培训需求分析</w:t>
        </w:r>
        <w:r>
          <w:tab/>
        </w:r>
        <w:r>
          <w:fldChar w:fldCharType="begin"/>
        </w:r>
        <w:r>
          <w:instrText xml:space="preserve"> PAGEREF _Toc5717 \h </w:instrText>
        </w:r>
        <w:r>
          <w:fldChar w:fldCharType="separate"/>
        </w:r>
        <w:r>
          <w:t>29</w:t>
        </w:r>
        <w:r>
          <w:fldChar w:fldCharType="end"/>
        </w:r>
      </w:hyperlink>
    </w:p>
    <w:p>
      <w:pPr>
        <w:pStyle w:val="TOC2"/>
        <w:tabs>
          <w:tab w:val="right" w:leader="dot" w:pos="8306"/>
        </w:tabs>
      </w:pPr>
      <w:hyperlink w:anchor="_Toc19879" w:history="1">
        <w:r>
          <w:rPr>
            <w:rFonts w:ascii="仿宋" w:eastAsia="仿宋" w:hAnsi="仿宋" w:cs="仿宋" w:hint="eastAsia"/>
            <w:lang w:eastAsia="zh-CN"/>
          </w:rPr>
          <w:t>(二)、培训计划制定</w:t>
        </w:r>
        <w:r>
          <w:tab/>
        </w:r>
        <w:r>
          <w:fldChar w:fldCharType="begin"/>
        </w:r>
        <w:r>
          <w:instrText xml:space="preserve"> PAGEREF _Toc19879 \h </w:instrText>
        </w:r>
        <w:r>
          <w:fldChar w:fldCharType="separate"/>
        </w:r>
        <w:r>
          <w:t>31</w:t>
        </w:r>
        <w:r>
          <w:fldChar w:fldCharType="end"/>
        </w:r>
      </w:hyperlink>
    </w:p>
    <w:p>
      <w:pPr>
        <w:pStyle w:val="TOC2"/>
        <w:tabs>
          <w:tab w:val="right" w:leader="dot" w:pos="8306"/>
        </w:tabs>
      </w:pPr>
      <w:hyperlink w:anchor="_Toc17808" w:history="1">
        <w:r>
          <w:rPr>
            <w:rFonts w:ascii="仿宋" w:eastAsia="仿宋" w:hAnsi="仿宋" w:cs="仿宋" w:hint="eastAsia"/>
            <w:lang w:eastAsia="zh-CN"/>
          </w:rPr>
          <w:t>(三)、培训执行与评估</w:t>
        </w:r>
        <w:r>
          <w:tab/>
        </w:r>
        <w:r>
          <w:fldChar w:fldCharType="begin"/>
        </w:r>
        <w:r>
          <w:instrText xml:space="preserve"> PAGEREF _Toc17808 \h </w:instrText>
        </w:r>
        <w:r>
          <w:fldChar w:fldCharType="separate"/>
        </w:r>
        <w:r>
          <w:t>32</w:t>
        </w:r>
        <w:r>
          <w:fldChar w:fldCharType="end"/>
        </w:r>
      </w:hyperlink>
    </w:p>
    <w:p>
      <w:pPr>
        <w:pStyle w:val="TOC2"/>
        <w:tabs>
          <w:tab w:val="right" w:leader="dot" w:pos="8306"/>
        </w:tabs>
      </w:pPr>
      <w:hyperlink w:anchor="_Toc10410" w:history="1">
        <w:r>
          <w:rPr>
            <w:rFonts w:ascii="仿宋" w:eastAsia="仿宋" w:hAnsi="仿宋" w:cs="仿宋" w:hint="eastAsia"/>
            <w:lang w:eastAsia="zh-CN"/>
          </w:rPr>
          <w:t>(四)、员工职业发展规划</w:t>
        </w:r>
        <w:r>
          <w:tab/>
        </w:r>
        <w:r>
          <w:fldChar w:fldCharType="begin"/>
        </w:r>
        <w:r>
          <w:instrText xml:space="preserve"> PAGEREF _Toc10410 \h </w:instrText>
        </w:r>
        <w:r>
          <w:fldChar w:fldCharType="separate"/>
        </w:r>
        <w:r>
          <w:t>33</w:t>
        </w:r>
        <w:r>
          <w:fldChar w:fldCharType="end"/>
        </w:r>
      </w:hyperlink>
    </w:p>
    <w:p>
      <w:pPr>
        <w:pStyle w:val="TOC1"/>
        <w:tabs>
          <w:tab w:val="right" w:leader="dot" w:pos="8306"/>
        </w:tabs>
      </w:pPr>
      <w:hyperlink w:anchor="_Toc29069" w:history="1">
        <w:r>
          <w:rPr>
            <w:rFonts w:ascii="仿宋" w:eastAsia="仿宋" w:hAnsi="仿宋" w:cs="仿宋" w:hint="eastAsia"/>
            <w:lang w:eastAsia="zh-CN"/>
          </w:rPr>
          <w:t>七、生化分析仪器项目落地与推广</w:t>
        </w:r>
        <w:r>
          <w:tab/>
        </w:r>
        <w:r>
          <w:fldChar w:fldCharType="begin"/>
        </w:r>
        <w:r>
          <w:instrText xml:space="preserve"> PAGEREF _Toc29069 \h </w:instrText>
        </w:r>
        <w:r>
          <w:fldChar w:fldCharType="separate"/>
        </w:r>
        <w:r>
          <w:t>35</w:t>
        </w:r>
        <w:r>
          <w:fldChar w:fldCharType="end"/>
        </w:r>
      </w:hyperlink>
    </w:p>
    <w:p>
      <w:pPr>
        <w:pStyle w:val="TOC2"/>
        <w:tabs>
          <w:tab w:val="right" w:leader="dot" w:pos="8306"/>
        </w:tabs>
      </w:pPr>
      <w:hyperlink w:anchor="_Toc2112" w:history="1">
        <w:r>
          <w:rPr>
            <w:rFonts w:ascii="仿宋" w:eastAsia="仿宋" w:hAnsi="仿宋" w:cs="仿宋" w:hint="eastAsia"/>
            <w:lang w:eastAsia="zh-CN"/>
          </w:rPr>
          <w:t>(一)、生化分析仪器项目推广计划</w:t>
        </w:r>
        <w:r>
          <w:tab/>
        </w:r>
        <w:r>
          <w:fldChar w:fldCharType="begin"/>
        </w:r>
        <w:r>
          <w:instrText xml:space="preserve"> PAGEREF _Toc2112 \h </w:instrText>
        </w:r>
        <w:r>
          <w:fldChar w:fldCharType="separate"/>
        </w:r>
        <w:r>
          <w:t>35</w:t>
        </w:r>
        <w:r>
          <w:fldChar w:fldCharType="end"/>
        </w:r>
      </w:hyperlink>
    </w:p>
    <w:p>
      <w:pPr>
        <w:pStyle w:val="TOC2"/>
        <w:tabs>
          <w:tab w:val="right" w:leader="dot" w:pos="8306"/>
        </w:tabs>
      </w:pPr>
      <w:hyperlink w:anchor="_Toc22595" w:history="1">
        <w:r>
          <w:rPr>
            <w:rFonts w:ascii="仿宋" w:eastAsia="仿宋" w:hAnsi="仿宋" w:cs="仿宋" w:hint="eastAsia"/>
            <w:lang w:eastAsia="zh-CN"/>
          </w:rPr>
          <w:t>(二)、地方政府支持与合作</w:t>
        </w:r>
        <w:r>
          <w:tab/>
        </w:r>
        <w:r>
          <w:fldChar w:fldCharType="begin"/>
        </w:r>
        <w:r>
          <w:instrText xml:space="preserve"> PAGEREF _Toc22595 \h </w:instrText>
        </w:r>
        <w:r>
          <w:fldChar w:fldCharType="separate"/>
        </w:r>
        <w:r>
          <w:t>36</w:t>
        </w:r>
        <w:r>
          <w:fldChar w:fldCharType="end"/>
        </w:r>
      </w:hyperlink>
    </w:p>
    <w:p>
      <w:pPr>
        <w:pStyle w:val="TOC2"/>
        <w:tabs>
          <w:tab w:val="right" w:leader="dot" w:pos="8306"/>
        </w:tabs>
      </w:pPr>
      <w:hyperlink w:anchor="_Toc13144" w:history="1">
        <w:r>
          <w:rPr>
            <w:rFonts w:ascii="仿宋" w:eastAsia="仿宋" w:hAnsi="仿宋" w:cs="仿宋" w:hint="eastAsia"/>
            <w:lang w:eastAsia="zh-CN"/>
          </w:rPr>
          <w:t>(三)、市场推广与品牌建设</w:t>
        </w:r>
        <w:r>
          <w:tab/>
        </w:r>
        <w:r>
          <w:fldChar w:fldCharType="begin"/>
        </w:r>
        <w:r>
          <w:instrText xml:space="preserve"> PAGEREF _Toc13144 \h </w:instrText>
        </w:r>
        <w:r>
          <w:fldChar w:fldCharType="separate"/>
        </w:r>
        <w:r>
          <w:t>36</w:t>
        </w:r>
        <w:r>
          <w:fldChar w:fldCharType="end"/>
        </w:r>
      </w:hyperlink>
    </w:p>
    <w:p>
      <w:pPr>
        <w:pStyle w:val="TOC2"/>
        <w:tabs>
          <w:tab w:val="right" w:leader="dot" w:pos="8306"/>
        </w:tabs>
      </w:pPr>
      <w:hyperlink w:anchor="_Toc27243" w:history="1">
        <w:r>
          <w:rPr>
            <w:rFonts w:ascii="仿宋" w:eastAsia="仿宋" w:hAnsi="仿宋" w:cs="仿宋" w:hint="eastAsia"/>
            <w:lang w:eastAsia="zh-CN"/>
          </w:rPr>
          <w:t>(四)、社会参与与共享机制</w:t>
        </w:r>
        <w:r>
          <w:tab/>
        </w:r>
        <w:r>
          <w:fldChar w:fldCharType="begin"/>
        </w:r>
        <w:r>
          <w:instrText xml:space="preserve"> PAGEREF _Toc27243 \h </w:instrText>
        </w:r>
        <w:r>
          <w:fldChar w:fldCharType="separate"/>
        </w:r>
        <w:r>
          <w:t>37</w:t>
        </w:r>
        <w:r>
          <w:fldChar w:fldCharType="end"/>
        </w:r>
      </w:hyperlink>
    </w:p>
    <w:p>
      <w:pPr>
        <w:pStyle w:val="TOC1"/>
        <w:tabs>
          <w:tab w:val="right" w:leader="dot" w:pos="8306"/>
        </w:tabs>
      </w:pPr>
      <w:hyperlink w:anchor="_Toc12071" w:history="1">
        <w:r>
          <w:rPr>
            <w:rFonts w:ascii="仿宋" w:eastAsia="仿宋" w:hAnsi="仿宋" w:cs="仿宋" w:hint="eastAsia"/>
            <w:lang w:eastAsia="zh-CN"/>
          </w:rPr>
          <w:t>八、科技创新与研发</w:t>
        </w:r>
        <w:r>
          <w:tab/>
        </w:r>
        <w:r>
          <w:fldChar w:fldCharType="begin"/>
        </w:r>
        <w:r>
          <w:instrText xml:space="preserve"> PAGEREF _Toc12071 \h </w:instrText>
        </w:r>
        <w:r>
          <w:fldChar w:fldCharType="separate"/>
        </w:r>
        <w:r>
          <w:t>38</w:t>
        </w:r>
        <w:r>
          <w:fldChar w:fldCharType="end"/>
        </w:r>
      </w:hyperlink>
    </w:p>
    <w:p>
      <w:pPr>
        <w:pStyle w:val="TOC2"/>
        <w:tabs>
          <w:tab w:val="right" w:leader="dot" w:pos="8306"/>
        </w:tabs>
      </w:pPr>
      <w:hyperlink w:anchor="_Toc6729" w:history="1">
        <w:r>
          <w:rPr>
            <w:rFonts w:ascii="仿宋" w:eastAsia="仿宋" w:hAnsi="仿宋" w:cs="仿宋" w:hint="eastAsia"/>
            <w:lang w:eastAsia="zh-CN"/>
          </w:rPr>
          <w:t>(一)、科技创新战略规划</w:t>
        </w:r>
        <w:r>
          <w:tab/>
        </w:r>
        <w:r>
          <w:fldChar w:fldCharType="begin"/>
        </w:r>
        <w:r>
          <w:instrText xml:space="preserve"> PAGEREF _Toc6729 \h </w:instrText>
        </w:r>
        <w:r>
          <w:fldChar w:fldCharType="separate"/>
        </w:r>
        <w:r>
          <w:t>38</w:t>
        </w:r>
        <w:r>
          <w:fldChar w:fldCharType="end"/>
        </w:r>
      </w:hyperlink>
    </w:p>
    <w:p>
      <w:pPr>
        <w:pStyle w:val="TOC2"/>
        <w:tabs>
          <w:tab w:val="right" w:leader="dot" w:pos="8306"/>
        </w:tabs>
      </w:pPr>
      <w:hyperlink w:anchor="_Toc1878" w:history="1">
        <w:r>
          <w:rPr>
            <w:rFonts w:ascii="仿宋" w:eastAsia="仿宋" w:hAnsi="仿宋" w:cs="仿宋" w:hint="eastAsia"/>
            <w:lang w:eastAsia="zh-CN"/>
          </w:rPr>
          <w:t>(二)、研发团队建设</w:t>
        </w:r>
        <w:r>
          <w:tab/>
        </w:r>
        <w:r>
          <w:fldChar w:fldCharType="begin"/>
        </w:r>
        <w:r>
          <w:instrText xml:space="preserve"> PAGEREF _Toc1878 \h </w:instrText>
        </w:r>
        <w:r>
          <w:fldChar w:fldCharType="separate"/>
        </w:r>
        <w:r>
          <w:t>40</w:t>
        </w:r>
        <w:r>
          <w:fldChar w:fldCharType="end"/>
        </w:r>
      </w:hyperlink>
    </w:p>
    <w:p>
      <w:pPr>
        <w:pStyle w:val="TOC2"/>
        <w:tabs>
          <w:tab w:val="right" w:leader="dot" w:pos="8306"/>
        </w:tabs>
      </w:pPr>
      <w:hyperlink w:anchor="_Toc25985" w:history="1">
        <w:r>
          <w:rPr>
            <w:rFonts w:ascii="仿宋" w:eastAsia="仿宋" w:hAnsi="仿宋" w:cs="仿宋" w:hint="eastAsia"/>
            <w:lang w:eastAsia="zh-CN"/>
          </w:rPr>
          <w:t>(三)、知识产权保护机制</w:t>
        </w:r>
        <w:r>
          <w:tab/>
        </w:r>
        <w:r>
          <w:fldChar w:fldCharType="begin"/>
        </w:r>
        <w:r>
          <w:instrText xml:space="preserve"> PAGEREF _Toc25985 \h </w:instrText>
        </w:r>
        <w:r>
          <w:fldChar w:fldCharType="separate"/>
        </w:r>
        <w:r>
          <w:t>41</w:t>
        </w:r>
        <w:r>
          <w:fldChar w:fldCharType="end"/>
        </w:r>
      </w:hyperlink>
    </w:p>
    <w:p>
      <w:pPr>
        <w:pStyle w:val="TOC2"/>
        <w:tabs>
          <w:tab w:val="right" w:leader="dot" w:pos="8306"/>
        </w:tabs>
      </w:pPr>
      <w:hyperlink w:anchor="_Toc2297" w:history="1">
        <w:r>
          <w:rPr>
            <w:rFonts w:ascii="仿宋" w:eastAsia="仿宋" w:hAnsi="仿宋" w:cs="仿宋" w:hint="eastAsia"/>
            <w:lang w:eastAsia="zh-CN"/>
          </w:rPr>
          <w:t>(四)、技术引进与应用</w:t>
        </w:r>
        <w:r>
          <w:tab/>
        </w:r>
        <w:r>
          <w:fldChar w:fldCharType="begin"/>
        </w:r>
        <w:r>
          <w:instrText xml:space="preserve"> PAGEREF _Toc2297 \h </w:instrText>
        </w:r>
        <w:r>
          <w:fldChar w:fldCharType="separate"/>
        </w:r>
        <w:r>
          <w:t>42</w:t>
        </w:r>
        <w:r>
          <w:fldChar w:fldCharType="end"/>
        </w:r>
      </w:hyperlink>
    </w:p>
    <w:p>
      <w:pPr>
        <w:pStyle w:val="TOC1"/>
        <w:tabs>
          <w:tab w:val="right" w:leader="dot" w:pos="8306"/>
        </w:tabs>
      </w:pPr>
      <w:hyperlink w:anchor="_Toc6874" w:history="1">
        <w:r>
          <w:rPr>
            <w:rFonts w:ascii="仿宋" w:eastAsia="仿宋" w:hAnsi="仿宋" w:cs="仿宋" w:hint="eastAsia"/>
            <w:lang w:eastAsia="zh-CN"/>
          </w:rPr>
          <w:t>九、危机管理与应急响应</w:t>
        </w:r>
        <w:r>
          <w:tab/>
        </w:r>
        <w:r>
          <w:fldChar w:fldCharType="begin"/>
        </w:r>
        <w:r>
          <w:instrText xml:space="preserve"> PAGEREF _Toc6874 \h </w:instrText>
        </w:r>
        <w:r>
          <w:fldChar w:fldCharType="separate"/>
        </w:r>
        <w:r>
          <w:t>43</w:t>
        </w:r>
        <w:r>
          <w:fldChar w:fldCharType="end"/>
        </w:r>
      </w:hyperlink>
    </w:p>
    <w:p>
      <w:pPr>
        <w:pStyle w:val="TOC2"/>
        <w:tabs>
          <w:tab w:val="right" w:leader="dot" w:pos="8306"/>
        </w:tabs>
      </w:pPr>
      <w:hyperlink w:anchor="_Toc3533" w:history="1">
        <w:r>
          <w:rPr>
            <w:rFonts w:ascii="仿宋" w:eastAsia="仿宋" w:hAnsi="仿宋" w:cs="仿宋" w:hint="eastAsia"/>
            <w:lang w:eastAsia="zh-CN"/>
          </w:rPr>
          <w:t>(一)、危机预警机制</w:t>
        </w:r>
        <w:r>
          <w:tab/>
        </w:r>
        <w:r>
          <w:fldChar w:fldCharType="begin"/>
        </w:r>
        <w:r>
          <w:instrText xml:space="preserve"> PAGEREF _Toc3533 \h </w:instrText>
        </w:r>
        <w:r>
          <w:fldChar w:fldCharType="separate"/>
        </w:r>
        <w:r>
          <w:t>43</w:t>
        </w:r>
        <w:r>
          <w:fldChar w:fldCharType="end"/>
        </w:r>
      </w:hyperlink>
    </w:p>
    <w:p>
      <w:pPr>
        <w:pStyle w:val="TOC2"/>
        <w:tabs>
          <w:tab w:val="right" w:leader="dot" w:pos="8306"/>
        </w:tabs>
      </w:pPr>
      <w:hyperlink w:anchor="_Toc8929" w:history="1">
        <w:r>
          <w:rPr>
            <w:rFonts w:ascii="仿宋" w:eastAsia="仿宋" w:hAnsi="仿宋" w:cs="仿宋" w:hint="eastAsia"/>
            <w:lang w:eastAsia="zh-CN"/>
          </w:rPr>
          <w:t>(二)、应急预案与演练</w:t>
        </w:r>
        <w:r>
          <w:tab/>
        </w:r>
        <w:r>
          <w:fldChar w:fldCharType="begin"/>
        </w:r>
        <w:r>
          <w:instrText xml:space="preserve"> PAGEREF _Toc8929 \h </w:instrText>
        </w:r>
        <w:r>
          <w:fldChar w:fldCharType="separate"/>
        </w:r>
        <w:r>
          <w:t>44</w:t>
        </w:r>
        <w:r>
          <w:fldChar w:fldCharType="end"/>
        </w:r>
      </w:hyperlink>
    </w:p>
    <w:p>
      <w:pPr>
        <w:pStyle w:val="TOC2"/>
        <w:tabs>
          <w:tab w:val="right" w:leader="dot" w:pos="8306"/>
        </w:tabs>
      </w:pPr>
      <w:hyperlink w:anchor="_Toc8909" w:history="1">
        <w:r>
          <w:rPr>
            <w:rFonts w:ascii="仿宋" w:eastAsia="仿宋" w:hAnsi="仿宋" w:cs="仿宋" w:hint="eastAsia"/>
            <w:lang w:eastAsia="zh-CN"/>
          </w:rPr>
          <w:t>(三)、公关与舆情管理</w:t>
        </w:r>
        <w:r>
          <w:tab/>
        </w:r>
        <w:r>
          <w:fldChar w:fldCharType="begin"/>
        </w:r>
        <w:r>
          <w:instrText xml:space="preserve"> PAGEREF _Toc8909 \h </w:instrText>
        </w:r>
        <w:r>
          <w:fldChar w:fldCharType="separate"/>
        </w:r>
        <w:r>
          <w:t>46</w:t>
        </w:r>
        <w:r>
          <w:fldChar w:fldCharType="end"/>
        </w:r>
      </w:hyperlink>
    </w:p>
    <w:p>
      <w:pPr>
        <w:pStyle w:val="TOC2"/>
        <w:tabs>
          <w:tab w:val="right" w:leader="dot" w:pos="8306"/>
        </w:tabs>
      </w:pPr>
      <w:hyperlink w:anchor="_Toc2753" w:history="1">
        <w:r>
          <w:rPr>
            <w:rFonts w:ascii="仿宋" w:eastAsia="仿宋" w:hAnsi="仿宋" w:cs="仿宋" w:hint="eastAsia"/>
            <w:lang w:eastAsia="zh-CN"/>
          </w:rPr>
          <w:t>(四)、危机后期修复与改进</w:t>
        </w:r>
        <w:r>
          <w:tab/>
        </w:r>
        <w:r>
          <w:fldChar w:fldCharType="begin"/>
        </w:r>
        <w:r>
          <w:instrText xml:space="preserve"> PAGEREF _Toc2753 \h </w:instrText>
        </w:r>
        <w:r>
          <w:fldChar w:fldCharType="separate"/>
        </w:r>
        <w:r>
          <w:t>48</w:t>
        </w:r>
        <w:r>
          <w:fldChar w:fldCharType="end"/>
        </w:r>
      </w:hyperlink>
    </w:p>
    <w:p>
      <w:pPr>
        <w:pStyle w:val="TOC1"/>
        <w:tabs>
          <w:tab w:val="right" w:leader="dot" w:pos="8306"/>
        </w:tabs>
      </w:pPr>
      <w:hyperlink w:anchor="_Toc27690" w:history="1">
        <w:r>
          <w:rPr>
            <w:rFonts w:ascii="仿宋" w:eastAsia="仿宋" w:hAnsi="仿宋" w:cs="仿宋" w:hint="eastAsia"/>
            <w:lang w:eastAsia="zh-CN"/>
          </w:rPr>
          <w:t>十、资源有效利用与节能减排</w:t>
        </w:r>
        <w:r>
          <w:tab/>
        </w:r>
        <w:r>
          <w:fldChar w:fldCharType="begin"/>
        </w:r>
        <w:r>
          <w:instrText xml:space="preserve"> PAGEREF _Toc27690 \h </w:instrText>
        </w:r>
        <w:r>
          <w:fldChar w:fldCharType="separate"/>
        </w:r>
        <w:r>
          <w:t>49</w:t>
        </w:r>
        <w:r>
          <w:fldChar w:fldCharType="end"/>
        </w:r>
      </w:hyperlink>
    </w:p>
    <w:p>
      <w:pPr>
        <w:pStyle w:val="TOC2"/>
        <w:tabs>
          <w:tab w:val="right" w:leader="dot" w:pos="8306"/>
        </w:tabs>
      </w:pPr>
      <w:hyperlink w:anchor="_Toc19156" w:history="1">
        <w:r>
          <w:rPr>
            <w:rFonts w:ascii="仿宋" w:eastAsia="仿宋" w:hAnsi="仿宋" w:cs="仿宋" w:hint="eastAsia"/>
            <w:lang w:eastAsia="zh-CN"/>
          </w:rPr>
          <w:t>(一)、资源有效利用策略</w:t>
        </w:r>
        <w:r>
          <w:tab/>
        </w:r>
        <w:r>
          <w:fldChar w:fldCharType="begin"/>
        </w:r>
        <w:r>
          <w:instrText xml:space="preserve"> PAGEREF _Toc19156 \h </w:instrText>
        </w:r>
        <w:r>
          <w:fldChar w:fldCharType="separate"/>
        </w:r>
        <w:r>
          <w:t>49</w:t>
        </w:r>
        <w:r>
          <w:fldChar w:fldCharType="end"/>
        </w:r>
      </w:hyperlink>
    </w:p>
    <w:p>
      <w:pPr>
        <w:pStyle w:val="TOC2"/>
        <w:tabs>
          <w:tab w:val="right" w:leader="dot" w:pos="8306"/>
        </w:tabs>
      </w:pPr>
      <w:hyperlink w:anchor="_Toc31256" w:history="1">
        <w:r>
          <w:rPr>
            <w:rFonts w:ascii="仿宋" w:eastAsia="仿宋" w:hAnsi="仿宋" w:cs="仿宋" w:hint="eastAsia"/>
            <w:lang w:eastAsia="zh-CN"/>
          </w:rPr>
          <w:t>(二)、节能措施与技术应用</w:t>
        </w:r>
        <w:r>
          <w:tab/>
        </w:r>
        <w:r>
          <w:fldChar w:fldCharType="begin"/>
        </w:r>
        <w:r>
          <w:instrText xml:space="preserve"> PAGEREF _Toc31256 \h </w:instrText>
        </w:r>
        <w:r>
          <w:fldChar w:fldCharType="separate"/>
        </w:r>
        <w:r>
          <w:t>50</w:t>
        </w:r>
        <w:r>
          <w:fldChar w:fldCharType="end"/>
        </w:r>
      </w:hyperlink>
    </w:p>
    <w:p>
      <w:pPr>
        <w:pStyle w:val="TOC2"/>
        <w:tabs>
          <w:tab w:val="right" w:leader="dot" w:pos="8306"/>
        </w:tabs>
      </w:pPr>
      <w:hyperlink w:anchor="_Toc20147" w:history="1">
        <w:r>
          <w:rPr>
            <w:rFonts w:ascii="仿宋" w:eastAsia="仿宋" w:hAnsi="仿宋" w:cs="仿宋" w:hint="eastAsia"/>
            <w:lang w:eastAsia="zh-CN"/>
          </w:rPr>
          <w:t>(三)、减少排放与废弃物管理</w:t>
        </w:r>
        <w:r>
          <w:tab/>
        </w:r>
        <w:r>
          <w:fldChar w:fldCharType="begin"/>
        </w:r>
        <w:r>
          <w:instrText xml:space="preserve"> PAGEREF _Toc20147 \h </w:instrText>
        </w:r>
        <w:r>
          <w:fldChar w:fldCharType="separate"/>
        </w:r>
        <w:r>
          <w:t>51</w:t>
        </w:r>
        <w:r>
          <w:fldChar w:fldCharType="end"/>
        </w:r>
      </w:hyperlink>
    </w:p>
    <w:p>
      <w:pPr>
        <w:pStyle w:val="TOC1"/>
        <w:tabs>
          <w:tab w:val="right" w:leader="dot" w:pos="8306"/>
        </w:tabs>
      </w:pPr>
      <w:hyperlink w:anchor="_Toc7456" w:history="1">
        <w:r>
          <w:rPr>
            <w:rFonts w:ascii="仿宋" w:eastAsia="仿宋" w:hAnsi="仿宋" w:cs="仿宋" w:hint="eastAsia"/>
            <w:lang w:eastAsia="zh-CN"/>
          </w:rPr>
          <w:t>十一、成本控制与效益提升</w:t>
        </w:r>
        <w:r>
          <w:tab/>
        </w:r>
        <w:r>
          <w:fldChar w:fldCharType="begin"/>
        </w:r>
        <w:r>
          <w:instrText xml:space="preserve"> PAGEREF _Toc7456 \h </w:instrText>
        </w:r>
        <w:r>
          <w:fldChar w:fldCharType="separate"/>
        </w:r>
        <w:r>
          <w:t>51</w:t>
        </w:r>
        <w:r>
          <w:fldChar w:fldCharType="end"/>
        </w:r>
      </w:hyperlink>
    </w:p>
    <w:p>
      <w:pPr>
        <w:pStyle w:val="TOC2"/>
        <w:tabs>
          <w:tab w:val="right" w:leader="dot" w:pos="8306"/>
        </w:tabs>
      </w:pPr>
      <w:hyperlink w:anchor="_Toc13007" w:history="1">
        <w:r>
          <w:rPr>
            <w:rFonts w:ascii="仿宋" w:eastAsia="仿宋" w:hAnsi="仿宋" w:cs="仿宋" w:hint="eastAsia"/>
            <w:lang w:eastAsia="zh-CN"/>
          </w:rPr>
          <w:t>(一)、成本核算与预算管理</w:t>
        </w:r>
        <w:r>
          <w:tab/>
        </w:r>
        <w:r>
          <w:fldChar w:fldCharType="begin"/>
        </w:r>
        <w:r>
          <w:instrText xml:space="preserve"> PAGEREF _Toc13007 \h </w:instrText>
        </w:r>
        <w:r>
          <w:fldChar w:fldCharType="separate"/>
        </w:r>
        <w:r>
          <w:t>51</w:t>
        </w:r>
        <w:r>
          <w:fldChar w:fldCharType="end"/>
        </w:r>
      </w:hyperlink>
    </w:p>
    <w:p>
      <w:pPr>
        <w:pStyle w:val="TOC2"/>
        <w:tabs>
          <w:tab w:val="right" w:leader="dot" w:pos="8306"/>
        </w:tabs>
      </w:pPr>
      <w:hyperlink w:anchor="_Toc32206" w:history="1">
        <w:r>
          <w:rPr>
            <w:rFonts w:ascii="仿宋" w:eastAsia="仿宋" w:hAnsi="仿宋" w:cs="仿宋" w:hint="eastAsia"/>
            <w:lang w:eastAsia="zh-CN"/>
          </w:rPr>
          <w:t>(二)、资源利用效率评估</w:t>
        </w:r>
        <w:r>
          <w:tab/>
        </w:r>
        <w:r>
          <w:fldChar w:fldCharType="begin"/>
        </w:r>
        <w:r>
          <w:instrText xml:space="preserve"> PAGEREF _Toc32206 \h </w:instrText>
        </w:r>
        <w:r>
          <w:fldChar w:fldCharType="separate"/>
        </w:r>
        <w:r>
          <w:t>53</w:t>
        </w:r>
        <w:r>
          <w:fldChar w:fldCharType="end"/>
        </w:r>
      </w:hyperlink>
    </w:p>
    <w:p>
      <w:pPr>
        <w:pStyle w:val="TOC2"/>
        <w:tabs>
          <w:tab w:val="right" w:leader="dot" w:pos="8306"/>
        </w:tabs>
      </w:pPr>
      <w:hyperlink w:anchor="_Toc3039" w:history="1">
        <w:r>
          <w:rPr>
            <w:rFonts w:ascii="仿宋" w:eastAsia="仿宋" w:hAnsi="仿宋" w:cs="仿宋" w:hint="eastAsia"/>
            <w:lang w:eastAsia="zh-CN"/>
          </w:rPr>
          <w:t>(三)、降本增效的具体措施</w:t>
        </w:r>
        <w:r>
          <w:tab/>
        </w:r>
        <w:r>
          <w:fldChar w:fldCharType="begin"/>
        </w:r>
        <w:r>
          <w:instrText xml:space="preserve"> PAGEREF _Toc3039 \h </w:instrText>
        </w:r>
        <w:r>
          <w:fldChar w:fldCharType="separate"/>
        </w:r>
        <w:r>
          <w:t>55</w:t>
        </w:r>
        <w:r>
          <w:fldChar w:fldCharType="end"/>
        </w:r>
      </w:hyperlink>
    </w:p>
    <w:p>
      <w:pPr>
        <w:pStyle w:val="TOC2"/>
        <w:tabs>
          <w:tab w:val="right" w:leader="dot" w:pos="8306"/>
        </w:tabs>
      </w:pPr>
      <w:hyperlink w:anchor="_Toc6896" w:history="1">
        <w:r>
          <w:rPr>
            <w:rFonts w:ascii="仿宋" w:eastAsia="仿宋" w:hAnsi="仿宋" w:cs="仿宋" w:hint="eastAsia"/>
            <w:lang w:eastAsia="zh-CN"/>
          </w:rPr>
          <w:t>(四)、成本与效益的平衡策略</w:t>
        </w:r>
        <w:r>
          <w:tab/>
        </w:r>
        <w:r>
          <w:fldChar w:fldCharType="begin"/>
        </w:r>
        <w:r>
          <w:instrText xml:space="preserve"> PAGEREF _Toc6896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2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2077"/>
      <w:r>
        <w:rPr>
          <w:rFonts w:ascii="仿宋" w:eastAsia="仿宋" w:hAnsi="仿宋" w:cs="仿宋" w:hint="eastAsia"/>
          <w:sz w:val="28"/>
          <w:lang w:eastAsia="zh-CN"/>
        </w:rPr>
        <w:t>一、风险应对评估</w:t>
      </w:r>
      <w:bookmarkEnd w:id="2"/>
    </w:p>
    <w:p>
      <w:pPr>
        <w:pStyle w:val="Heading2"/>
        <w:rPr>
          <w:rFonts w:ascii="仿宋" w:eastAsia="仿宋" w:hAnsi="仿宋" w:cs="仿宋" w:hint="eastAsia"/>
          <w:lang w:eastAsia="zh-CN"/>
        </w:rPr>
      </w:pPr>
      <w:bookmarkStart w:id="3" w:name="_Toc12494"/>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生化分析仪器项目实施过程中，政策因素可能对生化分析仪器项目产生一定的影响。为了应对潜在的政策风险，我们将密切关注国家和地方相关政策的变化。与相关政府部门建立良好的沟通渠道，及时获取政策信息，确保生化分析仪器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4" w:name="_Toc25324"/>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5" w:name="_Toc27444"/>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生化分析仪器项目面临的重要挑战之一。我们将进行全面的市场调研，了解目标市场的需求和竞争格局。同时，制定灵活的市场推广策略，以适应市场变化。建立多层次、多元化的市场渠道，降低单一市场对生化分析仪器项目的风险影响。</w:t>
      </w:r>
    </w:p>
    <w:p>
      <w:pPr>
        <w:pStyle w:val="Heading2"/>
        <w:ind w:firstLine="560" w:firstLineChars="200"/>
        <w:rPr>
          <w:rFonts w:ascii="仿宋" w:eastAsia="仿宋" w:hAnsi="仿宋" w:cs="仿宋" w:hint="eastAsia"/>
          <w:sz w:val="28"/>
          <w:lang w:eastAsia="zh-CN"/>
        </w:rPr>
      </w:pPr>
      <w:bookmarkStart w:id="6" w:name="_Toc19683"/>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生化分析仪器项目成功实施的基础。我们将建立健全的资金管理制度，定期进行资金流量分析，确保生化分析仪器项目运营资金的充足。与金融机构建立良好的合作关系，提前制定应对资金紧张的预案，以确保生化分析仪器项目的资金安全。</w:t>
      </w:r>
    </w:p>
    <w:p>
      <w:pPr>
        <w:pStyle w:val="Heading2"/>
        <w:ind w:firstLine="560" w:firstLineChars="200"/>
        <w:rPr>
          <w:rFonts w:ascii="仿宋" w:eastAsia="仿宋" w:hAnsi="仿宋" w:cs="仿宋" w:hint="eastAsia"/>
          <w:sz w:val="28"/>
          <w:lang w:eastAsia="zh-CN"/>
        </w:rPr>
      </w:pPr>
      <w:bookmarkStart w:id="7" w:name="_Toc29937"/>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生化分析仪器项目实施中不可避免的挑战。我们将进行全面的技术评估，确保所采用的技术方案是成熟、可行的。与专业技术团队建立良好的合作关系，及时解决技术难题，确保生化分析仪器项目按计划进行。</w:t>
      </w:r>
    </w:p>
    <w:p>
      <w:pPr>
        <w:pStyle w:val="Heading2"/>
        <w:ind w:firstLine="560" w:firstLineChars="200"/>
        <w:rPr>
          <w:rFonts w:ascii="仿宋" w:eastAsia="仿宋" w:hAnsi="仿宋" w:cs="仿宋" w:hint="eastAsia"/>
          <w:sz w:val="28"/>
          <w:lang w:eastAsia="zh-CN"/>
        </w:rPr>
      </w:pPr>
      <w:bookmarkStart w:id="8" w:name="_Toc8042"/>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生化分析仪器项目运营中需要高度重视的方面。我们将建立健全的财务管理体系，严格执行财务制度。通过多元化投资，降低财务风险集中度。及时调整财务战略，确保生化分析仪器项目财务运作的健康发展。</w:t>
      </w:r>
    </w:p>
    <w:p>
      <w:pPr>
        <w:pStyle w:val="Heading2"/>
        <w:ind w:firstLine="560" w:firstLineChars="200"/>
        <w:rPr>
          <w:rFonts w:ascii="仿宋" w:eastAsia="仿宋" w:hAnsi="仿宋" w:cs="仿宋" w:hint="eastAsia"/>
          <w:sz w:val="28"/>
          <w:lang w:eastAsia="zh-CN"/>
        </w:rPr>
      </w:pPr>
      <w:bookmarkStart w:id="9" w:name="_Toc23110"/>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生化分析仪器项目进度管理等方面。我们将通过建设高效的管理团队，提升管理水平。建立科学的生化分析仪器项目管理体系，确保生化分析仪器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10" w:name="_Toc21580"/>
      <w:r>
        <w:rPr>
          <w:rFonts w:ascii="仿宋" w:eastAsia="仿宋" w:hAnsi="仿宋" w:cs="仿宋" w:hint="eastAsia"/>
          <w:sz w:val="28"/>
          <w:lang w:eastAsia="zh-CN"/>
        </w:rPr>
        <w:t>(八)、其它风险分析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生化分析仪器项目实施中可能还存在其他各种意外风险，我们将建立综合的风险管理机制，及时评估、响应和应对各类潜在风险。通过建设风险管理团队，提高应对不确定性的能力。灵活调整生化分析仪器项目计划，确保生化分析仪器项目始终处于可控的状态。</w:t>
      </w:r>
    </w:p>
    <w:p>
      <w:pPr>
        <w:pStyle w:val="Heading1"/>
        <w:ind w:firstLine="560" w:firstLineChars="200"/>
        <w:rPr>
          <w:rFonts w:ascii="仿宋" w:eastAsia="仿宋" w:hAnsi="仿宋" w:cs="仿宋" w:hint="eastAsia"/>
          <w:sz w:val="28"/>
          <w:lang w:eastAsia="zh-CN"/>
        </w:rPr>
      </w:pPr>
      <w:bookmarkStart w:id="11" w:name="_Toc6685"/>
      <w:r>
        <w:rPr>
          <w:rFonts w:ascii="仿宋" w:eastAsia="仿宋" w:hAnsi="仿宋" w:cs="仿宋" w:hint="eastAsia"/>
          <w:sz w:val="28"/>
          <w:lang w:eastAsia="zh-CN"/>
        </w:rPr>
        <w:t>二、生化分析仪器项目概论</w:t>
      </w:r>
      <w:bookmarkEnd w:id="11"/>
    </w:p>
    <w:p>
      <w:pPr>
        <w:pStyle w:val="Heading2"/>
        <w:rPr>
          <w:rFonts w:ascii="仿宋" w:eastAsia="仿宋" w:hAnsi="仿宋" w:cs="仿宋" w:hint="eastAsia"/>
          <w:lang w:eastAsia="zh-CN"/>
        </w:rPr>
      </w:pPr>
      <w:bookmarkStart w:id="12" w:name="_Toc20972"/>
      <w:r>
        <w:rPr>
          <w:rFonts w:ascii="仿宋" w:eastAsia="仿宋" w:hAnsi="仿宋" w:cs="仿宋" w:hint="eastAsia"/>
          <w:lang w:eastAsia="zh-CN"/>
        </w:rPr>
        <w:t>(一)、创新计划及生化分析仪器项目性质</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XX生化分析仪器项目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生化分析仪器项目建设性质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生化分析仪器项目为新建生化分析仪器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13" w:name="_Toc24553"/>
      <w:r>
        <w:rPr>
          <w:rFonts w:ascii="仿宋" w:eastAsia="仿宋" w:hAnsi="仿宋" w:cs="仿宋" w:hint="eastAsia"/>
          <w:sz w:val="28"/>
          <w:lang w:eastAsia="zh-CN"/>
        </w:rPr>
        <w:t>(二)、主管单位与生化分析仪器项目执行方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集团的使命是通过提供高品质的产品和服务，不断创新和改进，为社会创造更多就业机会，为经济发展做出积极贡献。通过可持续经营，XXX</w:t>
      </w:r>
      <w:r>
        <w:rPr>
          <w:rFonts w:ascii="仿宋" w:eastAsia="仿宋" w:hAnsi="仿宋" w:cs="仿宋" w:hint="eastAsia"/>
          <w:sz w:val="28"/>
          <w:lang w:eastAsia="zh-CN"/>
        </w:rPr>
        <w:t xml:space="preserve"> 集团致力于成为社会的责任企业。</w:t>
      </w:r>
    </w:p>
    <w:p>
      <w:pPr>
        <w:pStyle w:val="Heading2"/>
        <w:ind w:firstLine="560" w:firstLineChars="200"/>
        <w:rPr>
          <w:rFonts w:ascii="仿宋" w:eastAsia="仿宋" w:hAnsi="仿宋" w:cs="仿宋" w:hint="eastAsia"/>
          <w:sz w:val="28"/>
          <w:lang w:eastAsia="zh-CN"/>
        </w:rPr>
      </w:pPr>
      <w:bookmarkStart w:id="14" w:name="_Toc25127"/>
      <w:r>
        <w:rPr>
          <w:rFonts w:ascii="仿宋" w:eastAsia="仿宋" w:hAnsi="仿宋" w:cs="仿宋" w:hint="eastAsia"/>
          <w:sz w:val="28"/>
          <w:lang w:eastAsia="zh-CN"/>
        </w:rPr>
        <w:t>(三)、战略协作伙伴</w:t>
      </w:r>
      <w:bookmarkEnd w:id="1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双方将本着平等、互信、共赢的原则，不断加深战略合作，拓展合作领域，共同应对行业的各种挑战。XXX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15" w:name="_Toc12666"/>
      <w:r>
        <w:rPr>
          <w:rFonts w:ascii="仿宋" w:eastAsia="仿宋" w:hAnsi="仿宋" w:cs="仿宋" w:hint="eastAsia"/>
          <w:sz w:val="28"/>
          <w:lang w:eastAsia="zh-CN"/>
        </w:rPr>
        <w:t>(四)、生化分析仪器项目提出背景和合理性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生化分析仪器项目背景分析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生化分析仪器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生化分析仪器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生化分析仪器项目中取得显著的业绩。生化分析仪器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化分析仪器项目提出之前，公司进行了全面的市场调研和前期验证工作。这包括对潜在市场的需求分析、竞争对手的情报搜集、潜在客户的反馈等。通过这些工作，我们确信生化分析仪器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公司的战略规划和业务布局对生化分析仪器项目提出起到了指导作用。生化分析仪器项目的提出是为了实现公司更广泛的战略目标，强化在特定领域的竞争实力，实现战略的有序推进和全面实施。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16" w:name="_Toc29006"/>
      <w:r>
        <w:rPr>
          <w:rFonts w:ascii="仿宋" w:eastAsia="仿宋" w:hAnsi="仿宋" w:cs="仿宋" w:hint="eastAsia"/>
          <w:sz w:val="28"/>
          <w:lang w:eastAsia="zh-CN"/>
        </w:rPr>
        <w:t>(五)、生化分析仪器项目选址和土地综合评估</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生化分析仪器项目选址于xxx区，该区地理位置优越，便于物流和人员流动。地处交通枢纽，对于物资运输和市场覆盖都有明显的优势。同时，该区自然环境优美，有利于生化分析仪器项目的可持续发展。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xxx区具备繁荣的经济环境，市场需求旺盛，为生化分析仪器项目提供了广阔的发展空间。区域内产业结构合理，对相关产业的支持和引导政策积极，为生化分析仪器项目的发展提供了有力支持。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生化分析仪器项目选址用地面积为XXXX平方米，用地状况平整且面积充足，为生化分析仪器项目建设提供了良好的条件。规划布局合理，充分考虑了未来的扩展和发展需求，确保生化分析仪器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生化分析仪器项目充分考虑生态环保和社会责任。通过采取现代化的环保技术和管理手段，确保生化分析仪器项目对周边生态环境的影响最小。生化分析仪器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考虑到xxx区的地理位置、区域经济环境、用地状况等因素，该用地选址为生化分析仪器项目提供了得天独厚的优势。用地规模适中，布局合理，有望成为生化分析仪器项目长期稳健发展的有力支持。</w:t>
      </w:r>
    </w:p>
    <w:p>
      <w:pPr>
        <w:pStyle w:val="Heading2"/>
        <w:ind w:firstLine="560" w:firstLineChars="200"/>
        <w:rPr>
          <w:rFonts w:ascii="仿宋" w:eastAsia="仿宋" w:hAnsi="仿宋" w:cs="仿宋" w:hint="eastAsia"/>
          <w:sz w:val="28"/>
          <w:lang w:eastAsia="zh-CN"/>
        </w:rPr>
      </w:pPr>
      <w:bookmarkStart w:id="17" w:name="_Toc22681"/>
      <w:r>
        <w:rPr>
          <w:rFonts w:ascii="仿宋" w:eastAsia="仿宋" w:hAnsi="仿宋" w:cs="仿宋" w:hint="eastAsia"/>
          <w:sz w:val="28"/>
          <w:lang w:eastAsia="zh-CN"/>
        </w:rPr>
        <w:t>(六)、土木工程建设目标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生化分析仪器项目净用地面积为XXX平方米，建筑物基底占地面积XXX平方米，总建筑面积达到XXX平方米。其中，规划建设主体工程占地XXXX平方米，为生化分析仪器项目的核心建设区域。此外，生化分析仪器项目规划绿化面积为XXX平方米，通过合理规划和设计，将注重打造绿色、生态友好的生化分析仪器项目环境。</w:t>
      </w:r>
    </w:p>
    <w:p>
      <w:pPr>
        <w:pStyle w:val="Heading2"/>
        <w:ind w:firstLine="560" w:firstLineChars="200"/>
        <w:rPr>
          <w:rFonts w:ascii="仿宋" w:eastAsia="仿宋" w:hAnsi="仿宋" w:cs="仿宋" w:hint="eastAsia"/>
          <w:sz w:val="28"/>
          <w:lang w:eastAsia="zh-CN"/>
        </w:rPr>
      </w:pPr>
      <w:bookmarkStart w:id="18" w:name="_Toc24024"/>
      <w:r>
        <w:rPr>
          <w:rFonts w:ascii="仿宋" w:eastAsia="仿宋" w:hAnsi="仿宋" w:cs="仿宋" w:hint="eastAsia"/>
          <w:sz w:val="28"/>
          <w:lang w:eastAsia="zh-CN"/>
        </w:rPr>
        <w:t>(七)、设备采购计划</w:t>
      </w:r>
      <w:bookmarkEnd w:id="18"/>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生化分析仪器项目计划购置设备共计XXX台（套），主要包括：XXX生产线、XX设备、XX机、XX机、XXX仪等。设备购置费用为XXX万元，这些设备将在生化分析仪器项目实施中发挥重要作用，支持生化分析仪器项目的正常运营和生产。</w:t>
      </w:r>
    </w:p>
    <w:p>
      <w:pPr>
        <w:pStyle w:val="Heading2"/>
        <w:ind w:firstLine="560" w:firstLineChars="200"/>
        <w:rPr>
          <w:rFonts w:ascii="仿宋" w:eastAsia="仿宋" w:hAnsi="仿宋" w:cs="仿宋" w:hint="eastAsia"/>
          <w:sz w:val="28"/>
          <w:lang w:eastAsia="zh-CN"/>
        </w:rPr>
      </w:pPr>
      <w:bookmarkStart w:id="19" w:name="_Toc20072"/>
      <w:r>
        <w:rPr>
          <w:rFonts w:ascii="仿宋" w:eastAsia="仿宋" w:hAnsi="仿宋" w:cs="仿宋" w:hint="eastAsia"/>
          <w:sz w:val="28"/>
          <w:lang w:eastAsia="zh-CN"/>
        </w:rPr>
        <w:t>(八)、产品规划与开发方案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根据生化分析仪器项目建设规划，达产年产品规划设计方案为XXX单位/年。这一方案综合考虑了XXX集团企业的发展战略、产品市场定位、资金筹措能力、产能发展需求、技术条件、销售渠道和策略、管理经验，以及相应的配套设备、人员素质，以及生化分析仪器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生化分析仪器项目采用规模化、流水线生产方式进行布局，秉持“循序渐进、量入而出”的原则。这样的布局有助于提高生产效率，优化生产流程，确保产品质量，同时也有利于实现生化分析仪器项目的可持续发展。</w:t>
      </w:r>
    </w:p>
    <w:p>
      <w:pPr>
        <w:pStyle w:val="Heading2"/>
        <w:ind w:firstLine="560" w:firstLineChars="200"/>
        <w:rPr>
          <w:rFonts w:ascii="仿宋" w:eastAsia="仿宋" w:hAnsi="仿宋" w:cs="仿宋" w:hint="eastAsia"/>
          <w:sz w:val="28"/>
          <w:lang w:eastAsia="zh-CN"/>
        </w:rPr>
      </w:pPr>
      <w:bookmarkStart w:id="20" w:name="_Toc9919"/>
      <w:r>
        <w:rPr>
          <w:rFonts w:ascii="仿宋" w:eastAsia="仿宋" w:hAnsi="仿宋" w:cs="仿宋" w:hint="eastAsia"/>
          <w:sz w:val="28"/>
          <w:lang w:eastAsia="zh-CN"/>
        </w:rPr>
        <w:t>(九)、原材料供应保障</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生化分析仪器项目的基础依赖于一系列主要原材料及辅助材料，其中包括Xxx、xxx、xx、xxx、xx等关键成分。为了确保生化分析仪器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生化分析仪器项目对原辅材料高标准的要求。他们拥有强大的生产能力和供应链体系，能够灵活应对市场变化，确保在生化分析仪器项目运营过程中不会出现原材料短缺或质量波动的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生化分析仪器项目未来扩大生产规模的需求。通过与这些供货商的密切合作，Xxx集团将确保生化分析仪器项目在原材料供应方面具有高度的稳定性和可持续性，为生化分析仪器项目的长期发展打下坚实的基础。这一战略性选择有助于提升生化分析仪器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21" w:name="_Toc24281"/>
      <w:r>
        <w:rPr>
          <w:rFonts w:ascii="仿宋" w:eastAsia="仿宋" w:hAnsi="仿宋" w:cs="仿宋" w:hint="eastAsia"/>
          <w:sz w:val="28"/>
          <w:lang w:eastAsia="zh-CN"/>
        </w:rPr>
        <w:t>(十)、生化分析仪器项目能源消耗分析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生化分析仪器项目能耗概况：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化分析仪器项目年用电量达到XXX千瓦时，相当于消耗了XX吨标准煤。这一电力需求覆盖了XX生化分析仪器项目的生产、办公以及公用设施等各方面的用电需求。通过合理的电力规划，确保生化分析仪器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生化分析仪器项目用水情况：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生化分析仪器项目年总用水量达到XXX立方米，相当于消耗了XX吨标准煤。主要用水包括生产补给水和办公及生活用水。生化分析仪器项目通过连接到xxx产业示范园区的市政管网，实现了对可靠水源的充分利用。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生化分析仪器项目年用电量和总用水量的综合总耗能量（当量值）为XX吨标准煤/年。在达产年，生化分析仪器项目实现了XX吨标准煤/年的综合节能，总节能率达到了XX%。这意味着生化分析仪器项目在能源利用方面取得了显著的效果，通过采取综合性的节能措施，为企业节省了大量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生化分析仪器项目的能源需求和使用情况，还凸显了生化分析仪器项目在能源管理和节能方面所取得的显著成就。通过细致的能耗统计和全面的节能措施，生化分析仪器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22" w:name="_Toc30113"/>
      <w:r>
        <w:rPr>
          <w:rFonts w:ascii="仿宋" w:eastAsia="仿宋" w:hAnsi="仿宋" w:cs="仿宋" w:hint="eastAsia"/>
          <w:sz w:val="28"/>
          <w:lang w:eastAsia="zh-CN"/>
        </w:rPr>
        <w:t>(十一)、环境保护</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生化分析仪器项目的规划与设计充分契合xxx产业示范园区的发展方向，遵循了该园区的产业结构调整规划以及国家产业发展政策。我们深刻理解并积极响应国家对产业升级、结构优化的号召，确保生化分析仪器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生化分析仪器项目采取了全面而实际可行的治理措施，针对各类污染物制定了科学有效的控制方案，严格按照国家规定的排放标准执行。通过生化分析仪器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化分析仪器项目设计中，我们强调了清洁生产的理念，采用了清洁生产工艺，并选择了清洁原材料，以生产环保型产品。同时，我们实施了全面而有效的清洁生产措施，以达到减少和消除污染的目标。在生化分析仪器项目建成投产后，各项环境指标将严格符合国家和地方清洁生产的标准要求，确保生化分析仪器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23" w:name="_Toc11445"/>
      <w:r>
        <w:rPr>
          <w:rFonts w:ascii="仿宋" w:eastAsia="仿宋" w:hAnsi="仿宋" w:cs="仿宋" w:hint="eastAsia"/>
          <w:sz w:val="28"/>
          <w:lang w:eastAsia="zh-CN"/>
        </w:rPr>
        <w:t>(十二)、生化分析仪器项目进度规划与执行</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 工程生化分析仪器项目建设期限规划：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生化分析仪器项目的建设期限被规划为XX个月，这一时间框架是在综合考虑生化分析仪器项目规模、复杂性、资源供给等多方面因素的基础上制定的。该期限的设定旨在充分保障生化分析仪器项目的质量、安全和进度，同时满足相关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生化分析仪器项目分期、分段建设：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更好地管理和控制生化分析仪器项目，将整个生化分析仪器项目划分为若干个阶段，并在每个阶段内进行分段建设。这种分期、分段的策略有助于降低生化分析仪器项目的复杂性，使得每个阶段的目标更为清晰，易于实施。同时，也便于对每个分段进行有效的监督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生化分析仪器项目分解和工期目标分解：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在整个生化分析仪器项目规划中，对生化分析仪器项目进行详细的分解，将生化分析仪器项目划分为各个子生化分析仪器项目或主体工程，以便更好地管理各部分的施工。同时，明确各主体工程的工期目标，确保在规定的时间内完成相应的任务。这有助于提高工程的组织性和可控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施工期叉开实施：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确保生化分析仪器项目整体的适应性，合理安排各主体工程的施工期，使得它们在时间上错开，降低了生化分析仪器项目工程的集中度。这样的叉开实施有助于减轻资源压力，提高施工效率，确保整个生化分析仪器项目能够在建设期限内达到预期的目标。</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4" w:name="_Toc11042"/>
      <w:r>
        <w:rPr>
          <w:rFonts w:ascii="仿宋" w:eastAsia="仿宋" w:hAnsi="仿宋" w:cs="仿宋" w:hint="eastAsia"/>
          <w:sz w:val="28"/>
          <w:lang w:eastAsia="zh-CN"/>
        </w:rPr>
        <w:t>(十三)、经济效益分析与投资预估</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(一) 生化分析仪器项目总投资及资金构成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生化分析仪器项目总投资预计为XXX万元，其中固定资产投资为XXX万元，占生化分析仪器项目总投资的XX%；流动资金为XXX万元，占生化分析仪器项目总投资的XX%。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目前，该生化分析仪器项目的资金筹措阶段由企业自筹，通过内部资金和融资等方式满足生化分析仪器项目启动和实施的资金需求。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生化分析仪器项目预期经济效益规划目标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生化分析仪器项目预期在达产年实现营业收入达XXX万元，总成本费用为XXX万元，税金及附加为XXX万元，实现利润总额为XXX万元，利税总额为XXX万元，税后净利润达XXX万元，达产年纳税总额为XXX万元。在达产年，生化分析仪器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这些预期经济效益规划目标反映了生化分析仪器项目在经济层面的可行性和潜在收益，为生化分析仪器项目的推进和实施提供了有力的经济支持。</w:t>
      </w:r>
    </w:p>
    <w:p>
      <w:pPr>
        <w:pStyle w:val="Heading2"/>
        <w:ind w:firstLine="560" w:firstLineChars="200"/>
        <w:rPr>
          <w:rFonts w:ascii="仿宋" w:eastAsia="仿宋" w:hAnsi="仿宋" w:cs="仿宋" w:hint="eastAsia"/>
          <w:sz w:val="28"/>
          <w:lang w:eastAsia="zh-CN"/>
        </w:rPr>
      </w:pPr>
      <w:bookmarkStart w:id="25" w:name="_Toc17167"/>
      <w:r>
        <w:rPr>
          <w:rFonts w:ascii="仿宋" w:eastAsia="仿宋" w:hAnsi="仿宋" w:cs="仿宋" w:hint="eastAsia"/>
          <w:sz w:val="28"/>
          <w:lang w:eastAsia="zh-CN"/>
        </w:rPr>
        <w:t>(十四)、报告详解与解释</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1、生化分析仪器项目符合政策和示范园区发展需求：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生化分析仪器项目不仅完全符合国家产业发展政策和规划要求，还与XXX产业示范园区及XXX产业示范园区的XX行业布局和结构调整政策相契合。生化分析仪器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2、生化分析仪器项目对示范园区经济的促进作用：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生化分析仪器项目”。这一建设将不仅有力促进XXX产业示范园区的经济发展，创造了XX个就业职位，达产年纳税总额达到XX万元，更将通过生化分析仪器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3、生化分析仪器项目的经济效益和投资回报率：</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化分析仪器项目达产年投资利润率高达XX%，投资利税率达到XX%，全部投资回报率为XX%，而全部投资回收期仅为XX年（含建设期）。这意味着生化分析仪器项目不仅具备强大的盈利能力，同时展现了卓越的抗风险能力，为投资者带来了可观的经济回报，进一步确保了生化分析仪器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生化分析仪器项目的建设与民营经济的发展相辅相成，为我国经济社会的健康发展注入了更为强大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在经济效益、社会效益、环境保护和清洁生产等方面，本生化分析仪器项目的建设和实施都呈现出积极而可行的前景。</w:t>
      </w:r>
    </w:p>
    <w:p>
      <w:pPr>
        <w:pStyle w:val="Heading1"/>
        <w:ind w:firstLine="560" w:firstLineChars="200"/>
        <w:rPr>
          <w:rFonts w:ascii="仿宋" w:eastAsia="仿宋" w:hAnsi="仿宋" w:cs="仿宋" w:hint="eastAsia"/>
          <w:sz w:val="28"/>
          <w:lang w:eastAsia="zh-CN"/>
        </w:rPr>
      </w:pPr>
      <w:bookmarkStart w:id="26" w:name="_Toc1824"/>
      <w:r>
        <w:rPr>
          <w:rFonts w:ascii="仿宋" w:eastAsia="仿宋" w:hAnsi="仿宋" w:cs="仿宋" w:hint="eastAsia"/>
          <w:sz w:val="28"/>
          <w:lang w:eastAsia="zh-CN"/>
        </w:rPr>
        <w:t>三、后期运营与管理</w:t>
      </w:r>
      <w:bookmarkEnd w:id="26"/>
    </w:p>
    <w:p>
      <w:pPr>
        <w:pStyle w:val="Heading2"/>
        <w:rPr>
          <w:rFonts w:ascii="仿宋" w:eastAsia="仿宋" w:hAnsi="仿宋" w:cs="仿宋" w:hint="eastAsia"/>
          <w:lang w:eastAsia="zh-CN"/>
        </w:rPr>
      </w:pPr>
      <w:bookmarkStart w:id="27" w:name="_Toc1811"/>
      <w:r>
        <w:rPr>
          <w:rFonts w:ascii="仿宋" w:eastAsia="仿宋" w:hAnsi="仿宋" w:cs="仿宋" w:hint="eastAsia"/>
          <w:lang w:eastAsia="zh-CN"/>
        </w:rPr>
        <w:t>(一)、生化分析仪器项目运营管理机制</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在生化分析仪器项目运营阶段，我们将建立完善的运营管理机制，以确保生化分析仪器项目稳健运行和高效管理。关键要点包括：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成立专业化的运营团队，囊括各领域专业人才，确保对生化分析仪器项目各方面进行全面管理。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28" w:name="_Toc5044"/>
      <w:r>
        <w:rPr>
          <w:rFonts w:ascii="仿宋" w:eastAsia="仿宋" w:hAnsi="仿宋" w:cs="仿宋" w:hint="eastAsia"/>
          <w:sz w:val="28"/>
          <w:lang w:eastAsia="zh-CN"/>
        </w:rPr>
        <w:t>(二)、人员培训与知识转移</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29" w:name="_Toc13716"/>
      <w:r>
        <w:rPr>
          <w:rFonts w:ascii="仿宋" w:eastAsia="仿宋" w:hAnsi="仿宋" w:cs="仿宋" w:hint="eastAsia"/>
          <w:sz w:val="28"/>
          <w:lang w:eastAsia="zh-CN"/>
        </w:rPr>
        <w:t>(三)、设备维护与保养</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30" w:name="_Toc28953"/>
      <w:r>
        <w:rPr>
          <w:rFonts w:ascii="仿宋" w:eastAsia="仿宋" w:hAnsi="仿宋" w:cs="仿宋" w:hint="eastAsia"/>
          <w:sz w:val="28"/>
          <w:lang w:eastAsia="zh-CN"/>
        </w:rPr>
        <w:t>(四)、定期检查与评估</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为保持生化分析仪器项目的高效运行和不断改进，我们将定期进行检查与评估：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https://d.book118.com/086001225102010100</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生化分析仪器项目建议书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生化分析仪器项目建议书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生化分析仪器项目建议书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生化分析仪器项目建议书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生化分析仪器项目建议书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生化分析仪器项目建议书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生化分析仪器项目建议书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生化分析仪器项目建议书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生化分析仪器项目建议书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生化分析仪器项目建议书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生化分析仪器项目建议书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生化分析仪器项目建议书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生化分析仪器项目建议书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生化分析仪器项目建议书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生化分析仪器项目建议书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生化分析仪器项目建议书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生化分析仪器项目建议书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生化分析仪器项目建议书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生化分析仪器项目建议书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生化分析仪器项目建议书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7D3577"/>
    <w:rsid w:val="2CCA2C19"/>
    <w:rsid w:val="727D3577"/>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086001225102010100"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2024-02-06T11:57:00Z</dcterms:created>
  <dcterms:modified xsi:type="dcterms:W3CDTF">2024-02-06T11:57:20Z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47DA56633D0F4C4AA7A85CBA301B6BB1_11</vt:lpwstr>
  </property>
  <property fmtid="{D5CDD505-2E9C-101B-9397-08002B2CF9AE}" pid="3" name="KSOProductBuildVer">
    <vt:lpwstr>2052-12.1.0.16250</vt:lpwstr>
  </property>
</Properties>
</file>