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清雪车项目规划设计方案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92" w:history="1">
        <w:r>
          <w:rPr>
            <w:rFonts w:ascii="仿宋" w:eastAsia="仿宋" w:hAnsi="仿宋" w:cs="仿宋" w:hint="eastAsia"/>
            <w:lang w:eastAsia="zh-CN"/>
          </w:rPr>
          <w:t>概论</w:t>
        </w:r>
        <w:r>
          <w:tab/>
        </w:r>
        <w:r>
          <w:fldChar w:fldCharType="begin"/>
        </w:r>
        <w:r>
          <w:instrText xml:space="preserve"> PAGEREF _Toc6992 \h </w:instrText>
        </w:r>
        <w:r>
          <w:fldChar w:fldCharType="separate"/>
        </w:r>
        <w:r>
          <w:t>3</w:t>
        </w:r>
        <w:r>
          <w:fldChar w:fldCharType="end"/>
        </w:r>
      </w:hyperlink>
    </w:p>
    <w:p>
      <w:pPr>
        <w:pStyle w:val="TOC1"/>
        <w:tabs>
          <w:tab w:val="right" w:leader="dot" w:pos="8306"/>
        </w:tabs>
      </w:pPr>
      <w:hyperlink w:anchor="_Toc12636" w:history="1">
        <w:r>
          <w:rPr>
            <w:rFonts w:ascii="仿宋" w:eastAsia="仿宋" w:hAnsi="仿宋" w:cs="仿宋" w:hint="eastAsia"/>
            <w:lang w:eastAsia="zh-CN"/>
          </w:rPr>
          <w:t>一、清雪车项目文档管理</w:t>
        </w:r>
        <w:r>
          <w:tab/>
        </w:r>
        <w:r>
          <w:fldChar w:fldCharType="begin"/>
        </w:r>
        <w:r>
          <w:instrText xml:space="preserve"> PAGEREF _Toc12636 \h </w:instrText>
        </w:r>
        <w:r>
          <w:fldChar w:fldCharType="separate"/>
        </w:r>
        <w:r>
          <w:t>3</w:t>
        </w:r>
        <w:r>
          <w:fldChar w:fldCharType="end"/>
        </w:r>
      </w:hyperlink>
    </w:p>
    <w:p>
      <w:pPr>
        <w:pStyle w:val="TOC2"/>
        <w:tabs>
          <w:tab w:val="right" w:leader="dot" w:pos="8306"/>
        </w:tabs>
      </w:pPr>
      <w:hyperlink w:anchor="_Toc2432" w:history="1">
        <w:r>
          <w:rPr>
            <w:rFonts w:ascii="仿宋" w:eastAsia="仿宋" w:hAnsi="仿宋" w:cs="仿宋" w:hint="eastAsia"/>
            <w:lang w:eastAsia="zh-CN"/>
          </w:rPr>
          <w:t>(一)、文档编制与审查</w:t>
        </w:r>
        <w:r>
          <w:tab/>
        </w:r>
        <w:r>
          <w:fldChar w:fldCharType="begin"/>
        </w:r>
        <w:r>
          <w:instrText xml:space="preserve"> PAGEREF _Toc2432 \h </w:instrText>
        </w:r>
        <w:r>
          <w:fldChar w:fldCharType="separate"/>
        </w:r>
        <w:r>
          <w:t>3</w:t>
        </w:r>
        <w:r>
          <w:fldChar w:fldCharType="end"/>
        </w:r>
      </w:hyperlink>
    </w:p>
    <w:p>
      <w:pPr>
        <w:pStyle w:val="TOC2"/>
        <w:tabs>
          <w:tab w:val="right" w:leader="dot" w:pos="8306"/>
        </w:tabs>
      </w:pPr>
      <w:hyperlink w:anchor="_Toc15022" w:history="1">
        <w:r>
          <w:rPr>
            <w:rFonts w:ascii="仿宋" w:eastAsia="仿宋" w:hAnsi="仿宋" w:cs="仿宋" w:hint="eastAsia"/>
            <w:lang w:eastAsia="zh-CN"/>
          </w:rPr>
          <w:t>(二)、文档发布与分发</w:t>
        </w:r>
        <w:r>
          <w:tab/>
        </w:r>
        <w:r>
          <w:fldChar w:fldCharType="begin"/>
        </w:r>
        <w:r>
          <w:instrText xml:space="preserve"> PAGEREF _Toc15022 \h </w:instrText>
        </w:r>
        <w:r>
          <w:fldChar w:fldCharType="separate"/>
        </w:r>
        <w:r>
          <w:t>4</w:t>
        </w:r>
        <w:r>
          <w:fldChar w:fldCharType="end"/>
        </w:r>
      </w:hyperlink>
    </w:p>
    <w:p>
      <w:pPr>
        <w:pStyle w:val="TOC2"/>
        <w:tabs>
          <w:tab w:val="right" w:leader="dot" w:pos="8306"/>
        </w:tabs>
      </w:pPr>
      <w:hyperlink w:anchor="_Toc8454" w:history="1">
        <w:r>
          <w:rPr>
            <w:rFonts w:ascii="仿宋" w:eastAsia="仿宋" w:hAnsi="仿宋" w:cs="仿宋" w:hint="eastAsia"/>
            <w:lang w:eastAsia="zh-CN"/>
          </w:rPr>
          <w:t>(三)、文档存档与归档</w:t>
        </w:r>
        <w:r>
          <w:tab/>
        </w:r>
        <w:r>
          <w:fldChar w:fldCharType="begin"/>
        </w:r>
        <w:r>
          <w:instrText xml:space="preserve"> PAGEREF _Toc8454 \h </w:instrText>
        </w:r>
        <w:r>
          <w:fldChar w:fldCharType="separate"/>
        </w:r>
        <w:r>
          <w:t>5</w:t>
        </w:r>
        <w:r>
          <w:fldChar w:fldCharType="end"/>
        </w:r>
      </w:hyperlink>
    </w:p>
    <w:p>
      <w:pPr>
        <w:pStyle w:val="TOC1"/>
        <w:tabs>
          <w:tab w:val="right" w:leader="dot" w:pos="8306"/>
        </w:tabs>
      </w:pPr>
      <w:hyperlink w:anchor="_Toc19528" w:history="1">
        <w:r>
          <w:rPr>
            <w:rFonts w:ascii="仿宋" w:eastAsia="仿宋" w:hAnsi="仿宋" w:cs="仿宋" w:hint="eastAsia"/>
            <w:lang w:eastAsia="zh-CN"/>
          </w:rPr>
          <w:t>二、清雪车项目选址可行性分析</w:t>
        </w:r>
        <w:r>
          <w:tab/>
        </w:r>
        <w:r>
          <w:fldChar w:fldCharType="begin"/>
        </w:r>
        <w:r>
          <w:instrText xml:space="preserve"> PAGEREF _Toc19528 \h </w:instrText>
        </w:r>
        <w:r>
          <w:fldChar w:fldCharType="separate"/>
        </w:r>
        <w:r>
          <w:t>6</w:t>
        </w:r>
        <w:r>
          <w:fldChar w:fldCharType="end"/>
        </w:r>
      </w:hyperlink>
    </w:p>
    <w:p>
      <w:pPr>
        <w:pStyle w:val="TOC2"/>
        <w:tabs>
          <w:tab w:val="right" w:leader="dot" w:pos="8306"/>
        </w:tabs>
      </w:pPr>
      <w:hyperlink w:anchor="_Toc3028" w:history="1">
        <w:r>
          <w:rPr>
            <w:rFonts w:ascii="仿宋" w:eastAsia="仿宋" w:hAnsi="仿宋" w:cs="仿宋" w:hint="eastAsia"/>
            <w:lang w:eastAsia="zh-CN"/>
          </w:rPr>
          <w:t>(一)、清雪车项目选址</w:t>
        </w:r>
        <w:r>
          <w:tab/>
        </w:r>
        <w:r>
          <w:fldChar w:fldCharType="begin"/>
        </w:r>
        <w:r>
          <w:instrText xml:space="preserve"> PAGEREF _Toc3028 \h </w:instrText>
        </w:r>
        <w:r>
          <w:fldChar w:fldCharType="separate"/>
        </w:r>
        <w:r>
          <w:t>6</w:t>
        </w:r>
        <w:r>
          <w:fldChar w:fldCharType="end"/>
        </w:r>
      </w:hyperlink>
    </w:p>
    <w:p>
      <w:pPr>
        <w:pStyle w:val="TOC2"/>
        <w:tabs>
          <w:tab w:val="right" w:leader="dot" w:pos="8306"/>
        </w:tabs>
      </w:pPr>
      <w:hyperlink w:anchor="_Toc13476" w:history="1">
        <w:r>
          <w:rPr>
            <w:rFonts w:ascii="仿宋" w:eastAsia="仿宋" w:hAnsi="仿宋" w:cs="仿宋" w:hint="eastAsia"/>
            <w:lang w:eastAsia="zh-CN"/>
          </w:rPr>
          <w:t>(二)、用地控制指标</w:t>
        </w:r>
        <w:r>
          <w:tab/>
        </w:r>
        <w:r>
          <w:fldChar w:fldCharType="begin"/>
        </w:r>
        <w:r>
          <w:instrText xml:space="preserve"> PAGEREF _Toc13476 \h </w:instrText>
        </w:r>
        <w:r>
          <w:fldChar w:fldCharType="separate"/>
        </w:r>
        <w:r>
          <w:t>6</w:t>
        </w:r>
        <w:r>
          <w:fldChar w:fldCharType="end"/>
        </w:r>
      </w:hyperlink>
    </w:p>
    <w:p>
      <w:pPr>
        <w:pStyle w:val="TOC2"/>
        <w:tabs>
          <w:tab w:val="right" w:leader="dot" w:pos="8306"/>
        </w:tabs>
      </w:pPr>
      <w:hyperlink w:anchor="_Toc16778" w:history="1">
        <w:r>
          <w:rPr>
            <w:rFonts w:ascii="仿宋" w:eastAsia="仿宋" w:hAnsi="仿宋" w:cs="仿宋" w:hint="eastAsia"/>
            <w:lang w:eastAsia="zh-CN"/>
          </w:rPr>
          <w:t>(三)、节约用地措施</w:t>
        </w:r>
        <w:r>
          <w:tab/>
        </w:r>
        <w:r>
          <w:fldChar w:fldCharType="begin"/>
        </w:r>
        <w:r>
          <w:instrText xml:space="preserve"> PAGEREF _Toc16778 \h </w:instrText>
        </w:r>
        <w:r>
          <w:fldChar w:fldCharType="separate"/>
        </w:r>
        <w:r>
          <w:t>8</w:t>
        </w:r>
        <w:r>
          <w:fldChar w:fldCharType="end"/>
        </w:r>
      </w:hyperlink>
    </w:p>
    <w:p>
      <w:pPr>
        <w:pStyle w:val="TOC2"/>
        <w:tabs>
          <w:tab w:val="right" w:leader="dot" w:pos="8306"/>
        </w:tabs>
      </w:pPr>
      <w:hyperlink w:anchor="_Toc3016" w:history="1">
        <w:r>
          <w:rPr>
            <w:rFonts w:ascii="仿宋" w:eastAsia="仿宋" w:hAnsi="仿宋" w:cs="仿宋" w:hint="eastAsia"/>
            <w:lang w:eastAsia="zh-CN"/>
          </w:rPr>
          <w:t>(四)、总图布置方案</w:t>
        </w:r>
        <w:r>
          <w:tab/>
        </w:r>
        <w:r>
          <w:fldChar w:fldCharType="begin"/>
        </w:r>
        <w:r>
          <w:instrText xml:space="preserve"> PAGEREF _Toc3016 \h </w:instrText>
        </w:r>
        <w:r>
          <w:fldChar w:fldCharType="separate"/>
        </w:r>
        <w:r>
          <w:t>9</w:t>
        </w:r>
        <w:r>
          <w:fldChar w:fldCharType="end"/>
        </w:r>
      </w:hyperlink>
    </w:p>
    <w:p>
      <w:pPr>
        <w:pStyle w:val="TOC2"/>
        <w:tabs>
          <w:tab w:val="right" w:leader="dot" w:pos="8306"/>
        </w:tabs>
      </w:pPr>
      <w:hyperlink w:anchor="_Toc1388" w:history="1">
        <w:r>
          <w:rPr>
            <w:rFonts w:ascii="仿宋" w:eastAsia="仿宋" w:hAnsi="仿宋" w:cs="仿宋" w:hint="eastAsia"/>
            <w:lang w:eastAsia="zh-CN"/>
          </w:rPr>
          <w:t>(五)、选址综合评价</w:t>
        </w:r>
        <w:r>
          <w:tab/>
        </w:r>
        <w:r>
          <w:fldChar w:fldCharType="begin"/>
        </w:r>
        <w:r>
          <w:instrText xml:space="preserve"> PAGEREF _Toc1388 \h </w:instrText>
        </w:r>
        <w:r>
          <w:fldChar w:fldCharType="separate"/>
        </w:r>
        <w:r>
          <w:t>10</w:t>
        </w:r>
        <w:r>
          <w:fldChar w:fldCharType="end"/>
        </w:r>
      </w:hyperlink>
    </w:p>
    <w:p>
      <w:pPr>
        <w:pStyle w:val="TOC1"/>
        <w:tabs>
          <w:tab w:val="right" w:leader="dot" w:pos="8306"/>
        </w:tabs>
      </w:pPr>
      <w:hyperlink w:anchor="_Toc19927" w:history="1">
        <w:r>
          <w:rPr>
            <w:rFonts w:ascii="仿宋" w:eastAsia="仿宋" w:hAnsi="仿宋" w:cs="仿宋" w:hint="eastAsia"/>
            <w:lang w:eastAsia="zh-CN"/>
          </w:rPr>
          <w:t>三、清雪车项目土建工程</w:t>
        </w:r>
        <w:r>
          <w:tab/>
        </w:r>
        <w:r>
          <w:fldChar w:fldCharType="begin"/>
        </w:r>
        <w:r>
          <w:instrText xml:space="preserve"> PAGEREF _Toc19927 \h </w:instrText>
        </w:r>
        <w:r>
          <w:fldChar w:fldCharType="separate"/>
        </w:r>
        <w:r>
          <w:t>11</w:t>
        </w:r>
        <w:r>
          <w:fldChar w:fldCharType="end"/>
        </w:r>
      </w:hyperlink>
    </w:p>
    <w:p>
      <w:pPr>
        <w:pStyle w:val="TOC2"/>
        <w:tabs>
          <w:tab w:val="right" w:leader="dot" w:pos="8306"/>
        </w:tabs>
      </w:pPr>
      <w:hyperlink w:anchor="_Toc22842" w:history="1">
        <w:r>
          <w:rPr>
            <w:rFonts w:ascii="仿宋" w:eastAsia="仿宋" w:hAnsi="仿宋" w:cs="仿宋" w:hint="eastAsia"/>
            <w:lang w:eastAsia="zh-CN"/>
          </w:rPr>
          <w:t>(一)、建筑工程设计原则</w:t>
        </w:r>
        <w:r>
          <w:tab/>
        </w:r>
        <w:r>
          <w:fldChar w:fldCharType="begin"/>
        </w:r>
        <w:r>
          <w:instrText xml:space="preserve"> PAGEREF _Toc22842 \h </w:instrText>
        </w:r>
        <w:r>
          <w:fldChar w:fldCharType="separate"/>
        </w:r>
        <w:r>
          <w:t>11</w:t>
        </w:r>
        <w:r>
          <w:fldChar w:fldCharType="end"/>
        </w:r>
      </w:hyperlink>
    </w:p>
    <w:p>
      <w:pPr>
        <w:pStyle w:val="TOC2"/>
        <w:tabs>
          <w:tab w:val="right" w:leader="dot" w:pos="8306"/>
        </w:tabs>
      </w:pPr>
      <w:hyperlink w:anchor="_Toc15127" w:history="1">
        <w:r>
          <w:rPr>
            <w:rFonts w:ascii="仿宋" w:eastAsia="仿宋" w:hAnsi="仿宋" w:cs="仿宋" w:hint="eastAsia"/>
            <w:lang w:eastAsia="zh-CN"/>
          </w:rPr>
          <w:t>(二)、土建工程设计年限及安全等级</w:t>
        </w:r>
        <w:r>
          <w:tab/>
        </w:r>
        <w:r>
          <w:fldChar w:fldCharType="begin"/>
        </w:r>
        <w:r>
          <w:instrText xml:space="preserve"> PAGEREF _Toc15127 \h </w:instrText>
        </w:r>
        <w:r>
          <w:fldChar w:fldCharType="separate"/>
        </w:r>
        <w:r>
          <w:t>13</w:t>
        </w:r>
        <w:r>
          <w:fldChar w:fldCharType="end"/>
        </w:r>
      </w:hyperlink>
    </w:p>
    <w:p>
      <w:pPr>
        <w:pStyle w:val="TOC2"/>
        <w:tabs>
          <w:tab w:val="right" w:leader="dot" w:pos="8306"/>
        </w:tabs>
      </w:pPr>
      <w:hyperlink w:anchor="_Toc13219" w:history="1">
        <w:r>
          <w:rPr>
            <w:rFonts w:ascii="仿宋" w:eastAsia="仿宋" w:hAnsi="仿宋" w:cs="仿宋" w:hint="eastAsia"/>
            <w:lang w:eastAsia="zh-CN"/>
          </w:rPr>
          <w:t>(三)、建筑工程设计总体要求</w:t>
        </w:r>
        <w:r>
          <w:tab/>
        </w:r>
        <w:r>
          <w:fldChar w:fldCharType="begin"/>
        </w:r>
        <w:r>
          <w:instrText xml:space="preserve"> PAGEREF _Toc13219 \h </w:instrText>
        </w:r>
        <w:r>
          <w:fldChar w:fldCharType="separate"/>
        </w:r>
        <w:r>
          <w:t>14</w:t>
        </w:r>
        <w:r>
          <w:fldChar w:fldCharType="end"/>
        </w:r>
      </w:hyperlink>
    </w:p>
    <w:p>
      <w:pPr>
        <w:pStyle w:val="TOC2"/>
        <w:tabs>
          <w:tab w:val="right" w:leader="dot" w:pos="8306"/>
        </w:tabs>
      </w:pPr>
      <w:hyperlink w:anchor="_Toc12554" w:history="1">
        <w:r>
          <w:rPr>
            <w:rFonts w:ascii="仿宋" w:eastAsia="仿宋" w:hAnsi="仿宋" w:cs="仿宋" w:hint="eastAsia"/>
            <w:lang w:eastAsia="zh-CN"/>
          </w:rPr>
          <w:t>(四)、土建工程建设指标</w:t>
        </w:r>
        <w:r>
          <w:tab/>
        </w:r>
        <w:r>
          <w:fldChar w:fldCharType="begin"/>
        </w:r>
        <w:r>
          <w:instrText xml:space="preserve"> PAGEREF _Toc12554 \h </w:instrText>
        </w:r>
        <w:r>
          <w:fldChar w:fldCharType="separate"/>
        </w:r>
        <w:r>
          <w:t>14</w:t>
        </w:r>
        <w:r>
          <w:fldChar w:fldCharType="end"/>
        </w:r>
      </w:hyperlink>
    </w:p>
    <w:p>
      <w:pPr>
        <w:pStyle w:val="TOC1"/>
        <w:tabs>
          <w:tab w:val="right" w:leader="dot" w:pos="8306"/>
        </w:tabs>
      </w:pPr>
      <w:hyperlink w:anchor="_Toc32611" w:history="1">
        <w:r>
          <w:rPr>
            <w:rFonts w:ascii="仿宋" w:eastAsia="仿宋" w:hAnsi="仿宋" w:cs="仿宋" w:hint="eastAsia"/>
            <w:lang w:eastAsia="zh-CN"/>
          </w:rPr>
          <w:t>四、清雪车项目可持续发展</w:t>
        </w:r>
        <w:r>
          <w:tab/>
        </w:r>
        <w:r>
          <w:fldChar w:fldCharType="begin"/>
        </w:r>
        <w:r>
          <w:instrText xml:space="preserve"> PAGEREF _Toc32611 \h </w:instrText>
        </w:r>
        <w:r>
          <w:fldChar w:fldCharType="separate"/>
        </w:r>
        <w:r>
          <w:t>15</w:t>
        </w:r>
        <w:r>
          <w:fldChar w:fldCharType="end"/>
        </w:r>
      </w:hyperlink>
    </w:p>
    <w:p>
      <w:pPr>
        <w:pStyle w:val="TOC2"/>
        <w:tabs>
          <w:tab w:val="right" w:leader="dot" w:pos="8306"/>
        </w:tabs>
      </w:pPr>
      <w:hyperlink w:anchor="_Toc3483" w:history="1">
        <w:r>
          <w:rPr>
            <w:rFonts w:ascii="仿宋" w:eastAsia="仿宋" w:hAnsi="仿宋" w:cs="仿宋" w:hint="eastAsia"/>
            <w:lang w:eastAsia="zh-CN"/>
          </w:rPr>
          <w:t>(一)、可持续战略与实践</w:t>
        </w:r>
        <w:r>
          <w:tab/>
        </w:r>
        <w:r>
          <w:fldChar w:fldCharType="begin"/>
        </w:r>
        <w:r>
          <w:instrText xml:space="preserve"> PAGEREF _Toc3483 \h </w:instrText>
        </w:r>
        <w:r>
          <w:fldChar w:fldCharType="separate"/>
        </w:r>
        <w:r>
          <w:t>15</w:t>
        </w:r>
        <w:r>
          <w:fldChar w:fldCharType="end"/>
        </w:r>
      </w:hyperlink>
    </w:p>
    <w:p>
      <w:pPr>
        <w:pStyle w:val="TOC2"/>
        <w:tabs>
          <w:tab w:val="right" w:leader="dot" w:pos="8306"/>
        </w:tabs>
      </w:pPr>
      <w:hyperlink w:anchor="_Toc20566" w:history="1">
        <w:r>
          <w:rPr>
            <w:rFonts w:ascii="仿宋" w:eastAsia="仿宋" w:hAnsi="仿宋" w:cs="仿宋" w:hint="eastAsia"/>
            <w:lang w:eastAsia="zh-CN"/>
          </w:rPr>
          <w:t>(二)、环保与社会责任</w:t>
        </w:r>
        <w:r>
          <w:tab/>
        </w:r>
        <w:r>
          <w:fldChar w:fldCharType="begin"/>
        </w:r>
        <w:r>
          <w:instrText xml:space="preserve"> PAGEREF _Toc20566 \h </w:instrText>
        </w:r>
        <w:r>
          <w:fldChar w:fldCharType="separate"/>
        </w:r>
        <w:r>
          <w:t>15</w:t>
        </w:r>
        <w:r>
          <w:fldChar w:fldCharType="end"/>
        </w:r>
      </w:hyperlink>
    </w:p>
    <w:p>
      <w:pPr>
        <w:pStyle w:val="TOC1"/>
        <w:tabs>
          <w:tab w:val="right" w:leader="dot" w:pos="8306"/>
        </w:tabs>
      </w:pPr>
      <w:hyperlink w:anchor="_Toc29807" w:history="1">
        <w:r>
          <w:rPr>
            <w:rFonts w:ascii="仿宋" w:eastAsia="仿宋" w:hAnsi="仿宋" w:cs="仿宋" w:hint="eastAsia"/>
            <w:lang w:eastAsia="zh-CN"/>
          </w:rPr>
          <w:t>五、清雪车项目绩效评估</w:t>
        </w:r>
        <w:r>
          <w:tab/>
        </w:r>
        <w:r>
          <w:fldChar w:fldCharType="begin"/>
        </w:r>
        <w:r>
          <w:instrText xml:space="preserve"> PAGEREF _Toc29807 \h </w:instrText>
        </w:r>
        <w:r>
          <w:fldChar w:fldCharType="separate"/>
        </w:r>
        <w:r>
          <w:t>16</w:t>
        </w:r>
        <w:r>
          <w:fldChar w:fldCharType="end"/>
        </w:r>
      </w:hyperlink>
    </w:p>
    <w:p>
      <w:pPr>
        <w:pStyle w:val="TOC2"/>
        <w:tabs>
          <w:tab w:val="right" w:leader="dot" w:pos="8306"/>
        </w:tabs>
      </w:pPr>
      <w:hyperlink w:anchor="_Toc26106" w:history="1">
        <w:r>
          <w:rPr>
            <w:rFonts w:ascii="仿宋" w:eastAsia="仿宋" w:hAnsi="仿宋" w:cs="仿宋" w:hint="eastAsia"/>
            <w:lang w:eastAsia="zh-CN"/>
          </w:rPr>
          <w:t>(一)、绩效评估指标</w:t>
        </w:r>
        <w:r>
          <w:tab/>
        </w:r>
        <w:r>
          <w:fldChar w:fldCharType="begin"/>
        </w:r>
        <w:r>
          <w:instrText xml:space="preserve"> PAGEREF _Toc26106 \h </w:instrText>
        </w:r>
        <w:r>
          <w:fldChar w:fldCharType="separate"/>
        </w:r>
        <w:r>
          <w:t>16</w:t>
        </w:r>
        <w:r>
          <w:fldChar w:fldCharType="end"/>
        </w:r>
      </w:hyperlink>
    </w:p>
    <w:p>
      <w:pPr>
        <w:pStyle w:val="TOC2"/>
        <w:tabs>
          <w:tab w:val="right" w:leader="dot" w:pos="8306"/>
        </w:tabs>
      </w:pPr>
      <w:hyperlink w:anchor="_Toc20424" w:history="1">
        <w:r>
          <w:rPr>
            <w:rFonts w:ascii="仿宋" w:eastAsia="仿宋" w:hAnsi="仿宋" w:cs="仿宋" w:hint="eastAsia"/>
            <w:lang w:eastAsia="zh-CN"/>
          </w:rPr>
          <w:t>(二)、绩效评估方法</w:t>
        </w:r>
        <w:r>
          <w:tab/>
        </w:r>
        <w:r>
          <w:fldChar w:fldCharType="begin"/>
        </w:r>
        <w:r>
          <w:instrText xml:space="preserve"> PAGEREF _Toc20424 \h </w:instrText>
        </w:r>
        <w:r>
          <w:fldChar w:fldCharType="separate"/>
        </w:r>
        <w:r>
          <w:t>17</w:t>
        </w:r>
        <w:r>
          <w:fldChar w:fldCharType="end"/>
        </w:r>
      </w:hyperlink>
    </w:p>
    <w:p>
      <w:pPr>
        <w:pStyle w:val="TOC2"/>
        <w:tabs>
          <w:tab w:val="right" w:leader="dot" w:pos="8306"/>
        </w:tabs>
      </w:pPr>
      <w:hyperlink w:anchor="_Toc3901" w:history="1">
        <w:r>
          <w:rPr>
            <w:rFonts w:ascii="仿宋" w:eastAsia="仿宋" w:hAnsi="仿宋" w:cs="仿宋" w:hint="eastAsia"/>
            <w:lang w:eastAsia="zh-CN"/>
          </w:rPr>
          <w:t>(三)、绩效评估周期</w:t>
        </w:r>
        <w:r>
          <w:tab/>
        </w:r>
        <w:r>
          <w:fldChar w:fldCharType="begin"/>
        </w:r>
        <w:r>
          <w:instrText xml:space="preserve"> PAGEREF _Toc3901 \h </w:instrText>
        </w:r>
        <w:r>
          <w:fldChar w:fldCharType="separate"/>
        </w:r>
        <w:r>
          <w:t>18</w:t>
        </w:r>
        <w:r>
          <w:fldChar w:fldCharType="end"/>
        </w:r>
      </w:hyperlink>
    </w:p>
    <w:p>
      <w:pPr>
        <w:pStyle w:val="TOC1"/>
        <w:tabs>
          <w:tab w:val="right" w:leader="dot" w:pos="8306"/>
        </w:tabs>
      </w:pPr>
      <w:hyperlink w:anchor="_Toc29105" w:history="1">
        <w:r>
          <w:rPr>
            <w:rFonts w:ascii="仿宋" w:eastAsia="仿宋" w:hAnsi="仿宋" w:cs="仿宋" w:hint="eastAsia"/>
            <w:lang w:eastAsia="zh-CN"/>
          </w:rPr>
          <w:t>六、工艺说明</w:t>
        </w:r>
        <w:r>
          <w:tab/>
        </w:r>
        <w:r>
          <w:fldChar w:fldCharType="begin"/>
        </w:r>
        <w:r>
          <w:instrText xml:space="preserve"> PAGEREF _Toc29105 \h </w:instrText>
        </w:r>
        <w:r>
          <w:fldChar w:fldCharType="separate"/>
        </w:r>
        <w:r>
          <w:t>19</w:t>
        </w:r>
        <w:r>
          <w:fldChar w:fldCharType="end"/>
        </w:r>
      </w:hyperlink>
    </w:p>
    <w:p>
      <w:pPr>
        <w:pStyle w:val="TOC2"/>
        <w:tabs>
          <w:tab w:val="right" w:leader="dot" w:pos="8306"/>
        </w:tabs>
      </w:pPr>
      <w:hyperlink w:anchor="_Toc24973" w:history="1">
        <w:r>
          <w:rPr>
            <w:rFonts w:ascii="仿宋" w:eastAsia="仿宋" w:hAnsi="仿宋" w:cs="仿宋" w:hint="eastAsia"/>
            <w:lang w:eastAsia="zh-CN"/>
          </w:rPr>
          <w:t>(一)、技术管理特点</w:t>
        </w:r>
        <w:r>
          <w:tab/>
        </w:r>
        <w:r>
          <w:fldChar w:fldCharType="begin"/>
        </w:r>
        <w:r>
          <w:instrText xml:space="preserve"> PAGEREF _Toc24973 \h </w:instrText>
        </w:r>
        <w:r>
          <w:fldChar w:fldCharType="separate"/>
        </w:r>
        <w:r>
          <w:t>19</w:t>
        </w:r>
        <w:r>
          <w:fldChar w:fldCharType="end"/>
        </w:r>
      </w:hyperlink>
    </w:p>
    <w:p>
      <w:pPr>
        <w:pStyle w:val="TOC2"/>
        <w:tabs>
          <w:tab w:val="right" w:leader="dot" w:pos="8306"/>
        </w:tabs>
      </w:pPr>
      <w:hyperlink w:anchor="_Toc8002" w:history="1">
        <w:r>
          <w:rPr>
            <w:rFonts w:ascii="仿宋" w:eastAsia="仿宋" w:hAnsi="仿宋" w:cs="仿宋" w:hint="eastAsia"/>
            <w:lang w:eastAsia="zh-CN"/>
          </w:rPr>
          <w:t>(二)、清雪车项目工艺技术设计方案</w:t>
        </w:r>
        <w:r>
          <w:tab/>
        </w:r>
        <w:r>
          <w:fldChar w:fldCharType="begin"/>
        </w:r>
        <w:r>
          <w:instrText xml:space="preserve"> PAGEREF _Toc8002 \h </w:instrText>
        </w:r>
        <w:r>
          <w:fldChar w:fldCharType="separate"/>
        </w:r>
        <w:r>
          <w:t>20</w:t>
        </w:r>
        <w:r>
          <w:fldChar w:fldCharType="end"/>
        </w:r>
      </w:hyperlink>
    </w:p>
    <w:p>
      <w:pPr>
        <w:pStyle w:val="TOC2"/>
        <w:tabs>
          <w:tab w:val="right" w:leader="dot" w:pos="8306"/>
        </w:tabs>
      </w:pPr>
      <w:hyperlink w:anchor="_Toc1403" w:history="1">
        <w:r>
          <w:rPr>
            <w:rFonts w:ascii="仿宋" w:eastAsia="仿宋" w:hAnsi="仿宋" w:cs="仿宋" w:hint="eastAsia"/>
            <w:lang w:eastAsia="zh-CN"/>
          </w:rPr>
          <w:t>(三)、设备选型方案</w:t>
        </w:r>
        <w:r>
          <w:tab/>
        </w:r>
        <w:r>
          <w:fldChar w:fldCharType="begin"/>
        </w:r>
        <w:r>
          <w:instrText xml:space="preserve"> PAGEREF _Toc1403 \h </w:instrText>
        </w:r>
        <w:r>
          <w:fldChar w:fldCharType="separate"/>
        </w:r>
        <w:r>
          <w:t>22</w:t>
        </w:r>
        <w:r>
          <w:fldChar w:fldCharType="end"/>
        </w:r>
      </w:hyperlink>
    </w:p>
    <w:p>
      <w:pPr>
        <w:pStyle w:val="TOC1"/>
        <w:tabs>
          <w:tab w:val="right" w:leader="dot" w:pos="8306"/>
        </w:tabs>
      </w:pPr>
      <w:hyperlink w:anchor="_Toc24375" w:history="1">
        <w:r>
          <w:rPr>
            <w:rFonts w:ascii="仿宋" w:eastAsia="仿宋" w:hAnsi="仿宋" w:cs="仿宋" w:hint="eastAsia"/>
            <w:lang w:eastAsia="zh-CN"/>
          </w:rPr>
          <w:t>七、清雪车项目人力资源管理</w:t>
        </w:r>
        <w:r>
          <w:tab/>
        </w:r>
        <w:r>
          <w:fldChar w:fldCharType="begin"/>
        </w:r>
        <w:r>
          <w:instrText xml:space="preserve"> PAGEREF _Toc24375 \h </w:instrText>
        </w:r>
        <w:r>
          <w:fldChar w:fldCharType="separate"/>
        </w:r>
        <w:r>
          <w:t>23</w:t>
        </w:r>
        <w:r>
          <w:fldChar w:fldCharType="end"/>
        </w:r>
      </w:hyperlink>
    </w:p>
    <w:p>
      <w:pPr>
        <w:pStyle w:val="TOC2"/>
        <w:tabs>
          <w:tab w:val="right" w:leader="dot" w:pos="8306"/>
        </w:tabs>
      </w:pPr>
      <w:hyperlink w:anchor="_Toc11640" w:history="1">
        <w:r>
          <w:rPr>
            <w:rFonts w:ascii="仿宋" w:eastAsia="仿宋" w:hAnsi="仿宋" w:cs="仿宋" w:hint="eastAsia"/>
            <w:lang w:eastAsia="zh-CN"/>
          </w:rPr>
          <w:t>(一)、建立健全的预算管理制度</w:t>
        </w:r>
        <w:r>
          <w:tab/>
        </w:r>
        <w:r>
          <w:fldChar w:fldCharType="begin"/>
        </w:r>
        <w:r>
          <w:instrText xml:space="preserve"> PAGEREF _Toc11640 \h </w:instrText>
        </w:r>
        <w:r>
          <w:fldChar w:fldCharType="separate"/>
        </w:r>
        <w:r>
          <w:t>23</w:t>
        </w:r>
        <w:r>
          <w:fldChar w:fldCharType="end"/>
        </w:r>
      </w:hyperlink>
    </w:p>
    <w:p>
      <w:pPr>
        <w:pStyle w:val="TOC2"/>
        <w:tabs>
          <w:tab w:val="right" w:leader="dot" w:pos="8306"/>
        </w:tabs>
      </w:pPr>
      <w:hyperlink w:anchor="_Toc28225" w:history="1">
        <w:r>
          <w:rPr>
            <w:rFonts w:ascii="仿宋" w:eastAsia="仿宋" w:hAnsi="仿宋" w:cs="仿宋" w:hint="eastAsia"/>
            <w:lang w:eastAsia="zh-CN"/>
          </w:rPr>
          <w:t>(二)、加强资金流动监控</w:t>
        </w:r>
        <w:r>
          <w:tab/>
        </w:r>
        <w:r>
          <w:fldChar w:fldCharType="begin"/>
        </w:r>
        <w:r>
          <w:instrText xml:space="preserve"> PAGEREF _Toc28225 \h </w:instrText>
        </w:r>
        <w:r>
          <w:fldChar w:fldCharType="separate"/>
        </w:r>
        <w:r>
          <w:t>25</w:t>
        </w:r>
        <w:r>
          <w:fldChar w:fldCharType="end"/>
        </w:r>
      </w:hyperlink>
    </w:p>
    <w:p>
      <w:pPr>
        <w:pStyle w:val="TOC2"/>
        <w:tabs>
          <w:tab w:val="right" w:leader="dot" w:pos="8306"/>
        </w:tabs>
      </w:pPr>
      <w:hyperlink w:anchor="_Toc12147" w:history="1">
        <w:r>
          <w:rPr>
            <w:rFonts w:ascii="仿宋" w:eastAsia="仿宋" w:hAnsi="仿宋" w:cs="仿宋" w:hint="eastAsia"/>
            <w:lang w:eastAsia="zh-CN"/>
          </w:rPr>
          <w:t>(三)、制定完善的风险控制机制</w:t>
        </w:r>
        <w:r>
          <w:tab/>
        </w:r>
        <w:r>
          <w:fldChar w:fldCharType="begin"/>
        </w:r>
        <w:r>
          <w:instrText xml:space="preserve"> PAGEREF _Toc12147 \h </w:instrText>
        </w:r>
        <w:r>
          <w:fldChar w:fldCharType="separate"/>
        </w:r>
        <w:r>
          <w:t>26</w:t>
        </w:r>
        <w:r>
          <w:fldChar w:fldCharType="end"/>
        </w:r>
      </w:hyperlink>
    </w:p>
    <w:p>
      <w:pPr>
        <w:pStyle w:val="TOC2"/>
        <w:tabs>
          <w:tab w:val="right" w:leader="dot" w:pos="8306"/>
        </w:tabs>
      </w:pPr>
      <w:hyperlink w:anchor="_Toc3752" w:history="1">
        <w:r>
          <w:rPr>
            <w:rFonts w:ascii="仿宋" w:eastAsia="仿宋" w:hAnsi="仿宋" w:cs="仿宋" w:hint="eastAsia"/>
            <w:lang w:eastAsia="zh-CN"/>
          </w:rPr>
          <w:t>(四)、优化成本管理</w:t>
        </w:r>
        <w:r>
          <w:tab/>
        </w:r>
        <w:r>
          <w:fldChar w:fldCharType="begin"/>
        </w:r>
        <w:r>
          <w:instrText xml:space="preserve"> PAGEREF _Toc3752 \h </w:instrText>
        </w:r>
        <w:r>
          <w:fldChar w:fldCharType="separate"/>
        </w:r>
        <w:r>
          <w:t>27</w:t>
        </w:r>
        <w:r>
          <w:fldChar w:fldCharType="end"/>
        </w:r>
      </w:hyperlink>
    </w:p>
    <w:p>
      <w:pPr>
        <w:pStyle w:val="TOC1"/>
        <w:tabs>
          <w:tab w:val="right" w:leader="dot" w:pos="8306"/>
        </w:tabs>
      </w:pPr>
      <w:hyperlink w:anchor="_Toc16476" w:history="1">
        <w:r>
          <w:rPr>
            <w:rFonts w:ascii="仿宋" w:eastAsia="仿宋" w:hAnsi="仿宋" w:cs="仿宋" w:hint="eastAsia"/>
            <w:lang w:eastAsia="zh-CN"/>
          </w:rPr>
          <w:t>八、清雪车项目创新与研发</w:t>
        </w:r>
        <w:r>
          <w:tab/>
        </w:r>
        <w:r>
          <w:fldChar w:fldCharType="begin"/>
        </w:r>
        <w:r>
          <w:instrText xml:space="preserve"> PAGEREF _Toc16476 \h </w:instrText>
        </w:r>
        <w:r>
          <w:fldChar w:fldCharType="separate"/>
        </w:r>
        <w:r>
          <w:t>28</w:t>
        </w:r>
        <w:r>
          <w:fldChar w:fldCharType="end"/>
        </w:r>
      </w:hyperlink>
    </w:p>
    <w:p>
      <w:pPr>
        <w:pStyle w:val="TOC2"/>
        <w:tabs>
          <w:tab w:val="right" w:leader="dot" w:pos="8306"/>
        </w:tabs>
      </w:pPr>
      <w:hyperlink w:anchor="_Toc22074" w:history="1">
        <w:r>
          <w:rPr>
            <w:rFonts w:ascii="仿宋" w:eastAsia="仿宋" w:hAnsi="仿宋" w:cs="仿宋" w:hint="eastAsia"/>
            <w:lang w:eastAsia="zh-CN"/>
          </w:rPr>
          <w:t>(一)、创新策略与方向</w:t>
        </w:r>
        <w:r>
          <w:tab/>
        </w:r>
        <w:r>
          <w:fldChar w:fldCharType="begin"/>
        </w:r>
        <w:r>
          <w:instrText xml:space="preserve"> PAGEREF _Toc22074 \h </w:instrText>
        </w:r>
        <w:r>
          <w:fldChar w:fldCharType="separate"/>
        </w:r>
        <w:r>
          <w:t>28</w:t>
        </w:r>
        <w:r>
          <w:fldChar w:fldCharType="end"/>
        </w:r>
      </w:hyperlink>
    </w:p>
    <w:p>
      <w:pPr>
        <w:pStyle w:val="TOC2"/>
        <w:tabs>
          <w:tab w:val="right" w:leader="dot" w:pos="8306"/>
        </w:tabs>
      </w:pPr>
      <w:hyperlink w:anchor="_Toc2270" w:history="1">
        <w:r>
          <w:rPr>
            <w:rFonts w:ascii="仿宋" w:eastAsia="仿宋" w:hAnsi="仿宋" w:cs="仿宋" w:hint="eastAsia"/>
            <w:lang w:eastAsia="zh-CN"/>
          </w:rPr>
          <w:t>(二)、研发规划与投入</w:t>
        </w:r>
        <w:r>
          <w:tab/>
        </w:r>
        <w:r>
          <w:fldChar w:fldCharType="begin"/>
        </w:r>
        <w:r>
          <w:instrText xml:space="preserve"> PAGEREF _Toc2270 \h </w:instrText>
        </w:r>
        <w:r>
          <w:fldChar w:fldCharType="separate"/>
        </w:r>
        <w:r>
          <w:t>30</w:t>
        </w:r>
        <w:r>
          <w:fldChar w:fldCharType="end"/>
        </w:r>
      </w:hyperlink>
    </w:p>
    <w:p>
      <w:pPr>
        <w:pStyle w:val="TOC1"/>
        <w:tabs>
          <w:tab w:val="right" w:leader="dot" w:pos="8306"/>
        </w:tabs>
      </w:pPr>
      <w:hyperlink w:anchor="_Toc29866" w:history="1">
        <w:r>
          <w:rPr>
            <w:rFonts w:ascii="仿宋" w:eastAsia="仿宋" w:hAnsi="仿宋" w:cs="仿宋" w:hint="eastAsia"/>
            <w:lang w:eastAsia="zh-CN"/>
          </w:rPr>
          <w:t>九、清雪车项目经营效益</w:t>
        </w:r>
        <w:r>
          <w:tab/>
        </w:r>
        <w:r>
          <w:fldChar w:fldCharType="begin"/>
        </w:r>
        <w:r>
          <w:instrText xml:space="preserve"> PAGEREF _Toc29866 \h </w:instrText>
        </w:r>
        <w:r>
          <w:fldChar w:fldCharType="separate"/>
        </w:r>
        <w:r>
          <w:t>31</w:t>
        </w:r>
        <w:r>
          <w:fldChar w:fldCharType="end"/>
        </w:r>
      </w:hyperlink>
    </w:p>
    <w:p>
      <w:pPr>
        <w:pStyle w:val="TOC2"/>
        <w:tabs>
          <w:tab w:val="right" w:leader="dot" w:pos="8306"/>
        </w:tabs>
      </w:pPr>
      <w:hyperlink w:anchor="_Toc17613" w:history="1">
        <w:r>
          <w:rPr>
            <w:rFonts w:ascii="仿宋" w:eastAsia="仿宋" w:hAnsi="仿宋" w:cs="仿宋" w:hint="eastAsia"/>
            <w:lang w:eastAsia="zh-CN"/>
          </w:rPr>
          <w:t>(一)、经济评价财务测算</w:t>
        </w:r>
        <w:r>
          <w:tab/>
        </w:r>
        <w:r>
          <w:fldChar w:fldCharType="begin"/>
        </w:r>
        <w:r>
          <w:instrText xml:space="preserve"> PAGEREF _Toc17613 \h </w:instrText>
        </w:r>
        <w:r>
          <w:fldChar w:fldCharType="separate"/>
        </w:r>
        <w:r>
          <w:t>31</w:t>
        </w:r>
        <w:r>
          <w:fldChar w:fldCharType="end"/>
        </w:r>
      </w:hyperlink>
    </w:p>
    <w:p>
      <w:pPr>
        <w:pStyle w:val="TOC2"/>
        <w:tabs>
          <w:tab w:val="right" w:leader="dot" w:pos="8306"/>
        </w:tabs>
      </w:pPr>
      <w:hyperlink w:anchor="_Toc32188" w:history="1">
        <w:r>
          <w:rPr>
            <w:rFonts w:ascii="仿宋" w:eastAsia="仿宋" w:hAnsi="仿宋" w:cs="仿宋" w:hint="eastAsia"/>
            <w:lang w:eastAsia="zh-CN"/>
          </w:rPr>
          <w:t>(二)、清雪车项目盈利能力分析</w:t>
        </w:r>
        <w:r>
          <w:tab/>
        </w:r>
        <w:r>
          <w:fldChar w:fldCharType="begin"/>
        </w:r>
        <w:r>
          <w:instrText xml:space="preserve"> PAGEREF _Toc32188 \h </w:instrText>
        </w:r>
        <w:r>
          <w:fldChar w:fldCharType="separate"/>
        </w:r>
        <w:r>
          <w:t>33</w:t>
        </w:r>
        <w:r>
          <w:fldChar w:fldCharType="end"/>
        </w:r>
      </w:hyperlink>
    </w:p>
    <w:p>
      <w:pPr>
        <w:pStyle w:val="TOC1"/>
        <w:tabs>
          <w:tab w:val="right" w:leader="dot" w:pos="8306"/>
        </w:tabs>
      </w:pPr>
      <w:hyperlink w:anchor="_Toc27418" w:history="1">
        <w:r>
          <w:rPr>
            <w:rFonts w:ascii="仿宋" w:eastAsia="仿宋" w:hAnsi="仿宋" w:cs="仿宋" w:hint="eastAsia"/>
            <w:lang w:eastAsia="zh-CN"/>
          </w:rPr>
          <w:t>十、清雪车项目计划安排</w:t>
        </w:r>
        <w:r>
          <w:tab/>
        </w:r>
        <w:r>
          <w:fldChar w:fldCharType="begin"/>
        </w:r>
        <w:r>
          <w:instrText xml:space="preserve"> PAGEREF _Toc27418 \h </w:instrText>
        </w:r>
        <w:r>
          <w:fldChar w:fldCharType="separate"/>
        </w:r>
        <w:r>
          <w:t>33</w:t>
        </w:r>
        <w:r>
          <w:fldChar w:fldCharType="end"/>
        </w:r>
      </w:hyperlink>
    </w:p>
    <w:p>
      <w:pPr>
        <w:pStyle w:val="TOC2"/>
        <w:tabs>
          <w:tab w:val="right" w:leader="dot" w:pos="8306"/>
        </w:tabs>
      </w:pPr>
      <w:hyperlink w:anchor="_Toc24048" w:history="1">
        <w:r>
          <w:rPr>
            <w:rFonts w:ascii="仿宋" w:eastAsia="仿宋" w:hAnsi="仿宋" w:cs="仿宋" w:hint="eastAsia"/>
            <w:lang w:eastAsia="zh-CN"/>
          </w:rPr>
          <w:t>(一)、建设周期</w:t>
        </w:r>
        <w:r>
          <w:tab/>
        </w:r>
        <w:r>
          <w:fldChar w:fldCharType="begin"/>
        </w:r>
        <w:r>
          <w:instrText xml:space="preserve"> PAGEREF _Toc24048 \h </w:instrText>
        </w:r>
        <w:r>
          <w:fldChar w:fldCharType="separate"/>
        </w:r>
        <w:r>
          <w:t>33</w:t>
        </w:r>
        <w:r>
          <w:fldChar w:fldCharType="end"/>
        </w:r>
      </w:hyperlink>
    </w:p>
    <w:p>
      <w:pPr>
        <w:pStyle w:val="TOC2"/>
        <w:tabs>
          <w:tab w:val="right" w:leader="dot" w:pos="8306"/>
        </w:tabs>
      </w:pPr>
      <w:hyperlink w:anchor="_Toc2635" w:history="1">
        <w:r>
          <w:rPr>
            <w:rFonts w:ascii="仿宋" w:eastAsia="仿宋" w:hAnsi="仿宋" w:cs="仿宋" w:hint="eastAsia"/>
            <w:lang w:eastAsia="zh-CN"/>
          </w:rPr>
          <w:t>(二)、建设进度</w:t>
        </w:r>
        <w:r>
          <w:tab/>
        </w:r>
        <w:r>
          <w:fldChar w:fldCharType="begin"/>
        </w:r>
        <w:r>
          <w:instrText xml:space="preserve"> PAGEREF _Toc2635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28" w:history="1">
        <w:r>
          <w:rPr>
            <w:rFonts w:ascii="仿宋" w:eastAsia="仿宋" w:hAnsi="仿宋" w:cs="仿宋" w:hint="eastAsia"/>
            <w:lang w:eastAsia="zh-CN"/>
          </w:rPr>
          <w:t>(三)、进度安排注意事项</w:t>
        </w:r>
        <w:r>
          <w:tab/>
        </w:r>
        <w:r>
          <w:fldChar w:fldCharType="begin"/>
        </w:r>
        <w:r>
          <w:instrText xml:space="preserve"> PAGEREF _Toc5528 \h </w:instrText>
        </w:r>
        <w:r>
          <w:fldChar w:fldCharType="separate"/>
        </w:r>
        <w:r>
          <w:t>35</w:t>
        </w:r>
        <w:r>
          <w:fldChar w:fldCharType="end"/>
        </w:r>
      </w:hyperlink>
    </w:p>
    <w:p>
      <w:pPr>
        <w:pStyle w:val="TOC2"/>
        <w:tabs>
          <w:tab w:val="right" w:leader="dot" w:pos="8306"/>
        </w:tabs>
      </w:pPr>
      <w:hyperlink w:anchor="_Toc9669" w:history="1">
        <w:r>
          <w:rPr>
            <w:rFonts w:ascii="仿宋" w:eastAsia="仿宋" w:hAnsi="仿宋" w:cs="仿宋" w:hint="eastAsia"/>
            <w:lang w:eastAsia="zh-CN"/>
          </w:rPr>
          <w:t>(四)、人力资源配置</w:t>
        </w:r>
        <w:r>
          <w:tab/>
        </w:r>
        <w:r>
          <w:fldChar w:fldCharType="begin"/>
        </w:r>
        <w:r>
          <w:instrText xml:space="preserve"> PAGEREF _Toc9669 \h </w:instrText>
        </w:r>
        <w:r>
          <w:fldChar w:fldCharType="separate"/>
        </w:r>
        <w:r>
          <w:t>37</w:t>
        </w:r>
        <w:r>
          <w:fldChar w:fldCharType="end"/>
        </w:r>
      </w:hyperlink>
    </w:p>
    <w:p>
      <w:pPr>
        <w:pStyle w:val="TOC1"/>
        <w:tabs>
          <w:tab w:val="right" w:leader="dot" w:pos="8306"/>
        </w:tabs>
      </w:pPr>
      <w:hyperlink w:anchor="_Toc30067" w:history="1">
        <w:r>
          <w:rPr>
            <w:rFonts w:ascii="仿宋" w:eastAsia="仿宋" w:hAnsi="仿宋" w:cs="仿宋" w:hint="eastAsia"/>
            <w:lang w:eastAsia="zh-CN"/>
          </w:rPr>
          <w:t>十一、清雪车项目环境影响分析</w:t>
        </w:r>
        <w:r>
          <w:tab/>
        </w:r>
        <w:r>
          <w:fldChar w:fldCharType="begin"/>
        </w:r>
        <w:r>
          <w:instrText xml:space="preserve"> PAGEREF _Toc30067 \h </w:instrText>
        </w:r>
        <w:r>
          <w:fldChar w:fldCharType="separate"/>
        </w:r>
        <w:r>
          <w:t>37</w:t>
        </w:r>
        <w:r>
          <w:fldChar w:fldCharType="end"/>
        </w:r>
      </w:hyperlink>
    </w:p>
    <w:p>
      <w:pPr>
        <w:pStyle w:val="TOC2"/>
        <w:tabs>
          <w:tab w:val="right" w:leader="dot" w:pos="8306"/>
        </w:tabs>
      </w:pPr>
      <w:hyperlink w:anchor="_Toc628" w:history="1">
        <w:r>
          <w:rPr>
            <w:rFonts w:ascii="仿宋" w:eastAsia="仿宋" w:hAnsi="仿宋" w:cs="仿宋" w:hint="eastAsia"/>
            <w:lang w:eastAsia="zh-CN"/>
          </w:rPr>
          <w:t>(一)、建设区域环境质量现状</w:t>
        </w:r>
        <w:r>
          <w:tab/>
        </w:r>
        <w:r>
          <w:fldChar w:fldCharType="begin"/>
        </w:r>
        <w:r>
          <w:instrText xml:space="preserve"> PAGEREF _Toc628 \h </w:instrText>
        </w:r>
        <w:r>
          <w:fldChar w:fldCharType="separate"/>
        </w:r>
        <w:r>
          <w:t>37</w:t>
        </w:r>
        <w:r>
          <w:fldChar w:fldCharType="end"/>
        </w:r>
      </w:hyperlink>
    </w:p>
    <w:p>
      <w:pPr>
        <w:pStyle w:val="TOC2"/>
        <w:tabs>
          <w:tab w:val="right" w:leader="dot" w:pos="8306"/>
        </w:tabs>
      </w:pPr>
      <w:hyperlink w:anchor="_Toc12612" w:history="1">
        <w:r>
          <w:rPr>
            <w:rFonts w:ascii="仿宋" w:eastAsia="仿宋" w:hAnsi="仿宋" w:cs="仿宋" w:hint="eastAsia"/>
            <w:lang w:eastAsia="zh-CN"/>
          </w:rPr>
          <w:t>(二)、建设期环境保护</w:t>
        </w:r>
        <w:r>
          <w:tab/>
        </w:r>
        <w:r>
          <w:fldChar w:fldCharType="begin"/>
        </w:r>
        <w:r>
          <w:instrText xml:space="preserve"> PAGEREF _Toc12612 \h </w:instrText>
        </w:r>
        <w:r>
          <w:fldChar w:fldCharType="separate"/>
        </w:r>
        <w:r>
          <w:t>39</w:t>
        </w:r>
        <w:r>
          <w:fldChar w:fldCharType="end"/>
        </w:r>
      </w:hyperlink>
    </w:p>
    <w:p>
      <w:pPr>
        <w:pStyle w:val="TOC2"/>
        <w:tabs>
          <w:tab w:val="right" w:leader="dot" w:pos="8306"/>
        </w:tabs>
      </w:pPr>
      <w:hyperlink w:anchor="_Toc1419" w:history="1">
        <w:r>
          <w:rPr>
            <w:rFonts w:ascii="仿宋" w:eastAsia="仿宋" w:hAnsi="仿宋" w:cs="仿宋" w:hint="eastAsia"/>
            <w:lang w:eastAsia="zh-CN"/>
          </w:rPr>
          <w:t>(三)、运营期环境保护</w:t>
        </w:r>
        <w:r>
          <w:tab/>
        </w:r>
        <w:r>
          <w:fldChar w:fldCharType="begin"/>
        </w:r>
        <w:r>
          <w:instrText xml:space="preserve"> PAGEREF _Toc1419 \h </w:instrText>
        </w:r>
        <w:r>
          <w:fldChar w:fldCharType="separate"/>
        </w:r>
        <w:r>
          <w:t>40</w:t>
        </w:r>
        <w:r>
          <w:fldChar w:fldCharType="end"/>
        </w:r>
      </w:hyperlink>
    </w:p>
    <w:p>
      <w:pPr>
        <w:pStyle w:val="TOC2"/>
        <w:tabs>
          <w:tab w:val="right" w:leader="dot" w:pos="8306"/>
        </w:tabs>
      </w:pPr>
      <w:hyperlink w:anchor="_Toc32767" w:history="1">
        <w:r>
          <w:rPr>
            <w:rFonts w:ascii="仿宋" w:eastAsia="仿宋" w:hAnsi="仿宋" w:cs="仿宋" w:hint="eastAsia"/>
            <w:lang w:eastAsia="zh-CN"/>
          </w:rPr>
          <w:t>(四)、清雪车项目建设对区域经济的影响</w:t>
        </w:r>
        <w:r>
          <w:tab/>
        </w:r>
        <w:r>
          <w:fldChar w:fldCharType="begin"/>
        </w:r>
        <w:r>
          <w:instrText xml:space="preserve"> PAGEREF _Toc32767 \h </w:instrText>
        </w:r>
        <w:r>
          <w:fldChar w:fldCharType="separate"/>
        </w:r>
        <w:r>
          <w:t>42</w:t>
        </w:r>
        <w:r>
          <w:fldChar w:fldCharType="end"/>
        </w:r>
      </w:hyperlink>
    </w:p>
    <w:p>
      <w:pPr>
        <w:pStyle w:val="TOC2"/>
        <w:tabs>
          <w:tab w:val="right" w:leader="dot" w:pos="8306"/>
        </w:tabs>
      </w:pPr>
      <w:hyperlink w:anchor="_Toc7799" w:history="1">
        <w:r>
          <w:rPr>
            <w:rFonts w:ascii="仿宋" w:eastAsia="仿宋" w:hAnsi="仿宋" w:cs="仿宋" w:hint="eastAsia"/>
            <w:lang w:eastAsia="zh-CN"/>
          </w:rPr>
          <w:t>(五)、废弃物处理</w:t>
        </w:r>
        <w:r>
          <w:tab/>
        </w:r>
        <w:r>
          <w:fldChar w:fldCharType="begin"/>
        </w:r>
        <w:r>
          <w:instrText xml:space="preserve"> PAGEREF _Toc7799 \h </w:instrText>
        </w:r>
        <w:r>
          <w:fldChar w:fldCharType="separate"/>
        </w:r>
        <w:r>
          <w:t>43</w:t>
        </w:r>
        <w:r>
          <w:fldChar w:fldCharType="end"/>
        </w:r>
      </w:hyperlink>
    </w:p>
    <w:p>
      <w:pPr>
        <w:pStyle w:val="TOC2"/>
        <w:tabs>
          <w:tab w:val="right" w:leader="dot" w:pos="8306"/>
        </w:tabs>
      </w:pPr>
      <w:hyperlink w:anchor="_Toc32385" w:history="1">
        <w:r>
          <w:rPr>
            <w:rFonts w:ascii="仿宋" w:eastAsia="仿宋" w:hAnsi="仿宋" w:cs="仿宋" w:hint="eastAsia"/>
            <w:lang w:eastAsia="zh-CN"/>
          </w:rPr>
          <w:t>(六)、特殊环境影响分析</w:t>
        </w:r>
        <w:r>
          <w:tab/>
        </w:r>
        <w:r>
          <w:fldChar w:fldCharType="begin"/>
        </w:r>
        <w:r>
          <w:instrText xml:space="preserve"> PAGEREF _Toc32385 \h </w:instrText>
        </w:r>
        <w:r>
          <w:fldChar w:fldCharType="separate"/>
        </w:r>
        <w:r>
          <w:t>45</w:t>
        </w:r>
        <w:r>
          <w:fldChar w:fldCharType="end"/>
        </w:r>
      </w:hyperlink>
    </w:p>
    <w:p>
      <w:pPr>
        <w:pStyle w:val="TOC2"/>
        <w:tabs>
          <w:tab w:val="right" w:leader="dot" w:pos="8306"/>
        </w:tabs>
      </w:pPr>
      <w:hyperlink w:anchor="_Toc15676" w:history="1">
        <w:r>
          <w:rPr>
            <w:rFonts w:ascii="仿宋" w:eastAsia="仿宋" w:hAnsi="仿宋" w:cs="仿宋" w:hint="eastAsia"/>
            <w:lang w:eastAsia="zh-CN"/>
          </w:rPr>
          <w:t>(七)、清洁生产</w:t>
        </w:r>
        <w:r>
          <w:tab/>
        </w:r>
        <w:r>
          <w:fldChar w:fldCharType="begin"/>
        </w:r>
        <w:r>
          <w:instrText xml:space="preserve"> PAGEREF _Toc15676 \h </w:instrText>
        </w:r>
        <w:r>
          <w:fldChar w:fldCharType="separate"/>
        </w:r>
        <w:r>
          <w:t>46</w:t>
        </w:r>
        <w:r>
          <w:fldChar w:fldCharType="end"/>
        </w:r>
      </w:hyperlink>
    </w:p>
    <w:p>
      <w:pPr>
        <w:pStyle w:val="TOC2"/>
        <w:tabs>
          <w:tab w:val="right" w:leader="dot" w:pos="8306"/>
        </w:tabs>
      </w:pPr>
      <w:hyperlink w:anchor="_Toc28914" w:history="1">
        <w:r>
          <w:rPr>
            <w:rFonts w:ascii="仿宋" w:eastAsia="仿宋" w:hAnsi="仿宋" w:cs="仿宋" w:hint="eastAsia"/>
            <w:lang w:eastAsia="zh-CN"/>
          </w:rPr>
          <w:t>(八)、环境保护综合评价</w:t>
        </w:r>
        <w:r>
          <w:tab/>
        </w:r>
        <w:r>
          <w:fldChar w:fldCharType="begin"/>
        </w:r>
        <w:r>
          <w:instrText xml:space="preserve"> PAGEREF _Toc28914 \h </w:instrText>
        </w:r>
        <w:r>
          <w:fldChar w:fldCharType="separate"/>
        </w:r>
        <w:r>
          <w:t>47</w:t>
        </w:r>
        <w:r>
          <w:fldChar w:fldCharType="end"/>
        </w:r>
      </w:hyperlink>
    </w:p>
    <w:p>
      <w:pPr>
        <w:pStyle w:val="TOC1"/>
        <w:tabs>
          <w:tab w:val="right" w:leader="dot" w:pos="8306"/>
        </w:tabs>
      </w:pPr>
      <w:hyperlink w:anchor="_Toc8396" w:history="1">
        <w:r>
          <w:rPr>
            <w:rFonts w:ascii="仿宋" w:eastAsia="仿宋" w:hAnsi="仿宋" w:cs="仿宋" w:hint="eastAsia"/>
            <w:lang w:eastAsia="zh-CN"/>
          </w:rPr>
          <w:t>十二、清雪车项目投资规划</w:t>
        </w:r>
        <w:r>
          <w:tab/>
        </w:r>
        <w:r>
          <w:fldChar w:fldCharType="begin"/>
        </w:r>
        <w:r>
          <w:instrText xml:space="preserve"> PAGEREF _Toc8396 \h </w:instrText>
        </w:r>
        <w:r>
          <w:fldChar w:fldCharType="separate"/>
        </w:r>
        <w:r>
          <w:t>48</w:t>
        </w:r>
        <w:r>
          <w:fldChar w:fldCharType="end"/>
        </w:r>
      </w:hyperlink>
    </w:p>
    <w:p>
      <w:pPr>
        <w:pStyle w:val="TOC2"/>
        <w:tabs>
          <w:tab w:val="right" w:leader="dot" w:pos="8306"/>
        </w:tabs>
      </w:pPr>
      <w:hyperlink w:anchor="_Toc8252" w:history="1">
        <w:r>
          <w:rPr>
            <w:rFonts w:ascii="仿宋" w:eastAsia="仿宋" w:hAnsi="仿宋" w:cs="仿宋" w:hint="eastAsia"/>
            <w:lang w:eastAsia="zh-CN"/>
          </w:rPr>
          <w:t>(一)、清雪车项目总投资估算</w:t>
        </w:r>
        <w:r>
          <w:tab/>
        </w:r>
        <w:r>
          <w:fldChar w:fldCharType="begin"/>
        </w:r>
        <w:r>
          <w:instrText xml:space="preserve"> PAGEREF _Toc8252 \h </w:instrText>
        </w:r>
        <w:r>
          <w:fldChar w:fldCharType="separate"/>
        </w:r>
        <w:r>
          <w:t>48</w:t>
        </w:r>
        <w:r>
          <w:fldChar w:fldCharType="end"/>
        </w:r>
      </w:hyperlink>
    </w:p>
    <w:p>
      <w:pPr>
        <w:pStyle w:val="TOC2"/>
        <w:tabs>
          <w:tab w:val="right" w:leader="dot" w:pos="8306"/>
        </w:tabs>
      </w:pPr>
      <w:hyperlink w:anchor="_Toc25890" w:history="1">
        <w:r>
          <w:rPr>
            <w:rFonts w:ascii="仿宋" w:eastAsia="仿宋" w:hAnsi="仿宋" w:cs="仿宋" w:hint="eastAsia"/>
            <w:lang w:eastAsia="zh-CN"/>
          </w:rPr>
          <w:t>(二)、资金筹措</w:t>
        </w:r>
        <w:r>
          <w:tab/>
        </w:r>
        <w:r>
          <w:fldChar w:fldCharType="begin"/>
        </w:r>
        <w:r>
          <w:instrText xml:space="preserve"> PAGEREF _Toc25890 \h </w:instrText>
        </w:r>
        <w:r>
          <w:fldChar w:fldCharType="separate"/>
        </w:r>
        <w:r>
          <w:t>49</w:t>
        </w:r>
        <w:r>
          <w:fldChar w:fldCharType="end"/>
        </w:r>
      </w:hyperlink>
    </w:p>
    <w:p>
      <w:pPr>
        <w:pStyle w:val="TOC1"/>
        <w:tabs>
          <w:tab w:val="right" w:leader="dot" w:pos="8306"/>
        </w:tabs>
      </w:pPr>
      <w:hyperlink w:anchor="_Toc15425" w:history="1">
        <w:r>
          <w:rPr>
            <w:rFonts w:ascii="仿宋" w:eastAsia="仿宋" w:hAnsi="仿宋" w:cs="仿宋" w:hint="eastAsia"/>
            <w:lang w:eastAsia="zh-CN"/>
          </w:rPr>
          <w:t>十三、质量管理体系</w:t>
        </w:r>
        <w:r>
          <w:tab/>
        </w:r>
        <w:r>
          <w:fldChar w:fldCharType="begin"/>
        </w:r>
        <w:r>
          <w:instrText xml:space="preserve"> PAGEREF _Toc15425 \h </w:instrText>
        </w:r>
        <w:r>
          <w:fldChar w:fldCharType="separate"/>
        </w:r>
        <w:r>
          <w:t>50</w:t>
        </w:r>
        <w:r>
          <w:fldChar w:fldCharType="end"/>
        </w:r>
      </w:hyperlink>
    </w:p>
    <w:p>
      <w:pPr>
        <w:pStyle w:val="TOC2"/>
        <w:tabs>
          <w:tab w:val="right" w:leader="dot" w:pos="8306"/>
        </w:tabs>
      </w:pPr>
      <w:hyperlink w:anchor="_Toc14115" w:history="1">
        <w:r>
          <w:rPr>
            <w:rFonts w:ascii="仿宋" w:eastAsia="仿宋" w:hAnsi="仿宋" w:cs="仿宋" w:hint="eastAsia"/>
            <w:lang w:eastAsia="zh-CN"/>
          </w:rPr>
          <w:t>(一)、质量目标与方针</w:t>
        </w:r>
        <w:r>
          <w:tab/>
        </w:r>
        <w:r>
          <w:fldChar w:fldCharType="begin"/>
        </w:r>
        <w:r>
          <w:instrText xml:space="preserve"> PAGEREF _Toc14115 \h </w:instrText>
        </w:r>
        <w:r>
          <w:fldChar w:fldCharType="separate"/>
        </w:r>
        <w:r>
          <w:t>50</w:t>
        </w:r>
        <w:r>
          <w:fldChar w:fldCharType="end"/>
        </w:r>
      </w:hyperlink>
    </w:p>
    <w:p>
      <w:pPr>
        <w:pStyle w:val="TOC2"/>
        <w:tabs>
          <w:tab w:val="right" w:leader="dot" w:pos="8306"/>
        </w:tabs>
      </w:pPr>
      <w:hyperlink w:anchor="_Toc12466" w:history="1">
        <w:r>
          <w:rPr>
            <w:rFonts w:ascii="仿宋" w:eastAsia="仿宋" w:hAnsi="仿宋" w:cs="仿宋" w:hint="eastAsia"/>
            <w:lang w:eastAsia="zh-CN"/>
          </w:rPr>
          <w:t>(二)、质量管理责任</w:t>
        </w:r>
        <w:r>
          <w:tab/>
        </w:r>
        <w:r>
          <w:fldChar w:fldCharType="begin"/>
        </w:r>
        <w:r>
          <w:instrText xml:space="preserve"> PAGEREF _Toc12466 \h </w:instrText>
        </w:r>
        <w:r>
          <w:fldChar w:fldCharType="separate"/>
        </w:r>
        <w:r>
          <w:t>51</w:t>
        </w:r>
        <w:r>
          <w:fldChar w:fldCharType="end"/>
        </w:r>
      </w:hyperlink>
    </w:p>
    <w:p>
      <w:pPr>
        <w:pStyle w:val="TOC2"/>
        <w:tabs>
          <w:tab w:val="right" w:leader="dot" w:pos="8306"/>
        </w:tabs>
      </w:pPr>
      <w:hyperlink w:anchor="_Toc1169" w:history="1">
        <w:r>
          <w:rPr>
            <w:rFonts w:ascii="仿宋" w:eastAsia="仿宋" w:hAnsi="仿宋" w:cs="仿宋" w:hint="eastAsia"/>
            <w:lang w:eastAsia="zh-CN"/>
          </w:rPr>
          <w:t>(三)、质量管理体系文件</w:t>
        </w:r>
        <w:r>
          <w:tab/>
        </w:r>
        <w:r>
          <w:fldChar w:fldCharType="begin"/>
        </w:r>
        <w:r>
          <w:instrText xml:space="preserve"> PAGEREF _Toc1169 \h </w:instrText>
        </w:r>
        <w:r>
          <w:fldChar w:fldCharType="separate"/>
        </w:r>
        <w:r>
          <w:t>52</w:t>
        </w:r>
        <w:r>
          <w:fldChar w:fldCharType="end"/>
        </w:r>
      </w:hyperlink>
    </w:p>
    <w:p>
      <w:pPr>
        <w:pStyle w:val="TOC2"/>
        <w:tabs>
          <w:tab w:val="right" w:leader="dot" w:pos="8306"/>
        </w:tabs>
      </w:pPr>
      <w:hyperlink w:anchor="_Toc2491" w:history="1">
        <w:r>
          <w:rPr>
            <w:rFonts w:ascii="仿宋" w:eastAsia="仿宋" w:hAnsi="仿宋" w:cs="仿宋" w:hint="eastAsia"/>
            <w:lang w:eastAsia="zh-CN"/>
          </w:rPr>
          <w:t>(四)、质量培训与教育</w:t>
        </w:r>
        <w:r>
          <w:tab/>
        </w:r>
        <w:r>
          <w:fldChar w:fldCharType="begin"/>
        </w:r>
        <w:r>
          <w:instrText xml:space="preserve"> PAGEREF _Toc2491 \h </w:instrText>
        </w:r>
        <w:r>
          <w:fldChar w:fldCharType="separate"/>
        </w:r>
        <w:r>
          <w:t>54</w:t>
        </w:r>
        <w:r>
          <w:fldChar w:fldCharType="end"/>
        </w:r>
      </w:hyperlink>
    </w:p>
    <w:p>
      <w:pPr>
        <w:pStyle w:val="TOC2"/>
        <w:tabs>
          <w:tab w:val="right" w:leader="dot" w:pos="8306"/>
        </w:tabs>
      </w:pPr>
      <w:hyperlink w:anchor="_Toc28826" w:history="1">
        <w:r>
          <w:rPr>
            <w:rFonts w:ascii="仿宋" w:eastAsia="仿宋" w:hAnsi="仿宋" w:cs="仿宋" w:hint="eastAsia"/>
            <w:lang w:eastAsia="zh-CN"/>
          </w:rPr>
          <w:t>(五)、质量审核与评价</w:t>
        </w:r>
        <w:r>
          <w:tab/>
        </w:r>
        <w:r>
          <w:fldChar w:fldCharType="begin"/>
        </w:r>
        <w:r>
          <w:instrText xml:space="preserve"> PAGEREF _Toc28826 \h </w:instrText>
        </w:r>
        <w:r>
          <w:fldChar w:fldCharType="separate"/>
        </w:r>
        <w:r>
          <w:t>55</w:t>
        </w:r>
        <w:r>
          <w:fldChar w:fldCharType="end"/>
        </w:r>
      </w:hyperlink>
    </w:p>
    <w:p>
      <w:pPr>
        <w:pStyle w:val="TOC2"/>
        <w:tabs>
          <w:tab w:val="right" w:leader="dot" w:pos="8306"/>
        </w:tabs>
      </w:pPr>
      <w:hyperlink w:anchor="_Toc11992" w:history="1">
        <w:r>
          <w:rPr>
            <w:rFonts w:ascii="仿宋" w:eastAsia="仿宋" w:hAnsi="仿宋" w:cs="仿宋" w:hint="eastAsia"/>
            <w:lang w:eastAsia="zh-CN"/>
          </w:rPr>
          <w:t>(六)、不符合与纠正措施</w:t>
        </w:r>
        <w:r>
          <w:tab/>
        </w:r>
        <w:r>
          <w:fldChar w:fldCharType="begin"/>
        </w:r>
        <w:r>
          <w:instrText xml:space="preserve"> PAGEREF _Toc11992 \h </w:instrText>
        </w:r>
        <w:r>
          <w:fldChar w:fldCharType="separate"/>
        </w:r>
        <w:r>
          <w:t>57</w:t>
        </w:r>
        <w:r>
          <w:fldChar w:fldCharType="end"/>
        </w:r>
      </w:hyperlink>
    </w:p>
    <w:p>
      <w:pPr>
        <w:pStyle w:val="TOC1"/>
        <w:tabs>
          <w:tab w:val="right" w:leader="dot" w:pos="8306"/>
        </w:tabs>
      </w:pPr>
      <w:hyperlink w:anchor="_Toc22975" w:history="1">
        <w:r>
          <w:rPr>
            <w:rFonts w:ascii="仿宋" w:eastAsia="仿宋" w:hAnsi="仿宋" w:cs="仿宋" w:hint="eastAsia"/>
            <w:lang w:eastAsia="zh-CN"/>
          </w:rPr>
          <w:t>十四、利益相关者分析与沟通计划</w:t>
        </w:r>
        <w:r>
          <w:tab/>
        </w:r>
        <w:r>
          <w:fldChar w:fldCharType="begin"/>
        </w:r>
        <w:r>
          <w:instrText xml:space="preserve"> PAGEREF _Toc22975 \h </w:instrText>
        </w:r>
        <w:r>
          <w:fldChar w:fldCharType="separate"/>
        </w:r>
        <w:r>
          <w:t>58</w:t>
        </w:r>
        <w:r>
          <w:fldChar w:fldCharType="end"/>
        </w:r>
      </w:hyperlink>
    </w:p>
    <w:p>
      <w:pPr>
        <w:pStyle w:val="TOC2"/>
        <w:tabs>
          <w:tab w:val="right" w:leader="dot" w:pos="8306"/>
        </w:tabs>
      </w:pPr>
      <w:hyperlink w:anchor="_Toc11666" w:history="1">
        <w:r>
          <w:rPr>
            <w:rFonts w:ascii="仿宋" w:eastAsia="仿宋" w:hAnsi="仿宋" w:cs="仿宋" w:hint="eastAsia"/>
            <w:lang w:eastAsia="zh-CN"/>
          </w:rPr>
          <w:t>(一)、利益相关者分析</w:t>
        </w:r>
        <w:r>
          <w:tab/>
        </w:r>
        <w:r>
          <w:fldChar w:fldCharType="begin"/>
        </w:r>
        <w:r>
          <w:instrText xml:space="preserve"> PAGEREF _Toc11666 \h </w:instrText>
        </w:r>
        <w:r>
          <w:fldChar w:fldCharType="separate"/>
        </w:r>
        <w:r>
          <w:t>58</w:t>
        </w:r>
        <w:r>
          <w:fldChar w:fldCharType="end"/>
        </w:r>
      </w:hyperlink>
    </w:p>
    <w:p>
      <w:pPr>
        <w:pStyle w:val="TOC2"/>
        <w:tabs>
          <w:tab w:val="right" w:leader="dot" w:pos="8306"/>
        </w:tabs>
      </w:pPr>
      <w:hyperlink w:anchor="_Toc25650" w:history="1">
        <w:r>
          <w:rPr>
            <w:rFonts w:ascii="仿宋" w:eastAsia="仿宋" w:hAnsi="仿宋" w:cs="仿宋" w:hint="eastAsia"/>
            <w:lang w:eastAsia="zh-CN"/>
          </w:rPr>
          <w:t>(二)、沟通计划</w:t>
        </w:r>
        <w:r>
          <w:tab/>
        </w:r>
        <w:r>
          <w:fldChar w:fldCharType="begin"/>
        </w:r>
        <w:r>
          <w:instrText xml:space="preserve"> PAGEREF _Toc25650 \h </w:instrText>
        </w:r>
        <w:r>
          <w:fldChar w:fldCharType="separate"/>
        </w:r>
        <w:r>
          <w:t>59</w:t>
        </w:r>
        <w:r>
          <w:fldChar w:fldCharType="end"/>
        </w:r>
      </w:hyperlink>
    </w:p>
    <w:p>
      <w:pPr>
        <w:pStyle w:val="TOC1"/>
        <w:tabs>
          <w:tab w:val="right" w:leader="dot" w:pos="8306"/>
        </w:tabs>
      </w:pPr>
      <w:hyperlink w:anchor="_Toc23290" w:history="1">
        <w:r>
          <w:rPr>
            <w:rFonts w:ascii="仿宋" w:eastAsia="仿宋" w:hAnsi="仿宋" w:cs="仿宋" w:hint="eastAsia"/>
            <w:lang w:eastAsia="zh-CN"/>
          </w:rPr>
          <w:t>十五、营销与推广策略</w:t>
        </w:r>
        <w:r>
          <w:tab/>
        </w:r>
        <w:r>
          <w:fldChar w:fldCharType="begin"/>
        </w:r>
        <w:r>
          <w:instrText xml:space="preserve"> PAGEREF _Toc23290 \h </w:instrText>
        </w:r>
        <w:r>
          <w:fldChar w:fldCharType="separate"/>
        </w:r>
        <w:r>
          <w:t>60</w:t>
        </w:r>
        <w:r>
          <w:fldChar w:fldCharType="end"/>
        </w:r>
      </w:hyperlink>
    </w:p>
    <w:p>
      <w:pPr>
        <w:pStyle w:val="TOC2"/>
        <w:tabs>
          <w:tab w:val="right" w:leader="dot" w:pos="8306"/>
        </w:tabs>
      </w:pPr>
      <w:hyperlink w:anchor="_Toc21462" w:history="1">
        <w:r>
          <w:rPr>
            <w:rFonts w:ascii="仿宋" w:eastAsia="仿宋" w:hAnsi="仿宋" w:cs="仿宋" w:hint="eastAsia"/>
            <w:lang w:eastAsia="zh-CN"/>
          </w:rPr>
          <w:t>(一)、产品/服务定位与特点</w:t>
        </w:r>
        <w:r>
          <w:tab/>
        </w:r>
        <w:r>
          <w:fldChar w:fldCharType="begin"/>
        </w:r>
        <w:r>
          <w:instrText xml:space="preserve"> PAGEREF _Toc21462 \h </w:instrText>
        </w:r>
        <w:r>
          <w:fldChar w:fldCharType="separate"/>
        </w:r>
        <w:r>
          <w:t>60</w:t>
        </w:r>
        <w:r>
          <w:fldChar w:fldCharType="end"/>
        </w:r>
      </w:hyperlink>
    </w:p>
    <w:p>
      <w:pPr>
        <w:pStyle w:val="TOC2"/>
        <w:tabs>
          <w:tab w:val="right" w:leader="dot" w:pos="8306"/>
        </w:tabs>
      </w:pPr>
      <w:hyperlink w:anchor="_Toc2583" w:history="1">
        <w:r>
          <w:rPr>
            <w:rFonts w:ascii="仿宋" w:eastAsia="仿宋" w:hAnsi="仿宋" w:cs="仿宋" w:hint="eastAsia"/>
            <w:lang w:eastAsia="zh-CN"/>
          </w:rPr>
          <w:t>(二)、市场定位与竞争分析</w:t>
        </w:r>
        <w:r>
          <w:tab/>
        </w:r>
        <w:r>
          <w:fldChar w:fldCharType="begin"/>
        </w:r>
        <w:r>
          <w:instrText xml:space="preserve"> PAGEREF _Toc2583 \h </w:instrText>
        </w:r>
        <w:r>
          <w:fldChar w:fldCharType="separate"/>
        </w:r>
        <w:r>
          <w:t>61</w:t>
        </w:r>
        <w:r>
          <w:fldChar w:fldCharType="end"/>
        </w:r>
      </w:hyperlink>
    </w:p>
    <w:p>
      <w:pPr>
        <w:pStyle w:val="TOC2"/>
        <w:tabs>
          <w:tab w:val="right" w:leader="dot" w:pos="8306"/>
        </w:tabs>
      </w:pPr>
      <w:hyperlink w:anchor="_Toc7044" w:history="1">
        <w:r>
          <w:rPr>
            <w:rFonts w:ascii="仿宋" w:eastAsia="仿宋" w:hAnsi="仿宋" w:cs="仿宋" w:hint="eastAsia"/>
            <w:lang w:eastAsia="zh-CN"/>
          </w:rPr>
          <w:t>(三)、营销渠道与策略</w:t>
        </w:r>
        <w:r>
          <w:tab/>
        </w:r>
        <w:r>
          <w:fldChar w:fldCharType="begin"/>
        </w:r>
        <w:r>
          <w:instrText xml:space="preserve"> PAGEREF _Toc7044 \h </w:instrText>
        </w:r>
        <w:r>
          <w:fldChar w:fldCharType="separate"/>
        </w:r>
        <w:r>
          <w:t>63</w:t>
        </w:r>
        <w:r>
          <w:fldChar w:fldCharType="end"/>
        </w:r>
      </w:hyperlink>
    </w:p>
    <w:p>
      <w:pPr>
        <w:pStyle w:val="TOC2"/>
        <w:tabs>
          <w:tab w:val="right" w:leader="dot" w:pos="8306"/>
        </w:tabs>
      </w:pPr>
      <w:hyperlink w:anchor="_Toc18082" w:history="1">
        <w:r>
          <w:rPr>
            <w:rFonts w:ascii="仿宋" w:eastAsia="仿宋" w:hAnsi="仿宋" w:cs="仿宋" w:hint="eastAsia"/>
            <w:lang w:eastAsia="zh-CN"/>
          </w:rPr>
          <w:t>(四)、推广与宣传活动</w:t>
        </w:r>
        <w:r>
          <w:tab/>
        </w:r>
        <w:r>
          <w:fldChar w:fldCharType="begin"/>
        </w:r>
        <w:r>
          <w:instrText xml:space="preserve"> PAGEREF _Toc18082 \h </w:instrText>
        </w:r>
        <w:r>
          <w:fldChar w:fldCharType="separate"/>
        </w:r>
        <w:r>
          <w:t>64</w:t>
        </w:r>
        <w:r>
          <w:fldChar w:fldCharType="end"/>
        </w:r>
      </w:hyperlink>
    </w:p>
    <w:p>
      <w:pPr>
        <w:pStyle w:val="TOC1"/>
        <w:tabs>
          <w:tab w:val="right" w:leader="dot" w:pos="8306"/>
        </w:tabs>
      </w:pPr>
      <w:hyperlink w:anchor="_Toc29512" w:history="1">
        <w:r>
          <w:rPr>
            <w:rFonts w:ascii="仿宋" w:eastAsia="仿宋" w:hAnsi="仿宋" w:cs="仿宋" w:hint="eastAsia"/>
            <w:lang w:eastAsia="zh-CN"/>
          </w:rPr>
          <w:t>十六、清雪车项目实施时间节点</w:t>
        </w:r>
        <w:r>
          <w:tab/>
        </w:r>
        <w:r>
          <w:fldChar w:fldCharType="begin"/>
        </w:r>
        <w:r>
          <w:instrText xml:space="preserve"> PAGEREF _Toc29512 \h </w:instrText>
        </w:r>
        <w:r>
          <w:fldChar w:fldCharType="separate"/>
        </w:r>
        <w:r>
          <w:t>69</w:t>
        </w:r>
        <w:r>
          <w:fldChar w:fldCharType="end"/>
        </w:r>
      </w:hyperlink>
    </w:p>
    <w:p>
      <w:pPr>
        <w:pStyle w:val="TOC2"/>
        <w:tabs>
          <w:tab w:val="right" w:leader="dot" w:pos="8306"/>
        </w:tabs>
      </w:pPr>
      <w:hyperlink w:anchor="_Toc16069" w:history="1">
        <w:r>
          <w:rPr>
            <w:rFonts w:ascii="仿宋" w:eastAsia="仿宋" w:hAnsi="仿宋" w:cs="仿宋" w:hint="eastAsia"/>
            <w:lang w:eastAsia="zh-CN"/>
          </w:rPr>
          <w:t>(一)、清雪车项目启动阶段时间节点</w:t>
        </w:r>
        <w:r>
          <w:tab/>
        </w:r>
        <w:r>
          <w:fldChar w:fldCharType="begin"/>
        </w:r>
        <w:r>
          <w:instrText xml:space="preserve"> PAGEREF _Toc16069 \h </w:instrText>
        </w:r>
        <w:r>
          <w:fldChar w:fldCharType="separate"/>
        </w:r>
        <w:r>
          <w:t>69</w:t>
        </w:r>
        <w:r>
          <w:fldChar w:fldCharType="end"/>
        </w:r>
      </w:hyperlink>
    </w:p>
    <w:p>
      <w:pPr>
        <w:pStyle w:val="TOC2"/>
        <w:tabs>
          <w:tab w:val="right" w:leader="dot" w:pos="8306"/>
        </w:tabs>
      </w:pPr>
      <w:hyperlink w:anchor="_Toc5552" w:history="1">
        <w:r>
          <w:rPr>
            <w:rFonts w:ascii="仿宋" w:eastAsia="仿宋" w:hAnsi="仿宋" w:cs="仿宋" w:hint="eastAsia"/>
            <w:lang w:eastAsia="zh-CN"/>
          </w:rPr>
          <w:t>(二)、清雪车项目执行阶段时间节点</w:t>
        </w:r>
        <w:r>
          <w:tab/>
        </w:r>
        <w:r>
          <w:fldChar w:fldCharType="begin"/>
        </w:r>
        <w:r>
          <w:instrText xml:space="preserve"> PAGEREF _Toc5552 \h </w:instrText>
        </w:r>
        <w:r>
          <w:fldChar w:fldCharType="separate"/>
        </w:r>
        <w:r>
          <w:t>70</w:t>
        </w:r>
        <w:r>
          <w:fldChar w:fldCharType="end"/>
        </w:r>
      </w:hyperlink>
    </w:p>
    <w:p>
      <w:pPr>
        <w:pStyle w:val="TOC2"/>
        <w:tabs>
          <w:tab w:val="right" w:leader="dot" w:pos="8306"/>
        </w:tabs>
      </w:pPr>
      <w:hyperlink w:anchor="_Toc7099" w:history="1">
        <w:r>
          <w:rPr>
            <w:rFonts w:ascii="仿宋" w:eastAsia="仿宋" w:hAnsi="仿宋" w:cs="仿宋" w:hint="eastAsia"/>
            <w:lang w:eastAsia="zh-CN"/>
          </w:rPr>
          <w:t>(三)、清雪车项目完成阶段时间节点</w:t>
        </w:r>
        <w:r>
          <w:tab/>
        </w:r>
        <w:r>
          <w:fldChar w:fldCharType="begin"/>
        </w:r>
        <w:r>
          <w:instrText xml:space="preserve"> PAGEREF _Toc7099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636"/>
      <w:r>
        <w:rPr>
          <w:rFonts w:ascii="仿宋" w:eastAsia="仿宋" w:hAnsi="仿宋" w:cs="仿宋" w:hint="eastAsia"/>
          <w:sz w:val="28"/>
          <w:lang w:eastAsia="zh-CN"/>
        </w:rPr>
        <w:t>一、清雪车项目文档管理</w:t>
      </w:r>
      <w:bookmarkEnd w:id="2"/>
    </w:p>
    <w:p>
      <w:pPr>
        <w:pStyle w:val="Heading2"/>
        <w:rPr>
          <w:rFonts w:ascii="仿宋" w:eastAsia="仿宋" w:hAnsi="仿宋" w:cs="仿宋" w:hint="eastAsia"/>
          <w:lang w:eastAsia="zh-CN"/>
        </w:rPr>
      </w:pPr>
      <w:bookmarkStart w:id="3" w:name="_Toc243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清雪车项目高度重视文档的质量和准确性，以支持清雪车项目的各项活动和决策。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清雪车项目文档的编制始于清雪车项目计划的初期，我们制定了详细的文档编制计划，明确了每个文档的内容、格式和编写责任人。在清雪车项目启动阶段，我们首先编制了清雪车项目章程，明确定义了清雪车项目的目标、范围、风险等关键要素。随后，清雪车项目团队根据计划陆续编制了需求文档、设计文档、测试文档等各类文档，确保清雪车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清雪车项目管理中的重要环节，旨在确保清雪车项目文档符合质量标准和清雪车项目需求。在清雪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除了内部审查，我们还进行了外部审查，邀请清雪车项目相关利益方和专业领域的专家对文档进行独立审查。这有助于获取更全面、客观的反馈，确保清雪车项目文档不仅符合内部标准，也满足外部需求。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清雪车项目在文档编制与审查方面建立了严格的管理机制，通过规范的流程和多维度的审查，确保清雪车项目文档的质量、准确性和可靠性，为清雪车项目的顺利推进提供了有力支持。</w:t>
      </w:r>
    </w:p>
    <w:p>
      <w:pPr>
        <w:pStyle w:val="Heading2"/>
        <w:ind w:firstLine="560" w:firstLineChars="200"/>
        <w:rPr>
          <w:rFonts w:ascii="仿宋" w:eastAsia="仿宋" w:hAnsi="仿宋" w:cs="仿宋" w:hint="eastAsia"/>
          <w:sz w:val="28"/>
          <w:lang w:eastAsia="zh-CN"/>
        </w:rPr>
      </w:pPr>
      <w:bookmarkStart w:id="4" w:name="_Toc1502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在清雪车项目中，我们致力于优化文档发布与分发过程，以确保信息的高效传递和团队间协作的顺畅进行。以下是我们采取的关键优化策略：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我们通过多渠道发布文档，包括电子邮件、清雪车项目管理平台、内部网站等，以满足不同团队成员的偏好和需求。多渠道发布确保了信息的全面覆盖。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我们采用了精细的权限控制，确保只有授权人员可以访问敏感信息。这种安全措施保护了清雪车项目文档的机密性，防止了未经授权的信息泄露。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845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文档存档与归档是清雪车项目生命周期中一个至关重要的环节，直接关系到清雪车项目信息的长期保存和历史记录的完整性。在清雪车项目中，我们实施了一系列有效的文档存档与归档管理策略：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9528"/>
      <w:r>
        <w:rPr>
          <w:rFonts w:ascii="仿宋" w:eastAsia="仿宋" w:hAnsi="仿宋" w:cs="仿宋" w:hint="eastAsia"/>
          <w:sz w:val="28"/>
          <w:lang w:eastAsia="zh-CN"/>
        </w:rPr>
        <w:t>二、清雪车项目选址可行性分析</w:t>
      </w:r>
      <w:bookmarkEnd w:id="6"/>
    </w:p>
    <w:p>
      <w:pPr>
        <w:pStyle w:val="Heading2"/>
        <w:rPr>
          <w:rFonts w:ascii="仿宋" w:eastAsia="仿宋" w:hAnsi="仿宋" w:cs="仿宋" w:hint="eastAsia"/>
          <w:lang w:eastAsia="zh-CN"/>
        </w:rPr>
      </w:pPr>
      <w:bookmarkStart w:id="7" w:name="_Toc3028"/>
      <w:r>
        <w:rPr>
          <w:rFonts w:ascii="仿宋" w:eastAsia="仿宋" w:hAnsi="仿宋" w:cs="仿宋" w:hint="eastAsia"/>
          <w:lang w:eastAsia="zh-CN"/>
        </w:rPr>
        <w:t>(一)、清雪车项目选址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该清雪车项目选址位于XX省XX市XX区XXX街道</w:t>
      </w:r>
    </w:p>
    <w:p>
      <w:pPr>
        <w:pStyle w:val="Heading2"/>
        <w:ind w:firstLine="560" w:firstLineChars="200"/>
        <w:rPr>
          <w:rFonts w:ascii="仿宋" w:eastAsia="仿宋" w:hAnsi="仿宋" w:cs="仿宋" w:hint="eastAsia"/>
          <w:sz w:val="28"/>
          <w:lang w:eastAsia="zh-CN"/>
        </w:rPr>
      </w:pPr>
      <w:bookmarkStart w:id="8" w:name="_Toc13476"/>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清雪车项目的征地面积将根据清雪车项目的实际规模和需求进行精确规划。具体面积XXX平方米，旨在确保清雪车项目不仅能够满足当前的发展需求，还能够预留空间以适应未来的扩展。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净用地面积是在征地面积基础上去除不可利用面积后的实际可开发用地。具体面积XXX平方米，考虑到环保、交通、安全等多方面因素，以确保清雪车项目在整体利用效率上达到最优。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清雪车项目计划建设的建筑总规模具体面积XXX平方米。这一规模的确定综合考虑了清雪车项目的性质、规模，以及城市规划的相关要求，确保建筑布局与周边环境协调一致。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绿地率是清雪车项目用地中被规划为绿地的比例。具体面积XXX平方米，旨在通过合理规划绿地，改善清雪车项目周边环境，提升居民生活质量，并符合城市整体绿化规划。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容积率是用地上可以建设的建筑总体积与用地面积之比。具体面积XXX，通过合理的容积率规划，确保清雪车项目建筑规模与周边环境和谐共生。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确保清雪车项目选址与当地城市规划相一致，具体面积XXX平方米。通过与城市规划部门深入沟通，确保清雪车项目不仅符合城市的整体发展方向，还能够融入城市的发展布局，为城市的长远发展贡献力量。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充分了解并确保清雪车项目选址符合当地产业政策，具体面积XXX平方米。这包括清雪车项目对当地经济的促进作用，以及对相关产业的带动效应，确保清雪车项目与地方政府的产业政策保持一致，促进共赢合作。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用地总体要求必须符合环保和可持续发展的原则，具体面积XXX平方米。通过采用绿色建筑设计、节能减排等措施，确保清雪车项目在建设和运营过程中对环境的影响最小化，达到可持续发展的要求。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确保清雪车项目选址具备必要的公共设施配套，具体面积XXX平方米。这包括交通便利性、教育、医疗等基础设施，以提高居民生活品质，使得清雪车项目选址更具吸引力。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考虑用地总体要求对当地社会稳定性的影响，具体面积XXX平方米。通过深入了解当地社区反馈，确保清雪车项目的选址和建设过程对当地社会和谐稳定产生积极作用。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清雪车项目选址不仅符合法规和规划，还在实际操作中具有可行性。这一全面规划将为清雪车项目的成功实施提供坚实的基础，确保清雪车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6778"/>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清雪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清雪车项目的设备规划和空间设计中，我们将采取灵活设备布局的措施。设备布局将根据实际需求进行灵活设计，避免不必要的浪费。通过合理规划设备摆放位置，我们将提高设备的利用率，减少设备间距，以确保清雪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清雪车项目内部引入共享设施的概念，例如共享会议室、办公区等。通过这种方式，我们可以减少对资源的重复建设，提高资源共享效率，从而减小清雪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3016"/>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清雪车项目的总图布置中，我们将不同功能区域进行明确的规划，以最大程度满足清雪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388"/>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我们首先关注市场因素，包括潜在客户分布、竞争对手位置、市场需求等。通过深入的市场调研，我们能够更准确地评估选址对于市场开拓和产品销售的影响，确保清雪车项目能够在有利的市场环境中蓬勃发展。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清雪车项目对环境的影响是综合评价的重要因素之一。我们将详细考虑选址周边的自然环境、生态保护区、水源地等情况，确保清雪车项目的建设和运营对环境影响最小化，并符合当地的环保法规标准。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对选址的评价还需充分考虑当地政府的产业政策和法规。我们将详细了解清雪车项目所在地的相关政策，确保清雪车项目的规划和运营与当地法规相符，降低不必要的法律风险。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考虑到社会稳定性对企业运营的重要性，我们将评估选址地区的社会安全情况、劳工关系、社区反馈等方面，以确保清雪车项目的建设和运营不会受到社会稳定性的负面影响。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最后，我们将综合考虑用地成本，包括土地购置费用、土地开发成本等。通过对用地成本的详细评估，我们能够做出更为精确的经济效益分析，为清雪车项目的投资决策提供有力支持。</w:t>
      </w:r>
    </w:p>
    <w:p>
      <w:pPr>
        <w:pStyle w:val="Heading1"/>
        <w:ind w:firstLine="560" w:firstLineChars="200"/>
        <w:rPr>
          <w:rFonts w:ascii="仿宋" w:eastAsia="仿宋" w:hAnsi="仿宋" w:cs="仿宋" w:hint="eastAsia"/>
          <w:sz w:val="28"/>
          <w:lang w:eastAsia="zh-CN"/>
        </w:rPr>
      </w:pPr>
      <w:bookmarkStart w:id="12" w:name="_Toc19927"/>
      <w:r>
        <w:rPr>
          <w:rFonts w:ascii="仿宋" w:eastAsia="仿宋" w:hAnsi="仿宋" w:cs="仿宋" w:hint="eastAsia"/>
          <w:sz w:val="28"/>
          <w:lang w:eastAsia="zh-CN"/>
        </w:rPr>
        <w:t>三、清雪车项目土建工程</w:t>
      </w:r>
      <w:bookmarkEnd w:id="12"/>
    </w:p>
    <w:p>
      <w:pPr>
        <w:pStyle w:val="Heading2"/>
        <w:rPr>
          <w:rFonts w:ascii="仿宋" w:eastAsia="仿宋" w:hAnsi="仿宋" w:cs="仿宋" w:hint="eastAsia"/>
          <w:lang w:eastAsia="zh-CN"/>
        </w:rPr>
      </w:pPr>
      <w:bookmarkStart w:id="13" w:name="_Toc22842"/>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在清雪车项目的建筑工程设计中，我们将秉承一系列重要的设计原则，以确保清雪车项目建筑在功能、美观、可持续性等方面达到最佳效果。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首要原则是确保建筑的功能性得到最大化的发挥。我们将充分理解清雪车项目的实际需求，合理布局各个功能区域，保证建筑在满足业务需求的同时，提供高效的工作环境。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在建筑设计中，我们将综合考虑建设和运营成本。通过精细的经济效益分析，确保设计方案在高效利用资源的同时，对清雪车项目的长期盈利能力有积极的贡献。</w:t>
      </w:r>
    </w:p>
    <w:p>
      <w:pPr>
        <w:pStyle w:val="Heading2"/>
        <w:ind w:firstLine="560" w:firstLineChars="200"/>
        <w:rPr>
          <w:rFonts w:ascii="仿宋" w:eastAsia="仿宋" w:hAnsi="仿宋" w:cs="仿宋" w:hint="eastAsia"/>
          <w:sz w:val="28"/>
          <w:lang w:eastAsia="zh-CN"/>
        </w:rPr>
      </w:pPr>
      <w:bookmarkStart w:id="14" w:name="_Toc15127"/>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清雪车项目的土建工程设计中，我们将精准设定设计年限，结合清雪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清雪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3219"/>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清雪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清雪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清雪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2554"/>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本期工程清雪车项目预计总建筑面积XXX平方米，其中：计容建筑面积XXX平方米，计划建筑工程投资XX万元，占清雪车项目总投资的XX%。</w:t>
      </w:r>
    </w:p>
    <w:p>
      <w:pPr>
        <w:pStyle w:val="Heading1"/>
        <w:ind w:firstLine="560" w:firstLineChars="200"/>
        <w:rPr>
          <w:rFonts w:ascii="仿宋" w:eastAsia="仿宋" w:hAnsi="仿宋" w:cs="仿宋" w:hint="eastAsia"/>
          <w:sz w:val="28"/>
          <w:lang w:eastAsia="zh-CN"/>
        </w:rPr>
      </w:pPr>
      <w:bookmarkStart w:id="17" w:name="_Toc32611"/>
      <w:r>
        <w:rPr>
          <w:rFonts w:ascii="仿宋" w:eastAsia="仿宋" w:hAnsi="仿宋" w:cs="仿宋" w:hint="eastAsia"/>
          <w:sz w:val="28"/>
          <w:lang w:eastAsia="zh-CN"/>
        </w:rPr>
        <w:t>四、清雪车项目可持续发展</w:t>
      </w:r>
      <w:bookmarkEnd w:id="17"/>
    </w:p>
    <w:p>
      <w:pPr>
        <w:pStyle w:val="Heading2"/>
        <w:rPr>
          <w:rFonts w:ascii="仿宋" w:eastAsia="仿宋" w:hAnsi="仿宋" w:cs="仿宋" w:hint="eastAsia"/>
          <w:lang w:eastAsia="zh-CN"/>
        </w:rPr>
      </w:pPr>
      <w:bookmarkStart w:id="18" w:name="_Toc3483"/>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清雪车项目中，清雪车项目团队着眼于未来，明确了可持续发展的战略方向。制定的具体可持续发展目标包括降低资源使用、采用环保技术、最大化社会效益等。这一步骤不仅有助于清雪车项目在环保和社会责任方面达到最高标准，也为未来提供了明确的指引，确保清雪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可持续实践的融入清雪车项目管理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清雪车项目管理周期。从清雪车项目规划开始，清雪车项目团队就考虑了环境和社会的因素。在执行阶段，清雪车项目团队积极推动绿色技术的应用，优化资源利用。此外，关注员工的社会责任，通过培训和沟通活动提高员工对可持续发展的认知，使他们能够在日常工作中践行可持续实践。这些举措不仅为清雪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20566"/>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扎根于清雪车项目的可持续发展理念，我们深信环保与社会责任是清雪车项目成功的关键支柱。在清雪车项目的每一步，我们都致力于通过创新和实践，履行对环境和社会的坚定责任。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清雪车项目团队通过引入先进的环保技术、建立高效的废物处理系统以及推动能源节约措施，积极履行环保责任。定期的环保监测和评估确保清雪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清雪车项目不仅致力于自身可持续发展，还注重对社会的回馈。通过支持社区清雪车项目、参与慈善事业、提供培训机会等方式，清雪车项目积极履行社会责任。与当地社区建立积极互动，关注员工的工作与生活平衡，以及员工的身心健康，是清雪车项目在社会责任层面的关键举措。这样的实践不仅增强了清雪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29807"/>
      <w:r>
        <w:rPr>
          <w:rFonts w:ascii="仿宋" w:eastAsia="仿宋" w:hAnsi="仿宋" w:cs="仿宋" w:hint="eastAsia"/>
          <w:sz w:val="28"/>
          <w:lang w:eastAsia="zh-CN"/>
        </w:rPr>
        <w:t>五、清雪车项目绩效评估</w:t>
      </w:r>
      <w:bookmarkEnd w:id="20"/>
    </w:p>
    <w:p>
      <w:pPr>
        <w:pStyle w:val="Heading2"/>
        <w:rPr>
          <w:rFonts w:ascii="仿宋" w:eastAsia="仿宋" w:hAnsi="仿宋" w:cs="仿宋" w:hint="eastAsia"/>
          <w:lang w:eastAsia="zh-CN"/>
        </w:rPr>
      </w:pPr>
      <w:bookmarkStart w:id="21" w:name="_Toc26106"/>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在清雪车项目中，我们设计了一套全面的绩效评估指标，以确保清雪车项目的可控和成功交付。这些指标跨足清雪车项目目标、成本、进度和质量等多个维度，为我们提供了全面洞察清雪车项目的健康状况。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https://d.book118.com/086022140200010100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清雪车项目规划设计方案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清雪车项目规划设计方案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清雪车项目规划设计方案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清雪车项目规划设计方案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清雪车项目规划设计方案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清雪车项目规划设计方案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清雪车项目规划设计方案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清雪车项目规划设计方案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清雪车项目规划设计方案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清雪车项目规划设计方案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清雪车项目规划设计方案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清雪车项目规划设计方案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清雪车项目规划设计方案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清雪车项目规划设计方案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清雪车项目规划设计方案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清雪车项目规划设计方案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清雪车项目规划设计方案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090FFA"/>
    <w:rsid w:val="1D090F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6022140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2024-03-04T04:21:00Z</dcterms:created>
  <dcterms:modified xsi:type="dcterms:W3CDTF">2024-03-04T04:21:24Z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F6111033917C4B68AE413D6206532A79_11</vt:lpwstr>
  </property>
  <property fmtid="{D5CDD505-2E9C-101B-9397-08002B2CF9AE}" pid="3" name="KSOProductBuildVer">
    <vt:lpwstr>2052-12.1.0.16388</vt:lpwstr>
  </property>
</Properties>
</file>