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Heading5"/>
        <w:spacing w:before="214"/>
      </w:pPr>
      <w:r>
        <w:t>有机硅用聚醚</w:t>
      </w:r>
    </w:p>
    <w:p>
      <w:pPr>
        <w:pStyle w:val="BodyText"/>
        <w:rPr>
          <w:b/>
          <w:sz w:val="32"/>
        </w:rPr>
      </w:pPr>
    </w:p>
    <w:p>
      <w:pPr>
        <w:tabs>
          <w:tab w:val="left" w:pos="1475"/>
        </w:tabs>
        <w:spacing w:before="286" w:line="604" w:lineRule="auto"/>
        <w:ind w:left="207" w:right="10651" w:firstLine="0"/>
        <w:jc w:val="left"/>
        <w:rPr>
          <w:sz w:val="42"/>
        </w:rPr>
      </w:pPr>
      <w:r>
        <w:rPr>
          <w:b/>
          <w:color w:val="323232"/>
          <w:sz w:val="42"/>
        </w:rPr>
        <w:t>组</w:t>
        <w:tab/>
        <w:t>成：</w:t>
      </w:r>
      <w:r>
        <w:rPr>
          <w:color w:val="323232"/>
          <w:sz w:val="42"/>
        </w:rPr>
        <w:t>双烷基封端聚</w:t>
      </w:r>
      <w:r>
        <w:rPr>
          <w:color w:val="323232"/>
          <w:spacing w:val="-17"/>
          <w:sz w:val="42"/>
        </w:rPr>
        <w:t>醚</w:t>
      </w:r>
      <w:r>
        <w:rPr>
          <w:b/>
          <w:color w:val="323232"/>
          <w:sz w:val="42"/>
        </w:rPr>
        <w:t>类</w:t>
        <w:tab/>
        <w:t>型：</w:t>
      </w:r>
      <w:r>
        <w:rPr>
          <w:color w:val="323232"/>
          <w:sz w:val="42"/>
        </w:rPr>
        <w:t>非离子</w:t>
      </w:r>
    </w:p>
    <w:p>
      <w:pPr>
        <w:spacing w:before="0" w:line="412" w:lineRule="auto"/>
        <w:ind w:left="207" w:right="127" w:firstLine="0"/>
        <w:jc w:val="left"/>
        <w:rPr>
          <w:sz w:val="42"/>
        </w:rPr>
      </w:pPr>
      <w:r>
        <w:rPr>
          <w:b/>
          <w:color w:val="323232"/>
          <w:spacing w:val="1"/>
          <w:sz w:val="42"/>
        </w:rPr>
        <w:t>性能应用</w:t>
      </w:r>
      <w:r>
        <w:rPr>
          <w:b/>
          <w:color w:val="323232"/>
          <w:spacing w:val="-26"/>
          <w:position w:val="-8"/>
          <w:sz w:val="31"/>
        </w:rPr>
        <w:t>：</w:t>
      </w:r>
      <w:r>
        <w:rPr>
          <w:color w:val="323232"/>
          <w:spacing w:val="-18"/>
          <w:sz w:val="42"/>
        </w:rPr>
        <w:t xml:space="preserve">本产品为双烷基封端聚醚，封端基团可以为甲基、乙酰基、丁基、烯丙基， </w:t>
      </w:r>
      <w:r>
        <w:rPr>
          <w:color w:val="323232"/>
          <w:spacing w:val="-19"/>
          <w:sz w:val="42"/>
        </w:rPr>
        <w:t>封端率高，反应活性好，根据分子量、</w:t>
      </w:r>
      <w:r>
        <w:rPr>
          <w:color w:val="323232"/>
          <w:sz w:val="42"/>
        </w:rPr>
        <w:t>EO</w:t>
      </w:r>
      <w:r>
        <w:rPr>
          <w:color w:val="323232"/>
          <w:spacing w:val="-4"/>
          <w:sz w:val="42"/>
        </w:rPr>
        <w:t>、</w:t>
      </w:r>
      <w:r>
        <w:rPr>
          <w:color w:val="323232"/>
          <w:sz w:val="42"/>
        </w:rPr>
        <w:t>PO</w:t>
      </w:r>
      <w:r>
        <w:rPr>
          <w:color w:val="323232"/>
          <w:spacing w:val="-11"/>
          <w:sz w:val="42"/>
        </w:rPr>
        <w:t xml:space="preserve"> 比例不同有多种规格。烯丙基活性基团可以与含氢硅油进行硅氢化反应，合成一系列聚醚改性聚硅氧烷化合物；聚醚末 端羟基活泼氢被烷基取代后，进行硅氢化反应时消除了羟基与硅氢键的反应，可以 </w:t>
      </w:r>
      <w:r>
        <w:rPr>
          <w:color w:val="323232"/>
          <w:spacing w:val="-12"/>
          <w:sz w:val="42"/>
        </w:rPr>
        <w:t>显著提高聚醚改性硅油的质量。可以用作聚氨酯泡沫匀泡剂、消泡剂、涂料流平剂、</w:t>
      </w:r>
      <w:r>
        <w:rPr>
          <w:color w:val="323232"/>
          <w:sz w:val="42"/>
        </w:rPr>
        <w:t>织物整理剂、水溶性润滑剂等，广泛应用于聚氨酯、造纸、制药、化纤等行业。</w:t>
      </w:r>
    </w:p>
    <w:p>
      <w:pPr>
        <w:pStyle w:val="BodyText"/>
        <w:spacing w:before="1"/>
        <w:rPr>
          <w:sz w:val="33"/>
        </w:rPr>
      </w:pPr>
    </w:p>
    <w:p>
      <w:pPr>
        <w:tabs>
          <w:tab w:val="left" w:pos="1266"/>
        </w:tabs>
        <w:spacing w:before="0"/>
        <w:ind w:left="207" w:right="0" w:firstLine="0"/>
        <w:jc w:val="left"/>
        <w:rPr>
          <w:sz w:val="42"/>
        </w:rPr>
      </w:pPr>
      <w:r>
        <w:rPr>
          <w:b/>
          <w:color w:val="323232"/>
          <w:sz w:val="42"/>
        </w:rPr>
        <w:t>包</w:t>
        <w:tab/>
        <w:t>装</w:t>
      </w:r>
      <w:r>
        <w:rPr>
          <w:b/>
          <w:color w:val="323232"/>
          <w:position w:val="-8"/>
          <w:sz w:val="31"/>
        </w:rPr>
        <w:t>：</w:t>
      </w:r>
      <w:r>
        <w:rPr>
          <w:color w:val="323232"/>
          <w:sz w:val="42"/>
        </w:rPr>
        <w:t>200kg</w:t>
      </w:r>
      <w:r>
        <w:rPr>
          <w:color w:val="323232"/>
          <w:spacing w:val="-111"/>
          <w:sz w:val="42"/>
        </w:rPr>
        <w:t xml:space="preserve"> </w:t>
      </w:r>
      <w:r>
        <w:rPr>
          <w:color w:val="323232"/>
          <w:sz w:val="42"/>
        </w:rPr>
        <w:t>铁桶或塑料桶。</w:t>
      </w:r>
    </w:p>
    <w:p>
      <w:pPr>
        <w:pStyle w:val="BodyText"/>
        <w:spacing w:before="4"/>
        <w:rPr>
          <w:sz w:val="59"/>
        </w:rPr>
      </w:pPr>
    </w:p>
    <w:p>
      <w:pPr>
        <w:tabs>
          <w:tab w:val="left" w:pos="1475"/>
        </w:tabs>
        <w:spacing w:before="1"/>
        <w:ind w:left="207" w:right="0" w:firstLine="0"/>
        <w:jc w:val="left"/>
        <w:rPr>
          <w:sz w:val="42"/>
        </w:rPr>
      </w:pPr>
      <w:r>
        <w:rPr>
          <w:b/>
          <w:color w:val="323232"/>
          <w:sz w:val="42"/>
        </w:rPr>
        <w:t>贮</w:t>
        <w:tab/>
        <w:t>运</w:t>
      </w:r>
      <w:r>
        <w:rPr>
          <w:b/>
          <w:color w:val="323232"/>
          <w:position w:val="-8"/>
          <w:sz w:val="31"/>
        </w:rPr>
        <w:t>：</w:t>
      </w:r>
      <w:r>
        <w:rPr>
          <w:color w:val="323232"/>
          <w:sz w:val="42"/>
        </w:rPr>
        <w:t>按无毒、非危险品品贮运，贮存于阴凉、干燥、通风处，贮存期一年。</w:t>
      </w:r>
    </w:p>
    <w:p>
      <w:pPr>
        <w:pStyle w:val="BodyText"/>
        <w:rPr>
          <w:sz w:val="50"/>
        </w:rPr>
      </w:pPr>
    </w:p>
    <w:p>
      <w:pPr>
        <w:pStyle w:val="BodyText"/>
        <w:rPr>
          <w:sz w:val="50"/>
        </w:rPr>
      </w:pPr>
    </w:p>
    <w:p>
      <w:pPr>
        <w:pStyle w:val="BodyText"/>
        <w:rPr>
          <w:sz w:val="50"/>
        </w:rPr>
      </w:pPr>
    </w:p>
    <w:p>
      <w:pPr>
        <w:pStyle w:val="BodyText"/>
        <w:spacing w:before="10"/>
        <w:rPr>
          <w:sz w:val="65"/>
        </w:rPr>
      </w:pPr>
    </w:p>
    <w:p>
      <w:pPr>
        <w:tabs>
          <w:tab w:val="left" w:pos="1475"/>
        </w:tabs>
        <w:spacing w:before="0"/>
        <w:ind w:left="207" w:right="0" w:firstLine="0"/>
        <w:jc w:val="left"/>
        <w:rPr>
          <w:sz w:val="42"/>
        </w:rPr>
      </w:pPr>
      <w:r>
        <w:rPr>
          <w:b/>
          <w:sz w:val="42"/>
        </w:rPr>
        <w:t>组</w:t>
        <w:tab/>
        <w:t>成：</w:t>
      </w:r>
      <w:r>
        <w:rPr>
          <w:sz w:val="42"/>
        </w:rPr>
        <w:t>烯丙醇聚醚</w:t>
      </w:r>
    </w:p>
    <w:p>
      <w:pPr>
        <w:pStyle w:val="BodyText"/>
        <w:spacing w:before="2"/>
        <w:rPr>
          <w:sz w:val="31"/>
        </w:rPr>
      </w:pPr>
    </w:p>
    <w:p>
      <w:pPr>
        <w:tabs>
          <w:tab w:val="left" w:pos="1475"/>
        </w:tabs>
        <w:spacing w:before="0" w:line="417" w:lineRule="auto"/>
        <w:ind w:left="207" w:right="12336" w:firstLine="0"/>
        <w:jc w:val="left"/>
        <w:rPr>
          <w:b/>
          <w:sz w:val="42"/>
        </w:rPr>
      </w:pPr>
      <w:r>
        <w:rPr>
          <w:b/>
          <w:sz w:val="42"/>
        </w:rPr>
        <w:t>类</w:t>
        <w:tab/>
        <w:t>型：</w:t>
      </w:r>
      <w:r>
        <w:rPr>
          <w:sz w:val="42"/>
        </w:rPr>
        <w:t>非离</w:t>
      </w:r>
      <w:r>
        <w:rPr>
          <w:spacing w:val="-17"/>
          <w:sz w:val="42"/>
        </w:rPr>
        <w:t>子</w:t>
      </w:r>
      <w:r>
        <w:rPr>
          <w:b/>
          <w:sz w:val="42"/>
        </w:rPr>
        <w:t>技术指标：</w:t>
      </w:r>
    </w:p>
    <w:p>
      <w:pPr>
        <w:spacing w:after="0" w:line="417" w:lineRule="auto"/>
        <w:jc w:val="left"/>
        <w:rPr>
          <w:sz w:val="42"/>
        </w:rPr>
        <w:sectPr>
          <w:headerReference w:type="default" r:id="rId4"/>
          <w:footerReference w:type="default" r:id="rId5"/>
          <w:type w:val="continuous"/>
          <w:pgSz w:w="17860" w:h="25260"/>
          <w:pgMar w:top="1820" w:right="880" w:bottom="2120" w:left="1060" w:header="1050" w:footer="1922"/>
          <w:cols w:space="708"/>
        </w:sectPr>
      </w:pPr>
    </w:p>
    <w:p>
      <w:pPr>
        <w:tabs>
          <w:tab w:val="left" w:pos="8791"/>
        </w:tabs>
        <w:spacing w:before="21"/>
        <w:ind w:left="5860" w:right="0" w:firstLine="0"/>
        <w:jc w:val="left"/>
        <w:rPr>
          <w:sz w:val="42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800100</wp:posOffset>
            </wp:positionH>
            <wp:positionV relativeFrom="paragraph">
              <wp:posOffset>-96139</wp:posOffset>
            </wp:positionV>
            <wp:extent cx="9626600" cy="18415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6600" cy="1841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42"/>
        </w:rPr>
        <w:t>色泽</w:t>
        <w:tab/>
        <w:t>pH</w:t>
      </w:r>
      <w:r>
        <w:rPr>
          <w:spacing w:val="-96"/>
          <w:sz w:val="42"/>
        </w:rPr>
        <w:t xml:space="preserve"> </w:t>
      </w:r>
      <w:r>
        <w:rPr>
          <w:sz w:val="42"/>
        </w:rPr>
        <w:t>值</w:t>
      </w:r>
      <w:r>
        <w:rPr>
          <w:spacing w:val="-10"/>
          <w:sz w:val="42"/>
        </w:rPr>
        <w:t>（1%</w:t>
      </w:r>
      <w:r>
        <w:rPr>
          <w:spacing w:val="-20"/>
          <w:sz w:val="42"/>
        </w:rPr>
        <w:t>水</w:t>
      </w:r>
    </w:p>
    <w:p>
      <w:pPr>
        <w:pStyle w:val="BodyText"/>
        <w:rPr>
          <w:sz w:val="31"/>
        </w:rPr>
      </w:pPr>
    </w:p>
    <w:p>
      <w:pPr>
        <w:tabs>
          <w:tab w:val="left" w:pos="2817"/>
          <w:tab w:val="left" w:pos="9356"/>
        </w:tabs>
        <w:spacing w:before="0" w:line="526" w:lineRule="exact"/>
        <w:ind w:left="624" w:right="0" w:firstLine="0"/>
        <w:jc w:val="left"/>
        <w:rPr>
          <w:sz w:val="42"/>
        </w:rPr>
      </w:pPr>
      <w:r>
        <w:rPr>
          <w:sz w:val="42"/>
        </w:rPr>
        <w:t>产品名称</w:t>
        <w:tab/>
        <w:t>外观（25℃）</w:t>
      </w:r>
      <w:r>
        <w:rPr>
          <w:spacing w:val="-3"/>
          <w:sz w:val="42"/>
        </w:rPr>
        <w:t xml:space="preserve"> </w:t>
      </w:r>
      <w:r>
        <w:rPr>
          <w:sz w:val="42"/>
        </w:rPr>
        <w:t>（Pt-Co</w:t>
      </w:r>
      <w:r>
        <w:rPr>
          <w:spacing w:val="-101"/>
          <w:sz w:val="42"/>
        </w:rPr>
        <w:t xml:space="preserve"> </w:t>
      </w:r>
      <w:r>
        <w:rPr>
          <w:sz w:val="42"/>
        </w:rPr>
        <w:t>水分</w:t>
      </w:r>
      <w:r>
        <w:rPr>
          <w:spacing w:val="-14"/>
          <w:sz w:val="42"/>
        </w:rPr>
        <w:t>（%）</w:t>
        <w:tab/>
      </w:r>
      <w:r>
        <w:rPr>
          <w:sz w:val="42"/>
        </w:rPr>
        <w:t>溶液,</w:t>
      </w:r>
    </w:p>
    <w:p>
      <w:pPr>
        <w:pStyle w:val="BodyText"/>
        <w:spacing w:before="2"/>
        <w:rPr>
          <w:sz w:val="38"/>
        </w:rPr>
      </w:pPr>
      <w:r>
        <w:br w:type="column"/>
      </w:r>
    </w:p>
    <w:p>
      <w:pPr>
        <w:spacing w:before="0"/>
        <w:ind w:left="71" w:right="0" w:firstLine="0"/>
        <w:jc w:val="left"/>
        <w:rPr>
          <w:sz w:val="42"/>
        </w:rPr>
      </w:pPr>
      <w:r>
        <w:rPr>
          <w:sz w:val="42"/>
        </w:rPr>
        <w:t>碘值（gI2</w:t>
      </w:r>
      <w:r>
        <w:rPr>
          <w:spacing w:val="-69"/>
          <w:sz w:val="42"/>
        </w:rPr>
        <w:t xml:space="preserve"> 羟值</w:t>
      </w:r>
      <w:r>
        <w:rPr>
          <w:sz w:val="42"/>
        </w:rPr>
        <w:t>（mgKOH</w:t>
      </w:r>
    </w:p>
    <w:p>
      <w:pPr>
        <w:spacing w:after="0"/>
        <w:jc w:val="left"/>
        <w:rPr>
          <w:sz w:val="42"/>
        </w:rPr>
        <w:sectPr>
          <w:headerReference w:type="default" r:id="rId7"/>
          <w:footerReference w:type="default" r:id="rId8"/>
          <w:type w:val="continuous"/>
          <w:pgSz w:w="17860" w:h="25260"/>
          <w:pgMar w:top="1820" w:right="880" w:bottom="2120" w:left="1060" w:header="708" w:footer="708"/>
          <w:pgNumType w:start="2"/>
          <w:cols w:num="2" w:space="708" w:equalWidth="0">
            <w:col w:w="10977" w:space="40"/>
            <w:col w:w="4903" w:space="0"/>
          </w:cols>
        </w:sectPr>
      </w:pPr>
    </w:p>
    <w:p>
      <w:pPr>
        <w:pStyle w:val="BodyText"/>
        <w:rPr>
          <w:sz w:val="32"/>
        </w:rPr>
      </w:pPr>
    </w:p>
    <w:p>
      <w:pPr>
        <w:tabs>
          <w:tab w:val="left" w:pos="9252"/>
        </w:tabs>
        <w:spacing w:before="0"/>
        <w:ind w:left="6069" w:right="0" w:firstLine="0"/>
        <w:jc w:val="left"/>
        <w:rPr>
          <w:sz w:val="42"/>
        </w:rPr>
      </w:pPr>
      <w:r>
        <w:rPr>
          <w:sz w:val="42"/>
        </w:rPr>
        <w:t>）</w:t>
        <w:tab/>
      </w:r>
      <w:r>
        <w:rPr>
          <w:spacing w:val="-5"/>
          <w:sz w:val="42"/>
        </w:rPr>
        <w:t>25℃）</w:t>
      </w:r>
    </w:p>
    <w:p>
      <w:pPr>
        <w:spacing w:before="0" w:line="481" w:lineRule="exact"/>
        <w:ind w:left="740" w:right="0" w:firstLine="0"/>
        <w:jc w:val="left"/>
        <w:rPr>
          <w:sz w:val="42"/>
        </w:rPr>
      </w:pPr>
      <w:r>
        <w:br w:type="column"/>
      </w:r>
      <w:r>
        <w:rPr>
          <w:sz w:val="42"/>
        </w:rPr>
        <w:t>/100g）</w:t>
      </w:r>
    </w:p>
    <w:p>
      <w:pPr>
        <w:spacing w:before="0" w:line="481" w:lineRule="exact"/>
        <w:ind w:left="964" w:right="0" w:firstLine="0"/>
        <w:jc w:val="left"/>
        <w:rPr>
          <w:sz w:val="42"/>
        </w:rPr>
      </w:pPr>
      <w:r>
        <w:br w:type="column"/>
      </w:r>
      <w:r>
        <w:rPr>
          <w:sz w:val="42"/>
        </w:rPr>
        <w:t>/g）</w:t>
      </w:r>
    </w:p>
    <w:p>
      <w:pPr>
        <w:spacing w:after="0" w:line="481" w:lineRule="exact"/>
        <w:jc w:val="left"/>
        <w:rPr>
          <w:sz w:val="42"/>
        </w:rPr>
        <w:sectPr>
          <w:headerReference w:type="default" r:id="rId9"/>
          <w:footerReference w:type="default" r:id="rId10"/>
          <w:type w:val="continuous"/>
          <w:pgSz w:w="17860" w:h="25260"/>
          <w:pgMar w:top="1820" w:right="880" w:bottom="2120" w:left="1060" w:header="708" w:footer="708"/>
          <w:pgNumType w:start="3"/>
          <w:cols w:num="3" w:space="708" w:equalWidth="0">
            <w:col w:w="10517" w:space="40"/>
            <w:col w:w="2215" w:space="39"/>
            <w:col w:w="3109" w:space="0"/>
          </w:cols>
        </w:sectPr>
      </w:pPr>
    </w:p>
    <w:p>
      <w:pPr>
        <w:pStyle w:val="BodyText"/>
        <w:spacing w:before="6"/>
        <w:rPr>
          <w:sz w:val="20"/>
        </w:rPr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1181100</wp:posOffset>
            </wp:positionV>
            <wp:extent cx="9602533" cy="12794932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02533" cy="127949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0"/>
        <w:tblW w:w="0" w:type="auto"/>
        <w:jc w:val="left"/>
        <w:tblInd w:w="5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08"/>
        <w:gridCol w:w="2301"/>
        <w:gridCol w:w="1777"/>
        <w:gridCol w:w="1853"/>
        <w:gridCol w:w="1991"/>
        <w:gridCol w:w="2210"/>
        <w:gridCol w:w="1552"/>
      </w:tblGrid>
      <w:tr>
        <w:tblPrEx>
          <w:tblW w:w="0" w:type="auto"/>
          <w:jc w:val="left"/>
          <w:tblInd w:w="582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9"/>
          <w:jc w:val="left"/>
        </w:trPr>
        <w:tc>
          <w:tcPr>
            <w:tcW w:w="2408" w:type="dxa"/>
          </w:tcPr>
          <w:p>
            <w:pPr>
              <w:pStyle w:val="TableParagraph"/>
              <w:spacing w:line="480" w:lineRule="exact"/>
              <w:ind w:left="33" w:right="654"/>
              <w:jc w:val="center"/>
              <w:rPr>
                <w:sz w:val="42"/>
              </w:rPr>
            </w:pPr>
            <w:r>
              <w:rPr>
                <w:sz w:val="42"/>
              </w:rPr>
              <w:t>HMP-517R</w:t>
            </w:r>
          </w:p>
        </w:tc>
        <w:tc>
          <w:tcPr>
            <w:tcW w:w="2301" w:type="dxa"/>
          </w:tcPr>
          <w:p>
            <w:pPr>
              <w:pStyle w:val="TableParagraph"/>
              <w:rPr>
                <w:rFonts w:ascii="Times New Roman"/>
                <w:sz w:val="40"/>
              </w:rPr>
            </w:pPr>
          </w:p>
        </w:tc>
        <w:tc>
          <w:tcPr>
            <w:tcW w:w="1777" w:type="dxa"/>
          </w:tcPr>
          <w:p>
            <w:pPr>
              <w:pStyle w:val="TableParagraph"/>
              <w:spacing w:line="480" w:lineRule="exact"/>
              <w:ind w:right="569"/>
              <w:jc w:val="right"/>
              <w:rPr>
                <w:sz w:val="42"/>
              </w:rPr>
            </w:pPr>
            <w:r>
              <w:rPr>
                <w:sz w:val="42"/>
              </w:rPr>
              <w:t>20</w:t>
            </w:r>
          </w:p>
        </w:tc>
        <w:tc>
          <w:tcPr>
            <w:tcW w:w="1853" w:type="dxa"/>
          </w:tcPr>
          <w:p>
            <w:pPr>
              <w:pStyle w:val="TableParagraph"/>
              <w:spacing w:line="480" w:lineRule="exact"/>
              <w:ind w:left="571"/>
              <w:rPr>
                <w:sz w:val="42"/>
              </w:rPr>
            </w:pPr>
            <w:r>
              <w:rPr>
                <w:sz w:val="42"/>
              </w:rPr>
              <w:t>0.1</w:t>
            </w:r>
          </w:p>
        </w:tc>
        <w:tc>
          <w:tcPr>
            <w:tcW w:w="1991" w:type="dxa"/>
          </w:tcPr>
          <w:p>
            <w:pPr>
              <w:pStyle w:val="TableParagraph"/>
              <w:spacing w:line="480" w:lineRule="exact"/>
              <w:ind w:left="651"/>
              <w:rPr>
                <w:sz w:val="42"/>
              </w:rPr>
            </w:pPr>
            <w:r>
              <w:rPr>
                <w:sz w:val="42"/>
              </w:rPr>
              <w:t>6.0</w:t>
            </w:r>
          </w:p>
        </w:tc>
        <w:tc>
          <w:tcPr>
            <w:tcW w:w="2210" w:type="dxa"/>
          </w:tcPr>
          <w:p>
            <w:pPr>
              <w:pStyle w:val="TableParagraph"/>
              <w:spacing w:line="480" w:lineRule="exact"/>
              <w:ind w:left="687" w:right="640"/>
              <w:jc w:val="center"/>
              <w:rPr>
                <w:sz w:val="42"/>
              </w:rPr>
            </w:pPr>
            <w:r>
              <w:rPr>
                <w:sz w:val="42"/>
              </w:rPr>
              <w:t>50</w:t>
            </w:r>
          </w:p>
        </w:tc>
        <w:tc>
          <w:tcPr>
            <w:tcW w:w="1552" w:type="dxa"/>
          </w:tcPr>
          <w:p>
            <w:pPr>
              <w:pStyle w:val="TableParagraph"/>
              <w:spacing w:line="480" w:lineRule="exact"/>
              <w:ind w:right="153"/>
              <w:jc w:val="right"/>
              <w:rPr>
                <w:sz w:val="42"/>
              </w:rPr>
            </w:pPr>
            <w:r>
              <w:rPr>
                <w:sz w:val="42"/>
              </w:rPr>
              <w:t>112</w:t>
            </w:r>
          </w:p>
        </w:tc>
      </w:tr>
      <w:tr>
        <w:tblPrEx>
          <w:tblW w:w="0" w:type="auto"/>
          <w:jc w:val="left"/>
          <w:tblInd w:w="58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9"/>
          <w:jc w:val="left"/>
        </w:trPr>
        <w:tc>
          <w:tcPr>
            <w:tcW w:w="2408" w:type="dxa"/>
          </w:tcPr>
          <w:p>
            <w:pPr>
              <w:pStyle w:val="TableParagraph"/>
              <w:spacing w:before="210"/>
              <w:ind w:left="33" w:right="654"/>
              <w:jc w:val="center"/>
              <w:rPr>
                <w:sz w:val="42"/>
              </w:rPr>
            </w:pPr>
            <w:r>
              <w:rPr>
                <w:sz w:val="42"/>
              </w:rPr>
              <w:t>HMS-233R</w:t>
            </w:r>
          </w:p>
        </w:tc>
        <w:tc>
          <w:tcPr>
            <w:tcW w:w="2301" w:type="dxa"/>
          </w:tcPr>
          <w:p>
            <w:pPr>
              <w:pStyle w:val="TableParagraph"/>
              <w:rPr>
                <w:rFonts w:ascii="Times New Roman"/>
                <w:sz w:val="40"/>
              </w:rPr>
            </w:pPr>
          </w:p>
        </w:tc>
        <w:tc>
          <w:tcPr>
            <w:tcW w:w="1777" w:type="dxa"/>
          </w:tcPr>
          <w:p>
            <w:pPr>
              <w:pStyle w:val="TableParagraph"/>
              <w:spacing w:before="210"/>
              <w:ind w:right="569"/>
              <w:jc w:val="right"/>
              <w:rPr>
                <w:sz w:val="42"/>
              </w:rPr>
            </w:pPr>
            <w:r>
              <w:rPr>
                <w:sz w:val="42"/>
              </w:rPr>
              <w:t>20</w:t>
            </w:r>
          </w:p>
        </w:tc>
        <w:tc>
          <w:tcPr>
            <w:tcW w:w="1853" w:type="dxa"/>
          </w:tcPr>
          <w:p>
            <w:pPr>
              <w:pStyle w:val="TableParagraph"/>
              <w:spacing w:before="210"/>
              <w:ind w:left="571"/>
              <w:rPr>
                <w:sz w:val="42"/>
              </w:rPr>
            </w:pPr>
            <w:r>
              <w:rPr>
                <w:sz w:val="42"/>
              </w:rPr>
              <w:t>0.1</w:t>
            </w:r>
          </w:p>
        </w:tc>
        <w:tc>
          <w:tcPr>
            <w:tcW w:w="1991" w:type="dxa"/>
          </w:tcPr>
          <w:p>
            <w:pPr>
              <w:pStyle w:val="TableParagraph"/>
              <w:spacing w:before="210"/>
              <w:ind w:left="651"/>
              <w:rPr>
                <w:sz w:val="42"/>
              </w:rPr>
            </w:pPr>
            <w:r>
              <w:rPr>
                <w:sz w:val="42"/>
              </w:rPr>
              <w:t>6.0</w:t>
            </w:r>
          </w:p>
        </w:tc>
        <w:tc>
          <w:tcPr>
            <w:tcW w:w="2210" w:type="dxa"/>
          </w:tcPr>
          <w:p>
            <w:pPr>
              <w:pStyle w:val="TableParagraph"/>
              <w:spacing w:before="210"/>
              <w:ind w:left="687" w:right="640"/>
              <w:jc w:val="center"/>
              <w:rPr>
                <w:sz w:val="42"/>
              </w:rPr>
            </w:pPr>
            <w:r>
              <w:rPr>
                <w:sz w:val="42"/>
              </w:rPr>
              <w:t>41</w:t>
            </w:r>
          </w:p>
        </w:tc>
        <w:tc>
          <w:tcPr>
            <w:tcW w:w="1552" w:type="dxa"/>
          </w:tcPr>
          <w:p>
            <w:pPr>
              <w:pStyle w:val="TableParagraph"/>
              <w:spacing w:before="210"/>
              <w:ind w:left="869"/>
              <w:rPr>
                <w:sz w:val="42"/>
              </w:rPr>
            </w:pPr>
            <w:r>
              <w:rPr>
                <w:sz w:val="42"/>
              </w:rPr>
              <w:t>92</w:t>
            </w:r>
          </w:p>
        </w:tc>
      </w:tr>
      <w:tr>
        <w:tblPrEx>
          <w:tblW w:w="0" w:type="auto"/>
          <w:jc w:val="left"/>
          <w:tblInd w:w="58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9"/>
          <w:jc w:val="left"/>
        </w:trPr>
        <w:tc>
          <w:tcPr>
            <w:tcW w:w="2408" w:type="dxa"/>
          </w:tcPr>
          <w:p>
            <w:pPr>
              <w:pStyle w:val="TableParagraph"/>
              <w:spacing w:before="212"/>
              <w:ind w:left="33" w:right="654"/>
              <w:jc w:val="center"/>
              <w:rPr>
                <w:sz w:val="42"/>
              </w:rPr>
            </w:pPr>
            <w:r>
              <w:rPr>
                <w:sz w:val="42"/>
              </w:rPr>
              <w:t>HMS-232R</w:t>
            </w:r>
          </w:p>
        </w:tc>
        <w:tc>
          <w:tcPr>
            <w:tcW w:w="2301" w:type="dxa"/>
          </w:tcPr>
          <w:p>
            <w:pPr>
              <w:pStyle w:val="TableParagraph"/>
              <w:rPr>
                <w:rFonts w:ascii="Times New Roman"/>
                <w:sz w:val="40"/>
              </w:rPr>
            </w:pPr>
          </w:p>
        </w:tc>
        <w:tc>
          <w:tcPr>
            <w:tcW w:w="1777" w:type="dxa"/>
          </w:tcPr>
          <w:p>
            <w:pPr>
              <w:pStyle w:val="TableParagraph"/>
              <w:spacing w:before="212"/>
              <w:ind w:right="569"/>
              <w:jc w:val="right"/>
              <w:rPr>
                <w:sz w:val="42"/>
              </w:rPr>
            </w:pPr>
            <w:r>
              <w:rPr>
                <w:sz w:val="42"/>
              </w:rPr>
              <w:t>20</w:t>
            </w:r>
          </w:p>
        </w:tc>
        <w:tc>
          <w:tcPr>
            <w:tcW w:w="1853" w:type="dxa"/>
          </w:tcPr>
          <w:p>
            <w:pPr>
              <w:pStyle w:val="TableParagraph"/>
              <w:spacing w:before="212"/>
              <w:ind w:left="571"/>
              <w:rPr>
                <w:sz w:val="42"/>
              </w:rPr>
            </w:pPr>
            <w:r>
              <w:rPr>
                <w:sz w:val="42"/>
              </w:rPr>
              <w:t>0.1</w:t>
            </w:r>
          </w:p>
        </w:tc>
        <w:tc>
          <w:tcPr>
            <w:tcW w:w="1991" w:type="dxa"/>
          </w:tcPr>
          <w:p>
            <w:pPr>
              <w:pStyle w:val="TableParagraph"/>
              <w:spacing w:before="212"/>
              <w:ind w:left="651"/>
              <w:rPr>
                <w:sz w:val="42"/>
              </w:rPr>
            </w:pPr>
            <w:r>
              <w:rPr>
                <w:sz w:val="42"/>
              </w:rPr>
              <w:t>6.0</w:t>
            </w:r>
          </w:p>
        </w:tc>
        <w:tc>
          <w:tcPr>
            <w:tcW w:w="2210" w:type="dxa"/>
          </w:tcPr>
          <w:p>
            <w:pPr>
              <w:pStyle w:val="TableParagraph"/>
              <w:spacing w:before="212"/>
              <w:ind w:left="687" w:right="640"/>
              <w:jc w:val="center"/>
              <w:rPr>
                <w:sz w:val="42"/>
              </w:rPr>
            </w:pPr>
            <w:r>
              <w:rPr>
                <w:sz w:val="42"/>
              </w:rPr>
              <w:t>32</w:t>
            </w:r>
          </w:p>
        </w:tc>
        <w:tc>
          <w:tcPr>
            <w:tcW w:w="1552" w:type="dxa"/>
          </w:tcPr>
          <w:p>
            <w:pPr>
              <w:pStyle w:val="TableParagraph"/>
              <w:spacing w:before="212"/>
              <w:ind w:left="869"/>
              <w:rPr>
                <w:sz w:val="42"/>
              </w:rPr>
            </w:pPr>
            <w:r>
              <w:rPr>
                <w:sz w:val="42"/>
              </w:rPr>
              <w:t>75</w:t>
            </w:r>
          </w:p>
        </w:tc>
      </w:tr>
      <w:tr>
        <w:tblPrEx>
          <w:tblW w:w="0" w:type="auto"/>
          <w:jc w:val="left"/>
          <w:tblInd w:w="58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7"/>
          <w:jc w:val="left"/>
        </w:trPr>
        <w:tc>
          <w:tcPr>
            <w:tcW w:w="2408" w:type="dxa"/>
          </w:tcPr>
          <w:p>
            <w:pPr>
              <w:pStyle w:val="TableParagraph"/>
              <w:spacing w:before="210"/>
              <w:ind w:left="33" w:right="654"/>
              <w:jc w:val="center"/>
              <w:rPr>
                <w:sz w:val="42"/>
              </w:rPr>
            </w:pPr>
            <w:r>
              <w:rPr>
                <w:sz w:val="42"/>
              </w:rPr>
              <w:t>HMP-518R</w:t>
            </w:r>
          </w:p>
        </w:tc>
        <w:tc>
          <w:tcPr>
            <w:tcW w:w="2301" w:type="dxa"/>
          </w:tcPr>
          <w:p>
            <w:pPr>
              <w:pStyle w:val="TableParagraph"/>
              <w:rPr>
                <w:rFonts w:ascii="Times New Roman"/>
                <w:sz w:val="40"/>
              </w:rPr>
            </w:pPr>
          </w:p>
        </w:tc>
        <w:tc>
          <w:tcPr>
            <w:tcW w:w="1777" w:type="dxa"/>
          </w:tcPr>
          <w:p>
            <w:pPr>
              <w:pStyle w:val="TableParagraph"/>
              <w:spacing w:before="210"/>
              <w:ind w:right="569"/>
              <w:jc w:val="right"/>
              <w:rPr>
                <w:sz w:val="42"/>
              </w:rPr>
            </w:pPr>
            <w:r>
              <w:rPr>
                <w:sz w:val="42"/>
              </w:rPr>
              <w:t>20</w:t>
            </w:r>
          </w:p>
        </w:tc>
        <w:tc>
          <w:tcPr>
            <w:tcW w:w="1853" w:type="dxa"/>
          </w:tcPr>
          <w:p>
            <w:pPr>
              <w:pStyle w:val="TableParagraph"/>
              <w:spacing w:before="210"/>
              <w:ind w:left="571"/>
              <w:rPr>
                <w:sz w:val="42"/>
              </w:rPr>
            </w:pPr>
            <w:r>
              <w:rPr>
                <w:sz w:val="42"/>
              </w:rPr>
              <w:t>0.1</w:t>
            </w:r>
          </w:p>
        </w:tc>
        <w:tc>
          <w:tcPr>
            <w:tcW w:w="1991" w:type="dxa"/>
          </w:tcPr>
          <w:p>
            <w:pPr>
              <w:pStyle w:val="TableParagraph"/>
              <w:spacing w:before="210"/>
              <w:ind w:left="651"/>
              <w:rPr>
                <w:sz w:val="42"/>
              </w:rPr>
            </w:pPr>
            <w:r>
              <w:rPr>
                <w:sz w:val="42"/>
              </w:rPr>
              <w:t>6.0</w:t>
            </w:r>
          </w:p>
        </w:tc>
        <w:tc>
          <w:tcPr>
            <w:tcW w:w="2210" w:type="dxa"/>
          </w:tcPr>
          <w:p>
            <w:pPr>
              <w:pStyle w:val="TableParagraph"/>
              <w:spacing w:before="210"/>
              <w:ind w:left="687" w:right="640"/>
              <w:jc w:val="center"/>
              <w:rPr>
                <w:sz w:val="42"/>
              </w:rPr>
            </w:pPr>
            <w:r>
              <w:rPr>
                <w:sz w:val="42"/>
              </w:rPr>
              <w:t>30</w:t>
            </w:r>
          </w:p>
        </w:tc>
        <w:tc>
          <w:tcPr>
            <w:tcW w:w="1552" w:type="dxa"/>
          </w:tcPr>
          <w:p>
            <w:pPr>
              <w:pStyle w:val="TableParagraph"/>
              <w:spacing w:before="210"/>
              <w:ind w:left="869"/>
              <w:rPr>
                <w:sz w:val="42"/>
              </w:rPr>
            </w:pPr>
            <w:r>
              <w:rPr>
                <w:sz w:val="42"/>
              </w:rPr>
              <w:t>73</w:t>
            </w:r>
          </w:p>
        </w:tc>
      </w:tr>
      <w:tr>
        <w:tblPrEx>
          <w:tblW w:w="0" w:type="auto"/>
          <w:jc w:val="left"/>
          <w:tblInd w:w="58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7"/>
          <w:jc w:val="left"/>
        </w:trPr>
        <w:tc>
          <w:tcPr>
            <w:tcW w:w="2408" w:type="dxa"/>
          </w:tcPr>
          <w:p>
            <w:pPr>
              <w:pStyle w:val="TableParagraph"/>
              <w:spacing w:before="210"/>
              <w:ind w:left="33" w:right="654"/>
              <w:jc w:val="center"/>
              <w:rPr>
                <w:sz w:val="42"/>
              </w:rPr>
            </w:pPr>
            <w:r>
              <w:rPr>
                <w:sz w:val="42"/>
              </w:rPr>
              <w:t>HMS-234R</w:t>
            </w:r>
          </w:p>
        </w:tc>
        <w:tc>
          <w:tcPr>
            <w:tcW w:w="2301" w:type="dxa"/>
          </w:tcPr>
          <w:p>
            <w:pPr>
              <w:pStyle w:val="TableParagraph"/>
              <w:rPr>
                <w:rFonts w:ascii="Times New Roman"/>
                <w:sz w:val="40"/>
              </w:rPr>
            </w:pPr>
          </w:p>
        </w:tc>
        <w:tc>
          <w:tcPr>
            <w:tcW w:w="1777" w:type="dxa"/>
          </w:tcPr>
          <w:p>
            <w:pPr>
              <w:pStyle w:val="TableParagraph"/>
              <w:spacing w:before="210"/>
              <w:ind w:right="569"/>
              <w:jc w:val="right"/>
              <w:rPr>
                <w:sz w:val="42"/>
              </w:rPr>
            </w:pPr>
            <w:r>
              <w:rPr>
                <w:sz w:val="42"/>
              </w:rPr>
              <w:t>20</w:t>
            </w:r>
          </w:p>
        </w:tc>
        <w:tc>
          <w:tcPr>
            <w:tcW w:w="1853" w:type="dxa"/>
          </w:tcPr>
          <w:p>
            <w:pPr>
              <w:pStyle w:val="TableParagraph"/>
              <w:spacing w:before="210"/>
              <w:ind w:left="571"/>
              <w:rPr>
                <w:sz w:val="42"/>
              </w:rPr>
            </w:pPr>
            <w:r>
              <w:rPr>
                <w:sz w:val="42"/>
              </w:rPr>
              <w:t>0.1</w:t>
            </w:r>
          </w:p>
        </w:tc>
        <w:tc>
          <w:tcPr>
            <w:tcW w:w="1991" w:type="dxa"/>
          </w:tcPr>
          <w:p>
            <w:pPr>
              <w:pStyle w:val="TableParagraph"/>
              <w:spacing w:before="210"/>
              <w:ind w:left="651"/>
              <w:rPr>
                <w:sz w:val="42"/>
              </w:rPr>
            </w:pPr>
            <w:r>
              <w:rPr>
                <w:sz w:val="42"/>
              </w:rPr>
              <w:t>6.0</w:t>
            </w:r>
          </w:p>
        </w:tc>
        <w:tc>
          <w:tcPr>
            <w:tcW w:w="2210" w:type="dxa"/>
          </w:tcPr>
          <w:p>
            <w:pPr>
              <w:pStyle w:val="TableParagraph"/>
              <w:spacing w:before="210"/>
              <w:ind w:left="687" w:right="640"/>
              <w:jc w:val="center"/>
              <w:rPr>
                <w:sz w:val="42"/>
              </w:rPr>
            </w:pPr>
            <w:r>
              <w:rPr>
                <w:sz w:val="42"/>
              </w:rPr>
              <w:t>30</w:t>
            </w:r>
          </w:p>
        </w:tc>
        <w:tc>
          <w:tcPr>
            <w:tcW w:w="1552" w:type="dxa"/>
          </w:tcPr>
          <w:p>
            <w:pPr>
              <w:pStyle w:val="TableParagraph"/>
              <w:spacing w:before="210"/>
              <w:ind w:left="869"/>
              <w:rPr>
                <w:sz w:val="42"/>
              </w:rPr>
            </w:pPr>
            <w:r>
              <w:rPr>
                <w:sz w:val="42"/>
              </w:rPr>
              <w:t>71</w:t>
            </w:r>
          </w:p>
        </w:tc>
      </w:tr>
      <w:tr>
        <w:tblPrEx>
          <w:tblW w:w="0" w:type="auto"/>
          <w:jc w:val="left"/>
          <w:tblInd w:w="58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9"/>
          <w:jc w:val="left"/>
        </w:trPr>
        <w:tc>
          <w:tcPr>
            <w:tcW w:w="2408" w:type="dxa"/>
          </w:tcPr>
          <w:p>
            <w:pPr>
              <w:pStyle w:val="TableParagraph"/>
              <w:spacing w:before="210"/>
              <w:ind w:left="33" w:right="654"/>
              <w:jc w:val="center"/>
              <w:rPr>
                <w:sz w:val="42"/>
              </w:rPr>
            </w:pPr>
            <w:r>
              <w:rPr>
                <w:sz w:val="42"/>
              </w:rPr>
              <w:t>HMS-227R</w:t>
            </w:r>
          </w:p>
        </w:tc>
        <w:tc>
          <w:tcPr>
            <w:tcW w:w="2301" w:type="dxa"/>
          </w:tcPr>
          <w:p>
            <w:pPr>
              <w:pStyle w:val="TableParagraph"/>
              <w:rPr>
                <w:rFonts w:ascii="Times New Roman"/>
                <w:sz w:val="40"/>
              </w:rPr>
            </w:pPr>
          </w:p>
        </w:tc>
        <w:tc>
          <w:tcPr>
            <w:tcW w:w="1777" w:type="dxa"/>
          </w:tcPr>
          <w:p>
            <w:pPr>
              <w:pStyle w:val="TableParagraph"/>
              <w:spacing w:before="210"/>
              <w:ind w:right="569"/>
              <w:jc w:val="right"/>
              <w:rPr>
                <w:sz w:val="42"/>
              </w:rPr>
            </w:pPr>
            <w:r>
              <w:rPr>
                <w:sz w:val="42"/>
              </w:rPr>
              <w:t>20</w:t>
            </w:r>
          </w:p>
        </w:tc>
        <w:tc>
          <w:tcPr>
            <w:tcW w:w="1853" w:type="dxa"/>
          </w:tcPr>
          <w:p>
            <w:pPr>
              <w:pStyle w:val="TableParagraph"/>
              <w:spacing w:before="210"/>
              <w:ind w:left="571"/>
              <w:rPr>
                <w:sz w:val="42"/>
              </w:rPr>
            </w:pPr>
            <w:r>
              <w:rPr>
                <w:sz w:val="42"/>
              </w:rPr>
              <w:t>0.1</w:t>
            </w:r>
          </w:p>
        </w:tc>
        <w:tc>
          <w:tcPr>
            <w:tcW w:w="1991" w:type="dxa"/>
          </w:tcPr>
          <w:p>
            <w:pPr>
              <w:pStyle w:val="TableParagraph"/>
              <w:spacing w:before="210"/>
              <w:ind w:left="651"/>
              <w:rPr>
                <w:sz w:val="42"/>
              </w:rPr>
            </w:pPr>
            <w:r>
              <w:rPr>
                <w:sz w:val="42"/>
              </w:rPr>
              <w:t>6.0</w:t>
            </w:r>
          </w:p>
        </w:tc>
        <w:tc>
          <w:tcPr>
            <w:tcW w:w="2210" w:type="dxa"/>
          </w:tcPr>
          <w:p>
            <w:pPr>
              <w:pStyle w:val="TableParagraph"/>
              <w:spacing w:before="210"/>
              <w:ind w:left="687" w:right="640"/>
              <w:jc w:val="center"/>
              <w:rPr>
                <w:sz w:val="42"/>
              </w:rPr>
            </w:pPr>
            <w:r>
              <w:rPr>
                <w:sz w:val="42"/>
              </w:rPr>
              <w:t>23</w:t>
            </w:r>
          </w:p>
        </w:tc>
        <w:tc>
          <w:tcPr>
            <w:tcW w:w="1552" w:type="dxa"/>
          </w:tcPr>
          <w:p>
            <w:pPr>
              <w:pStyle w:val="TableParagraph"/>
              <w:spacing w:before="210"/>
              <w:ind w:left="869"/>
              <w:rPr>
                <w:sz w:val="42"/>
              </w:rPr>
            </w:pPr>
            <w:r>
              <w:rPr>
                <w:sz w:val="42"/>
              </w:rPr>
              <w:t>58</w:t>
            </w:r>
          </w:p>
        </w:tc>
      </w:tr>
      <w:tr>
        <w:tblPrEx>
          <w:tblW w:w="0" w:type="auto"/>
          <w:jc w:val="left"/>
          <w:tblInd w:w="58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9"/>
          <w:jc w:val="left"/>
        </w:trPr>
        <w:tc>
          <w:tcPr>
            <w:tcW w:w="2408" w:type="dxa"/>
          </w:tcPr>
          <w:p>
            <w:pPr>
              <w:pStyle w:val="TableParagraph"/>
              <w:spacing w:before="212"/>
              <w:ind w:left="33" w:right="654"/>
              <w:jc w:val="center"/>
              <w:rPr>
                <w:sz w:val="42"/>
              </w:rPr>
            </w:pPr>
            <w:r>
              <w:rPr>
                <w:sz w:val="42"/>
              </w:rPr>
              <w:t>HMP-519R</w:t>
            </w:r>
          </w:p>
        </w:tc>
        <w:tc>
          <w:tcPr>
            <w:tcW w:w="2301" w:type="dxa"/>
          </w:tcPr>
          <w:p>
            <w:pPr>
              <w:pStyle w:val="TableParagraph"/>
              <w:rPr>
                <w:rFonts w:ascii="Times New Roman"/>
                <w:sz w:val="40"/>
              </w:rPr>
            </w:pPr>
          </w:p>
        </w:tc>
        <w:tc>
          <w:tcPr>
            <w:tcW w:w="1777" w:type="dxa"/>
          </w:tcPr>
          <w:p>
            <w:pPr>
              <w:pStyle w:val="TableParagraph"/>
              <w:spacing w:before="212"/>
              <w:ind w:right="569"/>
              <w:jc w:val="right"/>
              <w:rPr>
                <w:sz w:val="42"/>
              </w:rPr>
            </w:pPr>
            <w:r>
              <w:rPr>
                <w:sz w:val="42"/>
              </w:rPr>
              <w:t>20</w:t>
            </w:r>
          </w:p>
        </w:tc>
        <w:tc>
          <w:tcPr>
            <w:tcW w:w="1853" w:type="dxa"/>
          </w:tcPr>
          <w:p>
            <w:pPr>
              <w:pStyle w:val="TableParagraph"/>
              <w:spacing w:before="212"/>
              <w:ind w:left="571"/>
              <w:rPr>
                <w:sz w:val="42"/>
              </w:rPr>
            </w:pPr>
            <w:r>
              <w:rPr>
                <w:sz w:val="42"/>
              </w:rPr>
              <w:t>0.1</w:t>
            </w:r>
          </w:p>
        </w:tc>
        <w:tc>
          <w:tcPr>
            <w:tcW w:w="1991" w:type="dxa"/>
          </w:tcPr>
          <w:p>
            <w:pPr>
              <w:pStyle w:val="TableParagraph"/>
              <w:spacing w:before="212"/>
              <w:ind w:left="651"/>
              <w:rPr>
                <w:sz w:val="42"/>
              </w:rPr>
            </w:pPr>
            <w:r>
              <w:rPr>
                <w:sz w:val="42"/>
              </w:rPr>
              <w:t>6.0</w:t>
            </w:r>
          </w:p>
        </w:tc>
        <w:tc>
          <w:tcPr>
            <w:tcW w:w="2210" w:type="dxa"/>
          </w:tcPr>
          <w:p>
            <w:pPr>
              <w:pStyle w:val="TableParagraph"/>
              <w:spacing w:before="212"/>
              <w:ind w:left="690" w:right="640"/>
              <w:jc w:val="center"/>
              <w:rPr>
                <w:sz w:val="42"/>
              </w:rPr>
            </w:pPr>
            <w:r>
              <w:rPr>
                <w:sz w:val="42"/>
              </w:rPr>
              <w:t>17.5</w:t>
            </w:r>
          </w:p>
        </w:tc>
        <w:tc>
          <w:tcPr>
            <w:tcW w:w="1552" w:type="dxa"/>
          </w:tcPr>
          <w:p>
            <w:pPr>
              <w:pStyle w:val="TableParagraph"/>
              <w:spacing w:before="212"/>
              <w:ind w:left="869"/>
              <w:rPr>
                <w:sz w:val="42"/>
              </w:rPr>
            </w:pPr>
            <w:r>
              <w:rPr>
                <w:sz w:val="42"/>
              </w:rPr>
              <w:t>45</w:t>
            </w:r>
          </w:p>
        </w:tc>
      </w:tr>
      <w:tr>
        <w:tblPrEx>
          <w:tblW w:w="0" w:type="auto"/>
          <w:jc w:val="left"/>
          <w:tblInd w:w="58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7"/>
          <w:jc w:val="left"/>
        </w:trPr>
        <w:tc>
          <w:tcPr>
            <w:tcW w:w="2408" w:type="dxa"/>
          </w:tcPr>
          <w:p>
            <w:pPr>
              <w:pStyle w:val="TableParagraph"/>
              <w:spacing w:before="210"/>
              <w:ind w:left="33" w:right="650"/>
              <w:jc w:val="center"/>
              <w:rPr>
                <w:sz w:val="42"/>
              </w:rPr>
            </w:pPr>
            <w:r>
              <w:rPr>
                <w:sz w:val="42"/>
              </w:rPr>
              <w:t>HMF-6</w:t>
            </w:r>
          </w:p>
        </w:tc>
        <w:tc>
          <w:tcPr>
            <w:tcW w:w="2301" w:type="dxa"/>
          </w:tcPr>
          <w:p>
            <w:pPr>
              <w:pStyle w:val="TableParagraph"/>
              <w:rPr>
                <w:rFonts w:ascii="Times New Roman"/>
                <w:sz w:val="40"/>
              </w:rPr>
            </w:pPr>
          </w:p>
        </w:tc>
        <w:tc>
          <w:tcPr>
            <w:tcW w:w="1777" w:type="dxa"/>
          </w:tcPr>
          <w:p>
            <w:pPr>
              <w:pStyle w:val="TableParagraph"/>
              <w:spacing w:before="210"/>
              <w:ind w:right="569"/>
              <w:jc w:val="right"/>
              <w:rPr>
                <w:sz w:val="42"/>
              </w:rPr>
            </w:pPr>
            <w:r>
              <w:rPr>
                <w:sz w:val="42"/>
              </w:rPr>
              <w:t>20</w:t>
            </w:r>
          </w:p>
        </w:tc>
        <w:tc>
          <w:tcPr>
            <w:tcW w:w="1853" w:type="dxa"/>
          </w:tcPr>
          <w:p>
            <w:pPr>
              <w:pStyle w:val="TableParagraph"/>
              <w:spacing w:before="210"/>
              <w:ind w:left="571"/>
              <w:rPr>
                <w:sz w:val="42"/>
              </w:rPr>
            </w:pPr>
            <w:r>
              <w:rPr>
                <w:sz w:val="42"/>
              </w:rPr>
              <w:t>0.1</w:t>
            </w:r>
          </w:p>
        </w:tc>
        <w:tc>
          <w:tcPr>
            <w:tcW w:w="1991" w:type="dxa"/>
          </w:tcPr>
          <w:p>
            <w:pPr>
              <w:pStyle w:val="TableParagraph"/>
              <w:spacing w:before="210"/>
              <w:ind w:left="651"/>
              <w:rPr>
                <w:sz w:val="42"/>
              </w:rPr>
            </w:pPr>
            <w:r>
              <w:rPr>
                <w:sz w:val="42"/>
              </w:rPr>
              <w:t>6.0</w:t>
            </w:r>
          </w:p>
        </w:tc>
        <w:tc>
          <w:tcPr>
            <w:tcW w:w="2210" w:type="dxa"/>
          </w:tcPr>
          <w:p>
            <w:pPr>
              <w:pStyle w:val="TableParagraph"/>
              <w:spacing w:before="210"/>
              <w:ind w:left="687" w:right="640"/>
              <w:jc w:val="center"/>
              <w:rPr>
                <w:sz w:val="42"/>
              </w:rPr>
            </w:pPr>
            <w:r>
              <w:rPr>
                <w:sz w:val="42"/>
              </w:rPr>
              <w:t>19</w:t>
            </w:r>
          </w:p>
        </w:tc>
        <w:tc>
          <w:tcPr>
            <w:tcW w:w="1552" w:type="dxa"/>
          </w:tcPr>
          <w:p>
            <w:pPr>
              <w:pStyle w:val="TableParagraph"/>
              <w:spacing w:before="210"/>
              <w:ind w:left="869"/>
              <w:rPr>
                <w:sz w:val="42"/>
              </w:rPr>
            </w:pPr>
            <w:r>
              <w:rPr>
                <w:sz w:val="42"/>
              </w:rPr>
              <w:t>42</w:t>
            </w:r>
          </w:p>
        </w:tc>
      </w:tr>
      <w:tr>
        <w:tblPrEx>
          <w:tblW w:w="0" w:type="auto"/>
          <w:jc w:val="left"/>
          <w:tblInd w:w="58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7"/>
          <w:jc w:val="left"/>
        </w:trPr>
        <w:tc>
          <w:tcPr>
            <w:tcW w:w="2408" w:type="dxa"/>
          </w:tcPr>
          <w:p>
            <w:pPr>
              <w:pStyle w:val="TableParagraph"/>
              <w:spacing w:before="210"/>
              <w:ind w:left="33" w:right="654"/>
              <w:jc w:val="center"/>
              <w:rPr>
                <w:sz w:val="42"/>
              </w:rPr>
            </w:pPr>
            <w:r>
              <w:rPr>
                <w:sz w:val="42"/>
              </w:rPr>
              <w:t>HMS-206B</w:t>
            </w:r>
          </w:p>
        </w:tc>
        <w:tc>
          <w:tcPr>
            <w:tcW w:w="2301" w:type="dxa"/>
          </w:tcPr>
          <w:p>
            <w:pPr>
              <w:pStyle w:val="TableParagraph"/>
              <w:rPr>
                <w:rFonts w:ascii="Times New Roman"/>
                <w:sz w:val="40"/>
              </w:rPr>
            </w:pPr>
          </w:p>
        </w:tc>
        <w:tc>
          <w:tcPr>
            <w:tcW w:w="1777" w:type="dxa"/>
          </w:tcPr>
          <w:p>
            <w:pPr>
              <w:pStyle w:val="TableParagraph"/>
              <w:spacing w:before="210"/>
              <w:ind w:right="569"/>
              <w:jc w:val="right"/>
              <w:rPr>
                <w:sz w:val="42"/>
              </w:rPr>
            </w:pPr>
            <w:r>
              <w:rPr>
                <w:sz w:val="42"/>
              </w:rPr>
              <w:t>20</w:t>
            </w:r>
          </w:p>
        </w:tc>
        <w:tc>
          <w:tcPr>
            <w:tcW w:w="1853" w:type="dxa"/>
          </w:tcPr>
          <w:p>
            <w:pPr>
              <w:pStyle w:val="TableParagraph"/>
              <w:spacing w:before="210"/>
              <w:ind w:left="571"/>
              <w:rPr>
                <w:sz w:val="42"/>
              </w:rPr>
            </w:pPr>
            <w:r>
              <w:rPr>
                <w:sz w:val="42"/>
              </w:rPr>
              <w:t>0.1</w:t>
            </w:r>
          </w:p>
        </w:tc>
        <w:tc>
          <w:tcPr>
            <w:tcW w:w="1991" w:type="dxa"/>
          </w:tcPr>
          <w:p>
            <w:pPr>
              <w:pStyle w:val="TableParagraph"/>
              <w:spacing w:before="210"/>
              <w:ind w:left="651"/>
              <w:rPr>
                <w:sz w:val="42"/>
              </w:rPr>
            </w:pPr>
            <w:r>
              <w:rPr>
                <w:sz w:val="42"/>
              </w:rPr>
              <w:t>6.0</w:t>
            </w:r>
          </w:p>
        </w:tc>
        <w:tc>
          <w:tcPr>
            <w:tcW w:w="2210" w:type="dxa"/>
          </w:tcPr>
          <w:p>
            <w:pPr>
              <w:pStyle w:val="TableParagraph"/>
              <w:spacing w:before="210"/>
              <w:ind w:left="687" w:right="640"/>
              <w:jc w:val="center"/>
              <w:rPr>
                <w:sz w:val="42"/>
              </w:rPr>
            </w:pPr>
            <w:r>
              <w:rPr>
                <w:sz w:val="42"/>
              </w:rPr>
              <w:t>16</w:t>
            </w:r>
          </w:p>
        </w:tc>
        <w:tc>
          <w:tcPr>
            <w:tcW w:w="1552" w:type="dxa"/>
          </w:tcPr>
          <w:p>
            <w:pPr>
              <w:pStyle w:val="TableParagraph"/>
              <w:spacing w:before="210"/>
              <w:ind w:left="869"/>
              <w:rPr>
                <w:sz w:val="42"/>
              </w:rPr>
            </w:pPr>
            <w:r>
              <w:rPr>
                <w:sz w:val="42"/>
              </w:rPr>
              <w:t>39</w:t>
            </w:r>
          </w:p>
        </w:tc>
      </w:tr>
      <w:tr>
        <w:tblPrEx>
          <w:tblW w:w="0" w:type="auto"/>
          <w:jc w:val="left"/>
          <w:tblInd w:w="58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25"/>
          <w:jc w:val="left"/>
        </w:trPr>
        <w:tc>
          <w:tcPr>
            <w:tcW w:w="2408" w:type="dxa"/>
          </w:tcPr>
          <w:p>
            <w:pPr>
              <w:pStyle w:val="TableParagraph"/>
              <w:spacing w:before="210" w:line="495" w:lineRule="exact"/>
              <w:ind w:left="33" w:right="654"/>
              <w:jc w:val="center"/>
              <w:rPr>
                <w:sz w:val="42"/>
              </w:rPr>
            </w:pPr>
            <w:r>
              <w:rPr>
                <w:sz w:val="42"/>
              </w:rPr>
              <w:t>HMS-226R</w:t>
            </w:r>
          </w:p>
        </w:tc>
        <w:tc>
          <w:tcPr>
            <w:tcW w:w="2301" w:type="dxa"/>
          </w:tcPr>
          <w:p>
            <w:pPr>
              <w:pStyle w:val="TableParagraph"/>
              <w:rPr>
                <w:rFonts w:ascii="Times New Roman"/>
                <w:sz w:val="40"/>
              </w:rPr>
            </w:pPr>
          </w:p>
        </w:tc>
        <w:tc>
          <w:tcPr>
            <w:tcW w:w="1777" w:type="dxa"/>
          </w:tcPr>
          <w:p>
            <w:pPr>
              <w:pStyle w:val="TableParagraph"/>
              <w:spacing w:before="210" w:line="495" w:lineRule="exact"/>
              <w:ind w:right="569"/>
              <w:jc w:val="right"/>
              <w:rPr>
                <w:sz w:val="42"/>
              </w:rPr>
            </w:pPr>
            <w:r>
              <w:rPr>
                <w:sz w:val="42"/>
              </w:rPr>
              <w:t>20</w:t>
            </w:r>
          </w:p>
        </w:tc>
        <w:tc>
          <w:tcPr>
            <w:tcW w:w="1853" w:type="dxa"/>
          </w:tcPr>
          <w:p>
            <w:pPr>
              <w:pStyle w:val="TableParagraph"/>
              <w:spacing w:before="210" w:line="495" w:lineRule="exact"/>
              <w:ind w:left="571"/>
              <w:rPr>
                <w:sz w:val="42"/>
              </w:rPr>
            </w:pPr>
            <w:r>
              <w:rPr>
                <w:sz w:val="42"/>
              </w:rPr>
              <w:t>0.1</w:t>
            </w:r>
          </w:p>
        </w:tc>
        <w:tc>
          <w:tcPr>
            <w:tcW w:w="1991" w:type="dxa"/>
          </w:tcPr>
          <w:p>
            <w:pPr>
              <w:pStyle w:val="TableParagraph"/>
              <w:spacing w:before="210" w:line="495" w:lineRule="exact"/>
              <w:ind w:left="651"/>
              <w:rPr>
                <w:sz w:val="42"/>
              </w:rPr>
            </w:pPr>
            <w:r>
              <w:rPr>
                <w:sz w:val="42"/>
              </w:rPr>
              <w:t>6.0</w:t>
            </w:r>
          </w:p>
        </w:tc>
        <w:tc>
          <w:tcPr>
            <w:tcW w:w="2210" w:type="dxa"/>
          </w:tcPr>
          <w:p>
            <w:pPr>
              <w:pStyle w:val="TableParagraph"/>
              <w:spacing w:before="210" w:line="495" w:lineRule="exact"/>
              <w:ind w:left="687" w:right="640"/>
              <w:jc w:val="center"/>
              <w:rPr>
                <w:sz w:val="42"/>
              </w:rPr>
            </w:pPr>
            <w:r>
              <w:rPr>
                <w:sz w:val="42"/>
              </w:rPr>
              <w:t>17</w:t>
            </w:r>
          </w:p>
        </w:tc>
        <w:tc>
          <w:tcPr>
            <w:tcW w:w="1552" w:type="dxa"/>
          </w:tcPr>
          <w:p>
            <w:pPr>
              <w:pStyle w:val="TableParagraph"/>
              <w:spacing w:before="210" w:line="495" w:lineRule="exact"/>
              <w:ind w:left="869"/>
              <w:rPr>
                <w:sz w:val="42"/>
              </w:rPr>
            </w:pPr>
            <w:r>
              <w:rPr>
                <w:sz w:val="42"/>
              </w:rPr>
              <w:t>41</w:t>
            </w:r>
          </w:p>
        </w:tc>
      </w:tr>
      <w:tr>
        <w:tblPrEx>
          <w:tblW w:w="0" w:type="auto"/>
          <w:jc w:val="left"/>
          <w:tblInd w:w="58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48"/>
          <w:jc w:val="left"/>
        </w:trPr>
        <w:tc>
          <w:tcPr>
            <w:tcW w:w="2408" w:type="dxa"/>
          </w:tcPr>
          <w:p>
            <w:pPr>
              <w:pStyle w:val="TableParagraph"/>
              <w:spacing w:before="10"/>
              <w:rPr>
                <w:sz w:val="34"/>
              </w:rPr>
            </w:pPr>
          </w:p>
          <w:p>
            <w:pPr>
              <w:pStyle w:val="TableParagraph"/>
              <w:spacing w:line="483" w:lineRule="exact"/>
              <w:ind w:left="33" w:right="654"/>
              <w:jc w:val="center"/>
              <w:rPr>
                <w:sz w:val="42"/>
              </w:rPr>
            </w:pPr>
            <w:r>
              <w:rPr>
                <w:sz w:val="42"/>
              </w:rPr>
              <w:t>HMS-225R</w:t>
            </w:r>
          </w:p>
        </w:tc>
        <w:tc>
          <w:tcPr>
            <w:tcW w:w="2301" w:type="dxa"/>
          </w:tcPr>
          <w:p>
            <w:pPr>
              <w:pStyle w:val="TableParagraph"/>
              <w:spacing w:line="516" w:lineRule="exact"/>
              <w:ind w:left="673"/>
              <w:rPr>
                <w:sz w:val="42"/>
              </w:rPr>
            </w:pPr>
            <w:r>
              <w:rPr>
                <w:sz w:val="42"/>
              </w:rPr>
              <w:t>透明</w:t>
            </w:r>
          </w:p>
        </w:tc>
        <w:tc>
          <w:tcPr>
            <w:tcW w:w="1777" w:type="dxa"/>
          </w:tcPr>
          <w:p>
            <w:pPr>
              <w:pStyle w:val="TableParagraph"/>
              <w:spacing w:before="10"/>
              <w:rPr>
                <w:sz w:val="34"/>
              </w:rPr>
            </w:pPr>
          </w:p>
          <w:p>
            <w:pPr>
              <w:pStyle w:val="TableParagraph"/>
              <w:spacing w:line="483" w:lineRule="exact"/>
              <w:ind w:right="569"/>
              <w:jc w:val="right"/>
              <w:rPr>
                <w:sz w:val="42"/>
              </w:rPr>
            </w:pPr>
            <w:r>
              <w:rPr>
                <w:sz w:val="42"/>
              </w:rPr>
              <w:t>20</w:t>
            </w:r>
          </w:p>
        </w:tc>
        <w:tc>
          <w:tcPr>
            <w:tcW w:w="1853" w:type="dxa"/>
          </w:tcPr>
          <w:p>
            <w:pPr>
              <w:pStyle w:val="TableParagraph"/>
              <w:spacing w:before="10"/>
              <w:rPr>
                <w:sz w:val="34"/>
              </w:rPr>
            </w:pPr>
          </w:p>
          <w:p>
            <w:pPr>
              <w:pStyle w:val="TableParagraph"/>
              <w:spacing w:line="483" w:lineRule="exact"/>
              <w:ind w:left="571"/>
              <w:rPr>
                <w:sz w:val="42"/>
              </w:rPr>
            </w:pPr>
            <w:r>
              <w:rPr>
                <w:sz w:val="42"/>
              </w:rPr>
              <w:t>0.1</w:t>
            </w:r>
          </w:p>
        </w:tc>
        <w:tc>
          <w:tcPr>
            <w:tcW w:w="1991" w:type="dxa"/>
          </w:tcPr>
          <w:p>
            <w:pPr>
              <w:pStyle w:val="TableParagraph"/>
              <w:spacing w:before="10"/>
              <w:rPr>
                <w:sz w:val="34"/>
              </w:rPr>
            </w:pPr>
          </w:p>
          <w:p>
            <w:pPr>
              <w:pStyle w:val="TableParagraph"/>
              <w:spacing w:line="483" w:lineRule="exact"/>
              <w:ind w:left="651"/>
              <w:rPr>
                <w:sz w:val="42"/>
              </w:rPr>
            </w:pPr>
            <w:r>
              <w:rPr>
                <w:sz w:val="42"/>
              </w:rPr>
              <w:t>6.0</w:t>
            </w:r>
          </w:p>
        </w:tc>
        <w:tc>
          <w:tcPr>
            <w:tcW w:w="2210" w:type="dxa"/>
          </w:tcPr>
          <w:p>
            <w:pPr>
              <w:pStyle w:val="TableParagraph"/>
              <w:spacing w:before="10"/>
              <w:rPr>
                <w:sz w:val="34"/>
              </w:rPr>
            </w:pPr>
          </w:p>
          <w:p>
            <w:pPr>
              <w:pStyle w:val="TableParagraph"/>
              <w:spacing w:line="483" w:lineRule="exact"/>
              <w:ind w:left="687" w:right="640"/>
              <w:jc w:val="center"/>
              <w:rPr>
                <w:sz w:val="42"/>
              </w:rPr>
            </w:pPr>
            <w:r>
              <w:rPr>
                <w:sz w:val="42"/>
              </w:rPr>
              <w:t>14</w:t>
            </w:r>
          </w:p>
        </w:tc>
        <w:tc>
          <w:tcPr>
            <w:tcW w:w="1552" w:type="dxa"/>
          </w:tcPr>
          <w:p>
            <w:pPr>
              <w:pStyle w:val="TableParagraph"/>
              <w:spacing w:before="10"/>
              <w:rPr>
                <w:sz w:val="34"/>
              </w:rPr>
            </w:pPr>
          </w:p>
          <w:p>
            <w:pPr>
              <w:pStyle w:val="TableParagraph"/>
              <w:spacing w:line="483" w:lineRule="exact"/>
              <w:ind w:left="869"/>
              <w:rPr>
                <w:sz w:val="42"/>
              </w:rPr>
            </w:pPr>
            <w:r>
              <w:rPr>
                <w:sz w:val="42"/>
              </w:rPr>
              <w:t>30</w:t>
            </w:r>
          </w:p>
        </w:tc>
      </w:tr>
      <w:tr>
        <w:tblPrEx>
          <w:tblW w:w="0" w:type="auto"/>
          <w:jc w:val="left"/>
          <w:tblInd w:w="58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78"/>
          <w:jc w:val="left"/>
        </w:trPr>
        <w:tc>
          <w:tcPr>
            <w:tcW w:w="2408" w:type="dxa"/>
          </w:tcPr>
          <w:p>
            <w:pPr>
              <w:pStyle w:val="TableParagraph"/>
              <w:rPr>
                <w:rFonts w:ascii="Times New Roman"/>
                <w:sz w:val="38"/>
              </w:rPr>
            </w:pPr>
          </w:p>
        </w:tc>
        <w:tc>
          <w:tcPr>
            <w:tcW w:w="2301" w:type="dxa"/>
          </w:tcPr>
          <w:p>
            <w:pPr>
              <w:pStyle w:val="TableParagraph"/>
              <w:spacing w:line="459" w:lineRule="exact"/>
              <w:ind w:left="673"/>
              <w:rPr>
                <w:sz w:val="42"/>
              </w:rPr>
            </w:pPr>
            <w:r>
              <w:rPr>
                <w:sz w:val="42"/>
              </w:rPr>
              <w:t>液体</w:t>
            </w:r>
          </w:p>
        </w:tc>
        <w:tc>
          <w:tcPr>
            <w:tcW w:w="1777" w:type="dxa"/>
          </w:tcPr>
          <w:p>
            <w:pPr>
              <w:pStyle w:val="TableParagraph"/>
              <w:rPr>
                <w:rFonts w:ascii="Times New Roman"/>
                <w:sz w:val="38"/>
              </w:rPr>
            </w:pPr>
          </w:p>
        </w:tc>
        <w:tc>
          <w:tcPr>
            <w:tcW w:w="1853" w:type="dxa"/>
          </w:tcPr>
          <w:p>
            <w:pPr>
              <w:pStyle w:val="TableParagraph"/>
              <w:rPr>
                <w:rFonts w:ascii="Times New Roman"/>
                <w:sz w:val="38"/>
              </w:rPr>
            </w:pPr>
          </w:p>
        </w:tc>
        <w:tc>
          <w:tcPr>
            <w:tcW w:w="1991" w:type="dxa"/>
          </w:tcPr>
          <w:p>
            <w:pPr>
              <w:pStyle w:val="TableParagraph"/>
              <w:rPr>
                <w:rFonts w:ascii="Times New Roman"/>
                <w:sz w:val="38"/>
              </w:rPr>
            </w:pPr>
          </w:p>
        </w:tc>
        <w:tc>
          <w:tcPr>
            <w:tcW w:w="2210" w:type="dxa"/>
          </w:tcPr>
          <w:p>
            <w:pPr>
              <w:pStyle w:val="TableParagraph"/>
              <w:rPr>
                <w:rFonts w:ascii="Times New Roman"/>
                <w:sz w:val="38"/>
              </w:rPr>
            </w:pPr>
          </w:p>
        </w:tc>
        <w:tc>
          <w:tcPr>
            <w:tcW w:w="1552" w:type="dxa"/>
          </w:tcPr>
          <w:p>
            <w:pPr>
              <w:pStyle w:val="TableParagraph"/>
              <w:rPr>
                <w:rFonts w:ascii="Times New Roman"/>
                <w:sz w:val="38"/>
              </w:rPr>
            </w:pPr>
          </w:p>
        </w:tc>
      </w:tr>
      <w:tr>
        <w:tblPrEx>
          <w:tblW w:w="0" w:type="auto"/>
          <w:jc w:val="left"/>
          <w:tblInd w:w="58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23"/>
          <w:jc w:val="left"/>
        </w:trPr>
        <w:tc>
          <w:tcPr>
            <w:tcW w:w="2408" w:type="dxa"/>
          </w:tcPr>
          <w:p>
            <w:pPr>
              <w:pStyle w:val="TableParagraph"/>
              <w:spacing w:line="514" w:lineRule="exact"/>
              <w:ind w:left="33" w:right="654"/>
              <w:jc w:val="center"/>
              <w:rPr>
                <w:sz w:val="42"/>
              </w:rPr>
            </w:pPr>
            <w:r>
              <w:rPr>
                <w:sz w:val="42"/>
              </w:rPr>
              <w:t>HMS-231R</w:t>
            </w:r>
          </w:p>
        </w:tc>
        <w:tc>
          <w:tcPr>
            <w:tcW w:w="2301" w:type="dxa"/>
          </w:tcPr>
          <w:p>
            <w:pPr>
              <w:pStyle w:val="TableParagraph"/>
              <w:rPr>
                <w:rFonts w:ascii="Times New Roman"/>
                <w:sz w:val="40"/>
              </w:rPr>
            </w:pPr>
          </w:p>
        </w:tc>
        <w:tc>
          <w:tcPr>
            <w:tcW w:w="1777" w:type="dxa"/>
          </w:tcPr>
          <w:p>
            <w:pPr>
              <w:pStyle w:val="TableParagraph"/>
              <w:spacing w:line="514" w:lineRule="exact"/>
              <w:ind w:right="569"/>
              <w:jc w:val="right"/>
              <w:rPr>
                <w:sz w:val="42"/>
              </w:rPr>
            </w:pPr>
            <w:r>
              <w:rPr>
                <w:sz w:val="42"/>
              </w:rPr>
              <w:t>20</w:t>
            </w:r>
          </w:p>
        </w:tc>
        <w:tc>
          <w:tcPr>
            <w:tcW w:w="1853" w:type="dxa"/>
          </w:tcPr>
          <w:p>
            <w:pPr>
              <w:pStyle w:val="TableParagraph"/>
              <w:spacing w:line="514" w:lineRule="exact"/>
              <w:ind w:left="571"/>
              <w:rPr>
                <w:sz w:val="42"/>
              </w:rPr>
            </w:pPr>
            <w:r>
              <w:rPr>
                <w:sz w:val="42"/>
              </w:rPr>
              <w:t>0.1</w:t>
            </w:r>
          </w:p>
        </w:tc>
        <w:tc>
          <w:tcPr>
            <w:tcW w:w="1991" w:type="dxa"/>
          </w:tcPr>
          <w:p>
            <w:pPr>
              <w:pStyle w:val="TableParagraph"/>
              <w:spacing w:line="514" w:lineRule="exact"/>
              <w:ind w:left="651"/>
              <w:rPr>
                <w:sz w:val="42"/>
              </w:rPr>
            </w:pPr>
            <w:r>
              <w:rPr>
                <w:sz w:val="42"/>
              </w:rPr>
              <w:t>6.0</w:t>
            </w:r>
          </w:p>
        </w:tc>
        <w:tc>
          <w:tcPr>
            <w:tcW w:w="2210" w:type="dxa"/>
          </w:tcPr>
          <w:p>
            <w:pPr>
              <w:pStyle w:val="TableParagraph"/>
              <w:spacing w:line="514" w:lineRule="exact"/>
              <w:ind w:left="687" w:right="640"/>
              <w:jc w:val="center"/>
              <w:rPr>
                <w:sz w:val="42"/>
              </w:rPr>
            </w:pPr>
            <w:r>
              <w:rPr>
                <w:sz w:val="42"/>
              </w:rPr>
              <w:t>13</w:t>
            </w:r>
          </w:p>
        </w:tc>
        <w:tc>
          <w:tcPr>
            <w:tcW w:w="1552" w:type="dxa"/>
          </w:tcPr>
          <w:p>
            <w:pPr>
              <w:pStyle w:val="TableParagraph"/>
              <w:spacing w:line="514" w:lineRule="exact"/>
              <w:ind w:left="869"/>
              <w:rPr>
                <w:sz w:val="42"/>
              </w:rPr>
            </w:pPr>
            <w:r>
              <w:rPr>
                <w:sz w:val="42"/>
              </w:rPr>
              <w:t>30</w:t>
            </w:r>
          </w:p>
        </w:tc>
      </w:tr>
      <w:tr>
        <w:tblPrEx>
          <w:tblW w:w="0" w:type="auto"/>
          <w:jc w:val="left"/>
          <w:tblInd w:w="58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7"/>
          <w:jc w:val="left"/>
        </w:trPr>
        <w:tc>
          <w:tcPr>
            <w:tcW w:w="2408" w:type="dxa"/>
          </w:tcPr>
          <w:p>
            <w:pPr>
              <w:pStyle w:val="TableParagraph"/>
              <w:spacing w:before="210"/>
              <w:ind w:left="33" w:right="654"/>
              <w:jc w:val="center"/>
              <w:rPr>
                <w:sz w:val="42"/>
              </w:rPr>
            </w:pPr>
            <w:r>
              <w:rPr>
                <w:sz w:val="42"/>
              </w:rPr>
              <w:t>HMP-520R</w:t>
            </w:r>
          </w:p>
        </w:tc>
        <w:tc>
          <w:tcPr>
            <w:tcW w:w="2301" w:type="dxa"/>
          </w:tcPr>
          <w:p>
            <w:pPr>
              <w:pStyle w:val="TableParagraph"/>
              <w:rPr>
                <w:rFonts w:ascii="Times New Roman"/>
                <w:sz w:val="40"/>
              </w:rPr>
            </w:pPr>
          </w:p>
        </w:tc>
        <w:tc>
          <w:tcPr>
            <w:tcW w:w="1777" w:type="dxa"/>
          </w:tcPr>
          <w:p>
            <w:pPr>
              <w:pStyle w:val="TableParagraph"/>
              <w:spacing w:before="210"/>
              <w:ind w:right="569"/>
              <w:jc w:val="right"/>
              <w:rPr>
                <w:sz w:val="42"/>
              </w:rPr>
            </w:pPr>
            <w:r>
              <w:rPr>
                <w:sz w:val="42"/>
              </w:rPr>
              <w:t>20</w:t>
            </w:r>
          </w:p>
        </w:tc>
        <w:tc>
          <w:tcPr>
            <w:tcW w:w="1853" w:type="dxa"/>
          </w:tcPr>
          <w:p>
            <w:pPr>
              <w:pStyle w:val="TableParagraph"/>
              <w:spacing w:before="210"/>
              <w:ind w:left="571"/>
              <w:rPr>
                <w:sz w:val="42"/>
              </w:rPr>
            </w:pPr>
            <w:r>
              <w:rPr>
                <w:sz w:val="42"/>
              </w:rPr>
              <w:t>0.1</w:t>
            </w:r>
          </w:p>
        </w:tc>
        <w:tc>
          <w:tcPr>
            <w:tcW w:w="1991" w:type="dxa"/>
          </w:tcPr>
          <w:p>
            <w:pPr>
              <w:pStyle w:val="TableParagraph"/>
              <w:spacing w:before="210"/>
              <w:ind w:left="651"/>
              <w:rPr>
                <w:sz w:val="42"/>
              </w:rPr>
            </w:pPr>
            <w:r>
              <w:rPr>
                <w:sz w:val="42"/>
              </w:rPr>
              <w:t>6.0</w:t>
            </w:r>
          </w:p>
        </w:tc>
        <w:tc>
          <w:tcPr>
            <w:tcW w:w="2210" w:type="dxa"/>
          </w:tcPr>
          <w:p>
            <w:pPr>
              <w:pStyle w:val="TableParagraph"/>
              <w:spacing w:before="210"/>
              <w:ind w:left="687" w:right="640"/>
              <w:jc w:val="center"/>
              <w:rPr>
                <w:sz w:val="42"/>
              </w:rPr>
            </w:pPr>
            <w:r>
              <w:rPr>
                <w:sz w:val="42"/>
              </w:rPr>
              <w:t>12</w:t>
            </w:r>
          </w:p>
        </w:tc>
        <w:tc>
          <w:tcPr>
            <w:tcW w:w="1552" w:type="dxa"/>
          </w:tcPr>
          <w:p>
            <w:pPr>
              <w:pStyle w:val="TableParagraph"/>
              <w:spacing w:before="210"/>
              <w:ind w:left="869"/>
              <w:rPr>
                <w:sz w:val="42"/>
              </w:rPr>
            </w:pPr>
            <w:r>
              <w:rPr>
                <w:sz w:val="42"/>
              </w:rPr>
              <w:t>28</w:t>
            </w:r>
          </w:p>
        </w:tc>
      </w:tr>
      <w:tr>
        <w:tblPrEx>
          <w:tblW w:w="0" w:type="auto"/>
          <w:jc w:val="left"/>
          <w:tblInd w:w="58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9"/>
          <w:jc w:val="left"/>
        </w:trPr>
        <w:tc>
          <w:tcPr>
            <w:tcW w:w="2408" w:type="dxa"/>
          </w:tcPr>
          <w:p>
            <w:pPr>
              <w:pStyle w:val="TableParagraph"/>
              <w:spacing w:before="210"/>
              <w:ind w:left="33" w:right="654"/>
              <w:jc w:val="center"/>
              <w:rPr>
                <w:sz w:val="42"/>
              </w:rPr>
            </w:pPr>
            <w:r>
              <w:rPr>
                <w:sz w:val="42"/>
              </w:rPr>
              <w:t>HMP-521R</w:t>
            </w:r>
          </w:p>
        </w:tc>
        <w:tc>
          <w:tcPr>
            <w:tcW w:w="2301" w:type="dxa"/>
          </w:tcPr>
          <w:p>
            <w:pPr>
              <w:pStyle w:val="TableParagraph"/>
              <w:rPr>
                <w:rFonts w:ascii="Times New Roman"/>
                <w:sz w:val="40"/>
              </w:rPr>
            </w:pPr>
          </w:p>
        </w:tc>
        <w:tc>
          <w:tcPr>
            <w:tcW w:w="1777" w:type="dxa"/>
          </w:tcPr>
          <w:p>
            <w:pPr>
              <w:pStyle w:val="TableParagraph"/>
              <w:spacing w:before="210"/>
              <w:ind w:right="569"/>
              <w:jc w:val="right"/>
              <w:rPr>
                <w:sz w:val="42"/>
              </w:rPr>
            </w:pPr>
            <w:r>
              <w:rPr>
                <w:sz w:val="42"/>
              </w:rPr>
              <w:t>20</w:t>
            </w:r>
          </w:p>
        </w:tc>
        <w:tc>
          <w:tcPr>
            <w:tcW w:w="1853" w:type="dxa"/>
          </w:tcPr>
          <w:p>
            <w:pPr>
              <w:pStyle w:val="TableParagraph"/>
              <w:spacing w:before="210"/>
              <w:ind w:left="571"/>
              <w:rPr>
                <w:sz w:val="42"/>
              </w:rPr>
            </w:pPr>
            <w:r>
              <w:rPr>
                <w:sz w:val="42"/>
              </w:rPr>
              <w:t>0.1</w:t>
            </w:r>
          </w:p>
        </w:tc>
        <w:tc>
          <w:tcPr>
            <w:tcW w:w="1991" w:type="dxa"/>
          </w:tcPr>
          <w:p>
            <w:pPr>
              <w:pStyle w:val="TableParagraph"/>
              <w:spacing w:before="210"/>
              <w:ind w:left="651"/>
              <w:rPr>
                <w:sz w:val="42"/>
              </w:rPr>
            </w:pPr>
            <w:r>
              <w:rPr>
                <w:sz w:val="42"/>
              </w:rPr>
              <w:t>6.0</w:t>
            </w:r>
          </w:p>
        </w:tc>
        <w:tc>
          <w:tcPr>
            <w:tcW w:w="2210" w:type="dxa"/>
          </w:tcPr>
          <w:p>
            <w:pPr>
              <w:pStyle w:val="TableParagraph"/>
              <w:spacing w:before="210"/>
              <w:ind w:left="687" w:right="640"/>
              <w:jc w:val="center"/>
              <w:rPr>
                <w:sz w:val="42"/>
              </w:rPr>
            </w:pPr>
            <w:r>
              <w:rPr>
                <w:sz w:val="42"/>
              </w:rPr>
              <w:t>10</w:t>
            </w:r>
          </w:p>
        </w:tc>
        <w:tc>
          <w:tcPr>
            <w:tcW w:w="1552" w:type="dxa"/>
          </w:tcPr>
          <w:p>
            <w:pPr>
              <w:pStyle w:val="TableParagraph"/>
              <w:spacing w:before="210"/>
              <w:ind w:right="47"/>
              <w:jc w:val="right"/>
              <w:rPr>
                <w:sz w:val="42"/>
              </w:rPr>
            </w:pPr>
            <w:r>
              <w:rPr>
                <w:sz w:val="42"/>
              </w:rPr>
              <w:t>23.5</w:t>
            </w:r>
          </w:p>
        </w:tc>
      </w:tr>
      <w:tr>
        <w:tblPrEx>
          <w:tblW w:w="0" w:type="auto"/>
          <w:jc w:val="left"/>
          <w:tblInd w:w="58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9"/>
          <w:jc w:val="left"/>
        </w:trPr>
        <w:tc>
          <w:tcPr>
            <w:tcW w:w="2408" w:type="dxa"/>
          </w:tcPr>
          <w:p>
            <w:pPr>
              <w:pStyle w:val="TableParagraph"/>
              <w:spacing w:before="212"/>
              <w:ind w:left="33" w:right="654"/>
              <w:jc w:val="center"/>
              <w:rPr>
                <w:sz w:val="42"/>
              </w:rPr>
            </w:pPr>
            <w:r>
              <w:rPr>
                <w:sz w:val="42"/>
              </w:rPr>
              <w:t>HMP-522B</w:t>
            </w:r>
          </w:p>
        </w:tc>
        <w:tc>
          <w:tcPr>
            <w:tcW w:w="2301" w:type="dxa"/>
          </w:tcPr>
          <w:p>
            <w:pPr>
              <w:pStyle w:val="TableParagraph"/>
              <w:rPr>
                <w:rFonts w:ascii="Times New Roman"/>
                <w:sz w:val="40"/>
              </w:rPr>
            </w:pPr>
          </w:p>
        </w:tc>
        <w:tc>
          <w:tcPr>
            <w:tcW w:w="1777" w:type="dxa"/>
          </w:tcPr>
          <w:p>
            <w:pPr>
              <w:pStyle w:val="TableParagraph"/>
              <w:spacing w:before="212"/>
              <w:ind w:right="569"/>
              <w:jc w:val="right"/>
              <w:rPr>
                <w:sz w:val="42"/>
              </w:rPr>
            </w:pPr>
            <w:r>
              <w:rPr>
                <w:sz w:val="42"/>
              </w:rPr>
              <w:t>20</w:t>
            </w:r>
          </w:p>
        </w:tc>
        <w:tc>
          <w:tcPr>
            <w:tcW w:w="1853" w:type="dxa"/>
          </w:tcPr>
          <w:p>
            <w:pPr>
              <w:pStyle w:val="TableParagraph"/>
              <w:spacing w:before="212"/>
              <w:ind w:left="571"/>
              <w:rPr>
                <w:sz w:val="42"/>
              </w:rPr>
            </w:pPr>
            <w:r>
              <w:rPr>
                <w:sz w:val="42"/>
              </w:rPr>
              <w:t>0.1</w:t>
            </w:r>
          </w:p>
        </w:tc>
        <w:tc>
          <w:tcPr>
            <w:tcW w:w="1991" w:type="dxa"/>
          </w:tcPr>
          <w:p>
            <w:pPr>
              <w:pStyle w:val="TableParagraph"/>
              <w:spacing w:before="212"/>
              <w:ind w:left="651"/>
              <w:rPr>
                <w:sz w:val="42"/>
              </w:rPr>
            </w:pPr>
            <w:r>
              <w:rPr>
                <w:sz w:val="42"/>
              </w:rPr>
              <w:t>6.5</w:t>
            </w:r>
          </w:p>
        </w:tc>
        <w:tc>
          <w:tcPr>
            <w:tcW w:w="2210" w:type="dxa"/>
          </w:tcPr>
          <w:p>
            <w:pPr>
              <w:pStyle w:val="TableParagraph"/>
              <w:spacing w:before="212"/>
              <w:ind w:left="689" w:right="640"/>
              <w:jc w:val="center"/>
              <w:rPr>
                <w:sz w:val="42"/>
              </w:rPr>
            </w:pPr>
            <w:r>
              <w:rPr>
                <w:sz w:val="42"/>
              </w:rPr>
              <w:t>105</w:t>
            </w:r>
          </w:p>
        </w:tc>
        <w:tc>
          <w:tcPr>
            <w:tcW w:w="1552" w:type="dxa"/>
          </w:tcPr>
          <w:p>
            <w:pPr>
              <w:pStyle w:val="TableParagraph"/>
              <w:spacing w:before="212"/>
              <w:ind w:right="153"/>
              <w:jc w:val="right"/>
              <w:rPr>
                <w:sz w:val="42"/>
              </w:rPr>
            </w:pPr>
            <w:r>
              <w:rPr>
                <w:sz w:val="42"/>
              </w:rPr>
              <w:t>240</w:t>
            </w:r>
          </w:p>
        </w:tc>
      </w:tr>
      <w:tr>
        <w:tblPrEx>
          <w:tblW w:w="0" w:type="auto"/>
          <w:jc w:val="left"/>
          <w:tblInd w:w="58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7"/>
          <w:jc w:val="left"/>
        </w:trPr>
        <w:tc>
          <w:tcPr>
            <w:tcW w:w="2408" w:type="dxa"/>
          </w:tcPr>
          <w:p>
            <w:pPr>
              <w:pStyle w:val="TableParagraph"/>
              <w:spacing w:before="210"/>
              <w:ind w:left="33" w:right="654"/>
              <w:jc w:val="center"/>
              <w:rPr>
                <w:sz w:val="42"/>
              </w:rPr>
            </w:pPr>
            <w:r>
              <w:rPr>
                <w:sz w:val="42"/>
              </w:rPr>
              <w:t>HMP-523B</w:t>
            </w:r>
          </w:p>
        </w:tc>
        <w:tc>
          <w:tcPr>
            <w:tcW w:w="2301" w:type="dxa"/>
          </w:tcPr>
          <w:p>
            <w:pPr>
              <w:pStyle w:val="TableParagraph"/>
              <w:rPr>
                <w:rFonts w:ascii="Times New Roman"/>
                <w:sz w:val="40"/>
              </w:rPr>
            </w:pPr>
          </w:p>
        </w:tc>
        <w:tc>
          <w:tcPr>
            <w:tcW w:w="1777" w:type="dxa"/>
          </w:tcPr>
          <w:p>
            <w:pPr>
              <w:pStyle w:val="TableParagraph"/>
              <w:spacing w:before="210"/>
              <w:ind w:right="569"/>
              <w:jc w:val="right"/>
              <w:rPr>
                <w:sz w:val="42"/>
              </w:rPr>
            </w:pPr>
            <w:r>
              <w:rPr>
                <w:sz w:val="42"/>
              </w:rPr>
              <w:t>20</w:t>
            </w:r>
          </w:p>
        </w:tc>
        <w:tc>
          <w:tcPr>
            <w:tcW w:w="1853" w:type="dxa"/>
          </w:tcPr>
          <w:p>
            <w:pPr>
              <w:pStyle w:val="TableParagraph"/>
              <w:spacing w:before="210"/>
              <w:ind w:left="571"/>
              <w:rPr>
                <w:sz w:val="42"/>
              </w:rPr>
            </w:pPr>
            <w:r>
              <w:rPr>
                <w:sz w:val="42"/>
              </w:rPr>
              <w:t>0.1</w:t>
            </w:r>
          </w:p>
        </w:tc>
        <w:tc>
          <w:tcPr>
            <w:tcW w:w="1991" w:type="dxa"/>
          </w:tcPr>
          <w:p>
            <w:pPr>
              <w:pStyle w:val="TableParagraph"/>
              <w:spacing w:before="210"/>
              <w:ind w:left="651"/>
              <w:rPr>
                <w:sz w:val="42"/>
              </w:rPr>
            </w:pPr>
            <w:r>
              <w:rPr>
                <w:sz w:val="42"/>
              </w:rPr>
              <w:t>6.5</w:t>
            </w:r>
          </w:p>
        </w:tc>
        <w:tc>
          <w:tcPr>
            <w:tcW w:w="2210" w:type="dxa"/>
          </w:tcPr>
          <w:p>
            <w:pPr>
              <w:pStyle w:val="TableParagraph"/>
              <w:spacing w:before="210"/>
              <w:ind w:left="687" w:right="640"/>
              <w:jc w:val="center"/>
              <w:rPr>
                <w:sz w:val="42"/>
              </w:rPr>
            </w:pPr>
            <w:r>
              <w:rPr>
                <w:sz w:val="42"/>
              </w:rPr>
              <w:t>24</w:t>
            </w:r>
          </w:p>
        </w:tc>
        <w:tc>
          <w:tcPr>
            <w:tcW w:w="1552" w:type="dxa"/>
          </w:tcPr>
          <w:p>
            <w:pPr>
              <w:pStyle w:val="TableParagraph"/>
              <w:spacing w:before="210"/>
              <w:ind w:left="869"/>
              <w:rPr>
                <w:sz w:val="42"/>
              </w:rPr>
            </w:pPr>
            <w:r>
              <w:rPr>
                <w:sz w:val="42"/>
              </w:rPr>
              <w:t>56</w:t>
            </w:r>
          </w:p>
        </w:tc>
      </w:tr>
      <w:tr>
        <w:tblPrEx>
          <w:tblW w:w="0" w:type="auto"/>
          <w:jc w:val="left"/>
          <w:tblInd w:w="58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8"/>
          <w:jc w:val="left"/>
        </w:trPr>
        <w:tc>
          <w:tcPr>
            <w:tcW w:w="2408" w:type="dxa"/>
          </w:tcPr>
          <w:p>
            <w:pPr>
              <w:pStyle w:val="TableParagraph"/>
              <w:spacing w:before="210"/>
              <w:ind w:left="33" w:right="654"/>
              <w:jc w:val="center"/>
              <w:rPr>
                <w:sz w:val="42"/>
              </w:rPr>
            </w:pPr>
            <w:r>
              <w:rPr>
                <w:sz w:val="42"/>
              </w:rPr>
              <w:t>HMP-524B</w:t>
            </w:r>
          </w:p>
        </w:tc>
        <w:tc>
          <w:tcPr>
            <w:tcW w:w="2301" w:type="dxa"/>
          </w:tcPr>
          <w:p>
            <w:pPr>
              <w:pStyle w:val="TableParagraph"/>
              <w:rPr>
                <w:rFonts w:ascii="Times New Roman"/>
                <w:sz w:val="40"/>
              </w:rPr>
            </w:pPr>
          </w:p>
        </w:tc>
        <w:tc>
          <w:tcPr>
            <w:tcW w:w="1777" w:type="dxa"/>
          </w:tcPr>
          <w:p>
            <w:pPr>
              <w:pStyle w:val="TableParagraph"/>
              <w:spacing w:before="210"/>
              <w:ind w:right="569"/>
              <w:jc w:val="right"/>
              <w:rPr>
                <w:sz w:val="42"/>
              </w:rPr>
            </w:pPr>
            <w:r>
              <w:rPr>
                <w:sz w:val="42"/>
              </w:rPr>
              <w:t>20</w:t>
            </w:r>
          </w:p>
        </w:tc>
        <w:tc>
          <w:tcPr>
            <w:tcW w:w="1853" w:type="dxa"/>
          </w:tcPr>
          <w:p>
            <w:pPr>
              <w:pStyle w:val="TableParagraph"/>
              <w:spacing w:before="210"/>
              <w:ind w:left="571"/>
              <w:rPr>
                <w:sz w:val="42"/>
              </w:rPr>
            </w:pPr>
            <w:r>
              <w:rPr>
                <w:sz w:val="42"/>
              </w:rPr>
              <w:t>0.1</w:t>
            </w:r>
          </w:p>
        </w:tc>
        <w:tc>
          <w:tcPr>
            <w:tcW w:w="1991" w:type="dxa"/>
          </w:tcPr>
          <w:p>
            <w:pPr>
              <w:pStyle w:val="TableParagraph"/>
              <w:spacing w:before="210"/>
              <w:ind w:left="651"/>
              <w:rPr>
                <w:sz w:val="42"/>
              </w:rPr>
            </w:pPr>
            <w:r>
              <w:rPr>
                <w:sz w:val="42"/>
              </w:rPr>
              <w:t>6.5</w:t>
            </w:r>
          </w:p>
        </w:tc>
        <w:tc>
          <w:tcPr>
            <w:tcW w:w="2210" w:type="dxa"/>
          </w:tcPr>
          <w:p>
            <w:pPr>
              <w:pStyle w:val="TableParagraph"/>
              <w:spacing w:before="210"/>
              <w:ind w:left="687" w:right="640"/>
              <w:jc w:val="center"/>
              <w:rPr>
                <w:sz w:val="42"/>
              </w:rPr>
            </w:pPr>
            <w:r>
              <w:rPr>
                <w:sz w:val="42"/>
              </w:rPr>
              <w:t>12</w:t>
            </w:r>
          </w:p>
        </w:tc>
        <w:tc>
          <w:tcPr>
            <w:tcW w:w="1552" w:type="dxa"/>
          </w:tcPr>
          <w:p>
            <w:pPr>
              <w:pStyle w:val="TableParagraph"/>
              <w:spacing w:before="210"/>
              <w:ind w:left="869"/>
              <w:rPr>
                <w:sz w:val="42"/>
              </w:rPr>
            </w:pPr>
            <w:r>
              <w:rPr>
                <w:sz w:val="42"/>
              </w:rPr>
              <w:t>28</w:t>
            </w:r>
          </w:p>
        </w:tc>
      </w:tr>
      <w:tr>
        <w:tblPrEx>
          <w:tblW w:w="0" w:type="auto"/>
          <w:jc w:val="left"/>
          <w:tblInd w:w="58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9"/>
          <w:jc w:val="left"/>
        </w:trPr>
        <w:tc>
          <w:tcPr>
            <w:tcW w:w="2408" w:type="dxa"/>
          </w:tcPr>
          <w:p>
            <w:pPr>
              <w:pStyle w:val="TableParagraph"/>
              <w:spacing w:before="210"/>
              <w:ind w:left="33" w:right="654"/>
              <w:jc w:val="center"/>
              <w:rPr>
                <w:sz w:val="42"/>
              </w:rPr>
            </w:pPr>
            <w:r>
              <w:rPr>
                <w:sz w:val="42"/>
              </w:rPr>
              <w:t>HMS-243R</w:t>
            </w:r>
          </w:p>
        </w:tc>
        <w:tc>
          <w:tcPr>
            <w:tcW w:w="2301" w:type="dxa"/>
          </w:tcPr>
          <w:p>
            <w:pPr>
              <w:pStyle w:val="TableParagraph"/>
              <w:rPr>
                <w:rFonts w:ascii="Times New Roman"/>
                <w:sz w:val="40"/>
              </w:rPr>
            </w:pPr>
          </w:p>
        </w:tc>
        <w:tc>
          <w:tcPr>
            <w:tcW w:w="1777" w:type="dxa"/>
          </w:tcPr>
          <w:p>
            <w:pPr>
              <w:pStyle w:val="TableParagraph"/>
              <w:spacing w:before="210"/>
              <w:ind w:right="569"/>
              <w:jc w:val="right"/>
              <w:rPr>
                <w:sz w:val="42"/>
              </w:rPr>
            </w:pPr>
            <w:r>
              <w:rPr>
                <w:sz w:val="42"/>
              </w:rPr>
              <w:t>20</w:t>
            </w:r>
          </w:p>
        </w:tc>
        <w:tc>
          <w:tcPr>
            <w:tcW w:w="1853" w:type="dxa"/>
          </w:tcPr>
          <w:p>
            <w:pPr>
              <w:pStyle w:val="TableParagraph"/>
              <w:spacing w:before="210"/>
              <w:ind w:left="571"/>
              <w:rPr>
                <w:sz w:val="42"/>
              </w:rPr>
            </w:pPr>
            <w:r>
              <w:rPr>
                <w:sz w:val="42"/>
              </w:rPr>
              <w:t>0.1</w:t>
            </w:r>
          </w:p>
        </w:tc>
        <w:tc>
          <w:tcPr>
            <w:tcW w:w="1991" w:type="dxa"/>
          </w:tcPr>
          <w:p>
            <w:pPr>
              <w:pStyle w:val="TableParagraph"/>
              <w:spacing w:before="210"/>
              <w:ind w:left="651"/>
              <w:rPr>
                <w:sz w:val="42"/>
              </w:rPr>
            </w:pPr>
            <w:r>
              <w:rPr>
                <w:sz w:val="42"/>
              </w:rPr>
              <w:t>6.5</w:t>
            </w:r>
          </w:p>
        </w:tc>
        <w:tc>
          <w:tcPr>
            <w:tcW w:w="2210" w:type="dxa"/>
          </w:tcPr>
          <w:p>
            <w:pPr>
              <w:pStyle w:val="TableParagraph"/>
              <w:spacing w:before="210"/>
              <w:ind w:left="689" w:right="640"/>
              <w:jc w:val="center"/>
              <w:rPr>
                <w:sz w:val="42"/>
              </w:rPr>
            </w:pPr>
            <w:r>
              <w:rPr>
                <w:sz w:val="42"/>
              </w:rPr>
              <w:t>8.0</w:t>
            </w:r>
          </w:p>
        </w:tc>
        <w:tc>
          <w:tcPr>
            <w:tcW w:w="1552" w:type="dxa"/>
          </w:tcPr>
          <w:p>
            <w:pPr>
              <w:pStyle w:val="TableParagraph"/>
              <w:spacing w:before="210"/>
              <w:ind w:left="869"/>
              <w:rPr>
                <w:sz w:val="42"/>
              </w:rPr>
            </w:pPr>
            <w:r>
              <w:rPr>
                <w:sz w:val="42"/>
              </w:rPr>
              <w:t>20</w:t>
            </w:r>
          </w:p>
        </w:tc>
      </w:tr>
      <w:tr>
        <w:tblPrEx>
          <w:tblW w:w="0" w:type="auto"/>
          <w:jc w:val="left"/>
          <w:tblInd w:w="58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9"/>
          <w:jc w:val="left"/>
        </w:trPr>
        <w:tc>
          <w:tcPr>
            <w:tcW w:w="2408" w:type="dxa"/>
          </w:tcPr>
          <w:p>
            <w:pPr>
              <w:pStyle w:val="TableParagraph"/>
              <w:spacing w:before="212"/>
              <w:ind w:left="33" w:right="650"/>
              <w:jc w:val="center"/>
              <w:rPr>
                <w:sz w:val="42"/>
              </w:rPr>
            </w:pPr>
            <w:r>
              <w:rPr>
                <w:sz w:val="42"/>
              </w:rPr>
              <w:t>HMX-3</w:t>
            </w:r>
          </w:p>
        </w:tc>
        <w:tc>
          <w:tcPr>
            <w:tcW w:w="2301" w:type="dxa"/>
          </w:tcPr>
          <w:p>
            <w:pPr>
              <w:pStyle w:val="TableParagraph"/>
              <w:rPr>
                <w:rFonts w:ascii="Times New Roman"/>
                <w:sz w:val="40"/>
              </w:rPr>
            </w:pPr>
          </w:p>
        </w:tc>
        <w:tc>
          <w:tcPr>
            <w:tcW w:w="1777" w:type="dxa"/>
          </w:tcPr>
          <w:p>
            <w:pPr>
              <w:pStyle w:val="TableParagraph"/>
              <w:spacing w:before="212"/>
              <w:ind w:right="569"/>
              <w:jc w:val="right"/>
              <w:rPr>
                <w:sz w:val="42"/>
              </w:rPr>
            </w:pPr>
            <w:r>
              <w:rPr>
                <w:sz w:val="42"/>
              </w:rPr>
              <w:t>20</w:t>
            </w:r>
          </w:p>
        </w:tc>
        <w:tc>
          <w:tcPr>
            <w:tcW w:w="1853" w:type="dxa"/>
          </w:tcPr>
          <w:p>
            <w:pPr>
              <w:pStyle w:val="TableParagraph"/>
              <w:spacing w:before="212"/>
              <w:ind w:left="571"/>
              <w:rPr>
                <w:sz w:val="42"/>
              </w:rPr>
            </w:pPr>
            <w:r>
              <w:rPr>
                <w:sz w:val="42"/>
              </w:rPr>
              <w:t>0.1</w:t>
            </w:r>
          </w:p>
        </w:tc>
        <w:tc>
          <w:tcPr>
            <w:tcW w:w="1991" w:type="dxa"/>
          </w:tcPr>
          <w:p>
            <w:pPr>
              <w:pStyle w:val="TableParagraph"/>
              <w:spacing w:before="212"/>
              <w:ind w:left="651"/>
              <w:rPr>
                <w:sz w:val="42"/>
              </w:rPr>
            </w:pPr>
            <w:r>
              <w:rPr>
                <w:sz w:val="42"/>
              </w:rPr>
              <w:t>6.0</w:t>
            </w:r>
          </w:p>
        </w:tc>
        <w:tc>
          <w:tcPr>
            <w:tcW w:w="2210" w:type="dxa"/>
          </w:tcPr>
          <w:p>
            <w:pPr>
              <w:pStyle w:val="TableParagraph"/>
              <w:spacing w:before="212"/>
              <w:ind w:left="689" w:right="640"/>
              <w:jc w:val="center"/>
              <w:rPr>
                <w:sz w:val="42"/>
              </w:rPr>
            </w:pPr>
            <w:r>
              <w:rPr>
                <w:sz w:val="42"/>
              </w:rPr>
              <w:t>295</w:t>
            </w:r>
          </w:p>
        </w:tc>
        <w:tc>
          <w:tcPr>
            <w:tcW w:w="1552" w:type="dxa"/>
          </w:tcPr>
          <w:p>
            <w:pPr>
              <w:pStyle w:val="TableParagraph"/>
              <w:spacing w:before="212"/>
              <w:ind w:right="153"/>
              <w:jc w:val="right"/>
              <w:rPr>
                <w:sz w:val="42"/>
              </w:rPr>
            </w:pPr>
            <w:r>
              <w:rPr>
                <w:sz w:val="42"/>
              </w:rPr>
              <w:t>128</w:t>
            </w:r>
          </w:p>
        </w:tc>
      </w:tr>
      <w:tr>
        <w:tblPrEx>
          <w:tblW w:w="0" w:type="auto"/>
          <w:jc w:val="left"/>
          <w:tblInd w:w="58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7"/>
          <w:jc w:val="left"/>
        </w:trPr>
        <w:tc>
          <w:tcPr>
            <w:tcW w:w="2408" w:type="dxa"/>
          </w:tcPr>
          <w:p>
            <w:pPr>
              <w:pStyle w:val="TableParagraph"/>
              <w:spacing w:before="210"/>
              <w:ind w:left="33" w:right="650"/>
              <w:jc w:val="center"/>
              <w:rPr>
                <w:sz w:val="42"/>
              </w:rPr>
            </w:pPr>
            <w:r>
              <w:rPr>
                <w:sz w:val="42"/>
              </w:rPr>
              <w:t>HMX-7</w:t>
            </w:r>
          </w:p>
        </w:tc>
        <w:tc>
          <w:tcPr>
            <w:tcW w:w="2301" w:type="dxa"/>
          </w:tcPr>
          <w:p>
            <w:pPr>
              <w:pStyle w:val="TableParagraph"/>
              <w:rPr>
                <w:rFonts w:ascii="Times New Roman"/>
                <w:sz w:val="40"/>
              </w:rPr>
            </w:pPr>
          </w:p>
        </w:tc>
        <w:tc>
          <w:tcPr>
            <w:tcW w:w="1777" w:type="dxa"/>
          </w:tcPr>
          <w:p>
            <w:pPr>
              <w:pStyle w:val="TableParagraph"/>
              <w:spacing w:before="210"/>
              <w:ind w:right="569"/>
              <w:jc w:val="right"/>
              <w:rPr>
                <w:sz w:val="42"/>
              </w:rPr>
            </w:pPr>
            <w:r>
              <w:rPr>
                <w:sz w:val="42"/>
              </w:rPr>
              <w:t>20</w:t>
            </w:r>
          </w:p>
        </w:tc>
        <w:tc>
          <w:tcPr>
            <w:tcW w:w="1853" w:type="dxa"/>
          </w:tcPr>
          <w:p>
            <w:pPr>
              <w:pStyle w:val="TableParagraph"/>
              <w:spacing w:before="210"/>
              <w:ind w:left="571"/>
              <w:rPr>
                <w:sz w:val="42"/>
              </w:rPr>
            </w:pPr>
            <w:r>
              <w:rPr>
                <w:sz w:val="42"/>
              </w:rPr>
              <w:t>0.1</w:t>
            </w:r>
          </w:p>
        </w:tc>
        <w:tc>
          <w:tcPr>
            <w:tcW w:w="1991" w:type="dxa"/>
          </w:tcPr>
          <w:p>
            <w:pPr>
              <w:pStyle w:val="TableParagraph"/>
              <w:spacing w:before="210"/>
              <w:ind w:left="651"/>
              <w:rPr>
                <w:sz w:val="42"/>
              </w:rPr>
            </w:pPr>
            <w:r>
              <w:rPr>
                <w:sz w:val="42"/>
              </w:rPr>
              <w:t>6.0</w:t>
            </w:r>
          </w:p>
        </w:tc>
        <w:tc>
          <w:tcPr>
            <w:tcW w:w="2210" w:type="dxa"/>
          </w:tcPr>
          <w:p>
            <w:pPr>
              <w:pStyle w:val="TableParagraph"/>
              <w:spacing w:before="210"/>
              <w:ind w:left="689" w:right="640"/>
              <w:jc w:val="center"/>
              <w:rPr>
                <w:sz w:val="42"/>
              </w:rPr>
            </w:pPr>
            <w:r>
              <w:rPr>
                <w:sz w:val="42"/>
              </w:rPr>
              <w:t>150</w:t>
            </w:r>
          </w:p>
        </w:tc>
        <w:tc>
          <w:tcPr>
            <w:tcW w:w="1552" w:type="dxa"/>
          </w:tcPr>
          <w:p>
            <w:pPr>
              <w:pStyle w:val="TableParagraph"/>
              <w:spacing w:before="210"/>
              <w:ind w:left="869"/>
              <w:rPr>
                <w:sz w:val="42"/>
              </w:rPr>
            </w:pPr>
            <w:r>
              <w:rPr>
                <w:sz w:val="42"/>
              </w:rPr>
              <w:t>66</w:t>
            </w:r>
          </w:p>
        </w:tc>
      </w:tr>
      <w:tr>
        <w:tblPrEx>
          <w:tblW w:w="0" w:type="auto"/>
          <w:jc w:val="left"/>
          <w:tblInd w:w="58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9"/>
          <w:jc w:val="left"/>
        </w:trPr>
        <w:tc>
          <w:tcPr>
            <w:tcW w:w="2408" w:type="dxa"/>
          </w:tcPr>
          <w:p>
            <w:pPr>
              <w:pStyle w:val="TableParagraph"/>
              <w:spacing w:before="210" w:line="459" w:lineRule="exact"/>
              <w:ind w:left="33" w:right="650"/>
              <w:jc w:val="center"/>
              <w:rPr>
                <w:sz w:val="42"/>
              </w:rPr>
            </w:pPr>
            <w:r>
              <w:rPr>
                <w:sz w:val="42"/>
              </w:rPr>
              <w:t>HMX-8</w:t>
            </w:r>
          </w:p>
        </w:tc>
        <w:tc>
          <w:tcPr>
            <w:tcW w:w="2301" w:type="dxa"/>
          </w:tcPr>
          <w:p>
            <w:pPr>
              <w:pStyle w:val="TableParagraph"/>
              <w:rPr>
                <w:rFonts w:ascii="Times New Roman"/>
                <w:sz w:val="40"/>
              </w:rPr>
            </w:pPr>
          </w:p>
        </w:tc>
        <w:tc>
          <w:tcPr>
            <w:tcW w:w="1777" w:type="dxa"/>
          </w:tcPr>
          <w:p>
            <w:pPr>
              <w:pStyle w:val="TableParagraph"/>
              <w:spacing w:before="210" w:line="459" w:lineRule="exact"/>
              <w:ind w:right="569"/>
              <w:jc w:val="right"/>
              <w:rPr>
                <w:sz w:val="42"/>
              </w:rPr>
            </w:pPr>
            <w:r>
              <w:rPr>
                <w:sz w:val="42"/>
              </w:rPr>
              <w:t>20</w:t>
            </w:r>
          </w:p>
        </w:tc>
        <w:tc>
          <w:tcPr>
            <w:tcW w:w="1853" w:type="dxa"/>
          </w:tcPr>
          <w:p>
            <w:pPr>
              <w:pStyle w:val="TableParagraph"/>
              <w:spacing w:before="210" w:line="459" w:lineRule="exact"/>
              <w:ind w:left="571"/>
              <w:rPr>
                <w:sz w:val="42"/>
              </w:rPr>
            </w:pPr>
            <w:r>
              <w:rPr>
                <w:sz w:val="42"/>
              </w:rPr>
              <w:t>0.1</w:t>
            </w:r>
          </w:p>
        </w:tc>
        <w:tc>
          <w:tcPr>
            <w:tcW w:w="1991" w:type="dxa"/>
          </w:tcPr>
          <w:p>
            <w:pPr>
              <w:pStyle w:val="TableParagraph"/>
              <w:spacing w:before="210" w:line="459" w:lineRule="exact"/>
              <w:ind w:left="651"/>
              <w:rPr>
                <w:sz w:val="42"/>
              </w:rPr>
            </w:pPr>
            <w:r>
              <w:rPr>
                <w:sz w:val="42"/>
              </w:rPr>
              <w:t>6.0</w:t>
            </w:r>
          </w:p>
        </w:tc>
        <w:tc>
          <w:tcPr>
            <w:tcW w:w="2210" w:type="dxa"/>
          </w:tcPr>
          <w:p>
            <w:pPr>
              <w:pStyle w:val="TableParagraph"/>
              <w:spacing w:before="210" w:line="459" w:lineRule="exact"/>
              <w:ind w:left="689" w:right="640"/>
              <w:jc w:val="center"/>
              <w:rPr>
                <w:sz w:val="42"/>
              </w:rPr>
            </w:pPr>
            <w:r>
              <w:rPr>
                <w:sz w:val="42"/>
              </w:rPr>
              <w:t>138</w:t>
            </w:r>
          </w:p>
        </w:tc>
        <w:tc>
          <w:tcPr>
            <w:tcW w:w="1552" w:type="dxa"/>
          </w:tcPr>
          <w:p>
            <w:pPr>
              <w:pStyle w:val="TableParagraph"/>
              <w:spacing w:before="210" w:line="459" w:lineRule="exact"/>
              <w:ind w:left="869"/>
              <w:rPr>
                <w:sz w:val="42"/>
              </w:rPr>
            </w:pPr>
            <w:r>
              <w:rPr>
                <w:sz w:val="42"/>
              </w:rPr>
              <w:t>61</w:t>
            </w:r>
          </w:p>
        </w:tc>
      </w:tr>
    </w:tbl>
    <w:p>
      <w:pPr>
        <w:spacing w:after="0" w:line="459" w:lineRule="exact"/>
        <w:rPr>
          <w:sz w:val="42"/>
        </w:rPr>
        <w:sectPr>
          <w:headerReference w:type="default" r:id="rId12"/>
          <w:footerReference w:type="default" r:id="rId13"/>
          <w:pgSz w:w="17860" w:h="25260"/>
          <w:pgMar w:top="1820" w:right="880" w:bottom="2120" w:left="1060" w:header="1050" w:footer="1922"/>
          <w:pgNumType w:start="4"/>
          <w:cols w:space="708"/>
        </w:sectPr>
      </w:pPr>
    </w:p>
    <w:p>
      <w:pPr>
        <w:pStyle w:val="BodyText"/>
        <w:spacing w:before="6"/>
        <w:rPr>
          <w:sz w:val="20"/>
        </w:rPr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1181100</wp:posOffset>
            </wp:positionV>
            <wp:extent cx="9602533" cy="4902612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02533" cy="49026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1"/>
        <w:tblW w:w="0" w:type="auto"/>
        <w:jc w:val="left"/>
        <w:tblInd w:w="5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08"/>
        <w:gridCol w:w="2301"/>
        <w:gridCol w:w="1777"/>
        <w:gridCol w:w="1853"/>
        <w:gridCol w:w="2043"/>
        <w:gridCol w:w="2104"/>
        <w:gridCol w:w="1604"/>
      </w:tblGrid>
      <w:tr>
        <w:tblPrEx>
          <w:tblW w:w="0" w:type="auto"/>
          <w:jc w:val="left"/>
          <w:tblInd w:w="582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9"/>
          <w:jc w:val="left"/>
        </w:trPr>
        <w:tc>
          <w:tcPr>
            <w:tcW w:w="2408" w:type="dxa"/>
          </w:tcPr>
          <w:p>
            <w:pPr>
              <w:pStyle w:val="TableParagraph"/>
              <w:spacing w:line="480" w:lineRule="exact"/>
              <w:ind w:left="263"/>
              <w:rPr>
                <w:sz w:val="42"/>
              </w:rPr>
            </w:pPr>
            <w:r>
              <w:rPr>
                <w:sz w:val="42"/>
              </w:rPr>
              <w:t>HMX-10</w:t>
            </w:r>
          </w:p>
        </w:tc>
        <w:tc>
          <w:tcPr>
            <w:tcW w:w="2301" w:type="dxa"/>
          </w:tcPr>
          <w:p>
            <w:pPr>
              <w:pStyle w:val="TableParagraph"/>
              <w:rPr>
                <w:rFonts w:ascii="Times New Roman"/>
                <w:sz w:val="40"/>
              </w:rPr>
            </w:pPr>
          </w:p>
        </w:tc>
        <w:tc>
          <w:tcPr>
            <w:tcW w:w="1777" w:type="dxa"/>
          </w:tcPr>
          <w:p>
            <w:pPr>
              <w:pStyle w:val="TableParagraph"/>
              <w:spacing w:line="480" w:lineRule="exact"/>
              <w:ind w:right="569"/>
              <w:jc w:val="right"/>
              <w:rPr>
                <w:sz w:val="42"/>
              </w:rPr>
            </w:pPr>
            <w:r>
              <w:rPr>
                <w:sz w:val="42"/>
              </w:rPr>
              <w:t>20</w:t>
            </w:r>
          </w:p>
        </w:tc>
        <w:tc>
          <w:tcPr>
            <w:tcW w:w="1853" w:type="dxa"/>
          </w:tcPr>
          <w:p>
            <w:pPr>
              <w:pStyle w:val="TableParagraph"/>
              <w:spacing w:line="480" w:lineRule="exact"/>
              <w:ind w:left="571"/>
              <w:rPr>
                <w:sz w:val="42"/>
              </w:rPr>
            </w:pPr>
            <w:r>
              <w:rPr>
                <w:sz w:val="42"/>
              </w:rPr>
              <w:t>0.1</w:t>
            </w:r>
          </w:p>
        </w:tc>
        <w:tc>
          <w:tcPr>
            <w:tcW w:w="2043" w:type="dxa"/>
          </w:tcPr>
          <w:p>
            <w:pPr>
              <w:pStyle w:val="TableParagraph"/>
              <w:spacing w:line="480" w:lineRule="exact"/>
              <w:ind w:left="651"/>
              <w:rPr>
                <w:sz w:val="42"/>
              </w:rPr>
            </w:pPr>
            <w:r>
              <w:rPr>
                <w:sz w:val="42"/>
              </w:rPr>
              <w:t>6.0</w:t>
            </w:r>
          </w:p>
        </w:tc>
        <w:tc>
          <w:tcPr>
            <w:tcW w:w="2104" w:type="dxa"/>
          </w:tcPr>
          <w:p>
            <w:pPr>
              <w:pStyle w:val="TableParagraph"/>
              <w:spacing w:line="480" w:lineRule="exact"/>
              <w:ind w:left="742" w:right="691"/>
              <w:jc w:val="center"/>
              <w:rPr>
                <w:sz w:val="42"/>
              </w:rPr>
            </w:pPr>
            <w:r>
              <w:rPr>
                <w:sz w:val="42"/>
              </w:rPr>
              <w:t>111</w:t>
            </w:r>
          </w:p>
        </w:tc>
        <w:tc>
          <w:tcPr>
            <w:tcW w:w="1604" w:type="dxa"/>
          </w:tcPr>
          <w:p>
            <w:pPr>
              <w:pStyle w:val="TableParagraph"/>
              <w:spacing w:line="480" w:lineRule="exact"/>
              <w:ind w:left="692" w:right="29"/>
              <w:jc w:val="center"/>
              <w:rPr>
                <w:sz w:val="42"/>
              </w:rPr>
            </w:pPr>
            <w:r>
              <w:rPr>
                <w:sz w:val="42"/>
              </w:rPr>
              <w:t>49</w:t>
            </w:r>
          </w:p>
        </w:tc>
      </w:tr>
      <w:tr>
        <w:tblPrEx>
          <w:tblW w:w="0" w:type="auto"/>
          <w:jc w:val="left"/>
          <w:tblInd w:w="58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9"/>
          <w:jc w:val="left"/>
        </w:trPr>
        <w:tc>
          <w:tcPr>
            <w:tcW w:w="2408" w:type="dxa"/>
          </w:tcPr>
          <w:p>
            <w:pPr>
              <w:pStyle w:val="TableParagraph"/>
              <w:spacing w:before="210"/>
              <w:ind w:left="263"/>
              <w:rPr>
                <w:sz w:val="42"/>
              </w:rPr>
            </w:pPr>
            <w:r>
              <w:rPr>
                <w:sz w:val="42"/>
              </w:rPr>
              <w:t>HMX-12</w:t>
            </w:r>
          </w:p>
        </w:tc>
        <w:tc>
          <w:tcPr>
            <w:tcW w:w="2301" w:type="dxa"/>
          </w:tcPr>
          <w:p>
            <w:pPr>
              <w:pStyle w:val="TableParagraph"/>
              <w:rPr>
                <w:rFonts w:ascii="Times New Roman"/>
                <w:sz w:val="40"/>
              </w:rPr>
            </w:pPr>
          </w:p>
        </w:tc>
        <w:tc>
          <w:tcPr>
            <w:tcW w:w="1777" w:type="dxa"/>
          </w:tcPr>
          <w:p>
            <w:pPr>
              <w:pStyle w:val="TableParagraph"/>
              <w:spacing w:before="210"/>
              <w:ind w:right="569"/>
              <w:jc w:val="right"/>
              <w:rPr>
                <w:sz w:val="42"/>
              </w:rPr>
            </w:pPr>
            <w:r>
              <w:rPr>
                <w:sz w:val="42"/>
              </w:rPr>
              <w:t>20</w:t>
            </w:r>
          </w:p>
        </w:tc>
        <w:tc>
          <w:tcPr>
            <w:tcW w:w="1853" w:type="dxa"/>
          </w:tcPr>
          <w:p>
            <w:pPr>
              <w:pStyle w:val="TableParagraph"/>
              <w:spacing w:before="210"/>
              <w:ind w:left="571"/>
              <w:rPr>
                <w:sz w:val="42"/>
              </w:rPr>
            </w:pPr>
            <w:r>
              <w:rPr>
                <w:sz w:val="42"/>
              </w:rPr>
              <w:t>0.1</w:t>
            </w:r>
          </w:p>
        </w:tc>
        <w:tc>
          <w:tcPr>
            <w:tcW w:w="2043" w:type="dxa"/>
          </w:tcPr>
          <w:p>
            <w:pPr>
              <w:pStyle w:val="TableParagraph"/>
              <w:spacing w:before="210"/>
              <w:ind w:left="651"/>
              <w:rPr>
                <w:sz w:val="42"/>
              </w:rPr>
            </w:pPr>
            <w:r>
              <w:rPr>
                <w:sz w:val="42"/>
              </w:rPr>
              <w:t>6.0</w:t>
            </w:r>
          </w:p>
        </w:tc>
        <w:tc>
          <w:tcPr>
            <w:tcW w:w="2104" w:type="dxa"/>
          </w:tcPr>
          <w:p>
            <w:pPr>
              <w:pStyle w:val="TableParagraph"/>
              <w:spacing w:before="210"/>
              <w:ind w:left="740" w:right="691"/>
              <w:jc w:val="center"/>
              <w:rPr>
                <w:sz w:val="42"/>
              </w:rPr>
            </w:pPr>
            <w:r>
              <w:rPr>
                <w:sz w:val="42"/>
              </w:rPr>
              <w:t>91</w:t>
            </w:r>
          </w:p>
        </w:tc>
        <w:tc>
          <w:tcPr>
            <w:tcW w:w="1604" w:type="dxa"/>
          </w:tcPr>
          <w:p>
            <w:pPr>
              <w:pStyle w:val="TableParagraph"/>
              <w:spacing w:before="210"/>
              <w:ind w:left="692" w:right="29"/>
              <w:jc w:val="center"/>
              <w:rPr>
                <w:sz w:val="42"/>
              </w:rPr>
            </w:pPr>
            <w:r>
              <w:rPr>
                <w:sz w:val="42"/>
              </w:rPr>
              <w:t>39</w:t>
            </w:r>
          </w:p>
        </w:tc>
      </w:tr>
      <w:tr>
        <w:tblPrEx>
          <w:tblW w:w="0" w:type="auto"/>
          <w:jc w:val="left"/>
          <w:tblInd w:w="58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9"/>
          <w:jc w:val="left"/>
        </w:trPr>
        <w:tc>
          <w:tcPr>
            <w:tcW w:w="2408" w:type="dxa"/>
          </w:tcPr>
          <w:p>
            <w:pPr>
              <w:pStyle w:val="TableParagraph"/>
              <w:spacing w:before="212"/>
              <w:ind w:left="50"/>
              <w:rPr>
                <w:sz w:val="42"/>
              </w:rPr>
            </w:pPr>
            <w:r>
              <w:rPr>
                <w:sz w:val="42"/>
              </w:rPr>
              <w:t>HMS-239B</w:t>
            </w:r>
          </w:p>
        </w:tc>
        <w:tc>
          <w:tcPr>
            <w:tcW w:w="2301" w:type="dxa"/>
          </w:tcPr>
          <w:p>
            <w:pPr>
              <w:pStyle w:val="TableParagraph"/>
              <w:rPr>
                <w:rFonts w:ascii="Times New Roman"/>
                <w:sz w:val="40"/>
              </w:rPr>
            </w:pPr>
          </w:p>
        </w:tc>
        <w:tc>
          <w:tcPr>
            <w:tcW w:w="1777" w:type="dxa"/>
          </w:tcPr>
          <w:p>
            <w:pPr>
              <w:pStyle w:val="TableParagraph"/>
              <w:spacing w:before="212"/>
              <w:ind w:right="569"/>
              <w:jc w:val="right"/>
              <w:rPr>
                <w:sz w:val="42"/>
              </w:rPr>
            </w:pPr>
            <w:r>
              <w:rPr>
                <w:sz w:val="42"/>
              </w:rPr>
              <w:t>20</w:t>
            </w:r>
          </w:p>
        </w:tc>
        <w:tc>
          <w:tcPr>
            <w:tcW w:w="1853" w:type="dxa"/>
          </w:tcPr>
          <w:p>
            <w:pPr>
              <w:pStyle w:val="TableParagraph"/>
              <w:spacing w:before="212"/>
              <w:ind w:left="571"/>
              <w:rPr>
                <w:sz w:val="42"/>
              </w:rPr>
            </w:pPr>
            <w:r>
              <w:rPr>
                <w:sz w:val="42"/>
              </w:rPr>
              <w:t>0.1</w:t>
            </w:r>
          </w:p>
        </w:tc>
        <w:tc>
          <w:tcPr>
            <w:tcW w:w="2043" w:type="dxa"/>
          </w:tcPr>
          <w:p>
            <w:pPr>
              <w:pStyle w:val="TableParagraph"/>
              <w:spacing w:before="212"/>
              <w:ind w:left="651"/>
              <w:rPr>
                <w:sz w:val="42"/>
              </w:rPr>
            </w:pPr>
            <w:r>
              <w:rPr>
                <w:sz w:val="42"/>
              </w:rPr>
              <w:t>6.0</w:t>
            </w:r>
          </w:p>
        </w:tc>
        <w:tc>
          <w:tcPr>
            <w:tcW w:w="2104" w:type="dxa"/>
          </w:tcPr>
          <w:p>
            <w:pPr>
              <w:pStyle w:val="TableParagraph"/>
              <w:spacing w:before="212"/>
              <w:ind w:left="742" w:right="691"/>
              <w:jc w:val="center"/>
              <w:rPr>
                <w:sz w:val="42"/>
              </w:rPr>
            </w:pPr>
            <w:r>
              <w:rPr>
                <w:sz w:val="42"/>
              </w:rPr>
              <w:t>150</w:t>
            </w:r>
          </w:p>
        </w:tc>
        <w:tc>
          <w:tcPr>
            <w:tcW w:w="1604" w:type="dxa"/>
          </w:tcPr>
          <w:p>
            <w:pPr>
              <w:pStyle w:val="TableParagraph"/>
              <w:spacing w:before="212"/>
              <w:ind w:left="692" w:right="29"/>
              <w:jc w:val="center"/>
              <w:rPr>
                <w:sz w:val="42"/>
              </w:rPr>
            </w:pPr>
            <w:r>
              <w:rPr>
                <w:sz w:val="42"/>
              </w:rPr>
              <w:t>65</w:t>
            </w:r>
          </w:p>
        </w:tc>
      </w:tr>
      <w:tr>
        <w:tblPrEx>
          <w:tblW w:w="0" w:type="auto"/>
          <w:jc w:val="left"/>
          <w:tblInd w:w="58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7"/>
          <w:jc w:val="left"/>
        </w:trPr>
        <w:tc>
          <w:tcPr>
            <w:tcW w:w="2408" w:type="dxa"/>
          </w:tcPr>
          <w:p>
            <w:pPr>
              <w:pStyle w:val="TableParagraph"/>
              <w:spacing w:before="210"/>
              <w:ind w:left="50"/>
              <w:rPr>
                <w:sz w:val="42"/>
              </w:rPr>
            </w:pPr>
            <w:r>
              <w:rPr>
                <w:sz w:val="42"/>
              </w:rPr>
              <w:t>HMS-240B</w:t>
            </w:r>
          </w:p>
        </w:tc>
        <w:tc>
          <w:tcPr>
            <w:tcW w:w="2301" w:type="dxa"/>
          </w:tcPr>
          <w:p>
            <w:pPr>
              <w:pStyle w:val="TableParagraph"/>
              <w:rPr>
                <w:rFonts w:ascii="Times New Roman"/>
                <w:sz w:val="40"/>
              </w:rPr>
            </w:pPr>
          </w:p>
        </w:tc>
        <w:tc>
          <w:tcPr>
            <w:tcW w:w="1777" w:type="dxa"/>
          </w:tcPr>
          <w:p>
            <w:pPr>
              <w:pStyle w:val="TableParagraph"/>
              <w:spacing w:before="210"/>
              <w:ind w:right="569"/>
              <w:jc w:val="right"/>
              <w:rPr>
                <w:sz w:val="42"/>
              </w:rPr>
            </w:pPr>
            <w:r>
              <w:rPr>
                <w:sz w:val="42"/>
              </w:rPr>
              <w:t>20</w:t>
            </w:r>
          </w:p>
        </w:tc>
        <w:tc>
          <w:tcPr>
            <w:tcW w:w="1853" w:type="dxa"/>
          </w:tcPr>
          <w:p>
            <w:pPr>
              <w:pStyle w:val="TableParagraph"/>
              <w:spacing w:before="210"/>
              <w:ind w:left="571"/>
              <w:rPr>
                <w:sz w:val="42"/>
              </w:rPr>
            </w:pPr>
            <w:r>
              <w:rPr>
                <w:sz w:val="42"/>
              </w:rPr>
              <w:t>0.1</w:t>
            </w:r>
          </w:p>
        </w:tc>
        <w:tc>
          <w:tcPr>
            <w:tcW w:w="2043" w:type="dxa"/>
          </w:tcPr>
          <w:p>
            <w:pPr>
              <w:pStyle w:val="TableParagraph"/>
              <w:spacing w:before="210"/>
              <w:ind w:left="651"/>
              <w:rPr>
                <w:sz w:val="42"/>
              </w:rPr>
            </w:pPr>
            <w:r>
              <w:rPr>
                <w:sz w:val="42"/>
              </w:rPr>
              <w:t>6.0</w:t>
            </w:r>
          </w:p>
        </w:tc>
        <w:tc>
          <w:tcPr>
            <w:tcW w:w="2104" w:type="dxa"/>
          </w:tcPr>
          <w:p>
            <w:pPr>
              <w:pStyle w:val="TableParagraph"/>
              <w:spacing w:before="210"/>
              <w:ind w:left="742" w:right="691"/>
              <w:jc w:val="center"/>
              <w:rPr>
                <w:sz w:val="42"/>
              </w:rPr>
            </w:pPr>
            <w:r>
              <w:rPr>
                <w:sz w:val="42"/>
              </w:rPr>
              <w:t>102</w:t>
            </w:r>
          </w:p>
        </w:tc>
        <w:tc>
          <w:tcPr>
            <w:tcW w:w="1604" w:type="dxa"/>
          </w:tcPr>
          <w:p>
            <w:pPr>
              <w:pStyle w:val="TableParagraph"/>
              <w:spacing w:before="210"/>
              <w:ind w:left="692" w:right="29"/>
              <w:jc w:val="center"/>
              <w:rPr>
                <w:sz w:val="42"/>
              </w:rPr>
            </w:pPr>
            <w:r>
              <w:rPr>
                <w:sz w:val="42"/>
              </w:rPr>
              <w:t>43</w:t>
            </w:r>
          </w:p>
        </w:tc>
      </w:tr>
      <w:tr>
        <w:tblPrEx>
          <w:tblW w:w="0" w:type="auto"/>
          <w:jc w:val="left"/>
          <w:tblInd w:w="58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7"/>
          <w:jc w:val="left"/>
        </w:trPr>
        <w:tc>
          <w:tcPr>
            <w:tcW w:w="2408" w:type="dxa"/>
          </w:tcPr>
          <w:p>
            <w:pPr>
              <w:pStyle w:val="TableParagraph"/>
              <w:spacing w:before="210"/>
              <w:ind w:left="263"/>
              <w:rPr>
                <w:sz w:val="42"/>
              </w:rPr>
            </w:pPr>
            <w:r>
              <w:rPr>
                <w:sz w:val="42"/>
              </w:rPr>
              <w:t>HMX-26</w:t>
            </w:r>
          </w:p>
        </w:tc>
        <w:tc>
          <w:tcPr>
            <w:tcW w:w="2301" w:type="dxa"/>
          </w:tcPr>
          <w:p>
            <w:pPr>
              <w:pStyle w:val="TableParagraph"/>
              <w:rPr>
                <w:rFonts w:ascii="Times New Roman"/>
                <w:sz w:val="40"/>
              </w:rPr>
            </w:pPr>
          </w:p>
        </w:tc>
        <w:tc>
          <w:tcPr>
            <w:tcW w:w="1777" w:type="dxa"/>
          </w:tcPr>
          <w:p>
            <w:pPr>
              <w:pStyle w:val="TableParagraph"/>
              <w:spacing w:before="210"/>
              <w:ind w:right="569"/>
              <w:jc w:val="right"/>
              <w:rPr>
                <w:sz w:val="42"/>
              </w:rPr>
            </w:pPr>
            <w:r>
              <w:rPr>
                <w:sz w:val="42"/>
              </w:rPr>
              <w:t>20</w:t>
            </w:r>
          </w:p>
        </w:tc>
        <w:tc>
          <w:tcPr>
            <w:tcW w:w="1853" w:type="dxa"/>
          </w:tcPr>
          <w:p>
            <w:pPr>
              <w:pStyle w:val="TableParagraph"/>
              <w:spacing w:before="210"/>
              <w:ind w:left="571"/>
              <w:rPr>
                <w:sz w:val="42"/>
              </w:rPr>
            </w:pPr>
            <w:r>
              <w:rPr>
                <w:sz w:val="42"/>
              </w:rPr>
              <w:t>0.1</w:t>
            </w:r>
          </w:p>
        </w:tc>
        <w:tc>
          <w:tcPr>
            <w:tcW w:w="2043" w:type="dxa"/>
          </w:tcPr>
          <w:p>
            <w:pPr>
              <w:pStyle w:val="TableParagraph"/>
              <w:spacing w:before="210"/>
              <w:ind w:left="651"/>
              <w:rPr>
                <w:sz w:val="42"/>
              </w:rPr>
            </w:pPr>
            <w:r>
              <w:rPr>
                <w:sz w:val="42"/>
              </w:rPr>
              <w:t>6.0</w:t>
            </w:r>
          </w:p>
        </w:tc>
        <w:tc>
          <w:tcPr>
            <w:tcW w:w="2104" w:type="dxa"/>
          </w:tcPr>
          <w:p>
            <w:pPr>
              <w:pStyle w:val="TableParagraph"/>
              <w:spacing w:before="210"/>
              <w:ind w:left="740" w:right="691"/>
              <w:jc w:val="center"/>
              <w:rPr>
                <w:sz w:val="42"/>
              </w:rPr>
            </w:pPr>
            <w:r>
              <w:rPr>
                <w:sz w:val="42"/>
              </w:rPr>
              <w:t>48</w:t>
            </w:r>
          </w:p>
        </w:tc>
        <w:tc>
          <w:tcPr>
            <w:tcW w:w="1604" w:type="dxa"/>
          </w:tcPr>
          <w:p>
            <w:pPr>
              <w:pStyle w:val="TableParagraph"/>
              <w:spacing w:before="210"/>
              <w:ind w:left="692" w:right="29"/>
              <w:jc w:val="center"/>
              <w:rPr>
                <w:sz w:val="42"/>
              </w:rPr>
            </w:pPr>
            <w:r>
              <w:rPr>
                <w:sz w:val="42"/>
              </w:rPr>
              <w:t>21</w:t>
            </w:r>
          </w:p>
        </w:tc>
      </w:tr>
      <w:tr>
        <w:tblPrEx>
          <w:tblW w:w="0" w:type="auto"/>
          <w:jc w:val="left"/>
          <w:tblInd w:w="58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61"/>
          <w:jc w:val="left"/>
        </w:trPr>
        <w:tc>
          <w:tcPr>
            <w:tcW w:w="2408" w:type="dxa"/>
          </w:tcPr>
          <w:p>
            <w:pPr>
              <w:pStyle w:val="TableParagraph"/>
              <w:spacing w:before="210"/>
              <w:ind w:left="50"/>
              <w:rPr>
                <w:sz w:val="42"/>
              </w:rPr>
            </w:pPr>
            <w:r>
              <w:rPr>
                <w:sz w:val="42"/>
              </w:rPr>
              <w:t>HMP-516B</w:t>
            </w:r>
          </w:p>
        </w:tc>
        <w:tc>
          <w:tcPr>
            <w:tcW w:w="2301" w:type="dxa"/>
          </w:tcPr>
          <w:p>
            <w:pPr>
              <w:pStyle w:val="TableParagraph"/>
              <w:spacing w:before="224"/>
              <w:ind w:left="673"/>
              <w:rPr>
                <w:sz w:val="42"/>
              </w:rPr>
            </w:pPr>
            <w:r>
              <w:rPr>
                <w:sz w:val="42"/>
              </w:rPr>
              <w:t>白色</w:t>
            </w:r>
          </w:p>
        </w:tc>
        <w:tc>
          <w:tcPr>
            <w:tcW w:w="1777" w:type="dxa"/>
          </w:tcPr>
          <w:p>
            <w:pPr>
              <w:pStyle w:val="TableParagraph"/>
              <w:spacing w:before="210"/>
              <w:ind w:right="569"/>
              <w:jc w:val="right"/>
              <w:rPr>
                <w:sz w:val="42"/>
              </w:rPr>
            </w:pPr>
            <w:r>
              <w:rPr>
                <w:sz w:val="42"/>
              </w:rPr>
              <w:t>20</w:t>
            </w:r>
          </w:p>
        </w:tc>
        <w:tc>
          <w:tcPr>
            <w:tcW w:w="1853" w:type="dxa"/>
          </w:tcPr>
          <w:p>
            <w:pPr>
              <w:pStyle w:val="TableParagraph"/>
              <w:spacing w:before="210"/>
              <w:ind w:left="571"/>
              <w:rPr>
                <w:sz w:val="42"/>
              </w:rPr>
            </w:pPr>
            <w:r>
              <w:rPr>
                <w:sz w:val="42"/>
              </w:rPr>
              <w:t>0.1</w:t>
            </w:r>
          </w:p>
        </w:tc>
        <w:tc>
          <w:tcPr>
            <w:tcW w:w="2043" w:type="dxa"/>
          </w:tcPr>
          <w:p>
            <w:pPr>
              <w:pStyle w:val="TableParagraph"/>
              <w:spacing w:before="210"/>
              <w:ind w:left="651"/>
              <w:rPr>
                <w:sz w:val="42"/>
              </w:rPr>
            </w:pPr>
            <w:r>
              <w:rPr>
                <w:sz w:val="42"/>
              </w:rPr>
              <w:t>6.0</w:t>
            </w:r>
          </w:p>
        </w:tc>
        <w:tc>
          <w:tcPr>
            <w:tcW w:w="2104" w:type="dxa"/>
          </w:tcPr>
          <w:p>
            <w:pPr>
              <w:pStyle w:val="TableParagraph"/>
              <w:spacing w:before="210"/>
              <w:ind w:left="740" w:right="691"/>
              <w:jc w:val="center"/>
              <w:rPr>
                <w:sz w:val="42"/>
              </w:rPr>
            </w:pPr>
            <w:r>
              <w:rPr>
                <w:sz w:val="42"/>
              </w:rPr>
              <w:t>33</w:t>
            </w:r>
          </w:p>
        </w:tc>
        <w:tc>
          <w:tcPr>
            <w:tcW w:w="1604" w:type="dxa"/>
          </w:tcPr>
          <w:p>
            <w:pPr>
              <w:pStyle w:val="TableParagraph"/>
              <w:spacing w:before="210"/>
              <w:ind w:left="695" w:right="29"/>
              <w:jc w:val="center"/>
              <w:rPr>
                <w:sz w:val="42"/>
              </w:rPr>
            </w:pPr>
            <w:r>
              <w:rPr>
                <w:sz w:val="42"/>
              </w:rPr>
              <w:t>14.5</w:t>
            </w:r>
          </w:p>
        </w:tc>
      </w:tr>
      <w:tr>
        <w:tblPrEx>
          <w:tblW w:w="0" w:type="auto"/>
          <w:jc w:val="left"/>
          <w:tblInd w:w="58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7"/>
          <w:jc w:val="left"/>
        </w:trPr>
        <w:tc>
          <w:tcPr>
            <w:tcW w:w="2408" w:type="dxa"/>
          </w:tcPr>
          <w:p>
            <w:pPr>
              <w:pStyle w:val="TableParagraph"/>
              <w:spacing w:before="210"/>
              <w:ind w:left="158"/>
              <w:rPr>
                <w:sz w:val="42"/>
              </w:rPr>
            </w:pPr>
            <w:r>
              <w:rPr>
                <w:sz w:val="42"/>
              </w:rPr>
              <w:t>HMXB-45</w:t>
            </w:r>
          </w:p>
        </w:tc>
        <w:tc>
          <w:tcPr>
            <w:tcW w:w="2301" w:type="dxa"/>
          </w:tcPr>
          <w:p>
            <w:pPr>
              <w:pStyle w:val="TableParagraph"/>
              <w:spacing w:before="199"/>
              <w:ind w:left="673"/>
              <w:rPr>
                <w:sz w:val="42"/>
              </w:rPr>
            </w:pPr>
            <w:r>
              <w:rPr>
                <w:sz w:val="42"/>
              </w:rPr>
              <w:t>固体</w:t>
            </w:r>
          </w:p>
        </w:tc>
        <w:tc>
          <w:tcPr>
            <w:tcW w:w="1777" w:type="dxa"/>
          </w:tcPr>
          <w:p>
            <w:pPr>
              <w:pStyle w:val="TableParagraph"/>
              <w:spacing w:before="210"/>
              <w:ind w:right="569"/>
              <w:jc w:val="right"/>
              <w:rPr>
                <w:sz w:val="42"/>
              </w:rPr>
            </w:pPr>
            <w:r>
              <w:rPr>
                <w:sz w:val="42"/>
              </w:rPr>
              <w:t>20</w:t>
            </w:r>
          </w:p>
        </w:tc>
        <w:tc>
          <w:tcPr>
            <w:tcW w:w="1853" w:type="dxa"/>
          </w:tcPr>
          <w:p>
            <w:pPr>
              <w:pStyle w:val="TableParagraph"/>
              <w:spacing w:before="210"/>
              <w:ind w:left="571"/>
              <w:rPr>
                <w:sz w:val="42"/>
              </w:rPr>
            </w:pPr>
            <w:r>
              <w:rPr>
                <w:sz w:val="42"/>
              </w:rPr>
              <w:t>0.1</w:t>
            </w:r>
          </w:p>
        </w:tc>
        <w:tc>
          <w:tcPr>
            <w:tcW w:w="2043" w:type="dxa"/>
          </w:tcPr>
          <w:p>
            <w:pPr>
              <w:pStyle w:val="TableParagraph"/>
              <w:spacing w:before="210"/>
              <w:ind w:left="651"/>
              <w:rPr>
                <w:sz w:val="42"/>
              </w:rPr>
            </w:pPr>
            <w:r>
              <w:rPr>
                <w:sz w:val="42"/>
              </w:rPr>
              <w:t>6.0</w:t>
            </w:r>
          </w:p>
        </w:tc>
        <w:tc>
          <w:tcPr>
            <w:tcW w:w="2104" w:type="dxa"/>
          </w:tcPr>
          <w:p>
            <w:pPr>
              <w:pStyle w:val="TableParagraph"/>
              <w:spacing w:before="210"/>
              <w:ind w:left="740" w:right="691"/>
              <w:jc w:val="center"/>
              <w:rPr>
                <w:sz w:val="42"/>
              </w:rPr>
            </w:pPr>
            <w:r>
              <w:rPr>
                <w:sz w:val="42"/>
              </w:rPr>
              <w:t>26</w:t>
            </w:r>
          </w:p>
        </w:tc>
        <w:tc>
          <w:tcPr>
            <w:tcW w:w="1604" w:type="dxa"/>
          </w:tcPr>
          <w:p>
            <w:pPr>
              <w:pStyle w:val="TableParagraph"/>
              <w:spacing w:before="210"/>
              <w:ind w:left="692" w:right="29"/>
              <w:jc w:val="center"/>
              <w:rPr>
                <w:sz w:val="42"/>
              </w:rPr>
            </w:pPr>
            <w:r>
              <w:rPr>
                <w:sz w:val="42"/>
              </w:rPr>
              <w:t>11</w:t>
            </w:r>
          </w:p>
        </w:tc>
      </w:tr>
      <w:tr>
        <w:tblPrEx>
          <w:tblW w:w="0" w:type="auto"/>
          <w:jc w:val="left"/>
          <w:tblInd w:w="58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9"/>
          <w:jc w:val="left"/>
        </w:trPr>
        <w:tc>
          <w:tcPr>
            <w:tcW w:w="2408" w:type="dxa"/>
          </w:tcPr>
          <w:p>
            <w:pPr>
              <w:pStyle w:val="TableParagraph"/>
              <w:spacing w:before="210" w:line="459" w:lineRule="exact"/>
              <w:ind w:left="158"/>
              <w:rPr>
                <w:sz w:val="42"/>
              </w:rPr>
            </w:pPr>
            <w:r>
              <w:rPr>
                <w:sz w:val="42"/>
              </w:rPr>
              <w:t>HMXB-53</w:t>
            </w:r>
          </w:p>
        </w:tc>
        <w:tc>
          <w:tcPr>
            <w:tcW w:w="2301" w:type="dxa"/>
          </w:tcPr>
          <w:p>
            <w:pPr>
              <w:pStyle w:val="TableParagraph"/>
              <w:rPr>
                <w:rFonts w:ascii="Times New Roman"/>
                <w:sz w:val="40"/>
              </w:rPr>
            </w:pPr>
          </w:p>
        </w:tc>
        <w:tc>
          <w:tcPr>
            <w:tcW w:w="1777" w:type="dxa"/>
          </w:tcPr>
          <w:p>
            <w:pPr>
              <w:pStyle w:val="TableParagraph"/>
              <w:spacing w:before="210" w:line="459" w:lineRule="exact"/>
              <w:ind w:right="569"/>
              <w:jc w:val="right"/>
              <w:rPr>
                <w:sz w:val="42"/>
              </w:rPr>
            </w:pPr>
            <w:r>
              <w:rPr>
                <w:sz w:val="42"/>
              </w:rPr>
              <w:t>20</w:t>
            </w:r>
          </w:p>
        </w:tc>
        <w:tc>
          <w:tcPr>
            <w:tcW w:w="1853" w:type="dxa"/>
          </w:tcPr>
          <w:p>
            <w:pPr>
              <w:pStyle w:val="TableParagraph"/>
              <w:spacing w:before="210" w:line="459" w:lineRule="exact"/>
              <w:ind w:left="571"/>
              <w:rPr>
                <w:sz w:val="42"/>
              </w:rPr>
            </w:pPr>
            <w:r>
              <w:rPr>
                <w:sz w:val="42"/>
              </w:rPr>
              <w:t>0.1</w:t>
            </w:r>
          </w:p>
        </w:tc>
        <w:tc>
          <w:tcPr>
            <w:tcW w:w="2043" w:type="dxa"/>
          </w:tcPr>
          <w:p>
            <w:pPr>
              <w:pStyle w:val="TableParagraph"/>
              <w:spacing w:before="210" w:line="459" w:lineRule="exact"/>
              <w:ind w:left="651"/>
              <w:rPr>
                <w:sz w:val="42"/>
              </w:rPr>
            </w:pPr>
            <w:r>
              <w:rPr>
                <w:sz w:val="42"/>
              </w:rPr>
              <w:t>6.0</w:t>
            </w:r>
          </w:p>
        </w:tc>
        <w:tc>
          <w:tcPr>
            <w:tcW w:w="2104" w:type="dxa"/>
          </w:tcPr>
          <w:p>
            <w:pPr>
              <w:pStyle w:val="TableParagraph"/>
              <w:spacing w:before="210" w:line="459" w:lineRule="exact"/>
              <w:ind w:left="740" w:right="691"/>
              <w:jc w:val="center"/>
              <w:rPr>
                <w:sz w:val="42"/>
              </w:rPr>
            </w:pPr>
            <w:r>
              <w:rPr>
                <w:sz w:val="42"/>
              </w:rPr>
              <w:t>23</w:t>
            </w:r>
          </w:p>
        </w:tc>
        <w:tc>
          <w:tcPr>
            <w:tcW w:w="1604" w:type="dxa"/>
          </w:tcPr>
          <w:p>
            <w:pPr>
              <w:pStyle w:val="TableParagraph"/>
              <w:spacing w:before="210" w:line="459" w:lineRule="exact"/>
              <w:ind w:left="692" w:right="29"/>
              <w:jc w:val="center"/>
              <w:rPr>
                <w:sz w:val="42"/>
              </w:rPr>
            </w:pPr>
            <w:r>
              <w:rPr>
                <w:sz w:val="42"/>
              </w:rPr>
              <w:t>10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9"/>
        </w:rPr>
      </w:pPr>
    </w:p>
    <w:p>
      <w:pPr>
        <w:spacing w:before="42"/>
        <w:ind w:left="207" w:right="0" w:firstLine="0"/>
        <w:jc w:val="left"/>
        <w:rPr>
          <w:sz w:val="42"/>
        </w:rPr>
      </w:pPr>
      <w:r>
        <w:rPr>
          <w:sz w:val="42"/>
        </w:rPr>
        <w:t>注：可根据客户实际需求提供其它相关特殊产品。</w:t>
      </w:r>
    </w:p>
    <w:p>
      <w:pPr>
        <w:pStyle w:val="BodyText"/>
        <w:rPr>
          <w:sz w:val="42"/>
        </w:rPr>
      </w:pPr>
    </w:p>
    <w:p>
      <w:pPr>
        <w:spacing w:before="328" w:line="408" w:lineRule="auto"/>
        <w:ind w:left="207" w:right="226" w:firstLine="0"/>
        <w:jc w:val="left"/>
        <w:rPr>
          <w:sz w:val="42"/>
        </w:rPr>
      </w:pPr>
      <w:r>
        <w:rPr>
          <w:b/>
          <w:sz w:val="42"/>
        </w:rPr>
        <w:t>性能应用</w:t>
      </w:r>
      <w:r>
        <w:rPr>
          <w:b/>
          <w:position w:val="-8"/>
          <w:sz w:val="31"/>
        </w:rPr>
        <w:t>：</w:t>
      </w:r>
      <w:r>
        <w:rPr>
          <w:sz w:val="42"/>
        </w:rPr>
        <w:t>本品属非离子表面活性剂，溶于水、乙醇和有机溶剂。带有活性基团，能与活性氢或双键反应，通常被用于改性硅油接枝，提高硅油亲水性，可做涂料的流平剂、润湿剂、扩展剂、消泡剂或者用于聚氨酯匀泡剂。在农药方面可做铺张剂、消泡剂。</w:t>
      </w:r>
    </w:p>
    <w:p>
      <w:pPr>
        <w:tabs>
          <w:tab w:val="left" w:pos="1475"/>
        </w:tabs>
        <w:spacing w:before="26"/>
        <w:ind w:left="207" w:right="0" w:firstLine="0"/>
        <w:jc w:val="left"/>
        <w:rPr>
          <w:sz w:val="42"/>
        </w:rPr>
      </w:pPr>
      <w:r>
        <w:rPr>
          <w:b/>
          <w:sz w:val="42"/>
        </w:rPr>
        <w:t>包</w:t>
        <w:tab/>
        <w:t>装</w:t>
      </w:r>
      <w:r>
        <w:rPr>
          <w:b/>
          <w:position w:val="-8"/>
          <w:sz w:val="31"/>
        </w:rPr>
        <w:t>：</w:t>
      </w:r>
      <w:r>
        <w:rPr>
          <w:sz w:val="42"/>
        </w:rPr>
        <w:t>200Kg</w:t>
      </w:r>
      <w:r>
        <w:rPr>
          <w:spacing w:val="-108"/>
          <w:sz w:val="42"/>
        </w:rPr>
        <w:t xml:space="preserve"> </w:t>
      </w:r>
      <w:r>
        <w:rPr>
          <w:sz w:val="42"/>
        </w:rPr>
        <w:t>塑料桶、铁桶</w:t>
      </w:r>
      <w:r>
        <w:rPr>
          <w:spacing w:val="98"/>
          <w:sz w:val="42"/>
        </w:rPr>
        <w:t>或</w:t>
      </w:r>
      <w:r>
        <w:rPr>
          <w:sz w:val="42"/>
        </w:rPr>
        <w:t>IBC</w:t>
      </w:r>
      <w:r>
        <w:rPr>
          <w:spacing w:val="-112"/>
          <w:sz w:val="42"/>
        </w:rPr>
        <w:t xml:space="preserve"> </w:t>
      </w:r>
      <w:r>
        <w:rPr>
          <w:sz w:val="42"/>
        </w:rPr>
        <w:t>包装。</w:t>
      </w:r>
    </w:p>
    <w:p>
      <w:pPr>
        <w:tabs>
          <w:tab w:val="left" w:pos="1475"/>
        </w:tabs>
        <w:spacing w:before="339" w:line="391" w:lineRule="auto"/>
        <w:ind w:left="207" w:right="169" w:firstLine="0"/>
        <w:jc w:val="left"/>
        <w:rPr>
          <w:sz w:val="42"/>
        </w:rPr>
      </w:pPr>
      <w:r>
        <w:rPr>
          <w:b/>
          <w:sz w:val="42"/>
        </w:rPr>
        <w:t>贮</w:t>
        <w:tab/>
        <w:t>运</w:t>
      </w:r>
      <w:r>
        <w:rPr>
          <w:b/>
          <w:spacing w:val="-26"/>
          <w:position w:val="-8"/>
          <w:sz w:val="31"/>
        </w:rPr>
        <w:t>：</w:t>
      </w:r>
      <w:r>
        <w:rPr>
          <w:sz w:val="42"/>
        </w:rPr>
        <w:t>按无毒</w:t>
      </w:r>
      <w:r>
        <w:rPr>
          <w:spacing w:val="-83"/>
          <w:sz w:val="42"/>
        </w:rPr>
        <w:t>、</w:t>
      </w:r>
      <w:r>
        <w:rPr>
          <w:sz w:val="42"/>
        </w:rPr>
        <w:t>非危险品储运</w:t>
      </w:r>
      <w:r>
        <w:rPr>
          <w:spacing w:val="-83"/>
          <w:sz w:val="42"/>
        </w:rPr>
        <w:t>，</w:t>
      </w:r>
      <w:r>
        <w:rPr>
          <w:sz w:val="42"/>
        </w:rPr>
        <w:t>储存于阴凉干燥通风处</w:t>
      </w:r>
      <w:r>
        <w:rPr>
          <w:spacing w:val="-91"/>
          <w:sz w:val="42"/>
        </w:rPr>
        <w:t>，</w:t>
      </w:r>
      <w:r>
        <w:rPr>
          <w:sz w:val="42"/>
        </w:rPr>
        <w:t>密封包装</w:t>
      </w:r>
      <w:r>
        <w:rPr>
          <w:spacing w:val="-83"/>
          <w:sz w:val="42"/>
        </w:rPr>
        <w:t>，</w:t>
      </w:r>
      <w:r>
        <w:rPr>
          <w:sz w:val="42"/>
        </w:rPr>
        <w:t>保质期一年</w:t>
      </w:r>
      <w:r>
        <w:rPr>
          <w:spacing w:val="-17"/>
          <w:sz w:val="42"/>
        </w:rPr>
        <w:t>。</w:t>
      </w:r>
      <w:r>
        <w:rPr>
          <w:sz w:val="42"/>
        </w:rPr>
        <w:t>一年后，复检合格仍可使用。</w:t>
      </w:r>
    </w:p>
    <w:p>
      <w:pPr>
        <w:spacing w:after="0" w:line="391" w:lineRule="auto"/>
        <w:jc w:val="left"/>
        <w:rPr>
          <w:sz w:val="42"/>
        </w:rPr>
        <w:sectPr>
          <w:headerReference w:type="default" r:id="rId15"/>
          <w:footerReference w:type="default" r:id="rId16"/>
          <w:pgSz w:w="17860" w:h="25260"/>
          <w:pgMar w:top="1820" w:right="880" w:bottom="2120" w:left="1060" w:header="1050" w:footer="1922"/>
          <w:pgNumType w:start="5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1"/>
        </w:rPr>
      </w:pPr>
    </w:p>
    <w:p>
      <w:pPr>
        <w:tabs>
          <w:tab w:val="left" w:pos="1475"/>
        </w:tabs>
        <w:spacing w:before="42"/>
        <w:ind w:left="207" w:right="0" w:firstLine="0"/>
        <w:jc w:val="left"/>
        <w:rPr>
          <w:sz w:val="42"/>
        </w:rPr>
      </w:pPr>
      <w:r>
        <w:rPr>
          <w:b/>
          <w:color w:val="323232"/>
          <w:sz w:val="42"/>
        </w:rPr>
        <w:t>组</w:t>
        <w:tab/>
        <w:t>成：</w:t>
      </w:r>
      <w:r>
        <w:rPr>
          <w:color w:val="323232"/>
          <w:sz w:val="42"/>
        </w:rPr>
        <w:t>丁醇聚醚</w:t>
      </w: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spacing w:before="1"/>
        <w:rPr>
          <w:sz w:val="49"/>
        </w:rPr>
      </w:pPr>
    </w:p>
    <w:p>
      <w:pPr>
        <w:tabs>
          <w:tab w:val="left" w:pos="1266"/>
        </w:tabs>
        <w:spacing w:before="0"/>
        <w:ind w:left="207" w:right="0" w:firstLine="0"/>
        <w:jc w:val="left"/>
        <w:rPr>
          <w:sz w:val="42"/>
        </w:rPr>
      </w:pPr>
      <w:r>
        <w:rPr>
          <w:b/>
          <w:color w:val="323232"/>
          <w:sz w:val="42"/>
        </w:rPr>
        <w:t>类</w:t>
        <w:tab/>
        <w:t>型：</w:t>
      </w:r>
      <w:r>
        <w:rPr>
          <w:color w:val="323232"/>
          <w:sz w:val="42"/>
        </w:rPr>
        <w:t>非离子</w:t>
      </w: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spacing w:before="1"/>
        <w:rPr>
          <w:sz w:val="49"/>
        </w:rPr>
      </w:pPr>
    </w:p>
    <w:p>
      <w:pPr>
        <w:pStyle w:val="Heading2"/>
        <w:ind w:left="207"/>
      </w:pPr>
      <w:r>
        <w:pict>
          <v:group id="_x0000_s1025" style="width:756pt;height:637pt;margin-top:60.76pt;margin-left:63pt;mso-position-horizontal-relative:page;position:absolute;z-index:-251655168" coordorigin="1260,1215" coordsize="15120,1274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5120;height:12740;left:1260;position:absolute;top:1215" stroked="f">
              <v:imagedata r:id="rId17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863;height:422;left:7269;position:absolute;top:1458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color w:val="323232"/>
                        <w:sz w:val="42"/>
                      </w:rPr>
                      <w:t>色泽</w:t>
                    </w:r>
                  </w:p>
                </w:txbxContent>
              </v:textbox>
            </v:shape>
            <v:shape id="_x0000_s1028" type="#_x0000_t202" style="width:6190;height:630;left:10143;position:absolute;top:1717" filled="f" stroked="f">
              <v:textbox inset="0,0,0,0">
                <w:txbxContent>
                  <w:p>
                    <w:pPr>
                      <w:spacing w:before="0" w:line="630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color w:val="323232"/>
                        <w:sz w:val="42"/>
                      </w:rPr>
                      <w:t>pH</w:t>
                    </w:r>
                    <w:r>
                      <w:rPr>
                        <w:color w:val="323232"/>
                        <w:spacing w:val="-97"/>
                        <w:sz w:val="42"/>
                      </w:rPr>
                      <w:t xml:space="preserve"> 值</w:t>
                    </w:r>
                    <w:r>
                      <w:rPr>
                        <w:color w:val="323232"/>
                        <w:sz w:val="42"/>
                      </w:rPr>
                      <w:t>（1%</w:t>
                    </w:r>
                    <w:r>
                      <w:rPr>
                        <w:color w:val="323232"/>
                        <w:spacing w:val="-25"/>
                        <w:sz w:val="42"/>
                      </w:rPr>
                      <w:t xml:space="preserve">水 运动粘度 </w:t>
                    </w:r>
                    <w:r>
                      <w:rPr>
                        <w:color w:val="323232"/>
                        <w:spacing w:val="-98"/>
                        <w:position w:val="21"/>
                        <w:sz w:val="42"/>
                      </w:rPr>
                      <w:t>羟值</w:t>
                    </w:r>
                    <w:r>
                      <w:rPr>
                        <w:color w:val="323232"/>
                        <w:position w:val="21"/>
                        <w:sz w:val="42"/>
                      </w:rPr>
                      <w:t>（mgKOH</w:t>
                    </w:r>
                  </w:p>
                </w:txbxContent>
              </v:textbox>
            </v:shape>
          </v:group>
        </w:pict>
      </w:r>
      <w:r>
        <w:rPr>
          <w:color w:val="323232"/>
        </w:rPr>
        <w:t>技术指标：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2"/>
        <w:rPr>
          <w:b/>
          <w:sz w:val="24"/>
        </w:rPr>
      </w:pPr>
    </w:p>
    <w:tbl>
      <w:tblPr>
        <w:tblStyle w:val="TableNormal2"/>
        <w:tblW w:w="0" w:type="auto"/>
        <w:jc w:val="left"/>
        <w:tblInd w:w="6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83"/>
        <w:gridCol w:w="3023"/>
        <w:gridCol w:w="1638"/>
        <w:gridCol w:w="1808"/>
        <w:gridCol w:w="1852"/>
        <w:gridCol w:w="2343"/>
        <w:gridCol w:w="1273"/>
      </w:tblGrid>
      <w:tr>
        <w:tblPrEx>
          <w:tblW w:w="0" w:type="auto"/>
          <w:jc w:val="left"/>
          <w:tblInd w:w="65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44"/>
          <w:jc w:val="left"/>
        </w:trPr>
        <w:tc>
          <w:tcPr>
            <w:tcW w:w="2083" w:type="dxa"/>
          </w:tcPr>
          <w:p>
            <w:pPr>
              <w:pStyle w:val="TableParagraph"/>
              <w:spacing w:line="425" w:lineRule="exact"/>
              <w:ind w:left="50"/>
              <w:rPr>
                <w:sz w:val="42"/>
              </w:rPr>
            </w:pPr>
            <w:r>
              <w:rPr>
                <w:color w:val="323232"/>
                <w:sz w:val="42"/>
              </w:rPr>
              <w:t>产品名称</w:t>
            </w:r>
          </w:p>
        </w:tc>
        <w:tc>
          <w:tcPr>
            <w:tcW w:w="3023" w:type="dxa"/>
          </w:tcPr>
          <w:p>
            <w:pPr>
              <w:pStyle w:val="TableParagraph"/>
              <w:spacing w:line="425" w:lineRule="exact"/>
              <w:ind w:left="330" w:right="132"/>
              <w:jc w:val="center"/>
              <w:rPr>
                <w:sz w:val="42"/>
              </w:rPr>
            </w:pPr>
            <w:r>
              <w:rPr>
                <w:color w:val="323232"/>
                <w:sz w:val="42"/>
              </w:rPr>
              <w:t>外观（25℃）</w:t>
            </w:r>
          </w:p>
        </w:tc>
        <w:tc>
          <w:tcPr>
            <w:tcW w:w="7641" w:type="dxa"/>
            <w:gridSpan w:val="4"/>
          </w:tcPr>
          <w:p>
            <w:pPr>
              <w:pStyle w:val="TableParagraph"/>
              <w:spacing w:line="425" w:lineRule="exact"/>
              <w:ind w:left="147"/>
              <w:rPr>
                <w:sz w:val="42"/>
              </w:rPr>
            </w:pPr>
            <w:r>
              <w:rPr>
                <w:color w:val="323232"/>
                <w:sz w:val="42"/>
              </w:rPr>
              <w:t>（Pt-Co</w:t>
            </w:r>
            <w:r>
              <w:rPr>
                <w:color w:val="323232"/>
                <w:spacing w:val="-75"/>
                <w:sz w:val="42"/>
              </w:rPr>
              <w:t xml:space="preserve"> 水分</w:t>
            </w:r>
            <w:r>
              <w:rPr>
                <w:color w:val="323232"/>
                <w:sz w:val="42"/>
              </w:rPr>
              <w:t>（%）</w:t>
            </w:r>
          </w:p>
        </w:tc>
        <w:tc>
          <w:tcPr>
            <w:tcW w:w="1273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</w:tr>
      <w:tr>
        <w:tblPrEx>
          <w:tblW w:w="0" w:type="auto"/>
          <w:jc w:val="left"/>
          <w:tblInd w:w="65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12"/>
          <w:jc w:val="left"/>
        </w:trPr>
        <w:tc>
          <w:tcPr>
            <w:tcW w:w="2083" w:type="dxa"/>
          </w:tcPr>
          <w:p>
            <w:pPr>
              <w:pStyle w:val="TableParagraph"/>
              <w:rPr>
                <w:rFonts w:ascii="Times New Roman"/>
                <w:sz w:val="40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rPr>
                <w:rFonts w:ascii="Times New Roman"/>
                <w:sz w:val="40"/>
              </w:rPr>
            </w:pPr>
          </w:p>
        </w:tc>
        <w:tc>
          <w:tcPr>
            <w:tcW w:w="7641" w:type="dxa"/>
            <w:gridSpan w:val="4"/>
          </w:tcPr>
          <w:p>
            <w:pPr>
              <w:pStyle w:val="TableParagraph"/>
              <w:spacing w:line="468" w:lineRule="exact"/>
              <w:ind w:left="3334"/>
              <w:rPr>
                <w:sz w:val="42"/>
              </w:rPr>
            </w:pPr>
            <w:r>
              <w:rPr>
                <w:color w:val="323232"/>
                <w:sz w:val="42"/>
              </w:rPr>
              <w:t>溶液,25℃）（40℃）</w:t>
            </w:r>
          </w:p>
          <w:p>
            <w:pPr>
              <w:pStyle w:val="TableParagraph"/>
              <w:spacing w:line="424" w:lineRule="exact"/>
              <w:ind w:left="669"/>
              <w:rPr>
                <w:sz w:val="42"/>
              </w:rPr>
            </w:pPr>
            <w:r>
              <w:rPr>
                <w:color w:val="323232"/>
                <w:w w:val="100"/>
                <w:sz w:val="42"/>
              </w:rPr>
              <w:t>）</w:t>
            </w:r>
          </w:p>
        </w:tc>
        <w:tc>
          <w:tcPr>
            <w:tcW w:w="1273" w:type="dxa"/>
          </w:tcPr>
          <w:p>
            <w:pPr>
              <w:pStyle w:val="TableParagraph"/>
              <w:spacing w:before="174"/>
              <w:ind w:right="47"/>
              <w:jc w:val="right"/>
              <w:rPr>
                <w:sz w:val="42"/>
              </w:rPr>
            </w:pPr>
            <w:r>
              <w:rPr>
                <w:color w:val="323232"/>
                <w:sz w:val="42"/>
              </w:rPr>
              <w:t>/g）</w:t>
            </w:r>
          </w:p>
        </w:tc>
      </w:tr>
      <w:tr>
        <w:tblPrEx>
          <w:tblW w:w="0" w:type="auto"/>
          <w:jc w:val="left"/>
          <w:tblInd w:w="65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62"/>
          <w:jc w:val="left"/>
        </w:trPr>
        <w:tc>
          <w:tcPr>
            <w:tcW w:w="2083" w:type="dxa"/>
          </w:tcPr>
          <w:p>
            <w:pPr>
              <w:pStyle w:val="TableParagraph"/>
              <w:spacing w:before="4"/>
              <w:rPr>
                <w:b/>
                <w:sz w:val="39"/>
              </w:rPr>
            </w:pPr>
          </w:p>
          <w:p>
            <w:pPr>
              <w:pStyle w:val="TableParagraph"/>
              <w:ind w:left="50"/>
              <w:rPr>
                <w:sz w:val="42"/>
              </w:rPr>
            </w:pPr>
            <w:r>
              <w:rPr>
                <w:color w:val="323232"/>
                <w:sz w:val="42"/>
              </w:rPr>
              <w:t>HMP-514R</w:t>
            </w:r>
          </w:p>
        </w:tc>
        <w:tc>
          <w:tcPr>
            <w:tcW w:w="3023" w:type="dxa"/>
          </w:tcPr>
          <w:p>
            <w:pPr>
              <w:pStyle w:val="TableParagraph"/>
              <w:rPr>
                <w:rFonts w:ascii="Times New Roman"/>
                <w:sz w:val="40"/>
              </w:rPr>
            </w:pPr>
          </w:p>
        </w:tc>
        <w:tc>
          <w:tcPr>
            <w:tcW w:w="1638" w:type="dxa"/>
          </w:tcPr>
          <w:p>
            <w:pPr>
              <w:pStyle w:val="TableParagraph"/>
              <w:spacing w:before="4"/>
              <w:rPr>
                <w:b/>
                <w:sz w:val="39"/>
              </w:rPr>
            </w:pPr>
          </w:p>
          <w:p>
            <w:pPr>
              <w:pStyle w:val="TableParagraph"/>
              <w:ind w:right="545"/>
              <w:jc w:val="right"/>
              <w:rPr>
                <w:sz w:val="42"/>
              </w:rPr>
            </w:pPr>
            <w:r>
              <w:rPr>
                <w:color w:val="323232"/>
                <w:sz w:val="42"/>
              </w:rPr>
              <w:t>20</w:t>
            </w:r>
          </w:p>
        </w:tc>
        <w:tc>
          <w:tcPr>
            <w:tcW w:w="1808" w:type="dxa"/>
          </w:tcPr>
          <w:p>
            <w:pPr>
              <w:pStyle w:val="TableParagraph"/>
              <w:spacing w:before="4"/>
              <w:rPr>
                <w:b/>
                <w:sz w:val="39"/>
              </w:rPr>
            </w:pPr>
          </w:p>
          <w:p>
            <w:pPr>
              <w:pStyle w:val="TableParagraph"/>
              <w:ind w:left="546"/>
              <w:rPr>
                <w:sz w:val="42"/>
              </w:rPr>
            </w:pPr>
            <w:r>
              <w:rPr>
                <w:color w:val="323232"/>
                <w:sz w:val="42"/>
              </w:rPr>
              <w:t>0.1</w:t>
            </w:r>
          </w:p>
        </w:tc>
        <w:tc>
          <w:tcPr>
            <w:tcW w:w="1852" w:type="dxa"/>
          </w:tcPr>
          <w:p>
            <w:pPr>
              <w:pStyle w:val="TableParagraph"/>
              <w:spacing w:before="4"/>
              <w:rPr>
                <w:b/>
                <w:sz w:val="39"/>
              </w:rPr>
            </w:pPr>
          </w:p>
          <w:p>
            <w:pPr>
              <w:pStyle w:val="TableParagraph"/>
              <w:ind w:right="588"/>
              <w:jc w:val="right"/>
              <w:rPr>
                <w:sz w:val="42"/>
              </w:rPr>
            </w:pPr>
            <w:r>
              <w:rPr>
                <w:color w:val="323232"/>
                <w:sz w:val="42"/>
              </w:rPr>
              <w:t>6.0</w:t>
            </w:r>
          </w:p>
        </w:tc>
        <w:tc>
          <w:tcPr>
            <w:tcW w:w="2343" w:type="dxa"/>
          </w:tcPr>
          <w:p>
            <w:pPr>
              <w:pStyle w:val="TableParagraph"/>
              <w:spacing w:before="4"/>
              <w:rPr>
                <w:b/>
                <w:sz w:val="39"/>
              </w:rPr>
            </w:pPr>
          </w:p>
          <w:p>
            <w:pPr>
              <w:pStyle w:val="TableParagraph"/>
              <w:ind w:left="575" w:right="678"/>
              <w:jc w:val="center"/>
              <w:rPr>
                <w:sz w:val="42"/>
              </w:rPr>
            </w:pPr>
            <w:r>
              <w:rPr>
                <w:color w:val="323232"/>
                <w:sz w:val="42"/>
              </w:rPr>
              <w:t>-----</w:t>
            </w:r>
          </w:p>
        </w:tc>
        <w:tc>
          <w:tcPr>
            <w:tcW w:w="1273" w:type="dxa"/>
          </w:tcPr>
          <w:p>
            <w:pPr>
              <w:pStyle w:val="TableParagraph"/>
              <w:spacing w:before="4"/>
              <w:rPr>
                <w:b/>
                <w:sz w:val="39"/>
              </w:rPr>
            </w:pPr>
          </w:p>
          <w:p>
            <w:pPr>
              <w:pStyle w:val="TableParagraph"/>
              <w:ind w:right="153"/>
              <w:jc w:val="right"/>
              <w:rPr>
                <w:sz w:val="42"/>
              </w:rPr>
            </w:pPr>
            <w:r>
              <w:rPr>
                <w:color w:val="323232"/>
                <w:sz w:val="42"/>
              </w:rPr>
              <w:t>185</w:t>
            </w:r>
          </w:p>
        </w:tc>
      </w:tr>
      <w:tr>
        <w:tblPrEx>
          <w:tblW w:w="0" w:type="auto"/>
          <w:jc w:val="left"/>
          <w:tblInd w:w="65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80"/>
          <w:jc w:val="left"/>
        </w:trPr>
        <w:tc>
          <w:tcPr>
            <w:tcW w:w="2083" w:type="dxa"/>
          </w:tcPr>
          <w:p>
            <w:pPr>
              <w:pStyle w:val="TableParagraph"/>
              <w:spacing w:before="221"/>
              <w:ind w:left="50"/>
              <w:rPr>
                <w:sz w:val="42"/>
              </w:rPr>
            </w:pPr>
            <w:r>
              <w:rPr>
                <w:color w:val="323232"/>
                <w:sz w:val="42"/>
              </w:rPr>
              <w:t>HMP-511R</w:t>
            </w:r>
          </w:p>
        </w:tc>
        <w:tc>
          <w:tcPr>
            <w:tcW w:w="3023" w:type="dxa"/>
          </w:tcPr>
          <w:p>
            <w:pPr>
              <w:pStyle w:val="TableParagraph"/>
              <w:rPr>
                <w:rFonts w:ascii="Times New Roman"/>
                <w:sz w:val="40"/>
              </w:rPr>
            </w:pPr>
          </w:p>
        </w:tc>
        <w:tc>
          <w:tcPr>
            <w:tcW w:w="1638" w:type="dxa"/>
          </w:tcPr>
          <w:p>
            <w:pPr>
              <w:pStyle w:val="TableParagraph"/>
              <w:spacing w:before="221"/>
              <w:ind w:right="545"/>
              <w:jc w:val="right"/>
              <w:rPr>
                <w:sz w:val="42"/>
              </w:rPr>
            </w:pPr>
            <w:r>
              <w:rPr>
                <w:color w:val="323232"/>
                <w:sz w:val="42"/>
              </w:rPr>
              <w:t>20</w:t>
            </w:r>
          </w:p>
        </w:tc>
        <w:tc>
          <w:tcPr>
            <w:tcW w:w="1808" w:type="dxa"/>
          </w:tcPr>
          <w:p>
            <w:pPr>
              <w:pStyle w:val="TableParagraph"/>
              <w:spacing w:before="221"/>
              <w:ind w:left="546"/>
              <w:rPr>
                <w:sz w:val="42"/>
              </w:rPr>
            </w:pPr>
            <w:r>
              <w:rPr>
                <w:color w:val="323232"/>
                <w:sz w:val="42"/>
              </w:rPr>
              <w:t>0.1</w:t>
            </w:r>
          </w:p>
        </w:tc>
        <w:tc>
          <w:tcPr>
            <w:tcW w:w="1852" w:type="dxa"/>
          </w:tcPr>
          <w:p>
            <w:pPr>
              <w:pStyle w:val="TableParagraph"/>
              <w:spacing w:before="221"/>
              <w:ind w:right="588"/>
              <w:jc w:val="right"/>
              <w:rPr>
                <w:sz w:val="42"/>
              </w:rPr>
            </w:pPr>
            <w:r>
              <w:rPr>
                <w:color w:val="323232"/>
                <w:sz w:val="42"/>
              </w:rPr>
              <w:t>6.0</w:t>
            </w:r>
          </w:p>
        </w:tc>
        <w:tc>
          <w:tcPr>
            <w:tcW w:w="2343" w:type="dxa"/>
          </w:tcPr>
          <w:p>
            <w:pPr>
              <w:pStyle w:val="TableParagraph"/>
              <w:spacing w:before="221"/>
              <w:ind w:left="575" w:right="678"/>
              <w:jc w:val="center"/>
              <w:rPr>
                <w:sz w:val="42"/>
              </w:rPr>
            </w:pPr>
            <w:r>
              <w:rPr>
                <w:color w:val="323232"/>
                <w:sz w:val="42"/>
              </w:rPr>
              <w:t>-----</w:t>
            </w:r>
          </w:p>
        </w:tc>
        <w:tc>
          <w:tcPr>
            <w:tcW w:w="1273" w:type="dxa"/>
          </w:tcPr>
          <w:p>
            <w:pPr>
              <w:pStyle w:val="TableParagraph"/>
              <w:spacing w:before="221"/>
              <w:ind w:right="153"/>
              <w:jc w:val="right"/>
              <w:rPr>
                <w:sz w:val="42"/>
              </w:rPr>
            </w:pPr>
            <w:r>
              <w:rPr>
                <w:color w:val="323232"/>
                <w:sz w:val="42"/>
              </w:rPr>
              <w:t>180</w:t>
            </w:r>
          </w:p>
        </w:tc>
      </w:tr>
      <w:tr>
        <w:tblPrEx>
          <w:tblW w:w="0" w:type="auto"/>
          <w:jc w:val="left"/>
          <w:tblInd w:w="65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81"/>
          <w:jc w:val="left"/>
        </w:trPr>
        <w:tc>
          <w:tcPr>
            <w:tcW w:w="2083" w:type="dxa"/>
          </w:tcPr>
          <w:p>
            <w:pPr>
              <w:pStyle w:val="TableParagraph"/>
              <w:spacing w:before="222"/>
              <w:ind w:left="50"/>
              <w:rPr>
                <w:sz w:val="42"/>
              </w:rPr>
            </w:pPr>
            <w:r>
              <w:rPr>
                <w:color w:val="323232"/>
                <w:sz w:val="42"/>
              </w:rPr>
              <w:t>HML-309R</w:t>
            </w:r>
          </w:p>
        </w:tc>
        <w:tc>
          <w:tcPr>
            <w:tcW w:w="3023" w:type="dxa"/>
          </w:tcPr>
          <w:p>
            <w:pPr>
              <w:pStyle w:val="TableParagraph"/>
              <w:rPr>
                <w:rFonts w:ascii="Times New Roman"/>
                <w:sz w:val="40"/>
              </w:rPr>
            </w:pPr>
          </w:p>
        </w:tc>
        <w:tc>
          <w:tcPr>
            <w:tcW w:w="1638" w:type="dxa"/>
          </w:tcPr>
          <w:p>
            <w:pPr>
              <w:pStyle w:val="TableParagraph"/>
              <w:spacing w:before="222"/>
              <w:ind w:right="545"/>
              <w:jc w:val="right"/>
              <w:rPr>
                <w:sz w:val="42"/>
              </w:rPr>
            </w:pPr>
            <w:r>
              <w:rPr>
                <w:color w:val="323232"/>
                <w:sz w:val="42"/>
              </w:rPr>
              <w:t>20</w:t>
            </w:r>
          </w:p>
        </w:tc>
        <w:tc>
          <w:tcPr>
            <w:tcW w:w="1808" w:type="dxa"/>
          </w:tcPr>
          <w:p>
            <w:pPr>
              <w:pStyle w:val="TableParagraph"/>
              <w:spacing w:before="222"/>
              <w:ind w:left="546"/>
              <w:rPr>
                <w:sz w:val="42"/>
              </w:rPr>
            </w:pPr>
            <w:r>
              <w:rPr>
                <w:color w:val="323232"/>
                <w:sz w:val="42"/>
              </w:rPr>
              <w:t>0.1</w:t>
            </w:r>
          </w:p>
        </w:tc>
        <w:tc>
          <w:tcPr>
            <w:tcW w:w="1852" w:type="dxa"/>
          </w:tcPr>
          <w:p>
            <w:pPr>
              <w:pStyle w:val="TableParagraph"/>
              <w:spacing w:before="222"/>
              <w:ind w:right="588"/>
              <w:jc w:val="right"/>
              <w:rPr>
                <w:sz w:val="42"/>
              </w:rPr>
            </w:pPr>
            <w:r>
              <w:rPr>
                <w:color w:val="323232"/>
                <w:sz w:val="42"/>
              </w:rPr>
              <w:t>6.0</w:t>
            </w:r>
          </w:p>
        </w:tc>
        <w:tc>
          <w:tcPr>
            <w:tcW w:w="2343" w:type="dxa"/>
          </w:tcPr>
          <w:p>
            <w:pPr>
              <w:pStyle w:val="TableParagraph"/>
              <w:spacing w:before="222"/>
              <w:ind w:left="575" w:right="678"/>
              <w:jc w:val="center"/>
              <w:rPr>
                <w:sz w:val="42"/>
              </w:rPr>
            </w:pPr>
            <w:r>
              <w:rPr>
                <w:color w:val="323232"/>
                <w:sz w:val="42"/>
              </w:rPr>
              <w:t>-----</w:t>
            </w:r>
          </w:p>
        </w:tc>
        <w:tc>
          <w:tcPr>
            <w:tcW w:w="1273" w:type="dxa"/>
          </w:tcPr>
          <w:p>
            <w:pPr>
              <w:pStyle w:val="TableParagraph"/>
              <w:spacing w:before="222"/>
              <w:ind w:right="153"/>
              <w:jc w:val="right"/>
              <w:rPr>
                <w:sz w:val="42"/>
              </w:rPr>
            </w:pPr>
            <w:r>
              <w:rPr>
                <w:color w:val="323232"/>
                <w:sz w:val="42"/>
              </w:rPr>
              <w:t>102</w:t>
            </w:r>
          </w:p>
        </w:tc>
      </w:tr>
      <w:tr>
        <w:tblPrEx>
          <w:tblW w:w="0" w:type="auto"/>
          <w:jc w:val="left"/>
          <w:tblInd w:w="65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81"/>
          <w:jc w:val="left"/>
        </w:trPr>
        <w:tc>
          <w:tcPr>
            <w:tcW w:w="2083" w:type="dxa"/>
          </w:tcPr>
          <w:p>
            <w:pPr>
              <w:pStyle w:val="TableParagraph"/>
              <w:spacing w:before="221"/>
              <w:ind w:left="50"/>
              <w:rPr>
                <w:sz w:val="42"/>
              </w:rPr>
            </w:pPr>
            <w:r>
              <w:rPr>
                <w:color w:val="323232"/>
                <w:sz w:val="42"/>
              </w:rPr>
              <w:t>HMP-515R</w:t>
            </w:r>
          </w:p>
        </w:tc>
        <w:tc>
          <w:tcPr>
            <w:tcW w:w="3023" w:type="dxa"/>
          </w:tcPr>
          <w:p>
            <w:pPr>
              <w:pStyle w:val="TableParagraph"/>
              <w:rPr>
                <w:rFonts w:ascii="Times New Roman"/>
                <w:sz w:val="40"/>
              </w:rPr>
            </w:pPr>
          </w:p>
        </w:tc>
        <w:tc>
          <w:tcPr>
            <w:tcW w:w="1638" w:type="dxa"/>
          </w:tcPr>
          <w:p>
            <w:pPr>
              <w:pStyle w:val="TableParagraph"/>
              <w:spacing w:before="221"/>
              <w:ind w:right="545"/>
              <w:jc w:val="right"/>
              <w:rPr>
                <w:sz w:val="42"/>
              </w:rPr>
            </w:pPr>
            <w:r>
              <w:rPr>
                <w:color w:val="323232"/>
                <w:sz w:val="42"/>
              </w:rPr>
              <w:t>20</w:t>
            </w:r>
          </w:p>
        </w:tc>
        <w:tc>
          <w:tcPr>
            <w:tcW w:w="1808" w:type="dxa"/>
          </w:tcPr>
          <w:p>
            <w:pPr>
              <w:pStyle w:val="TableParagraph"/>
              <w:spacing w:before="221"/>
              <w:ind w:left="546"/>
              <w:rPr>
                <w:sz w:val="42"/>
              </w:rPr>
            </w:pPr>
            <w:r>
              <w:rPr>
                <w:color w:val="323232"/>
                <w:sz w:val="42"/>
              </w:rPr>
              <w:t>0.1</w:t>
            </w:r>
          </w:p>
        </w:tc>
        <w:tc>
          <w:tcPr>
            <w:tcW w:w="1852" w:type="dxa"/>
          </w:tcPr>
          <w:p>
            <w:pPr>
              <w:pStyle w:val="TableParagraph"/>
              <w:spacing w:before="221"/>
              <w:ind w:right="588"/>
              <w:jc w:val="right"/>
              <w:rPr>
                <w:sz w:val="42"/>
              </w:rPr>
            </w:pPr>
            <w:r>
              <w:rPr>
                <w:color w:val="323232"/>
                <w:sz w:val="42"/>
              </w:rPr>
              <w:t>6.0</w:t>
            </w:r>
          </w:p>
        </w:tc>
        <w:tc>
          <w:tcPr>
            <w:tcW w:w="2343" w:type="dxa"/>
          </w:tcPr>
          <w:p>
            <w:pPr>
              <w:pStyle w:val="TableParagraph"/>
              <w:spacing w:before="221"/>
              <w:ind w:left="575" w:right="678"/>
              <w:jc w:val="center"/>
              <w:rPr>
                <w:sz w:val="42"/>
              </w:rPr>
            </w:pPr>
            <w:r>
              <w:rPr>
                <w:color w:val="323232"/>
                <w:sz w:val="42"/>
              </w:rPr>
              <w:t>-----</w:t>
            </w:r>
          </w:p>
        </w:tc>
        <w:tc>
          <w:tcPr>
            <w:tcW w:w="1273" w:type="dxa"/>
          </w:tcPr>
          <w:p>
            <w:pPr>
              <w:pStyle w:val="TableParagraph"/>
              <w:spacing w:before="221"/>
              <w:ind w:left="590"/>
              <w:rPr>
                <w:sz w:val="42"/>
              </w:rPr>
            </w:pPr>
            <w:r>
              <w:rPr>
                <w:color w:val="323232"/>
                <w:sz w:val="42"/>
              </w:rPr>
              <w:t>56</w:t>
            </w:r>
          </w:p>
        </w:tc>
      </w:tr>
      <w:tr>
        <w:tblPrEx>
          <w:tblW w:w="0" w:type="auto"/>
          <w:jc w:val="left"/>
          <w:tblInd w:w="65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962"/>
          <w:jc w:val="left"/>
        </w:trPr>
        <w:tc>
          <w:tcPr>
            <w:tcW w:w="2083" w:type="dxa"/>
          </w:tcPr>
          <w:p>
            <w:pPr>
              <w:pStyle w:val="TableParagraph"/>
              <w:spacing w:before="222"/>
              <w:ind w:left="50"/>
              <w:rPr>
                <w:sz w:val="42"/>
              </w:rPr>
            </w:pPr>
            <w:r>
              <w:rPr>
                <w:color w:val="323232"/>
                <w:sz w:val="42"/>
              </w:rPr>
              <w:t>HMS-207R</w:t>
            </w:r>
          </w:p>
          <w:p>
            <w:pPr>
              <w:pStyle w:val="TableParagraph"/>
              <w:spacing w:before="6"/>
              <w:rPr>
                <w:b/>
                <w:sz w:val="34"/>
              </w:rPr>
            </w:pPr>
          </w:p>
          <w:p>
            <w:pPr>
              <w:pStyle w:val="TableParagraph"/>
              <w:ind w:left="50"/>
              <w:rPr>
                <w:sz w:val="42"/>
              </w:rPr>
            </w:pPr>
            <w:r>
              <w:rPr>
                <w:color w:val="323232"/>
                <w:sz w:val="42"/>
              </w:rPr>
              <w:t>HML-305R</w:t>
            </w:r>
          </w:p>
        </w:tc>
        <w:tc>
          <w:tcPr>
            <w:tcW w:w="3023" w:type="dxa"/>
          </w:tcPr>
          <w:p>
            <w:pPr>
              <w:pStyle w:val="TableParagraph"/>
              <w:spacing w:before="7"/>
              <w:rPr>
                <w:b/>
                <w:sz w:val="55"/>
              </w:rPr>
            </w:pPr>
          </w:p>
          <w:p>
            <w:pPr>
              <w:pStyle w:val="TableParagraph"/>
              <w:ind w:left="330" w:right="132"/>
              <w:jc w:val="center"/>
              <w:rPr>
                <w:sz w:val="42"/>
              </w:rPr>
            </w:pPr>
            <w:r>
              <w:rPr>
                <w:color w:val="323232"/>
                <w:sz w:val="42"/>
              </w:rPr>
              <w:t>透明液体</w:t>
            </w:r>
          </w:p>
        </w:tc>
        <w:tc>
          <w:tcPr>
            <w:tcW w:w="1638" w:type="dxa"/>
          </w:tcPr>
          <w:p>
            <w:pPr>
              <w:pStyle w:val="TableParagraph"/>
              <w:spacing w:before="222"/>
              <w:ind w:left="650" w:right="528"/>
              <w:jc w:val="center"/>
              <w:rPr>
                <w:sz w:val="42"/>
              </w:rPr>
            </w:pPr>
            <w:r>
              <w:rPr>
                <w:color w:val="323232"/>
                <w:sz w:val="42"/>
              </w:rPr>
              <w:t>20</w:t>
            </w:r>
          </w:p>
          <w:p>
            <w:pPr>
              <w:pStyle w:val="TableParagraph"/>
              <w:spacing w:before="6"/>
              <w:rPr>
                <w:b/>
                <w:sz w:val="34"/>
              </w:rPr>
            </w:pPr>
          </w:p>
          <w:p>
            <w:pPr>
              <w:pStyle w:val="TableParagraph"/>
              <w:ind w:left="650" w:right="528"/>
              <w:jc w:val="center"/>
              <w:rPr>
                <w:sz w:val="42"/>
              </w:rPr>
            </w:pPr>
            <w:r>
              <w:rPr>
                <w:color w:val="323232"/>
                <w:sz w:val="42"/>
              </w:rPr>
              <w:t>20</w:t>
            </w:r>
          </w:p>
        </w:tc>
        <w:tc>
          <w:tcPr>
            <w:tcW w:w="1808" w:type="dxa"/>
          </w:tcPr>
          <w:p>
            <w:pPr>
              <w:pStyle w:val="TableParagraph"/>
              <w:spacing w:before="222"/>
              <w:ind w:left="546"/>
              <w:rPr>
                <w:sz w:val="42"/>
              </w:rPr>
            </w:pPr>
            <w:r>
              <w:rPr>
                <w:color w:val="323232"/>
                <w:sz w:val="42"/>
              </w:rPr>
              <w:t>0.1</w:t>
            </w:r>
          </w:p>
          <w:p>
            <w:pPr>
              <w:pStyle w:val="TableParagraph"/>
              <w:spacing w:before="6"/>
              <w:rPr>
                <w:b/>
                <w:sz w:val="34"/>
              </w:rPr>
            </w:pPr>
          </w:p>
          <w:p>
            <w:pPr>
              <w:pStyle w:val="TableParagraph"/>
              <w:ind w:left="546"/>
              <w:rPr>
                <w:sz w:val="42"/>
              </w:rPr>
            </w:pPr>
            <w:r>
              <w:rPr>
                <w:color w:val="323232"/>
                <w:sz w:val="42"/>
              </w:rPr>
              <w:t>0.1</w:t>
            </w:r>
          </w:p>
        </w:tc>
        <w:tc>
          <w:tcPr>
            <w:tcW w:w="1852" w:type="dxa"/>
          </w:tcPr>
          <w:p>
            <w:pPr>
              <w:pStyle w:val="TableParagraph"/>
              <w:spacing w:before="222"/>
              <w:ind w:left="629"/>
              <w:rPr>
                <w:sz w:val="42"/>
              </w:rPr>
            </w:pPr>
            <w:r>
              <w:rPr>
                <w:color w:val="323232"/>
                <w:sz w:val="42"/>
              </w:rPr>
              <w:t>6.0</w:t>
            </w:r>
          </w:p>
          <w:p>
            <w:pPr>
              <w:pStyle w:val="TableParagraph"/>
              <w:spacing w:before="6"/>
              <w:rPr>
                <w:b/>
                <w:sz w:val="34"/>
              </w:rPr>
            </w:pPr>
          </w:p>
          <w:p>
            <w:pPr>
              <w:pStyle w:val="TableParagraph"/>
              <w:ind w:left="629"/>
              <w:rPr>
                <w:sz w:val="42"/>
              </w:rPr>
            </w:pPr>
            <w:r>
              <w:rPr>
                <w:color w:val="323232"/>
                <w:sz w:val="42"/>
              </w:rPr>
              <w:t>6.0</w:t>
            </w:r>
          </w:p>
        </w:tc>
        <w:tc>
          <w:tcPr>
            <w:tcW w:w="2343" w:type="dxa"/>
          </w:tcPr>
          <w:p>
            <w:pPr>
              <w:pStyle w:val="TableParagraph"/>
              <w:spacing w:before="222"/>
              <w:ind w:left="575" w:right="678"/>
              <w:jc w:val="center"/>
              <w:rPr>
                <w:sz w:val="42"/>
              </w:rPr>
            </w:pPr>
            <w:r>
              <w:rPr>
                <w:color w:val="323232"/>
                <w:sz w:val="42"/>
              </w:rPr>
              <w:t>-----</w:t>
            </w:r>
          </w:p>
          <w:p>
            <w:pPr>
              <w:pStyle w:val="TableParagraph"/>
              <w:spacing w:before="6"/>
              <w:rPr>
                <w:b/>
                <w:sz w:val="34"/>
              </w:rPr>
            </w:pPr>
          </w:p>
          <w:p>
            <w:pPr>
              <w:pStyle w:val="TableParagraph"/>
              <w:ind w:left="575" w:right="677"/>
              <w:jc w:val="center"/>
              <w:rPr>
                <w:sz w:val="42"/>
              </w:rPr>
            </w:pPr>
            <w:r>
              <w:rPr>
                <w:color w:val="323232"/>
                <w:sz w:val="42"/>
              </w:rPr>
              <w:t>60</w:t>
            </w:r>
          </w:p>
        </w:tc>
        <w:tc>
          <w:tcPr>
            <w:tcW w:w="1273" w:type="dxa"/>
          </w:tcPr>
          <w:p>
            <w:pPr>
              <w:pStyle w:val="TableParagraph"/>
              <w:spacing w:before="222"/>
              <w:ind w:left="590"/>
              <w:rPr>
                <w:sz w:val="42"/>
              </w:rPr>
            </w:pPr>
            <w:r>
              <w:rPr>
                <w:color w:val="323232"/>
                <w:sz w:val="42"/>
              </w:rPr>
              <w:t>54</w:t>
            </w:r>
          </w:p>
          <w:p>
            <w:pPr>
              <w:pStyle w:val="TableParagraph"/>
              <w:spacing w:before="6"/>
              <w:rPr>
                <w:b/>
                <w:sz w:val="34"/>
              </w:rPr>
            </w:pPr>
          </w:p>
          <w:p>
            <w:pPr>
              <w:pStyle w:val="TableParagraph"/>
              <w:ind w:left="590"/>
              <w:rPr>
                <w:sz w:val="42"/>
              </w:rPr>
            </w:pPr>
            <w:r>
              <w:rPr>
                <w:color w:val="323232"/>
                <w:sz w:val="42"/>
              </w:rPr>
              <w:t>48</w:t>
            </w:r>
          </w:p>
        </w:tc>
      </w:tr>
      <w:tr>
        <w:tblPrEx>
          <w:tblW w:w="0" w:type="auto"/>
          <w:jc w:val="left"/>
          <w:tblInd w:w="65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81"/>
          <w:jc w:val="left"/>
        </w:trPr>
        <w:tc>
          <w:tcPr>
            <w:tcW w:w="2083" w:type="dxa"/>
          </w:tcPr>
          <w:p>
            <w:pPr>
              <w:pStyle w:val="TableParagraph"/>
              <w:spacing w:before="223"/>
              <w:ind w:left="50"/>
              <w:rPr>
                <w:sz w:val="42"/>
              </w:rPr>
            </w:pPr>
            <w:r>
              <w:rPr>
                <w:color w:val="323232"/>
                <w:sz w:val="42"/>
              </w:rPr>
              <w:t>HMP-513R</w:t>
            </w:r>
          </w:p>
        </w:tc>
        <w:tc>
          <w:tcPr>
            <w:tcW w:w="3023" w:type="dxa"/>
          </w:tcPr>
          <w:p>
            <w:pPr>
              <w:pStyle w:val="TableParagraph"/>
              <w:rPr>
                <w:rFonts w:ascii="Times New Roman"/>
                <w:sz w:val="40"/>
              </w:rPr>
            </w:pPr>
          </w:p>
        </w:tc>
        <w:tc>
          <w:tcPr>
            <w:tcW w:w="1638" w:type="dxa"/>
          </w:tcPr>
          <w:p>
            <w:pPr>
              <w:pStyle w:val="TableParagraph"/>
              <w:spacing w:before="223"/>
              <w:ind w:right="545"/>
              <w:jc w:val="right"/>
              <w:rPr>
                <w:sz w:val="42"/>
              </w:rPr>
            </w:pPr>
            <w:r>
              <w:rPr>
                <w:color w:val="323232"/>
                <w:sz w:val="42"/>
              </w:rPr>
              <w:t>20</w:t>
            </w:r>
          </w:p>
        </w:tc>
        <w:tc>
          <w:tcPr>
            <w:tcW w:w="1808" w:type="dxa"/>
          </w:tcPr>
          <w:p>
            <w:pPr>
              <w:pStyle w:val="TableParagraph"/>
              <w:spacing w:before="223"/>
              <w:ind w:left="546"/>
              <w:rPr>
                <w:sz w:val="42"/>
              </w:rPr>
            </w:pPr>
            <w:r>
              <w:rPr>
                <w:color w:val="323232"/>
                <w:sz w:val="42"/>
              </w:rPr>
              <w:t>0.1</w:t>
            </w:r>
          </w:p>
        </w:tc>
        <w:tc>
          <w:tcPr>
            <w:tcW w:w="1852" w:type="dxa"/>
          </w:tcPr>
          <w:p>
            <w:pPr>
              <w:pStyle w:val="TableParagraph"/>
              <w:spacing w:before="223"/>
              <w:ind w:right="588"/>
              <w:jc w:val="right"/>
              <w:rPr>
                <w:sz w:val="42"/>
              </w:rPr>
            </w:pPr>
            <w:r>
              <w:rPr>
                <w:color w:val="323232"/>
                <w:sz w:val="42"/>
              </w:rPr>
              <w:t>6.0</w:t>
            </w:r>
          </w:p>
        </w:tc>
        <w:tc>
          <w:tcPr>
            <w:tcW w:w="2343" w:type="dxa"/>
          </w:tcPr>
          <w:p>
            <w:pPr>
              <w:pStyle w:val="TableParagraph"/>
              <w:spacing w:before="223"/>
              <w:ind w:left="575" w:right="678"/>
              <w:jc w:val="center"/>
              <w:rPr>
                <w:sz w:val="42"/>
              </w:rPr>
            </w:pPr>
            <w:r>
              <w:rPr>
                <w:color w:val="323232"/>
                <w:sz w:val="42"/>
              </w:rPr>
              <w:t>-----</w:t>
            </w:r>
          </w:p>
        </w:tc>
        <w:tc>
          <w:tcPr>
            <w:tcW w:w="1273" w:type="dxa"/>
          </w:tcPr>
          <w:p>
            <w:pPr>
              <w:pStyle w:val="TableParagraph"/>
              <w:spacing w:before="223"/>
              <w:ind w:left="590"/>
              <w:rPr>
                <w:sz w:val="42"/>
              </w:rPr>
            </w:pPr>
            <w:r>
              <w:rPr>
                <w:color w:val="323232"/>
                <w:sz w:val="42"/>
              </w:rPr>
              <w:t>42</w:t>
            </w:r>
          </w:p>
        </w:tc>
      </w:tr>
      <w:tr>
        <w:tblPrEx>
          <w:tblW w:w="0" w:type="auto"/>
          <w:jc w:val="left"/>
          <w:tblInd w:w="65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81"/>
          <w:jc w:val="left"/>
        </w:trPr>
        <w:tc>
          <w:tcPr>
            <w:tcW w:w="2083" w:type="dxa"/>
          </w:tcPr>
          <w:p>
            <w:pPr>
              <w:pStyle w:val="TableParagraph"/>
              <w:spacing w:before="221"/>
              <w:ind w:left="50"/>
              <w:rPr>
                <w:sz w:val="42"/>
              </w:rPr>
            </w:pPr>
            <w:r>
              <w:rPr>
                <w:color w:val="323232"/>
                <w:sz w:val="42"/>
              </w:rPr>
              <w:t>HMA-439R</w:t>
            </w:r>
          </w:p>
        </w:tc>
        <w:tc>
          <w:tcPr>
            <w:tcW w:w="3023" w:type="dxa"/>
          </w:tcPr>
          <w:p>
            <w:pPr>
              <w:pStyle w:val="TableParagraph"/>
              <w:rPr>
                <w:rFonts w:ascii="Times New Roman"/>
                <w:sz w:val="40"/>
              </w:rPr>
            </w:pPr>
          </w:p>
        </w:tc>
        <w:tc>
          <w:tcPr>
            <w:tcW w:w="1638" w:type="dxa"/>
          </w:tcPr>
          <w:p>
            <w:pPr>
              <w:pStyle w:val="TableParagraph"/>
              <w:spacing w:before="221"/>
              <w:ind w:right="545"/>
              <w:jc w:val="right"/>
              <w:rPr>
                <w:sz w:val="42"/>
              </w:rPr>
            </w:pPr>
            <w:r>
              <w:rPr>
                <w:color w:val="323232"/>
                <w:sz w:val="42"/>
              </w:rPr>
              <w:t>20</w:t>
            </w:r>
          </w:p>
        </w:tc>
        <w:tc>
          <w:tcPr>
            <w:tcW w:w="1808" w:type="dxa"/>
          </w:tcPr>
          <w:p>
            <w:pPr>
              <w:pStyle w:val="TableParagraph"/>
              <w:spacing w:before="221"/>
              <w:ind w:left="546"/>
              <w:rPr>
                <w:sz w:val="42"/>
              </w:rPr>
            </w:pPr>
            <w:r>
              <w:rPr>
                <w:color w:val="323232"/>
                <w:sz w:val="42"/>
              </w:rPr>
              <w:t>0.1</w:t>
            </w:r>
          </w:p>
        </w:tc>
        <w:tc>
          <w:tcPr>
            <w:tcW w:w="1852" w:type="dxa"/>
          </w:tcPr>
          <w:p>
            <w:pPr>
              <w:pStyle w:val="TableParagraph"/>
              <w:spacing w:before="221"/>
              <w:ind w:right="588"/>
              <w:jc w:val="right"/>
              <w:rPr>
                <w:sz w:val="42"/>
              </w:rPr>
            </w:pPr>
            <w:r>
              <w:rPr>
                <w:color w:val="323232"/>
                <w:sz w:val="42"/>
              </w:rPr>
              <w:t>6.0</w:t>
            </w:r>
          </w:p>
        </w:tc>
        <w:tc>
          <w:tcPr>
            <w:tcW w:w="2343" w:type="dxa"/>
          </w:tcPr>
          <w:p>
            <w:pPr>
              <w:pStyle w:val="TableParagraph"/>
              <w:spacing w:before="221"/>
              <w:ind w:left="575" w:right="677"/>
              <w:jc w:val="center"/>
              <w:rPr>
                <w:sz w:val="42"/>
              </w:rPr>
            </w:pPr>
            <w:r>
              <w:rPr>
                <w:color w:val="323232"/>
                <w:sz w:val="42"/>
              </w:rPr>
              <w:t>70</w:t>
            </w:r>
          </w:p>
        </w:tc>
        <w:tc>
          <w:tcPr>
            <w:tcW w:w="1273" w:type="dxa"/>
          </w:tcPr>
          <w:p>
            <w:pPr>
              <w:pStyle w:val="TableParagraph"/>
              <w:spacing w:before="221"/>
              <w:ind w:left="590"/>
              <w:rPr>
                <w:sz w:val="42"/>
              </w:rPr>
            </w:pPr>
            <w:r>
              <w:rPr>
                <w:color w:val="323232"/>
                <w:sz w:val="42"/>
              </w:rPr>
              <w:t>38</w:t>
            </w:r>
          </w:p>
        </w:tc>
      </w:tr>
      <w:tr>
        <w:tblPrEx>
          <w:tblW w:w="0" w:type="auto"/>
          <w:jc w:val="left"/>
          <w:tblInd w:w="65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80"/>
          <w:jc w:val="left"/>
        </w:trPr>
        <w:tc>
          <w:tcPr>
            <w:tcW w:w="2083" w:type="dxa"/>
          </w:tcPr>
          <w:p>
            <w:pPr>
              <w:pStyle w:val="TableParagraph"/>
              <w:spacing w:before="222"/>
              <w:ind w:left="50"/>
              <w:rPr>
                <w:sz w:val="42"/>
              </w:rPr>
            </w:pPr>
            <w:r>
              <w:rPr>
                <w:color w:val="323232"/>
                <w:sz w:val="42"/>
              </w:rPr>
              <w:t>HMA-427R</w:t>
            </w:r>
          </w:p>
        </w:tc>
        <w:tc>
          <w:tcPr>
            <w:tcW w:w="3023" w:type="dxa"/>
          </w:tcPr>
          <w:p>
            <w:pPr>
              <w:pStyle w:val="TableParagraph"/>
              <w:rPr>
                <w:rFonts w:ascii="Times New Roman"/>
                <w:sz w:val="40"/>
              </w:rPr>
            </w:pPr>
          </w:p>
        </w:tc>
        <w:tc>
          <w:tcPr>
            <w:tcW w:w="1638" w:type="dxa"/>
          </w:tcPr>
          <w:p>
            <w:pPr>
              <w:pStyle w:val="TableParagraph"/>
              <w:spacing w:before="222"/>
              <w:ind w:right="545"/>
              <w:jc w:val="right"/>
              <w:rPr>
                <w:sz w:val="42"/>
              </w:rPr>
            </w:pPr>
            <w:r>
              <w:rPr>
                <w:color w:val="323232"/>
                <w:sz w:val="42"/>
              </w:rPr>
              <w:t>20</w:t>
            </w:r>
          </w:p>
        </w:tc>
        <w:tc>
          <w:tcPr>
            <w:tcW w:w="1808" w:type="dxa"/>
          </w:tcPr>
          <w:p>
            <w:pPr>
              <w:pStyle w:val="TableParagraph"/>
              <w:spacing w:before="222"/>
              <w:ind w:left="546"/>
              <w:rPr>
                <w:sz w:val="42"/>
              </w:rPr>
            </w:pPr>
            <w:r>
              <w:rPr>
                <w:color w:val="323232"/>
                <w:sz w:val="42"/>
              </w:rPr>
              <w:t>0.1</w:t>
            </w:r>
          </w:p>
        </w:tc>
        <w:tc>
          <w:tcPr>
            <w:tcW w:w="1852" w:type="dxa"/>
          </w:tcPr>
          <w:p>
            <w:pPr>
              <w:pStyle w:val="TableParagraph"/>
              <w:spacing w:before="222"/>
              <w:ind w:right="588"/>
              <w:jc w:val="right"/>
              <w:rPr>
                <w:sz w:val="42"/>
              </w:rPr>
            </w:pPr>
            <w:r>
              <w:rPr>
                <w:color w:val="323232"/>
                <w:sz w:val="42"/>
              </w:rPr>
              <w:t>6.0</w:t>
            </w:r>
          </w:p>
        </w:tc>
        <w:tc>
          <w:tcPr>
            <w:tcW w:w="2343" w:type="dxa"/>
          </w:tcPr>
          <w:p>
            <w:pPr>
              <w:pStyle w:val="TableParagraph"/>
              <w:spacing w:before="222"/>
              <w:ind w:left="575" w:right="676"/>
              <w:jc w:val="center"/>
              <w:rPr>
                <w:sz w:val="42"/>
              </w:rPr>
            </w:pPr>
            <w:r>
              <w:rPr>
                <w:color w:val="323232"/>
                <w:sz w:val="42"/>
              </w:rPr>
              <w:t>55*</w:t>
            </w:r>
          </w:p>
        </w:tc>
        <w:tc>
          <w:tcPr>
            <w:tcW w:w="1273" w:type="dxa"/>
          </w:tcPr>
          <w:p>
            <w:pPr>
              <w:pStyle w:val="TableParagraph"/>
              <w:spacing w:before="222"/>
              <w:ind w:left="590"/>
              <w:rPr>
                <w:sz w:val="42"/>
              </w:rPr>
            </w:pPr>
            <w:r>
              <w:rPr>
                <w:color w:val="323232"/>
                <w:sz w:val="42"/>
              </w:rPr>
              <w:t>37</w:t>
            </w:r>
          </w:p>
        </w:tc>
      </w:tr>
      <w:tr>
        <w:tblPrEx>
          <w:tblW w:w="0" w:type="auto"/>
          <w:jc w:val="left"/>
          <w:tblInd w:w="65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00"/>
          <w:jc w:val="left"/>
        </w:trPr>
        <w:tc>
          <w:tcPr>
            <w:tcW w:w="2083" w:type="dxa"/>
          </w:tcPr>
          <w:p>
            <w:pPr>
              <w:pStyle w:val="TableParagraph"/>
              <w:spacing w:before="221" w:line="459" w:lineRule="exact"/>
              <w:ind w:left="50"/>
              <w:rPr>
                <w:sz w:val="42"/>
              </w:rPr>
            </w:pPr>
            <w:r>
              <w:rPr>
                <w:color w:val="323232"/>
                <w:sz w:val="42"/>
              </w:rPr>
              <w:t>HMA-436R</w:t>
            </w:r>
          </w:p>
        </w:tc>
        <w:tc>
          <w:tcPr>
            <w:tcW w:w="3023" w:type="dxa"/>
          </w:tcPr>
          <w:p>
            <w:pPr>
              <w:pStyle w:val="TableParagraph"/>
              <w:rPr>
                <w:rFonts w:ascii="Times New Roman"/>
                <w:sz w:val="40"/>
              </w:rPr>
            </w:pPr>
          </w:p>
        </w:tc>
        <w:tc>
          <w:tcPr>
            <w:tcW w:w="1638" w:type="dxa"/>
          </w:tcPr>
          <w:p>
            <w:pPr>
              <w:pStyle w:val="TableParagraph"/>
              <w:spacing w:before="221" w:line="459" w:lineRule="exact"/>
              <w:ind w:right="545"/>
              <w:jc w:val="right"/>
              <w:rPr>
                <w:sz w:val="42"/>
              </w:rPr>
            </w:pPr>
            <w:r>
              <w:rPr>
                <w:color w:val="323232"/>
                <w:sz w:val="42"/>
              </w:rPr>
              <w:t>20</w:t>
            </w:r>
          </w:p>
        </w:tc>
        <w:tc>
          <w:tcPr>
            <w:tcW w:w="1808" w:type="dxa"/>
          </w:tcPr>
          <w:p>
            <w:pPr>
              <w:pStyle w:val="TableParagraph"/>
              <w:spacing w:before="221" w:line="459" w:lineRule="exact"/>
              <w:ind w:left="546"/>
              <w:rPr>
                <w:sz w:val="42"/>
              </w:rPr>
            </w:pPr>
            <w:r>
              <w:rPr>
                <w:color w:val="323232"/>
                <w:sz w:val="42"/>
              </w:rPr>
              <w:t>0.1</w:t>
            </w:r>
          </w:p>
        </w:tc>
        <w:tc>
          <w:tcPr>
            <w:tcW w:w="1852" w:type="dxa"/>
          </w:tcPr>
          <w:p>
            <w:pPr>
              <w:pStyle w:val="TableParagraph"/>
              <w:spacing w:before="221" w:line="459" w:lineRule="exact"/>
              <w:ind w:right="588"/>
              <w:jc w:val="right"/>
              <w:rPr>
                <w:sz w:val="42"/>
              </w:rPr>
            </w:pPr>
            <w:r>
              <w:rPr>
                <w:color w:val="323232"/>
                <w:sz w:val="42"/>
              </w:rPr>
              <w:t>6.0</w:t>
            </w:r>
          </w:p>
        </w:tc>
        <w:tc>
          <w:tcPr>
            <w:tcW w:w="2343" w:type="dxa"/>
          </w:tcPr>
          <w:p>
            <w:pPr>
              <w:pStyle w:val="TableParagraph"/>
              <w:spacing w:before="221" w:line="459" w:lineRule="exact"/>
              <w:ind w:left="575" w:right="678"/>
              <w:jc w:val="center"/>
              <w:rPr>
                <w:sz w:val="42"/>
              </w:rPr>
            </w:pPr>
            <w:r>
              <w:rPr>
                <w:color w:val="323232"/>
                <w:sz w:val="42"/>
              </w:rPr>
              <w:t>-----</w:t>
            </w:r>
          </w:p>
        </w:tc>
        <w:tc>
          <w:tcPr>
            <w:tcW w:w="1273" w:type="dxa"/>
          </w:tcPr>
          <w:p>
            <w:pPr>
              <w:pStyle w:val="TableParagraph"/>
              <w:spacing w:before="221" w:line="459" w:lineRule="exact"/>
              <w:ind w:left="590"/>
              <w:rPr>
                <w:sz w:val="42"/>
              </w:rPr>
            </w:pPr>
            <w:r>
              <w:rPr>
                <w:color w:val="323232"/>
                <w:sz w:val="42"/>
              </w:rPr>
              <w:t>33</w:t>
            </w:r>
          </w:p>
        </w:tc>
      </w:tr>
    </w:tbl>
    <w:p>
      <w:pPr>
        <w:spacing w:after="0" w:line="459" w:lineRule="exact"/>
        <w:rPr>
          <w:sz w:val="42"/>
        </w:rPr>
        <w:sectPr>
          <w:headerReference w:type="default" r:id="rId18"/>
          <w:footerReference w:type="default" r:id="rId19"/>
          <w:pgSz w:w="17860" w:h="25260"/>
          <w:pgMar w:top="1820" w:right="880" w:bottom="2120" w:left="1060" w:header="1050" w:footer="1922"/>
          <w:pgNumType w:start="6"/>
          <w:cols w:space="708"/>
        </w:sectPr>
      </w:pPr>
    </w:p>
    <w:p>
      <w:pPr>
        <w:pStyle w:val="BodyText"/>
        <w:spacing w:before="8"/>
        <w:rPr>
          <w:b/>
          <w:sz w:val="2"/>
        </w:rPr>
      </w:pPr>
    </w:p>
    <w:p>
      <w:pPr>
        <w:pStyle w:val="BodyText"/>
        <w:ind w:left="200"/>
        <w:rPr>
          <w:sz w:val="20"/>
        </w:rPr>
      </w:pPr>
      <w:r>
        <w:rPr>
          <w:sz w:val="20"/>
        </w:rPr>
        <w:pict>
          <v:group id="_x0000_i1029" style="width:756pt;height:53pt;mso-position-horizontal-relative:char;mso-position-vertical-relative:line" coordorigin="0,0" coordsize="15120,1060">
            <v:shape id="_x0000_s1030" type="#_x0000_t75" style="width:15120;height:1060;position:absolute" stroked="f">
              <v:imagedata r:id="rId20" o:title=""/>
            </v:shape>
            <v:shape id="_x0000_s1031" type="#_x0000_t202" style="width:1705;height:422;left:493;position:absolute;top:250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color w:val="323232"/>
                        <w:sz w:val="42"/>
                      </w:rPr>
                      <w:t>HMA-428R</w:t>
                    </w:r>
                  </w:p>
                </w:txbxContent>
              </v:textbox>
            </v:shape>
            <v:shape id="_x0000_s1032" type="#_x0000_t202" style="width:442;height:422;left:6218;position:absolute;top:250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color w:val="323232"/>
                        <w:sz w:val="42"/>
                      </w:rPr>
                      <w:t>20</w:t>
                    </w:r>
                  </w:p>
                </w:txbxContent>
              </v:textbox>
            </v:shape>
            <v:shape id="_x0000_s1033" type="#_x0000_t202" style="width:652;height:422;left:7734;position:absolute;top:250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color w:val="323232"/>
                        <w:sz w:val="42"/>
                      </w:rPr>
                      <w:t>0.1</w:t>
                    </w:r>
                  </w:p>
                </w:txbxContent>
              </v:textbox>
            </v:shape>
            <v:shape id="_x0000_s1034" type="#_x0000_t202" style="width:652;height:422;left:9624;position:absolute;top:250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color w:val="323232"/>
                        <w:sz w:val="42"/>
                      </w:rPr>
                      <w:t>6.0</w:t>
                    </w:r>
                  </w:p>
                </w:txbxContent>
              </v:textbox>
            </v:shape>
            <v:shape id="_x0000_s1035" type="#_x0000_t202" style="width:652;height:422;left:11651;position:absolute;top:250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color w:val="323232"/>
                        <w:sz w:val="42"/>
                      </w:rPr>
                      <w:t>125</w:t>
                    </w:r>
                  </w:p>
                </w:txbxContent>
              </v:textbox>
            </v:shape>
            <v:shape id="_x0000_s1036" type="#_x0000_t202" style="width:442;height:422;left:13780;position:absolute;top:250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color w:val="323232"/>
                        <w:sz w:val="42"/>
                      </w:rPr>
                      <w:t>30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0"/>
        <w:rPr>
          <w:b/>
          <w:sz w:val="17"/>
        </w:rPr>
      </w:pPr>
    </w:p>
    <w:p>
      <w:pPr>
        <w:spacing w:before="42"/>
        <w:ind w:left="207" w:right="0" w:firstLine="0"/>
        <w:jc w:val="left"/>
        <w:rPr>
          <w:sz w:val="42"/>
        </w:rPr>
      </w:pPr>
      <w:r>
        <w:rPr>
          <w:color w:val="323232"/>
          <w:sz w:val="42"/>
        </w:rPr>
        <w:t>*表示粘度在50℃下测试值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4"/>
        </w:rPr>
      </w:pPr>
    </w:p>
    <w:p>
      <w:pPr>
        <w:spacing w:before="42"/>
        <w:ind w:left="207" w:right="0" w:firstLine="0"/>
        <w:jc w:val="left"/>
        <w:rPr>
          <w:sz w:val="42"/>
        </w:rPr>
      </w:pPr>
      <w:r>
        <w:rPr>
          <w:color w:val="323232"/>
          <w:sz w:val="42"/>
        </w:rPr>
        <w:t>注：根据客户实际需求提供其它相关特殊产品。</w:t>
      </w: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rPr>
          <w:sz w:val="49"/>
        </w:rPr>
      </w:pPr>
    </w:p>
    <w:p>
      <w:pPr>
        <w:spacing w:before="1" w:line="408" w:lineRule="auto"/>
        <w:ind w:left="207" w:right="389" w:firstLine="0"/>
        <w:jc w:val="left"/>
        <w:rPr>
          <w:sz w:val="42"/>
        </w:rPr>
      </w:pPr>
      <w:r>
        <w:rPr>
          <w:b/>
          <w:color w:val="323232"/>
          <w:sz w:val="42"/>
        </w:rPr>
        <w:t>性能应用</w:t>
      </w:r>
      <w:r>
        <w:rPr>
          <w:b/>
          <w:color w:val="323232"/>
          <w:position w:val="-8"/>
          <w:sz w:val="31"/>
        </w:rPr>
        <w:t>：</w:t>
      </w:r>
      <w:r>
        <w:rPr>
          <w:color w:val="323232"/>
          <w:sz w:val="42"/>
        </w:rPr>
        <w:t>本品属非离子表面活性剂，HMP-514R、HMP-515R、HML-305B 不溶于水， 其它易溶于水、乙醇和有机溶剂。具有优良的乳化性，消泡性和润滑性。在涂料方面可做消泡剂、改性硅油后可做流平剂。在润滑油方面可做润滑剂。在金属清洗方面可做脱脂脱油乳化剂等。</w:t>
      </w:r>
    </w:p>
    <w:p>
      <w:pPr>
        <w:pStyle w:val="BodyText"/>
        <w:rPr>
          <w:sz w:val="42"/>
        </w:rPr>
      </w:pPr>
    </w:p>
    <w:p>
      <w:pPr>
        <w:pStyle w:val="BodyText"/>
        <w:rPr>
          <w:sz w:val="62"/>
        </w:rPr>
      </w:pPr>
    </w:p>
    <w:p>
      <w:pPr>
        <w:tabs>
          <w:tab w:val="left" w:pos="1475"/>
        </w:tabs>
        <w:spacing w:before="0"/>
        <w:ind w:left="207" w:right="0" w:firstLine="0"/>
        <w:jc w:val="left"/>
        <w:rPr>
          <w:sz w:val="42"/>
        </w:rPr>
      </w:pPr>
      <w:r>
        <w:rPr>
          <w:b/>
          <w:color w:val="323232"/>
          <w:sz w:val="42"/>
        </w:rPr>
        <w:t>包</w:t>
        <w:tab/>
        <w:t>装</w:t>
      </w:r>
      <w:r>
        <w:rPr>
          <w:b/>
          <w:color w:val="323232"/>
          <w:position w:val="-8"/>
          <w:sz w:val="31"/>
        </w:rPr>
        <w:t>：</w:t>
      </w:r>
      <w:r>
        <w:rPr>
          <w:color w:val="323232"/>
          <w:sz w:val="42"/>
        </w:rPr>
        <w:t>200Kg</w:t>
      </w:r>
      <w:r>
        <w:rPr>
          <w:color w:val="323232"/>
          <w:spacing w:val="-108"/>
          <w:sz w:val="42"/>
        </w:rPr>
        <w:t xml:space="preserve"> </w:t>
      </w:r>
      <w:r>
        <w:rPr>
          <w:color w:val="323232"/>
          <w:sz w:val="42"/>
        </w:rPr>
        <w:t>塑料桶、铁桶</w:t>
      </w:r>
      <w:r>
        <w:rPr>
          <w:color w:val="323232"/>
          <w:spacing w:val="98"/>
          <w:sz w:val="42"/>
        </w:rPr>
        <w:t>或</w:t>
      </w:r>
      <w:r>
        <w:rPr>
          <w:color w:val="323232"/>
          <w:sz w:val="42"/>
        </w:rPr>
        <w:t>IBC</w:t>
      </w:r>
      <w:r>
        <w:rPr>
          <w:color w:val="323232"/>
          <w:spacing w:val="-112"/>
          <w:sz w:val="42"/>
        </w:rPr>
        <w:t xml:space="preserve"> </w:t>
      </w:r>
      <w:r>
        <w:rPr>
          <w:color w:val="323232"/>
          <w:sz w:val="42"/>
        </w:rPr>
        <w:t>包装</w:t>
      </w:r>
    </w:p>
    <w:p>
      <w:pPr>
        <w:pStyle w:val="BodyText"/>
        <w:rPr>
          <w:sz w:val="50"/>
        </w:rPr>
      </w:pPr>
    </w:p>
    <w:p>
      <w:pPr>
        <w:pStyle w:val="BodyText"/>
        <w:rPr>
          <w:sz w:val="50"/>
        </w:rPr>
      </w:pPr>
    </w:p>
    <w:p>
      <w:pPr>
        <w:tabs>
          <w:tab w:val="left" w:pos="1475"/>
        </w:tabs>
        <w:spacing w:before="369" w:line="391" w:lineRule="auto"/>
        <w:ind w:left="207" w:right="169" w:firstLine="0"/>
        <w:jc w:val="left"/>
        <w:rPr>
          <w:sz w:val="42"/>
        </w:rPr>
      </w:pPr>
      <w:r>
        <w:rPr>
          <w:b/>
          <w:color w:val="323232"/>
          <w:sz w:val="42"/>
        </w:rPr>
        <w:t>贮</w:t>
        <w:tab/>
        <w:t>运</w:t>
      </w:r>
      <w:r>
        <w:rPr>
          <w:b/>
          <w:color w:val="323232"/>
          <w:spacing w:val="-26"/>
          <w:position w:val="-8"/>
          <w:sz w:val="31"/>
        </w:rPr>
        <w:t>：</w:t>
      </w:r>
      <w:r>
        <w:rPr>
          <w:color w:val="323232"/>
          <w:sz w:val="42"/>
        </w:rPr>
        <w:t>按无毒</w:t>
      </w:r>
      <w:r>
        <w:rPr>
          <w:color w:val="323232"/>
          <w:spacing w:val="-83"/>
          <w:sz w:val="42"/>
        </w:rPr>
        <w:t>、</w:t>
      </w:r>
      <w:r>
        <w:rPr>
          <w:color w:val="323232"/>
          <w:sz w:val="42"/>
        </w:rPr>
        <w:t>非危险品储运</w:t>
      </w:r>
      <w:r>
        <w:rPr>
          <w:color w:val="323232"/>
          <w:spacing w:val="-83"/>
          <w:sz w:val="42"/>
        </w:rPr>
        <w:t>，</w:t>
      </w:r>
      <w:r>
        <w:rPr>
          <w:color w:val="323232"/>
          <w:sz w:val="42"/>
        </w:rPr>
        <w:t>储存于阴凉干燥通风处</w:t>
      </w:r>
      <w:r>
        <w:rPr>
          <w:color w:val="323232"/>
          <w:spacing w:val="-91"/>
          <w:sz w:val="42"/>
        </w:rPr>
        <w:t>，</w:t>
      </w:r>
      <w:r>
        <w:rPr>
          <w:color w:val="323232"/>
          <w:sz w:val="42"/>
        </w:rPr>
        <w:t>密封包装</w:t>
      </w:r>
      <w:r>
        <w:rPr>
          <w:color w:val="323232"/>
          <w:spacing w:val="-83"/>
          <w:sz w:val="42"/>
        </w:rPr>
        <w:t>，</w:t>
      </w:r>
      <w:r>
        <w:rPr>
          <w:color w:val="323232"/>
          <w:sz w:val="42"/>
        </w:rPr>
        <w:t>保质期一年</w:t>
      </w:r>
      <w:r>
        <w:rPr>
          <w:color w:val="323232"/>
          <w:spacing w:val="-17"/>
          <w:sz w:val="42"/>
        </w:rPr>
        <w:t>。</w:t>
      </w:r>
      <w:r>
        <w:rPr>
          <w:color w:val="323232"/>
          <w:sz w:val="42"/>
        </w:rPr>
        <w:t>一年后，复检合格，仍可使用。</w:t>
      </w:r>
    </w:p>
    <w:p>
      <w:pPr>
        <w:spacing w:after="0" w:line="391" w:lineRule="auto"/>
        <w:jc w:val="left"/>
        <w:rPr>
          <w:sz w:val="42"/>
        </w:rPr>
        <w:sectPr>
          <w:headerReference w:type="default" r:id="rId21"/>
          <w:footerReference w:type="default" r:id="rId22"/>
          <w:pgSz w:w="17860" w:h="25260"/>
          <w:pgMar w:top="1820" w:right="880" w:bottom="2120" w:left="1060" w:header="1050" w:footer="1922"/>
          <w:pgNumType w:start="7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</w:pPr>
    </w:p>
    <w:p>
      <w:pPr>
        <w:pStyle w:val="Heading5"/>
        <w:spacing w:before="63"/>
      </w:pPr>
      <w:r>
        <w:t>印染助剂原料</w:t>
      </w:r>
    </w:p>
    <w:p>
      <w:pPr>
        <w:pStyle w:val="BodyText"/>
        <w:spacing w:before="3"/>
        <w:rPr>
          <w:b/>
          <w:sz w:val="35"/>
        </w:rPr>
      </w:pPr>
    </w:p>
    <w:p>
      <w:pPr>
        <w:tabs>
          <w:tab w:val="left" w:pos="1025"/>
        </w:tabs>
        <w:spacing w:before="0" w:line="700" w:lineRule="atLeast"/>
        <w:ind w:left="207" w:right="12192" w:firstLine="0"/>
        <w:jc w:val="left"/>
        <w:rPr>
          <w:sz w:val="27"/>
        </w:rPr>
      </w:pPr>
      <w:r>
        <w:pict>
          <v:group id="_x0000_s1037" style="width:645.75pt;height:270.9pt;margin-top:74.53pt;margin-left:71pt;mso-position-horizontal-relative:page;mso-wrap-distance-left:0;mso-wrap-distance-right:0;position:absolute;z-index:-251654144" coordorigin="1420,1491" coordsize="12915,5418">
            <v:shape id="_x0000_s1038" type="#_x0000_t75" style="width:12915;height:5418;left:1420;position:absolute;top:1490" stroked="f">
              <v:imagedata r:id="rId23" o:title=""/>
            </v:shape>
            <v:shape id="_x0000_s1039" type="#_x0000_t202" style="width:1100;height:270;left:2182;position:absolute;top:1691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产品名称</w:t>
                    </w:r>
                  </w:p>
                </w:txbxContent>
              </v:textbox>
            </v:shape>
            <v:shape id="_x0000_s1040" type="#_x0000_t202" style="width:1640;height:270;left:4479;position:absolute;top:1691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外观（25℃）</w:t>
                    </w:r>
                  </w:p>
                </w:txbxContent>
              </v:textbox>
            </v:shape>
            <v:shape id="_x0000_s1041" type="#_x0000_t202" style="width:2321;height:753;left:6740;position:absolute;top:1691" filled="f" stroked="f">
              <v:textbox inset="0,0,0,0">
                <w:txbxContent>
                  <w:p>
                    <w:pPr>
                      <w:spacing w:before="0" w:line="308" w:lineRule="exact"/>
                      <w:ind w:left="-1" w:right="1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pacing w:val="-1"/>
                        <w:sz w:val="27"/>
                      </w:rPr>
                      <w:t>皂化值（mgKOH/g）</w:t>
                    </w:r>
                  </w:p>
                  <w:p>
                    <w:pPr>
                      <w:spacing w:before="136" w:line="308" w:lineRule="exact"/>
                      <w:ind w:left="899" w:right="976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121</w:t>
                    </w:r>
                  </w:p>
                </w:txbxContent>
              </v:textbox>
            </v:shape>
            <v:shape id="_x0000_s1042" type="#_x0000_t202" style="width:1370;height:753;left:9754;position:absolute;top:1691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1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浊点（℃）</w:t>
                    </w:r>
                  </w:p>
                  <w:p>
                    <w:pPr>
                      <w:spacing w:before="136" w:line="308" w:lineRule="exact"/>
                      <w:ind w:left="0" w:right="14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——</w:t>
                    </w:r>
                  </w:p>
                </w:txbxContent>
              </v:textbox>
            </v:shape>
            <v:shape id="_x0000_s1043" type="#_x0000_t202" style="width:425;height:270;left:12800;position:absolute;top:1691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HLB</w:t>
                    </w:r>
                  </w:p>
                </w:txbxContent>
              </v:textbox>
            </v:shape>
            <v:shape id="_x0000_s1044" type="#_x0000_t202" style="width:965;height:270;left:2247;position:absolute;top:2282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HMEL-10</w:t>
                    </w:r>
                  </w:p>
                </w:txbxContent>
              </v:textbox>
            </v:shape>
            <v:shape id="_x0000_s1045" type="#_x0000_t202" style="width:425;height:270;left:12800;position:absolute;top:2282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6.2</w:t>
                    </w:r>
                  </w:p>
                </w:txbxContent>
              </v:textbox>
            </v:shape>
            <v:shape id="_x0000_s1046" type="#_x0000_t202" style="width:965;height:270;left:2247;position:absolute;top:2976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HMEL-11</w:t>
                    </w:r>
                  </w:p>
                </w:txbxContent>
              </v:textbox>
            </v:shape>
            <v:shape id="_x0000_s1047" type="#_x0000_t202" style="width:425;height:270;left:7658;position:absolute;top:2872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123</w:t>
                    </w:r>
                  </w:p>
                </w:txbxContent>
              </v:textbox>
            </v:shape>
            <v:shape id="_x0000_s1048" type="#_x0000_t202" style="width:632;height:270;left:10125;position:absolute;top:2872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position w:val="-1"/>
                        <w:sz w:val="27"/>
                      </w:rPr>
                      <w:t>5</w:t>
                    </w:r>
                    <w:r>
                      <w:rPr>
                        <w:spacing w:val="3"/>
                        <w:position w:val="-1"/>
                        <w:sz w:val="27"/>
                      </w:rPr>
                      <w:t>0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>（</w:t>
                    </w:r>
                    <w:r>
                      <w:rPr>
                        <w:w w:val="105"/>
                        <w:sz w:val="13"/>
                      </w:rPr>
                      <w:t>2）</w:t>
                    </w:r>
                  </w:p>
                </w:txbxContent>
              </v:textbox>
            </v:shape>
            <v:shape id="_x0000_s1049" type="#_x0000_t202" style="width:425;height:270;left:12800;position:absolute;top:2976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6.5</w:t>
                    </w:r>
                  </w:p>
                </w:txbxContent>
              </v:textbox>
            </v:shape>
            <v:shape id="_x0000_s1050" type="#_x0000_t202" style="width:965;height:270;left:2247;position:absolute;top:3671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HMEL-20</w:t>
                    </w:r>
                  </w:p>
                </w:txbxContent>
              </v:textbox>
            </v:shape>
            <v:shape id="_x0000_s1051" type="#_x0000_t202" style="width:290;height:270;left:7727;position:absolute;top:3567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91</w:t>
                    </w:r>
                  </w:p>
                </w:txbxContent>
              </v:textbox>
            </v:shape>
            <v:shape id="_x0000_s1052" type="#_x0000_t202" style="width:560;height:270;left:10161;position:absolute;top:3567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——</w:t>
                    </w:r>
                  </w:p>
                </w:txbxContent>
              </v:textbox>
            </v:shape>
            <v:shape id="_x0000_s1053" type="#_x0000_t202" style="width:425;height:270;left:12800;position:absolute;top:3671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9.7</w:t>
                    </w:r>
                  </w:p>
                </w:txbxContent>
              </v:textbox>
            </v:shape>
            <v:shape id="_x0000_s1054" type="#_x0000_t202" style="width:965;height:270;left:2247;position:absolute;top:4371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HMEL-24</w:t>
                    </w:r>
                  </w:p>
                </w:txbxContent>
              </v:textbox>
            </v:shape>
            <v:shape id="_x0000_s1055" type="#_x0000_t202" style="width:2180;height:270;left:4209;position:absolute;top:4371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淡黄色至黄色液体</w:t>
                    </w:r>
                  </w:p>
                </w:txbxContent>
              </v:textbox>
            </v:shape>
            <v:shape id="_x0000_s1056" type="#_x0000_t202" style="width:290;height:270;left:7727;position:absolute;top:4263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84</w:t>
                    </w:r>
                  </w:p>
                </w:txbxContent>
              </v:textbox>
            </v:shape>
            <v:shape id="_x0000_s1057" type="#_x0000_t202" style="width:560;height:270;left:10161;position:absolute;top:4263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——</w:t>
                    </w:r>
                  </w:p>
                </w:txbxContent>
              </v:textbox>
            </v:shape>
            <v:shape id="_x0000_s1058" type="#_x0000_t202" style="width:560;height:270;left:12735;position:absolute;top:4371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10.3</w:t>
                    </w:r>
                  </w:p>
                </w:txbxContent>
              </v:textbox>
            </v:shape>
            <v:shape id="_x0000_s1059" type="#_x0000_t202" style="width:965;height:270;left:2247;position:absolute;top:5065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HMEL-25</w:t>
                    </w:r>
                  </w:p>
                </w:txbxContent>
              </v:textbox>
            </v:shape>
            <v:shape id="_x0000_s1060" type="#_x0000_t202" style="width:290;height:270;left:7727;position:absolute;top:4961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86</w:t>
                    </w:r>
                  </w:p>
                </w:txbxContent>
              </v:textbox>
            </v:shape>
            <v:shape id="_x0000_s1061" type="#_x0000_t202" style="width:560;height:270;left:10161;position:absolute;top:4961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——</w:t>
                    </w:r>
                  </w:p>
                </w:txbxContent>
              </v:textbox>
            </v:shape>
            <v:shape id="_x0000_s1062" type="#_x0000_t202" style="width:290;height:270;left:12868;position:absolute;top:5065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11</w:t>
                    </w:r>
                  </w:p>
                </w:txbxContent>
              </v:textbox>
            </v:shape>
            <v:shape id="_x0000_s1063" type="#_x0000_t202" style="width:965;height:270;left:2247;position:absolute;top:5760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HMEL-60</w:t>
                    </w:r>
                  </w:p>
                </w:txbxContent>
              </v:textbox>
            </v:shape>
            <v:shape id="_x0000_s1064" type="#_x0000_t202" style="width:290;height:270;left:7727;position:absolute;top:5656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47</w:t>
                    </w:r>
                  </w:p>
                </w:txbxContent>
              </v:textbox>
            </v:shape>
            <v:shape id="_x0000_s1065" type="#_x0000_t202" style="width:632;height:270;left:10125;position:absolute;top:5656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position w:val="-1"/>
                        <w:sz w:val="27"/>
                      </w:rPr>
                      <w:t>9</w:t>
                    </w:r>
                    <w:r>
                      <w:rPr>
                        <w:spacing w:val="3"/>
                        <w:position w:val="-1"/>
                        <w:sz w:val="27"/>
                      </w:rPr>
                      <w:t>0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>（</w:t>
                    </w:r>
                    <w:r>
                      <w:rPr>
                        <w:w w:val="105"/>
                        <w:sz w:val="13"/>
                      </w:rPr>
                      <w:t>1）</w:t>
                    </w:r>
                  </w:p>
                </w:txbxContent>
              </v:textbox>
            </v:shape>
            <v:shape id="_x0000_s1066" type="#_x0000_t202" style="width:560;height:270;left:12735;position:absolute;top:5760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14.5</w:t>
                    </w:r>
                  </w:p>
                </w:txbxContent>
              </v:textbox>
            </v:shape>
            <v:shape id="_x0000_s1067" type="#_x0000_t202" style="width:965;height:270;left:2247;position:absolute;top:6459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HMEL-80</w:t>
                    </w:r>
                  </w:p>
                </w:txbxContent>
              </v:textbox>
            </v:shape>
            <v:shape id="_x0000_s1068" type="#_x0000_t202" style="width:290;height:270;left:7727;position:absolute;top:6351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38</w:t>
                    </w:r>
                  </w:p>
                </w:txbxContent>
              </v:textbox>
            </v:shape>
            <v:shape id="_x0000_s1069" type="#_x0000_t202" style="width:560;height:270;left:10161;position:absolute;top:6351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——</w:t>
                    </w:r>
                  </w:p>
                </w:txbxContent>
              </v:textbox>
            </v:shape>
            <v:shape id="_x0000_s1070" type="#_x0000_t202" style="width:560;height:270;left:12735;position:absolute;top:6459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15.8</w:t>
                    </w:r>
                  </w:p>
                </w:txbxContent>
              </v:textbox>
            </v:shape>
            <w10:wrap type="topAndBottom"/>
          </v:group>
        </w:pict>
      </w:r>
      <w:r>
        <w:rPr>
          <w:b/>
          <w:sz w:val="27"/>
        </w:rPr>
        <w:t>组</w:t>
        <w:tab/>
        <w:t>成</w:t>
      </w:r>
      <w:r>
        <w:rPr>
          <w:sz w:val="27"/>
        </w:rPr>
        <w:t>：蓖麻油聚氧乙烯</w:t>
      </w:r>
      <w:r>
        <w:rPr>
          <w:spacing w:val="-18"/>
          <w:sz w:val="27"/>
        </w:rPr>
        <w:t>醚</w:t>
      </w:r>
      <w:r>
        <w:rPr>
          <w:b/>
          <w:sz w:val="27"/>
        </w:rPr>
        <w:t>类</w:t>
        <w:tab/>
        <w:t>型</w:t>
      </w:r>
      <w:r>
        <w:rPr>
          <w:sz w:val="27"/>
        </w:rPr>
        <w:t>：非离子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9"/>
        </w:rPr>
      </w:pPr>
    </w:p>
    <w:p>
      <w:pPr>
        <w:pStyle w:val="BodyText"/>
        <w:tabs>
          <w:tab w:val="left" w:pos="2371"/>
        </w:tabs>
        <w:spacing w:before="63"/>
        <w:ind w:left="344"/>
      </w:pPr>
      <w:r>
        <w:t>（1）1%水溶液</w:t>
        <w:tab/>
        <w:t>（2）10%活性物</w:t>
      </w:r>
      <w:r>
        <w:rPr>
          <w:spacing w:val="-4"/>
        </w:rPr>
        <w:t>在</w:t>
      </w:r>
      <w:r>
        <w:t>25%BDG</w:t>
      </w:r>
      <w:r>
        <w:rPr>
          <w:spacing w:val="-64"/>
        </w:rPr>
        <w:t xml:space="preserve"> </w:t>
      </w:r>
      <w:r>
        <w:t>溶液中</w:t>
      </w:r>
      <w:r>
        <w:rPr>
          <w:spacing w:val="-2"/>
        </w:rPr>
        <w:t xml:space="preserve"> </w:t>
      </w:r>
      <w:r>
        <w:t>（3）1%活性物在5%NaCl</w:t>
      </w:r>
      <w:r>
        <w:rPr>
          <w:spacing w:val="-63"/>
        </w:rPr>
        <w:t xml:space="preserve"> </w:t>
      </w:r>
      <w:r>
        <w:t>溶液</w:t>
      </w:r>
    </w:p>
    <w:p>
      <w:pPr>
        <w:pStyle w:val="BodyText"/>
        <w:spacing w:before="10"/>
      </w:pPr>
    </w:p>
    <w:p>
      <w:pPr>
        <w:pStyle w:val="BodyText"/>
        <w:spacing w:line="487" w:lineRule="auto"/>
        <w:ind w:left="207" w:right="320"/>
        <w:jc w:val="both"/>
      </w:pPr>
      <w:r>
        <w:rPr>
          <w:b/>
          <w:spacing w:val="2"/>
        </w:rPr>
        <w:t>性能应用</w:t>
      </w:r>
      <w:r>
        <w:rPr>
          <w:spacing w:val="-2"/>
        </w:rPr>
        <w:t xml:space="preserve">： </w:t>
      </w:r>
      <w:r>
        <w:t>HMEL</w:t>
      </w:r>
      <w:r>
        <w:rPr>
          <w:spacing w:val="-2"/>
        </w:rPr>
        <w:t xml:space="preserve"> 系列产品根据</w:t>
      </w:r>
      <w:r>
        <w:t>EO</w:t>
      </w:r>
      <w:r>
        <w:rPr>
          <w:spacing w:val="-9"/>
        </w:rPr>
        <w:t xml:space="preserve"> 加成数的不同有多种规格，该系列产品在水中呈分散状或易溶于水、脂肪酸或其它有机溶剂中, </w:t>
      </w:r>
      <w:r>
        <w:rPr>
          <w:spacing w:val="-10"/>
        </w:rPr>
        <w:t xml:space="preserve">具有优良的润滑、乳化、扩散、增容性能，作乳化剂，用于各种植、动、矿物油的乳化。在金属加工工业中用于配制金属切削液； </w:t>
      </w:r>
      <w:r>
        <w:rPr>
          <w:spacing w:val="-1"/>
        </w:rPr>
        <w:t>在纺织工业中作化纤油剂组分，具有乳化和抗静电性能；制药业中，用作乳化剂，用于制造搽剂、乳膏剂、乳剂等；油墨业作乳化</w:t>
      </w:r>
      <w:r>
        <w:t>剂；可用作有机磷农药的乳化剂；作原油脱水的破乳剂；还可用于制造洗发香波泡沫浴液、护肤品等</w:t>
      </w:r>
    </w:p>
    <w:p>
      <w:pPr>
        <w:pStyle w:val="BodyText"/>
        <w:spacing w:line="346" w:lineRule="exact"/>
        <w:ind w:left="207"/>
        <w:jc w:val="both"/>
      </w:pPr>
      <w:r>
        <w:rPr>
          <w:b/>
        </w:rPr>
        <w:t>包 装</w:t>
      </w:r>
      <w:r>
        <w:t>： 200kg 铁桶或塑料桶</w:t>
      </w:r>
    </w:p>
    <w:p>
      <w:pPr>
        <w:pStyle w:val="BodyText"/>
        <w:spacing w:before="10"/>
      </w:pPr>
    </w:p>
    <w:p>
      <w:pPr>
        <w:pStyle w:val="BodyText"/>
        <w:ind w:left="207"/>
        <w:jc w:val="both"/>
      </w:pPr>
      <w:r>
        <w:rPr>
          <w:b/>
        </w:rPr>
        <w:t>贮 运</w:t>
      </w:r>
      <w:r>
        <w:t>： 按无毒、非危险品品贮运，贮存于阴凉、干燥、通风处，贮存期1年。一年后，复检合格仍可使用。</w:t>
      </w:r>
    </w:p>
    <w:p>
      <w:pPr>
        <w:spacing w:after="0"/>
        <w:jc w:val="both"/>
        <w:sectPr>
          <w:headerReference w:type="default" r:id="rId24"/>
          <w:footerReference w:type="default" r:id="rId25"/>
          <w:pgSz w:w="17860" w:h="25260"/>
          <w:pgMar w:top="1820" w:right="880" w:bottom="2120" w:left="1060" w:header="1050" w:footer="1922"/>
          <w:pgNumType w:start="8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0"/>
        </w:rPr>
      </w:pPr>
    </w:p>
    <w:tbl>
      <w:tblPr>
        <w:tblStyle w:val="TableNormal3"/>
        <w:tblW w:w="0" w:type="auto"/>
        <w:jc w:val="left"/>
        <w:tblInd w:w="1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1"/>
        <w:gridCol w:w="6003"/>
        <w:gridCol w:w="2465"/>
        <w:gridCol w:w="2939"/>
        <w:gridCol w:w="1200"/>
      </w:tblGrid>
      <w:tr>
        <w:tblPrEx>
          <w:tblW w:w="0" w:type="auto"/>
          <w:jc w:val="left"/>
          <w:tblInd w:w="164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35"/>
          <w:jc w:val="left"/>
        </w:trPr>
        <w:tc>
          <w:tcPr>
            <w:tcW w:w="351" w:type="dxa"/>
          </w:tcPr>
          <w:p>
            <w:pPr>
              <w:pStyle w:val="TableParagraph"/>
              <w:spacing w:line="308" w:lineRule="exact"/>
              <w:ind w:left="50"/>
              <w:rPr>
                <w:b/>
                <w:sz w:val="27"/>
              </w:rPr>
            </w:pPr>
            <w:r>
              <w:rPr>
                <w:b/>
                <w:w w:val="99"/>
                <w:sz w:val="27"/>
              </w:rPr>
              <w:t>组</w:t>
            </w:r>
          </w:p>
          <w:p>
            <w:pPr>
              <w:pStyle w:val="TableParagraph"/>
              <w:spacing w:before="10"/>
              <w:rPr>
                <w:sz w:val="27"/>
              </w:rPr>
            </w:pPr>
          </w:p>
          <w:p>
            <w:pPr>
              <w:pStyle w:val="TableParagraph"/>
              <w:ind w:left="50"/>
              <w:rPr>
                <w:b/>
                <w:sz w:val="27"/>
              </w:rPr>
            </w:pPr>
            <w:r>
              <w:rPr>
                <w:b/>
                <w:w w:val="99"/>
                <w:sz w:val="27"/>
              </w:rPr>
              <w:t>类</w:t>
            </w:r>
          </w:p>
        </w:tc>
        <w:tc>
          <w:tcPr>
            <w:tcW w:w="6003" w:type="dxa"/>
          </w:tcPr>
          <w:p>
            <w:pPr>
              <w:pStyle w:val="TableParagraph"/>
              <w:spacing w:line="308" w:lineRule="exact"/>
              <w:ind w:left="517"/>
              <w:rPr>
                <w:sz w:val="27"/>
              </w:rPr>
            </w:pPr>
            <w:r>
              <w:rPr>
                <w:b/>
                <w:sz w:val="27"/>
              </w:rPr>
              <w:t>成</w:t>
            </w:r>
            <w:r>
              <w:rPr>
                <w:sz w:val="27"/>
              </w:rPr>
              <w:t>：脂肪酸与环氧乙烷的聚合或酯化产物</w:t>
            </w:r>
          </w:p>
          <w:p>
            <w:pPr>
              <w:pStyle w:val="TableParagraph"/>
              <w:spacing w:before="10"/>
              <w:rPr>
                <w:sz w:val="27"/>
              </w:rPr>
            </w:pPr>
          </w:p>
          <w:p>
            <w:pPr>
              <w:pStyle w:val="TableParagraph"/>
              <w:ind w:left="517"/>
              <w:rPr>
                <w:sz w:val="27"/>
              </w:rPr>
            </w:pPr>
            <w:r>
              <w:rPr>
                <w:b/>
                <w:sz w:val="27"/>
              </w:rPr>
              <w:t>型</w:t>
            </w:r>
            <w:r>
              <w:rPr>
                <w:sz w:val="27"/>
              </w:rPr>
              <w:t>：非离子</w:t>
            </w:r>
          </w:p>
        </w:tc>
        <w:tc>
          <w:tcPr>
            <w:tcW w:w="6604" w:type="dxa"/>
            <w:gridSpan w:val="3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16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029"/>
          <w:jc w:val="left"/>
        </w:trPr>
        <w:tc>
          <w:tcPr>
            <w:tcW w:w="35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03" w:type="dxa"/>
          </w:tcPr>
          <w:p>
            <w:pPr>
              <w:pStyle w:val="TableParagraph"/>
              <w:spacing w:before="7"/>
              <w:rPr>
                <w:sz w:val="32"/>
              </w:rPr>
            </w:pPr>
          </w:p>
          <w:p>
            <w:pPr>
              <w:pStyle w:val="TableParagraph"/>
              <w:tabs>
                <w:tab w:val="left" w:pos="3976"/>
              </w:tabs>
              <w:ind w:left="1165"/>
              <w:rPr>
                <w:sz w:val="27"/>
              </w:rPr>
            </w:pPr>
            <w:r>
              <w:rPr>
                <w:sz w:val="27"/>
              </w:rPr>
              <w:t>产品名称</w:t>
              <w:tab/>
              <w:t>外观（25℃）</w:t>
            </w:r>
          </w:p>
        </w:tc>
        <w:tc>
          <w:tcPr>
            <w:tcW w:w="2465" w:type="dxa"/>
          </w:tcPr>
          <w:p>
            <w:pPr>
              <w:pStyle w:val="TableParagraph"/>
              <w:spacing w:before="126"/>
              <w:ind w:left="384" w:right="286"/>
              <w:jc w:val="center"/>
              <w:rPr>
                <w:sz w:val="27"/>
              </w:rPr>
            </w:pPr>
            <w:r>
              <w:rPr>
                <w:sz w:val="27"/>
              </w:rPr>
              <w:t>酸值(mgKOH/g)</w:t>
            </w:r>
          </w:p>
        </w:tc>
        <w:tc>
          <w:tcPr>
            <w:tcW w:w="2939" w:type="dxa"/>
          </w:tcPr>
          <w:p>
            <w:pPr>
              <w:pStyle w:val="TableParagraph"/>
              <w:spacing w:before="7"/>
              <w:rPr>
                <w:sz w:val="32"/>
              </w:rPr>
            </w:pPr>
          </w:p>
          <w:p>
            <w:pPr>
              <w:pStyle w:val="TableParagraph"/>
              <w:ind w:left="283" w:right="591"/>
              <w:jc w:val="center"/>
              <w:rPr>
                <w:sz w:val="27"/>
              </w:rPr>
            </w:pPr>
            <w:r>
              <w:rPr>
                <w:sz w:val="27"/>
              </w:rPr>
              <w:t>皂化值(mgKOH/g)</w:t>
            </w:r>
          </w:p>
        </w:tc>
        <w:tc>
          <w:tcPr>
            <w:tcW w:w="1200" w:type="dxa"/>
          </w:tcPr>
          <w:p>
            <w:pPr>
              <w:pStyle w:val="TableParagraph"/>
              <w:spacing w:before="7"/>
              <w:rPr>
                <w:sz w:val="32"/>
              </w:rPr>
            </w:pPr>
          </w:p>
          <w:p>
            <w:pPr>
              <w:pStyle w:val="TableParagraph"/>
              <w:ind w:right="121"/>
              <w:jc w:val="right"/>
              <w:rPr>
                <w:sz w:val="27"/>
              </w:rPr>
            </w:pPr>
            <w:r>
              <w:rPr>
                <w:sz w:val="27"/>
              </w:rPr>
              <w:t>HLB</w:t>
            </w:r>
          </w:p>
        </w:tc>
      </w:tr>
      <w:tr>
        <w:tblPrEx>
          <w:tblW w:w="0" w:type="auto"/>
          <w:jc w:val="left"/>
          <w:tblInd w:w="16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88"/>
          <w:jc w:val="left"/>
        </w:trPr>
        <w:tc>
          <w:tcPr>
            <w:tcW w:w="35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03" w:type="dxa"/>
          </w:tcPr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tabs>
                <w:tab w:val="left" w:pos="4520"/>
              </w:tabs>
              <w:spacing w:before="1"/>
              <w:ind w:left="30"/>
              <w:rPr>
                <w:sz w:val="27"/>
              </w:rPr>
            </w:pPr>
            <w:r>
              <w:rPr>
                <w:sz w:val="27"/>
              </w:rPr>
              <w:t>油酸132酯</w:t>
              <w:tab/>
              <w:t>液体</w:t>
            </w:r>
          </w:p>
        </w:tc>
        <w:tc>
          <w:tcPr>
            <w:tcW w:w="2465" w:type="dxa"/>
          </w:tcPr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spacing w:before="1"/>
              <w:ind w:left="380" w:right="286"/>
              <w:jc w:val="center"/>
              <w:rPr>
                <w:sz w:val="27"/>
              </w:rPr>
            </w:pPr>
            <w:r>
              <w:rPr>
                <w:sz w:val="27"/>
              </w:rPr>
              <w:t>1.0</w:t>
            </w:r>
          </w:p>
        </w:tc>
        <w:tc>
          <w:tcPr>
            <w:tcW w:w="2939" w:type="dxa"/>
          </w:tcPr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spacing w:before="1"/>
              <w:ind w:left="283" w:right="591"/>
              <w:jc w:val="center"/>
              <w:rPr>
                <w:sz w:val="27"/>
              </w:rPr>
            </w:pPr>
            <w:r>
              <w:rPr>
                <w:sz w:val="27"/>
              </w:rPr>
              <w:t>135</w:t>
            </w:r>
          </w:p>
        </w:tc>
        <w:tc>
          <w:tcPr>
            <w:tcW w:w="1200" w:type="dxa"/>
          </w:tcPr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spacing w:before="1"/>
              <w:ind w:right="52"/>
              <w:jc w:val="right"/>
              <w:rPr>
                <w:sz w:val="27"/>
              </w:rPr>
            </w:pPr>
            <w:r>
              <w:rPr>
                <w:sz w:val="27"/>
              </w:rPr>
              <w:t>——</w:t>
            </w:r>
          </w:p>
        </w:tc>
      </w:tr>
      <w:tr>
        <w:tblPrEx>
          <w:tblW w:w="0" w:type="auto"/>
          <w:jc w:val="left"/>
          <w:tblInd w:w="16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96"/>
          <w:jc w:val="left"/>
        </w:trPr>
        <w:tc>
          <w:tcPr>
            <w:tcW w:w="35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03" w:type="dxa"/>
          </w:tcPr>
          <w:p>
            <w:pPr>
              <w:pStyle w:val="TableParagraph"/>
              <w:tabs>
                <w:tab w:val="left" w:pos="4520"/>
              </w:tabs>
              <w:spacing w:before="176"/>
              <w:ind w:left="30"/>
              <w:rPr>
                <w:sz w:val="27"/>
              </w:rPr>
            </w:pPr>
            <w:r>
              <w:rPr>
                <w:sz w:val="27"/>
              </w:rPr>
              <w:t>油酸200酯</w:t>
              <w:tab/>
              <w:t>液体</w:t>
            </w:r>
          </w:p>
        </w:tc>
        <w:tc>
          <w:tcPr>
            <w:tcW w:w="2465" w:type="dxa"/>
          </w:tcPr>
          <w:p>
            <w:pPr>
              <w:pStyle w:val="TableParagraph"/>
              <w:spacing w:before="176"/>
              <w:ind w:left="380" w:right="286"/>
              <w:jc w:val="center"/>
              <w:rPr>
                <w:sz w:val="27"/>
              </w:rPr>
            </w:pPr>
            <w:r>
              <w:rPr>
                <w:sz w:val="27"/>
              </w:rPr>
              <w:t>1.0</w:t>
            </w:r>
          </w:p>
        </w:tc>
        <w:tc>
          <w:tcPr>
            <w:tcW w:w="2939" w:type="dxa"/>
          </w:tcPr>
          <w:p>
            <w:pPr>
              <w:pStyle w:val="TableParagraph"/>
              <w:spacing w:before="176"/>
              <w:ind w:left="283" w:right="591"/>
              <w:jc w:val="center"/>
              <w:rPr>
                <w:sz w:val="27"/>
              </w:rPr>
            </w:pPr>
            <w:r>
              <w:rPr>
                <w:sz w:val="27"/>
              </w:rPr>
              <w:t>116</w:t>
            </w:r>
          </w:p>
        </w:tc>
        <w:tc>
          <w:tcPr>
            <w:tcW w:w="1200" w:type="dxa"/>
          </w:tcPr>
          <w:p>
            <w:pPr>
              <w:pStyle w:val="TableParagraph"/>
              <w:spacing w:before="176"/>
              <w:ind w:right="52"/>
              <w:jc w:val="right"/>
              <w:rPr>
                <w:sz w:val="27"/>
              </w:rPr>
            </w:pPr>
            <w:r>
              <w:rPr>
                <w:sz w:val="27"/>
              </w:rPr>
              <w:t>——</w:t>
            </w:r>
          </w:p>
        </w:tc>
      </w:tr>
      <w:tr>
        <w:tblPrEx>
          <w:tblW w:w="0" w:type="auto"/>
          <w:jc w:val="left"/>
          <w:tblInd w:w="16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94"/>
          <w:jc w:val="left"/>
        </w:trPr>
        <w:tc>
          <w:tcPr>
            <w:tcW w:w="35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03" w:type="dxa"/>
          </w:tcPr>
          <w:p>
            <w:pPr>
              <w:pStyle w:val="TableParagraph"/>
              <w:tabs>
                <w:tab w:val="left" w:pos="4520"/>
              </w:tabs>
              <w:spacing w:before="174"/>
              <w:ind w:left="30"/>
              <w:rPr>
                <w:sz w:val="27"/>
              </w:rPr>
            </w:pPr>
            <w:r>
              <w:rPr>
                <w:sz w:val="27"/>
              </w:rPr>
              <w:t>油酸264酯</w:t>
              <w:tab/>
              <w:t>液体</w:t>
            </w:r>
          </w:p>
        </w:tc>
        <w:tc>
          <w:tcPr>
            <w:tcW w:w="2465" w:type="dxa"/>
          </w:tcPr>
          <w:p>
            <w:pPr>
              <w:pStyle w:val="TableParagraph"/>
              <w:spacing w:before="174"/>
              <w:ind w:left="380" w:right="286"/>
              <w:jc w:val="center"/>
              <w:rPr>
                <w:sz w:val="27"/>
              </w:rPr>
            </w:pPr>
            <w:r>
              <w:rPr>
                <w:sz w:val="27"/>
              </w:rPr>
              <w:t>2.0</w:t>
            </w:r>
          </w:p>
        </w:tc>
        <w:tc>
          <w:tcPr>
            <w:tcW w:w="2939" w:type="dxa"/>
          </w:tcPr>
          <w:p>
            <w:pPr>
              <w:pStyle w:val="TableParagraph"/>
              <w:spacing w:before="174"/>
              <w:ind w:left="283" w:right="591"/>
              <w:jc w:val="center"/>
              <w:rPr>
                <w:sz w:val="27"/>
              </w:rPr>
            </w:pPr>
            <w:r>
              <w:rPr>
                <w:sz w:val="27"/>
              </w:rPr>
              <w:t>103</w:t>
            </w:r>
          </w:p>
        </w:tc>
        <w:tc>
          <w:tcPr>
            <w:tcW w:w="1200" w:type="dxa"/>
          </w:tcPr>
          <w:p>
            <w:pPr>
              <w:pStyle w:val="TableParagraph"/>
              <w:spacing w:before="174"/>
              <w:ind w:right="52"/>
              <w:jc w:val="right"/>
              <w:rPr>
                <w:sz w:val="27"/>
              </w:rPr>
            </w:pPr>
            <w:r>
              <w:rPr>
                <w:sz w:val="27"/>
              </w:rPr>
              <w:t>——</w:t>
            </w:r>
          </w:p>
        </w:tc>
      </w:tr>
      <w:tr>
        <w:tblPrEx>
          <w:tblW w:w="0" w:type="auto"/>
          <w:jc w:val="left"/>
          <w:tblInd w:w="16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97"/>
          <w:jc w:val="left"/>
        </w:trPr>
        <w:tc>
          <w:tcPr>
            <w:tcW w:w="35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03" w:type="dxa"/>
          </w:tcPr>
          <w:p>
            <w:pPr>
              <w:pStyle w:val="TableParagraph"/>
              <w:tabs>
                <w:tab w:val="left" w:pos="4520"/>
              </w:tabs>
              <w:spacing w:before="174"/>
              <w:ind w:left="30"/>
              <w:rPr>
                <w:sz w:val="27"/>
              </w:rPr>
            </w:pPr>
            <w:r>
              <w:rPr>
                <w:sz w:val="27"/>
              </w:rPr>
              <w:t>月桂酸</w:t>
            </w:r>
            <w:r>
              <w:rPr>
                <w:spacing w:val="-66"/>
                <w:sz w:val="27"/>
              </w:rPr>
              <w:t xml:space="preserve"> </w:t>
            </w:r>
            <w:r>
              <w:rPr>
                <w:sz w:val="27"/>
              </w:rPr>
              <w:t>PEG400单酯</w:t>
              <w:tab/>
              <w:t>液体</w:t>
            </w:r>
          </w:p>
        </w:tc>
        <w:tc>
          <w:tcPr>
            <w:tcW w:w="2465" w:type="dxa"/>
          </w:tcPr>
          <w:p>
            <w:pPr>
              <w:pStyle w:val="TableParagraph"/>
              <w:spacing w:before="174"/>
              <w:ind w:left="380" w:right="286"/>
              <w:jc w:val="center"/>
              <w:rPr>
                <w:sz w:val="27"/>
              </w:rPr>
            </w:pPr>
            <w:r>
              <w:rPr>
                <w:sz w:val="27"/>
              </w:rPr>
              <w:t>2.0</w:t>
            </w:r>
          </w:p>
        </w:tc>
        <w:tc>
          <w:tcPr>
            <w:tcW w:w="2939" w:type="dxa"/>
          </w:tcPr>
          <w:p>
            <w:pPr>
              <w:pStyle w:val="TableParagraph"/>
              <w:spacing w:before="174"/>
              <w:ind w:left="283" w:right="590"/>
              <w:jc w:val="center"/>
              <w:rPr>
                <w:sz w:val="27"/>
              </w:rPr>
            </w:pPr>
            <w:r>
              <w:rPr>
                <w:sz w:val="27"/>
              </w:rPr>
              <w:t>95</w:t>
            </w:r>
          </w:p>
        </w:tc>
        <w:tc>
          <w:tcPr>
            <w:tcW w:w="1200" w:type="dxa"/>
          </w:tcPr>
          <w:p>
            <w:pPr>
              <w:pStyle w:val="TableParagraph"/>
              <w:spacing w:before="174"/>
              <w:ind w:left="740"/>
              <w:rPr>
                <w:sz w:val="27"/>
              </w:rPr>
            </w:pPr>
            <w:r>
              <w:rPr>
                <w:sz w:val="27"/>
              </w:rPr>
              <w:t>14</w:t>
            </w:r>
          </w:p>
        </w:tc>
      </w:tr>
      <w:tr>
        <w:tblPrEx>
          <w:tblW w:w="0" w:type="auto"/>
          <w:jc w:val="left"/>
          <w:tblInd w:w="16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97"/>
          <w:jc w:val="left"/>
        </w:trPr>
        <w:tc>
          <w:tcPr>
            <w:tcW w:w="35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03" w:type="dxa"/>
          </w:tcPr>
          <w:p>
            <w:pPr>
              <w:pStyle w:val="TableParagraph"/>
              <w:tabs>
                <w:tab w:val="left" w:pos="4520"/>
              </w:tabs>
              <w:spacing w:before="176"/>
              <w:ind w:left="30"/>
              <w:rPr>
                <w:sz w:val="27"/>
              </w:rPr>
            </w:pPr>
            <w:r>
              <w:rPr>
                <w:sz w:val="27"/>
              </w:rPr>
              <w:t>月桂酸</w:t>
            </w:r>
            <w:r>
              <w:rPr>
                <w:spacing w:val="-66"/>
                <w:sz w:val="27"/>
              </w:rPr>
              <w:t xml:space="preserve"> </w:t>
            </w:r>
            <w:r>
              <w:rPr>
                <w:sz w:val="27"/>
              </w:rPr>
              <w:t>PEG400双酯</w:t>
              <w:tab/>
              <w:t>液体</w:t>
            </w:r>
          </w:p>
        </w:tc>
        <w:tc>
          <w:tcPr>
            <w:tcW w:w="2465" w:type="dxa"/>
          </w:tcPr>
          <w:p>
            <w:pPr>
              <w:pStyle w:val="TableParagraph"/>
              <w:spacing w:before="176"/>
              <w:ind w:left="383" w:right="286"/>
              <w:jc w:val="center"/>
              <w:rPr>
                <w:sz w:val="27"/>
              </w:rPr>
            </w:pPr>
            <w:r>
              <w:rPr>
                <w:sz w:val="27"/>
              </w:rPr>
              <w:t>10</w:t>
            </w:r>
          </w:p>
        </w:tc>
        <w:tc>
          <w:tcPr>
            <w:tcW w:w="2939" w:type="dxa"/>
          </w:tcPr>
          <w:p>
            <w:pPr>
              <w:pStyle w:val="TableParagraph"/>
              <w:spacing w:before="176"/>
              <w:ind w:left="283" w:right="591"/>
              <w:jc w:val="center"/>
              <w:rPr>
                <w:sz w:val="27"/>
              </w:rPr>
            </w:pPr>
            <w:r>
              <w:rPr>
                <w:sz w:val="27"/>
              </w:rPr>
              <w:t>135</w:t>
            </w:r>
          </w:p>
        </w:tc>
        <w:tc>
          <w:tcPr>
            <w:tcW w:w="1200" w:type="dxa"/>
          </w:tcPr>
          <w:p>
            <w:pPr>
              <w:pStyle w:val="TableParagraph"/>
              <w:spacing w:before="176"/>
              <w:ind w:left="740"/>
              <w:rPr>
                <w:sz w:val="27"/>
              </w:rPr>
            </w:pPr>
            <w:r>
              <w:rPr>
                <w:sz w:val="27"/>
              </w:rPr>
              <w:t>10</w:t>
            </w:r>
          </w:p>
        </w:tc>
      </w:tr>
      <w:tr>
        <w:tblPrEx>
          <w:tblW w:w="0" w:type="auto"/>
          <w:jc w:val="left"/>
          <w:tblInd w:w="16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94"/>
          <w:jc w:val="left"/>
        </w:trPr>
        <w:tc>
          <w:tcPr>
            <w:tcW w:w="35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03" w:type="dxa"/>
          </w:tcPr>
          <w:p>
            <w:pPr>
              <w:pStyle w:val="TableParagraph"/>
              <w:tabs>
                <w:tab w:val="left" w:pos="4520"/>
              </w:tabs>
              <w:spacing w:before="174"/>
              <w:ind w:left="30"/>
              <w:rPr>
                <w:sz w:val="27"/>
              </w:rPr>
            </w:pPr>
            <w:r>
              <w:rPr>
                <w:sz w:val="27"/>
              </w:rPr>
              <w:t>油酸</w:t>
            </w:r>
            <w:r>
              <w:rPr>
                <w:spacing w:val="-66"/>
                <w:sz w:val="27"/>
              </w:rPr>
              <w:t xml:space="preserve"> </w:t>
            </w:r>
            <w:r>
              <w:rPr>
                <w:sz w:val="27"/>
              </w:rPr>
              <w:t>PEG400单酯</w:t>
              <w:tab/>
              <w:t>液体</w:t>
            </w:r>
          </w:p>
        </w:tc>
        <w:tc>
          <w:tcPr>
            <w:tcW w:w="2465" w:type="dxa"/>
          </w:tcPr>
          <w:p>
            <w:pPr>
              <w:pStyle w:val="TableParagraph"/>
              <w:spacing w:before="174"/>
              <w:ind w:left="380" w:right="286"/>
              <w:jc w:val="center"/>
              <w:rPr>
                <w:sz w:val="27"/>
              </w:rPr>
            </w:pPr>
            <w:r>
              <w:rPr>
                <w:sz w:val="27"/>
              </w:rPr>
              <w:t>2.0</w:t>
            </w:r>
          </w:p>
        </w:tc>
        <w:tc>
          <w:tcPr>
            <w:tcW w:w="2939" w:type="dxa"/>
          </w:tcPr>
          <w:p>
            <w:pPr>
              <w:pStyle w:val="TableParagraph"/>
              <w:spacing w:before="174"/>
              <w:ind w:left="283" w:right="586"/>
              <w:jc w:val="center"/>
              <w:rPr>
                <w:sz w:val="27"/>
              </w:rPr>
            </w:pPr>
            <w:r>
              <w:rPr>
                <w:sz w:val="27"/>
              </w:rPr>
              <w:t>82.0</w:t>
            </w:r>
          </w:p>
        </w:tc>
        <w:tc>
          <w:tcPr>
            <w:tcW w:w="1200" w:type="dxa"/>
          </w:tcPr>
          <w:p>
            <w:pPr>
              <w:pStyle w:val="TableParagraph"/>
              <w:spacing w:before="174"/>
              <w:ind w:left="740"/>
              <w:rPr>
                <w:sz w:val="27"/>
              </w:rPr>
            </w:pPr>
            <w:r>
              <w:rPr>
                <w:sz w:val="27"/>
              </w:rPr>
              <w:t>11</w:t>
            </w:r>
          </w:p>
        </w:tc>
      </w:tr>
      <w:tr>
        <w:tblPrEx>
          <w:tblW w:w="0" w:type="auto"/>
          <w:jc w:val="left"/>
          <w:tblInd w:w="16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96"/>
          <w:jc w:val="left"/>
        </w:trPr>
        <w:tc>
          <w:tcPr>
            <w:tcW w:w="35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03" w:type="dxa"/>
          </w:tcPr>
          <w:p>
            <w:pPr>
              <w:pStyle w:val="TableParagraph"/>
              <w:tabs>
                <w:tab w:val="left" w:pos="4520"/>
              </w:tabs>
              <w:spacing w:before="174"/>
              <w:ind w:left="30"/>
              <w:rPr>
                <w:sz w:val="27"/>
              </w:rPr>
            </w:pPr>
            <w:r>
              <w:rPr>
                <w:sz w:val="27"/>
              </w:rPr>
              <w:t>油酸</w:t>
            </w:r>
            <w:r>
              <w:rPr>
                <w:spacing w:val="-66"/>
                <w:sz w:val="27"/>
              </w:rPr>
              <w:t xml:space="preserve"> </w:t>
            </w:r>
            <w:r>
              <w:rPr>
                <w:sz w:val="27"/>
              </w:rPr>
              <w:t>PEG400双酯</w:t>
              <w:tab/>
              <w:t>液体</w:t>
            </w:r>
          </w:p>
        </w:tc>
        <w:tc>
          <w:tcPr>
            <w:tcW w:w="2465" w:type="dxa"/>
          </w:tcPr>
          <w:p>
            <w:pPr>
              <w:pStyle w:val="TableParagraph"/>
              <w:spacing w:before="174"/>
              <w:ind w:left="384" w:right="284"/>
              <w:jc w:val="center"/>
              <w:rPr>
                <w:sz w:val="27"/>
              </w:rPr>
            </w:pPr>
            <w:r>
              <w:rPr>
                <w:sz w:val="27"/>
              </w:rPr>
              <w:t>10.0</w:t>
            </w:r>
          </w:p>
        </w:tc>
        <w:tc>
          <w:tcPr>
            <w:tcW w:w="2939" w:type="dxa"/>
          </w:tcPr>
          <w:p>
            <w:pPr>
              <w:pStyle w:val="TableParagraph"/>
              <w:spacing w:before="174"/>
              <w:ind w:left="283" w:right="588"/>
              <w:jc w:val="center"/>
              <w:rPr>
                <w:sz w:val="27"/>
              </w:rPr>
            </w:pPr>
            <w:r>
              <w:rPr>
                <w:sz w:val="27"/>
              </w:rPr>
              <w:t>120.0</w:t>
            </w:r>
          </w:p>
        </w:tc>
        <w:tc>
          <w:tcPr>
            <w:tcW w:w="1200" w:type="dxa"/>
          </w:tcPr>
          <w:p>
            <w:pPr>
              <w:pStyle w:val="TableParagraph"/>
              <w:spacing w:before="174"/>
              <w:ind w:right="254"/>
              <w:jc w:val="right"/>
              <w:rPr>
                <w:sz w:val="27"/>
              </w:rPr>
            </w:pPr>
            <w:r>
              <w:rPr>
                <w:sz w:val="27"/>
              </w:rPr>
              <w:t>8</w:t>
            </w:r>
          </w:p>
        </w:tc>
      </w:tr>
      <w:tr>
        <w:tblPrEx>
          <w:tblW w:w="0" w:type="auto"/>
          <w:jc w:val="left"/>
          <w:tblInd w:w="16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96"/>
          <w:jc w:val="left"/>
        </w:trPr>
        <w:tc>
          <w:tcPr>
            <w:tcW w:w="35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03" w:type="dxa"/>
          </w:tcPr>
          <w:p>
            <w:pPr>
              <w:pStyle w:val="TableParagraph"/>
              <w:tabs>
                <w:tab w:val="left" w:pos="4520"/>
              </w:tabs>
              <w:spacing w:before="176"/>
              <w:ind w:left="30"/>
              <w:rPr>
                <w:sz w:val="27"/>
              </w:rPr>
            </w:pPr>
            <w:r>
              <w:rPr>
                <w:sz w:val="27"/>
              </w:rPr>
              <w:t>妥尔油酸</w:t>
            </w:r>
            <w:r>
              <w:rPr>
                <w:spacing w:val="-66"/>
                <w:sz w:val="27"/>
              </w:rPr>
              <w:t xml:space="preserve"> </w:t>
            </w:r>
            <w:r>
              <w:rPr>
                <w:sz w:val="27"/>
              </w:rPr>
              <w:t>PEG400单酯</w:t>
              <w:tab/>
              <w:t>液体</w:t>
            </w:r>
          </w:p>
        </w:tc>
        <w:tc>
          <w:tcPr>
            <w:tcW w:w="2465" w:type="dxa"/>
          </w:tcPr>
          <w:p>
            <w:pPr>
              <w:pStyle w:val="TableParagraph"/>
              <w:spacing w:before="176"/>
              <w:ind w:left="98"/>
              <w:jc w:val="center"/>
              <w:rPr>
                <w:sz w:val="27"/>
              </w:rPr>
            </w:pPr>
            <w:r>
              <w:rPr>
                <w:sz w:val="27"/>
              </w:rPr>
              <w:t>2</w:t>
            </w:r>
          </w:p>
        </w:tc>
        <w:tc>
          <w:tcPr>
            <w:tcW w:w="2939" w:type="dxa"/>
          </w:tcPr>
          <w:p>
            <w:pPr>
              <w:pStyle w:val="TableParagraph"/>
              <w:spacing w:before="176"/>
              <w:ind w:left="283" w:right="590"/>
              <w:jc w:val="center"/>
              <w:rPr>
                <w:sz w:val="27"/>
              </w:rPr>
            </w:pPr>
            <w:r>
              <w:rPr>
                <w:sz w:val="27"/>
              </w:rPr>
              <w:t>86</w:t>
            </w:r>
          </w:p>
        </w:tc>
        <w:tc>
          <w:tcPr>
            <w:tcW w:w="1200" w:type="dxa"/>
          </w:tcPr>
          <w:p>
            <w:pPr>
              <w:pStyle w:val="TableParagraph"/>
              <w:spacing w:before="176"/>
              <w:ind w:left="740"/>
              <w:rPr>
                <w:sz w:val="27"/>
              </w:rPr>
            </w:pPr>
            <w:r>
              <w:rPr>
                <w:sz w:val="27"/>
              </w:rPr>
              <w:t>11</w:t>
            </w:r>
          </w:p>
        </w:tc>
      </w:tr>
      <w:tr>
        <w:tblPrEx>
          <w:tblW w:w="0" w:type="auto"/>
          <w:jc w:val="left"/>
          <w:tblInd w:w="16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94"/>
          <w:jc w:val="left"/>
        </w:trPr>
        <w:tc>
          <w:tcPr>
            <w:tcW w:w="35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03" w:type="dxa"/>
          </w:tcPr>
          <w:p>
            <w:pPr>
              <w:pStyle w:val="TableParagraph"/>
              <w:tabs>
                <w:tab w:val="left" w:pos="4520"/>
              </w:tabs>
              <w:spacing w:before="174"/>
              <w:ind w:left="30"/>
              <w:rPr>
                <w:sz w:val="27"/>
              </w:rPr>
            </w:pPr>
            <w:r>
              <w:rPr>
                <w:sz w:val="27"/>
              </w:rPr>
              <w:t>妥尔油酸</w:t>
            </w:r>
            <w:r>
              <w:rPr>
                <w:spacing w:val="-66"/>
                <w:sz w:val="27"/>
              </w:rPr>
              <w:t xml:space="preserve"> </w:t>
            </w:r>
            <w:r>
              <w:rPr>
                <w:sz w:val="27"/>
              </w:rPr>
              <w:t>PEG400双酯</w:t>
              <w:tab/>
              <w:t>液体</w:t>
            </w:r>
          </w:p>
        </w:tc>
        <w:tc>
          <w:tcPr>
            <w:tcW w:w="2465" w:type="dxa"/>
          </w:tcPr>
          <w:p>
            <w:pPr>
              <w:pStyle w:val="TableParagraph"/>
              <w:spacing w:before="174"/>
              <w:ind w:left="383" w:right="286"/>
              <w:jc w:val="center"/>
              <w:rPr>
                <w:sz w:val="27"/>
              </w:rPr>
            </w:pPr>
            <w:r>
              <w:rPr>
                <w:sz w:val="27"/>
              </w:rPr>
              <w:t>10</w:t>
            </w:r>
          </w:p>
        </w:tc>
        <w:tc>
          <w:tcPr>
            <w:tcW w:w="2939" w:type="dxa"/>
          </w:tcPr>
          <w:p>
            <w:pPr>
              <w:pStyle w:val="TableParagraph"/>
              <w:spacing w:before="174"/>
              <w:ind w:left="283" w:right="591"/>
              <w:jc w:val="center"/>
              <w:rPr>
                <w:sz w:val="27"/>
              </w:rPr>
            </w:pPr>
            <w:r>
              <w:rPr>
                <w:sz w:val="27"/>
              </w:rPr>
              <w:t>115</w:t>
            </w:r>
          </w:p>
        </w:tc>
        <w:tc>
          <w:tcPr>
            <w:tcW w:w="1200" w:type="dxa"/>
          </w:tcPr>
          <w:p>
            <w:pPr>
              <w:pStyle w:val="TableParagraph"/>
              <w:spacing w:before="174"/>
              <w:ind w:right="254"/>
              <w:jc w:val="right"/>
              <w:rPr>
                <w:sz w:val="27"/>
              </w:rPr>
            </w:pPr>
            <w:r>
              <w:rPr>
                <w:sz w:val="27"/>
              </w:rPr>
              <w:t>8</w:t>
            </w:r>
          </w:p>
        </w:tc>
      </w:tr>
      <w:tr>
        <w:tblPrEx>
          <w:tblW w:w="0" w:type="auto"/>
          <w:jc w:val="left"/>
          <w:tblInd w:w="16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96"/>
          <w:jc w:val="left"/>
        </w:trPr>
        <w:tc>
          <w:tcPr>
            <w:tcW w:w="35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03" w:type="dxa"/>
          </w:tcPr>
          <w:p>
            <w:pPr>
              <w:pStyle w:val="TableParagraph"/>
              <w:tabs>
                <w:tab w:val="left" w:pos="4520"/>
              </w:tabs>
              <w:spacing w:before="174"/>
              <w:ind w:left="30"/>
              <w:rPr>
                <w:sz w:val="27"/>
              </w:rPr>
            </w:pPr>
            <w:r>
              <w:rPr>
                <w:sz w:val="27"/>
              </w:rPr>
              <w:t>油酸</w:t>
            </w:r>
            <w:r>
              <w:rPr>
                <w:spacing w:val="-66"/>
                <w:sz w:val="27"/>
              </w:rPr>
              <w:t xml:space="preserve"> </w:t>
            </w:r>
            <w:r>
              <w:rPr>
                <w:sz w:val="27"/>
              </w:rPr>
              <w:t>PEG600单酯</w:t>
              <w:tab/>
              <w:t>膏体</w:t>
            </w:r>
          </w:p>
        </w:tc>
        <w:tc>
          <w:tcPr>
            <w:tcW w:w="2465" w:type="dxa"/>
          </w:tcPr>
          <w:p>
            <w:pPr>
              <w:pStyle w:val="TableParagraph"/>
              <w:spacing w:before="174"/>
              <w:ind w:left="380" w:right="286"/>
              <w:jc w:val="center"/>
              <w:rPr>
                <w:sz w:val="27"/>
              </w:rPr>
            </w:pPr>
            <w:r>
              <w:rPr>
                <w:sz w:val="27"/>
              </w:rPr>
              <w:t>2.0</w:t>
            </w:r>
          </w:p>
        </w:tc>
        <w:tc>
          <w:tcPr>
            <w:tcW w:w="2939" w:type="dxa"/>
          </w:tcPr>
          <w:p>
            <w:pPr>
              <w:pStyle w:val="TableParagraph"/>
              <w:spacing w:before="174"/>
              <w:ind w:left="283" w:right="586"/>
              <w:jc w:val="center"/>
              <w:rPr>
                <w:sz w:val="27"/>
              </w:rPr>
            </w:pPr>
            <w:r>
              <w:rPr>
                <w:sz w:val="27"/>
              </w:rPr>
              <w:t>63.0</w:t>
            </w:r>
          </w:p>
        </w:tc>
        <w:tc>
          <w:tcPr>
            <w:tcW w:w="1200" w:type="dxa"/>
          </w:tcPr>
          <w:p>
            <w:pPr>
              <w:pStyle w:val="TableParagraph"/>
              <w:spacing w:before="174"/>
              <w:ind w:left="740"/>
              <w:rPr>
                <w:sz w:val="27"/>
              </w:rPr>
            </w:pPr>
            <w:r>
              <w:rPr>
                <w:sz w:val="27"/>
              </w:rPr>
              <w:t>13</w:t>
            </w:r>
          </w:p>
        </w:tc>
      </w:tr>
      <w:tr>
        <w:tblPrEx>
          <w:tblW w:w="0" w:type="auto"/>
          <w:jc w:val="left"/>
          <w:tblInd w:w="16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96"/>
          <w:jc w:val="left"/>
        </w:trPr>
        <w:tc>
          <w:tcPr>
            <w:tcW w:w="35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03" w:type="dxa"/>
          </w:tcPr>
          <w:p>
            <w:pPr>
              <w:pStyle w:val="TableParagraph"/>
              <w:tabs>
                <w:tab w:val="left" w:pos="4520"/>
              </w:tabs>
              <w:spacing w:before="176"/>
              <w:ind w:left="30"/>
              <w:rPr>
                <w:sz w:val="27"/>
              </w:rPr>
            </w:pPr>
            <w:r>
              <w:rPr>
                <w:sz w:val="27"/>
              </w:rPr>
              <w:t>油酸</w:t>
            </w:r>
            <w:r>
              <w:rPr>
                <w:spacing w:val="-66"/>
                <w:sz w:val="27"/>
              </w:rPr>
              <w:t xml:space="preserve"> </w:t>
            </w:r>
            <w:r>
              <w:rPr>
                <w:sz w:val="27"/>
              </w:rPr>
              <w:t>PEG600双酯</w:t>
              <w:tab/>
              <w:t>液体</w:t>
            </w:r>
          </w:p>
        </w:tc>
        <w:tc>
          <w:tcPr>
            <w:tcW w:w="2465" w:type="dxa"/>
          </w:tcPr>
          <w:p>
            <w:pPr>
              <w:pStyle w:val="TableParagraph"/>
              <w:spacing w:before="176"/>
              <w:ind w:left="384" w:right="284"/>
              <w:jc w:val="center"/>
              <w:rPr>
                <w:sz w:val="27"/>
              </w:rPr>
            </w:pPr>
            <w:r>
              <w:rPr>
                <w:sz w:val="27"/>
              </w:rPr>
              <w:t>10.0</w:t>
            </w:r>
          </w:p>
        </w:tc>
        <w:tc>
          <w:tcPr>
            <w:tcW w:w="2939" w:type="dxa"/>
          </w:tcPr>
          <w:p>
            <w:pPr>
              <w:pStyle w:val="TableParagraph"/>
              <w:spacing w:before="176"/>
              <w:ind w:left="283" w:right="588"/>
              <w:jc w:val="center"/>
              <w:rPr>
                <w:sz w:val="27"/>
              </w:rPr>
            </w:pPr>
            <w:r>
              <w:rPr>
                <w:sz w:val="27"/>
              </w:rPr>
              <w:t>100.0</w:t>
            </w:r>
          </w:p>
        </w:tc>
        <w:tc>
          <w:tcPr>
            <w:tcW w:w="1200" w:type="dxa"/>
          </w:tcPr>
          <w:p>
            <w:pPr>
              <w:pStyle w:val="TableParagraph"/>
              <w:spacing w:before="176"/>
              <w:ind w:left="740"/>
              <w:rPr>
                <w:sz w:val="27"/>
              </w:rPr>
            </w:pPr>
            <w:r>
              <w:rPr>
                <w:sz w:val="27"/>
              </w:rPr>
              <w:t>10</w:t>
            </w:r>
          </w:p>
        </w:tc>
      </w:tr>
      <w:tr>
        <w:tblPrEx>
          <w:tblW w:w="0" w:type="auto"/>
          <w:jc w:val="left"/>
          <w:tblInd w:w="16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35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03" w:type="dxa"/>
          </w:tcPr>
          <w:p>
            <w:pPr>
              <w:pStyle w:val="TableParagraph"/>
              <w:tabs>
                <w:tab w:val="left" w:pos="4520"/>
              </w:tabs>
              <w:spacing w:before="174" w:line="288" w:lineRule="exact"/>
              <w:ind w:left="30"/>
              <w:rPr>
                <w:sz w:val="27"/>
              </w:rPr>
            </w:pPr>
            <w:r>
              <w:rPr>
                <w:sz w:val="27"/>
              </w:rPr>
              <w:t>妥尔油酸</w:t>
            </w:r>
            <w:r>
              <w:rPr>
                <w:spacing w:val="-66"/>
                <w:sz w:val="27"/>
              </w:rPr>
              <w:t xml:space="preserve"> </w:t>
            </w:r>
            <w:r>
              <w:rPr>
                <w:sz w:val="27"/>
              </w:rPr>
              <w:t>PEG600双酯</w:t>
              <w:tab/>
              <w:t>液体</w:t>
            </w:r>
          </w:p>
        </w:tc>
        <w:tc>
          <w:tcPr>
            <w:tcW w:w="2465" w:type="dxa"/>
          </w:tcPr>
          <w:p>
            <w:pPr>
              <w:pStyle w:val="TableParagraph"/>
              <w:spacing w:before="174" w:line="288" w:lineRule="exact"/>
              <w:ind w:left="383" w:right="286"/>
              <w:jc w:val="center"/>
              <w:rPr>
                <w:sz w:val="27"/>
              </w:rPr>
            </w:pPr>
            <w:r>
              <w:rPr>
                <w:sz w:val="27"/>
              </w:rPr>
              <w:t>10</w:t>
            </w:r>
          </w:p>
        </w:tc>
        <w:tc>
          <w:tcPr>
            <w:tcW w:w="2939" w:type="dxa"/>
          </w:tcPr>
          <w:p>
            <w:pPr>
              <w:pStyle w:val="TableParagraph"/>
              <w:spacing w:before="174" w:line="288" w:lineRule="exact"/>
              <w:ind w:left="283" w:right="590"/>
              <w:jc w:val="center"/>
              <w:rPr>
                <w:sz w:val="27"/>
              </w:rPr>
            </w:pPr>
            <w:r>
              <w:rPr>
                <w:sz w:val="27"/>
              </w:rPr>
              <w:t>95</w:t>
            </w:r>
          </w:p>
        </w:tc>
        <w:tc>
          <w:tcPr>
            <w:tcW w:w="1200" w:type="dxa"/>
          </w:tcPr>
          <w:p>
            <w:pPr>
              <w:pStyle w:val="TableParagraph"/>
              <w:spacing w:before="174" w:line="288" w:lineRule="exact"/>
              <w:ind w:left="740"/>
              <w:rPr>
                <w:sz w:val="27"/>
              </w:rPr>
            </w:pPr>
            <w:r>
              <w:rPr>
                <w:sz w:val="27"/>
              </w:rPr>
              <w:t>11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6"/>
        </w:rPr>
      </w:pPr>
    </w:p>
    <w:p>
      <w:pPr>
        <w:pStyle w:val="BodyText"/>
        <w:spacing w:before="62" w:line="487" w:lineRule="auto"/>
        <w:ind w:left="207" w:right="312"/>
        <w:jc w:val="both"/>
      </w:pPr>
      <w:r>
        <w:drawing>
          <wp:anchor distT="0" distB="0" distL="0" distR="0" simplePos="0" relativeHeight="251663360" behindDoc="1" locked="0" layoutInCell="1" allowOverlap="1">
            <wp:simplePos x="0" y="0"/>
            <wp:positionH relativeFrom="page">
              <wp:posOffset>901700</wp:posOffset>
            </wp:positionH>
            <wp:positionV relativeFrom="paragraph">
              <wp:posOffset>-7004939</wp:posOffset>
            </wp:positionV>
            <wp:extent cx="8690419" cy="6004750"/>
            <wp:effectExtent l="0" t="0" r="0" b="0"/>
            <wp:wrapNone/>
            <wp:docPr id="7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7.png"/>
                    <pic:cNvPicPr/>
                  </pic:nvPicPr>
                  <pic:blipFill>
                    <a:blip xmlns:r="http://schemas.openxmlformats.org/officeDocument/2006/relationships"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90419" cy="6004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性能应用</w:t>
      </w:r>
      <w:r>
        <w:t>：本品具有优良的润滑、乳化、洗涤、分散性能。在金属加工液中作润滑剂；水处理工业作乳化剂、分散剂；纺织业中作匀染剂、分散剂、柔软剂；农药中作杀虫剂的乳化剂；化纤油剂中作油溶性乳化剂、柔软剂、润滑剂、抗静电剂；也可用于水溶性涂料、印刷电路板的酸性。</w:t>
      </w:r>
    </w:p>
    <w:p>
      <w:pPr>
        <w:pStyle w:val="BodyText"/>
        <w:spacing w:line="345" w:lineRule="exact"/>
        <w:ind w:left="207"/>
        <w:jc w:val="both"/>
      </w:pPr>
      <w:r>
        <w:rPr>
          <w:b/>
        </w:rPr>
        <w:t>包 装</w:t>
      </w:r>
      <w:r>
        <w:t>： 200kg 铁桶或塑料桶</w:t>
      </w:r>
    </w:p>
    <w:p>
      <w:pPr>
        <w:pStyle w:val="BodyText"/>
        <w:spacing w:before="6"/>
        <w:rPr>
          <w:sz w:val="18"/>
        </w:rPr>
      </w:pPr>
    </w:p>
    <w:p>
      <w:pPr>
        <w:pStyle w:val="BodyText"/>
        <w:spacing w:before="1"/>
        <w:ind w:left="207"/>
        <w:jc w:val="both"/>
      </w:pPr>
      <w:r>
        <w:rPr>
          <w:b/>
        </w:rPr>
        <w:t>贮 运</w:t>
      </w:r>
      <w:r>
        <w:t>：按无毒、非危险品品贮运，贮存于阴凉、干燥、通风处，贮存期一年。</w:t>
      </w:r>
    </w:p>
    <w:p>
      <w:pPr>
        <w:spacing w:after="0"/>
        <w:jc w:val="both"/>
        <w:sectPr>
          <w:headerReference w:type="default" r:id="rId27"/>
          <w:footerReference w:type="default" r:id="rId28"/>
          <w:pgSz w:w="17860" w:h="25260"/>
          <w:pgMar w:top="1820" w:right="880" w:bottom="2120" w:left="1060" w:header="1050" w:footer="1922"/>
          <w:pgNumType w:start="9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5"/>
        </w:rPr>
      </w:pPr>
    </w:p>
    <w:p>
      <w:pPr>
        <w:tabs>
          <w:tab w:val="left" w:pos="1025"/>
        </w:tabs>
        <w:spacing w:before="62" w:line="364" w:lineRule="auto"/>
        <w:ind w:left="207" w:right="12192" w:firstLine="0"/>
        <w:jc w:val="left"/>
        <w:rPr>
          <w:sz w:val="27"/>
        </w:rPr>
      </w:pPr>
      <w:r>
        <w:drawing>
          <wp:anchor distT="0" distB="0" distL="0" distR="0" simplePos="0" relativeHeight="251664384" behindDoc="1" locked="0" layoutInCell="1" allowOverlap="1">
            <wp:simplePos x="0" y="0"/>
            <wp:positionH relativeFrom="page">
              <wp:posOffset>901700</wp:posOffset>
            </wp:positionH>
            <wp:positionV relativeFrom="paragraph">
              <wp:posOffset>980185</wp:posOffset>
            </wp:positionV>
            <wp:extent cx="8589073" cy="3952494"/>
            <wp:effectExtent l="0" t="0" r="0" b="0"/>
            <wp:wrapNone/>
            <wp:docPr id="9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8.png"/>
                    <pic:cNvPicPr/>
                  </pic:nvPicPr>
                  <pic:blipFill>
                    <a:blip xmlns:r="http://schemas.openxmlformats.org/officeDocument/2006/relationships"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89073" cy="39524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7"/>
        </w:rPr>
        <w:t>组</w:t>
        <w:tab/>
        <w:t>成</w:t>
      </w:r>
      <w:r>
        <w:rPr>
          <w:sz w:val="27"/>
        </w:rPr>
        <w:t>：烯丙基聚氧乙烯</w:t>
      </w:r>
      <w:r>
        <w:rPr>
          <w:spacing w:val="-18"/>
          <w:sz w:val="27"/>
        </w:rPr>
        <w:t>醚</w:t>
      </w:r>
      <w:r>
        <w:rPr>
          <w:b/>
          <w:sz w:val="27"/>
        </w:rPr>
        <w:t>类</w:t>
        <w:tab/>
        <w:t>型</w:t>
      </w:r>
      <w:r>
        <w:rPr>
          <w:sz w:val="27"/>
        </w:rPr>
        <w:t>：非离子</w:t>
      </w:r>
    </w:p>
    <w:p>
      <w:pPr>
        <w:pStyle w:val="BodyText"/>
        <w:rPr>
          <w:sz w:val="20"/>
        </w:rPr>
      </w:pPr>
    </w:p>
    <w:p>
      <w:pPr>
        <w:pStyle w:val="BodyText"/>
        <w:spacing w:before="7" w:after="1"/>
        <w:rPr>
          <w:sz w:val="29"/>
        </w:rPr>
      </w:pPr>
    </w:p>
    <w:tbl>
      <w:tblPr>
        <w:tblStyle w:val="TableNormal4"/>
        <w:tblW w:w="0" w:type="auto"/>
        <w:jc w:val="left"/>
        <w:tblInd w:w="1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00"/>
        <w:gridCol w:w="2693"/>
        <w:gridCol w:w="2576"/>
        <w:gridCol w:w="2445"/>
        <w:gridCol w:w="2073"/>
      </w:tblGrid>
      <w:tr>
        <w:tblPrEx>
          <w:tblW w:w="0" w:type="auto"/>
          <w:jc w:val="left"/>
          <w:tblInd w:w="142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42"/>
          <w:jc w:val="left"/>
        </w:trPr>
        <w:tc>
          <w:tcPr>
            <w:tcW w:w="220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693" w:type="dxa"/>
          </w:tcPr>
          <w:p>
            <w:pPr>
              <w:pStyle w:val="TableParagraph"/>
              <w:spacing w:line="308" w:lineRule="exact"/>
              <w:ind w:right="898"/>
              <w:jc w:val="right"/>
              <w:rPr>
                <w:sz w:val="27"/>
              </w:rPr>
            </w:pPr>
            <w:r>
              <w:rPr>
                <w:sz w:val="27"/>
              </w:rPr>
              <w:t>外观</w:t>
            </w:r>
          </w:p>
        </w:tc>
        <w:tc>
          <w:tcPr>
            <w:tcW w:w="2576" w:type="dxa"/>
          </w:tcPr>
          <w:p>
            <w:pPr>
              <w:pStyle w:val="TableParagraph"/>
              <w:spacing w:line="308" w:lineRule="exact"/>
              <w:ind w:left="666" w:right="594"/>
              <w:jc w:val="center"/>
              <w:rPr>
                <w:sz w:val="27"/>
              </w:rPr>
            </w:pPr>
            <w:r>
              <w:rPr>
                <w:sz w:val="27"/>
              </w:rPr>
              <w:t>酸值</w:t>
            </w:r>
          </w:p>
        </w:tc>
        <w:tc>
          <w:tcPr>
            <w:tcW w:w="2445" w:type="dxa"/>
          </w:tcPr>
          <w:p>
            <w:pPr>
              <w:pStyle w:val="TableParagraph"/>
              <w:spacing w:line="308" w:lineRule="exact"/>
              <w:ind w:left="977"/>
              <w:rPr>
                <w:sz w:val="27"/>
              </w:rPr>
            </w:pPr>
            <w:r>
              <w:rPr>
                <w:sz w:val="27"/>
              </w:rPr>
              <w:t>羟值</w:t>
            </w:r>
          </w:p>
        </w:tc>
        <w:tc>
          <w:tcPr>
            <w:tcW w:w="2073" w:type="dxa"/>
          </w:tcPr>
          <w:p>
            <w:pPr>
              <w:pStyle w:val="TableParagraph"/>
              <w:spacing w:line="308" w:lineRule="exact"/>
              <w:ind w:left="530"/>
              <w:jc w:val="center"/>
              <w:rPr>
                <w:sz w:val="27"/>
              </w:rPr>
            </w:pPr>
            <w:r>
              <w:rPr>
                <w:sz w:val="27"/>
              </w:rPr>
              <w:t>碘值</w:t>
            </w:r>
          </w:p>
        </w:tc>
      </w:tr>
      <w:tr>
        <w:tblPrEx>
          <w:tblW w:w="0" w:type="auto"/>
          <w:jc w:val="left"/>
          <w:tblInd w:w="142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20"/>
          <w:jc w:val="left"/>
        </w:trPr>
        <w:tc>
          <w:tcPr>
            <w:tcW w:w="2200" w:type="dxa"/>
          </w:tcPr>
          <w:p>
            <w:pPr>
              <w:pStyle w:val="TableParagraph"/>
              <w:spacing w:line="333" w:lineRule="exact"/>
              <w:ind w:left="176"/>
              <w:rPr>
                <w:rFonts w:ascii="幼圆" w:eastAsia="幼圆" w:hint="eastAsia"/>
                <w:sz w:val="27"/>
              </w:rPr>
            </w:pPr>
            <w:r>
              <w:rPr>
                <w:rFonts w:ascii="幼圆" w:eastAsia="幼圆" w:hint="eastAsia"/>
                <w:sz w:val="27"/>
              </w:rPr>
              <w:t>产品名称</w:t>
            </w: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2"/>
              <w:rPr>
                <w:sz w:val="38"/>
              </w:rPr>
            </w:pPr>
          </w:p>
          <w:p>
            <w:pPr>
              <w:pStyle w:val="TableParagraph"/>
              <w:ind w:left="50"/>
              <w:rPr>
                <w:rFonts w:ascii="Arial Black"/>
                <w:sz w:val="27"/>
              </w:rPr>
            </w:pPr>
            <w:r>
              <w:rPr>
                <w:rFonts w:ascii="Arial Black"/>
                <w:sz w:val="27"/>
              </w:rPr>
              <w:t>HMX-7</w:t>
            </w:r>
          </w:p>
        </w:tc>
        <w:tc>
          <w:tcPr>
            <w:tcW w:w="2693" w:type="dxa"/>
          </w:tcPr>
          <w:p>
            <w:pPr>
              <w:pStyle w:val="TableParagraph"/>
              <w:spacing w:before="205"/>
              <w:ind w:left="1191"/>
              <w:rPr>
                <w:sz w:val="27"/>
              </w:rPr>
            </w:pPr>
            <w:r>
              <w:rPr>
                <w:rFonts w:ascii="Arial Black" w:hAnsi="Arial Black"/>
                <w:sz w:val="27"/>
              </w:rPr>
              <w:t>(25</w:t>
            </w:r>
            <w:r>
              <w:rPr>
                <w:sz w:val="27"/>
              </w:rPr>
              <w:t>℃)</w:t>
            </w:r>
          </w:p>
          <w:p>
            <w:pPr>
              <w:pStyle w:val="TableParagraph"/>
              <w:spacing w:before="9"/>
              <w:rPr>
                <w:sz w:val="45"/>
              </w:rPr>
            </w:pPr>
          </w:p>
          <w:p>
            <w:pPr>
              <w:pStyle w:val="TableParagraph"/>
              <w:ind w:left="1252"/>
              <w:rPr>
                <w:sz w:val="27"/>
              </w:rPr>
            </w:pPr>
            <w:r>
              <w:rPr>
                <w:sz w:val="27"/>
              </w:rPr>
              <w:t>液体</w:t>
            </w:r>
          </w:p>
        </w:tc>
        <w:tc>
          <w:tcPr>
            <w:tcW w:w="2576" w:type="dxa"/>
          </w:tcPr>
          <w:p>
            <w:pPr>
              <w:pStyle w:val="TableParagraph"/>
              <w:spacing w:before="205"/>
              <w:ind w:left="666" w:right="594"/>
              <w:jc w:val="center"/>
              <w:rPr>
                <w:sz w:val="27"/>
              </w:rPr>
            </w:pPr>
            <w:r>
              <w:rPr>
                <w:rFonts w:ascii="Arial Black"/>
                <w:sz w:val="27"/>
              </w:rPr>
              <w:t xml:space="preserve">( </w:t>
            </w:r>
            <w:r>
              <w:rPr>
                <w:sz w:val="27"/>
              </w:rPr>
              <w:t>mgKOH/g)</w:t>
            </w:r>
          </w:p>
          <w:p>
            <w:pPr>
              <w:pStyle w:val="TableParagraph"/>
              <w:spacing w:before="9"/>
              <w:rPr>
                <w:sz w:val="45"/>
              </w:rPr>
            </w:pPr>
          </w:p>
          <w:p>
            <w:pPr>
              <w:pStyle w:val="TableParagraph"/>
              <w:ind w:left="661" w:right="594"/>
              <w:jc w:val="center"/>
              <w:rPr>
                <w:sz w:val="27"/>
              </w:rPr>
            </w:pPr>
            <w:r>
              <w:rPr>
                <w:sz w:val="27"/>
              </w:rPr>
              <w:t>0.2</w:t>
            </w:r>
          </w:p>
        </w:tc>
        <w:tc>
          <w:tcPr>
            <w:tcW w:w="2445" w:type="dxa"/>
          </w:tcPr>
          <w:p>
            <w:pPr>
              <w:pStyle w:val="TableParagraph"/>
              <w:spacing w:before="205"/>
              <w:ind w:left="589" w:right="539"/>
              <w:jc w:val="center"/>
              <w:rPr>
                <w:sz w:val="27"/>
              </w:rPr>
            </w:pPr>
            <w:r>
              <w:rPr>
                <w:rFonts w:ascii="Arial Black"/>
                <w:sz w:val="27"/>
              </w:rPr>
              <w:t xml:space="preserve">( </w:t>
            </w:r>
            <w:r>
              <w:rPr>
                <w:sz w:val="27"/>
              </w:rPr>
              <w:t>mgKOH/g)</w:t>
            </w:r>
          </w:p>
          <w:p>
            <w:pPr>
              <w:pStyle w:val="TableParagraph"/>
              <w:spacing w:before="9"/>
              <w:rPr>
                <w:sz w:val="45"/>
              </w:rPr>
            </w:pPr>
          </w:p>
          <w:p>
            <w:pPr>
              <w:pStyle w:val="TableParagraph"/>
              <w:ind w:left="583" w:right="539"/>
              <w:jc w:val="center"/>
              <w:rPr>
                <w:sz w:val="27"/>
              </w:rPr>
            </w:pPr>
            <w:r>
              <w:rPr>
                <w:sz w:val="27"/>
              </w:rPr>
              <w:t>150</w:t>
            </w:r>
          </w:p>
        </w:tc>
        <w:tc>
          <w:tcPr>
            <w:tcW w:w="2073" w:type="dxa"/>
          </w:tcPr>
          <w:p>
            <w:pPr>
              <w:pStyle w:val="TableParagraph"/>
              <w:spacing w:before="162"/>
              <w:ind w:left="517"/>
              <w:jc w:val="center"/>
              <w:rPr>
                <w:rFonts w:ascii="Arial Black"/>
                <w:sz w:val="30"/>
              </w:rPr>
            </w:pPr>
            <w:r>
              <w:rPr>
                <w:rFonts w:ascii="Arial Black"/>
                <w:w w:val="90"/>
                <w:position w:val="-1"/>
                <w:sz w:val="27"/>
              </w:rPr>
              <w:t xml:space="preserve">( </w:t>
            </w:r>
            <w:r>
              <w:rPr>
                <w:rFonts w:ascii="Arial Black"/>
                <w:spacing w:val="-8"/>
                <w:w w:val="90"/>
                <w:sz w:val="30"/>
              </w:rPr>
              <w:t>gI</w:t>
            </w:r>
            <w:r>
              <w:rPr>
                <w:rFonts w:ascii="Arial Black"/>
                <w:spacing w:val="-8"/>
                <w:w w:val="90"/>
                <w:position w:val="-9"/>
                <w:sz w:val="29"/>
              </w:rPr>
              <w:t>2</w:t>
            </w:r>
            <w:r>
              <w:rPr>
                <w:rFonts w:ascii="Arial Black"/>
                <w:spacing w:val="-8"/>
                <w:w w:val="90"/>
                <w:sz w:val="30"/>
              </w:rPr>
              <w:t xml:space="preserve">/100g </w:t>
            </w:r>
            <w:r>
              <w:rPr>
                <w:rFonts w:ascii="Arial Black"/>
                <w:w w:val="90"/>
                <w:sz w:val="30"/>
              </w:rPr>
              <w:t>)</w:t>
            </w:r>
          </w:p>
          <w:p>
            <w:pPr>
              <w:pStyle w:val="TableParagraph"/>
              <w:spacing w:before="2"/>
              <w:rPr>
                <w:sz w:val="38"/>
              </w:rPr>
            </w:pPr>
          </w:p>
          <w:p>
            <w:pPr>
              <w:pStyle w:val="TableParagraph"/>
              <w:spacing w:before="1"/>
              <w:ind w:left="527"/>
              <w:jc w:val="center"/>
              <w:rPr>
                <w:sz w:val="27"/>
              </w:rPr>
            </w:pPr>
            <w:r>
              <w:rPr>
                <w:sz w:val="27"/>
              </w:rPr>
              <w:t>66</w:t>
            </w:r>
          </w:p>
        </w:tc>
      </w:tr>
      <w:tr>
        <w:tblPrEx>
          <w:tblW w:w="0" w:type="auto"/>
          <w:jc w:val="left"/>
          <w:tblInd w:w="142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2200" w:type="dxa"/>
          </w:tcPr>
          <w:p>
            <w:pPr>
              <w:pStyle w:val="TableParagraph"/>
              <w:spacing w:before="285"/>
              <w:ind w:left="50"/>
              <w:rPr>
                <w:sz w:val="27"/>
              </w:rPr>
            </w:pPr>
            <w:r>
              <w:rPr>
                <w:rFonts w:ascii="Arial Black"/>
                <w:sz w:val="27"/>
              </w:rPr>
              <w:t>HMX-</w:t>
            </w:r>
            <w:r>
              <w:rPr>
                <w:sz w:val="27"/>
              </w:rPr>
              <w:t>8</w:t>
            </w:r>
          </w:p>
        </w:tc>
        <w:tc>
          <w:tcPr>
            <w:tcW w:w="2693" w:type="dxa"/>
          </w:tcPr>
          <w:p>
            <w:pPr>
              <w:pStyle w:val="TableParagraph"/>
              <w:spacing w:before="7"/>
              <w:rPr>
                <w:sz w:val="23"/>
              </w:rPr>
            </w:pPr>
          </w:p>
          <w:p>
            <w:pPr>
              <w:pStyle w:val="TableParagraph"/>
              <w:ind w:right="898"/>
              <w:jc w:val="right"/>
              <w:rPr>
                <w:sz w:val="27"/>
              </w:rPr>
            </w:pPr>
            <w:r>
              <w:rPr>
                <w:sz w:val="27"/>
              </w:rPr>
              <w:t>液体</w:t>
            </w:r>
          </w:p>
        </w:tc>
        <w:tc>
          <w:tcPr>
            <w:tcW w:w="2576" w:type="dxa"/>
          </w:tcPr>
          <w:p>
            <w:pPr>
              <w:pStyle w:val="TableParagraph"/>
              <w:spacing w:before="7"/>
              <w:rPr>
                <w:sz w:val="23"/>
              </w:rPr>
            </w:pPr>
          </w:p>
          <w:p>
            <w:pPr>
              <w:pStyle w:val="TableParagraph"/>
              <w:ind w:left="661" w:right="594"/>
              <w:jc w:val="center"/>
              <w:rPr>
                <w:sz w:val="27"/>
              </w:rPr>
            </w:pPr>
            <w:r>
              <w:rPr>
                <w:sz w:val="27"/>
              </w:rPr>
              <w:t>0.2</w:t>
            </w:r>
          </w:p>
        </w:tc>
        <w:tc>
          <w:tcPr>
            <w:tcW w:w="2445" w:type="dxa"/>
          </w:tcPr>
          <w:p>
            <w:pPr>
              <w:pStyle w:val="TableParagraph"/>
              <w:spacing w:before="7"/>
              <w:rPr>
                <w:sz w:val="23"/>
              </w:rPr>
            </w:pPr>
          </w:p>
          <w:p>
            <w:pPr>
              <w:pStyle w:val="TableParagraph"/>
              <w:ind w:left="1042"/>
              <w:rPr>
                <w:sz w:val="27"/>
              </w:rPr>
            </w:pPr>
            <w:r>
              <w:rPr>
                <w:sz w:val="27"/>
              </w:rPr>
              <w:t>138</w:t>
            </w:r>
          </w:p>
        </w:tc>
        <w:tc>
          <w:tcPr>
            <w:tcW w:w="2073" w:type="dxa"/>
          </w:tcPr>
          <w:p>
            <w:pPr>
              <w:pStyle w:val="TableParagraph"/>
              <w:spacing w:before="7"/>
              <w:rPr>
                <w:sz w:val="23"/>
              </w:rPr>
            </w:pPr>
          </w:p>
          <w:p>
            <w:pPr>
              <w:pStyle w:val="TableParagraph"/>
              <w:ind w:left="527"/>
              <w:jc w:val="center"/>
              <w:rPr>
                <w:sz w:val="27"/>
              </w:rPr>
            </w:pPr>
            <w:r>
              <w:rPr>
                <w:sz w:val="27"/>
              </w:rPr>
              <w:t>61</w:t>
            </w:r>
          </w:p>
        </w:tc>
      </w:tr>
      <w:tr>
        <w:tblPrEx>
          <w:tblW w:w="0" w:type="auto"/>
          <w:jc w:val="left"/>
          <w:tblInd w:w="142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2200" w:type="dxa"/>
          </w:tcPr>
          <w:p>
            <w:pPr>
              <w:pStyle w:val="TableParagraph"/>
              <w:spacing w:before="286"/>
              <w:ind w:left="50"/>
              <w:rPr>
                <w:sz w:val="27"/>
              </w:rPr>
            </w:pPr>
            <w:r>
              <w:rPr>
                <w:rFonts w:ascii="Arial Black"/>
                <w:sz w:val="27"/>
              </w:rPr>
              <w:t>HMX-</w:t>
            </w:r>
            <w:r>
              <w:rPr>
                <w:sz w:val="27"/>
              </w:rPr>
              <w:t>10</w:t>
            </w:r>
          </w:p>
        </w:tc>
        <w:tc>
          <w:tcPr>
            <w:tcW w:w="2693" w:type="dxa"/>
          </w:tcPr>
          <w:p>
            <w:pPr>
              <w:pStyle w:val="TableParagraph"/>
              <w:spacing w:before="7"/>
              <w:rPr>
                <w:sz w:val="23"/>
              </w:rPr>
            </w:pPr>
          </w:p>
          <w:p>
            <w:pPr>
              <w:pStyle w:val="TableParagraph"/>
              <w:spacing w:before="1"/>
              <w:ind w:right="898"/>
              <w:jc w:val="right"/>
              <w:rPr>
                <w:sz w:val="27"/>
              </w:rPr>
            </w:pPr>
            <w:r>
              <w:rPr>
                <w:sz w:val="27"/>
              </w:rPr>
              <w:t>液体</w:t>
            </w:r>
          </w:p>
        </w:tc>
        <w:tc>
          <w:tcPr>
            <w:tcW w:w="2576" w:type="dxa"/>
          </w:tcPr>
          <w:p>
            <w:pPr>
              <w:pStyle w:val="TableParagraph"/>
              <w:spacing w:before="7"/>
              <w:rPr>
                <w:sz w:val="23"/>
              </w:rPr>
            </w:pPr>
          </w:p>
          <w:p>
            <w:pPr>
              <w:pStyle w:val="TableParagraph"/>
              <w:spacing w:before="1"/>
              <w:ind w:left="661" w:right="594"/>
              <w:jc w:val="center"/>
              <w:rPr>
                <w:sz w:val="27"/>
              </w:rPr>
            </w:pPr>
            <w:r>
              <w:rPr>
                <w:sz w:val="27"/>
              </w:rPr>
              <w:t>0.2</w:t>
            </w:r>
          </w:p>
        </w:tc>
        <w:tc>
          <w:tcPr>
            <w:tcW w:w="2445" w:type="dxa"/>
          </w:tcPr>
          <w:p>
            <w:pPr>
              <w:pStyle w:val="TableParagraph"/>
              <w:spacing w:before="7"/>
              <w:rPr>
                <w:sz w:val="23"/>
              </w:rPr>
            </w:pPr>
          </w:p>
          <w:p>
            <w:pPr>
              <w:pStyle w:val="TableParagraph"/>
              <w:spacing w:before="1"/>
              <w:ind w:left="1042"/>
              <w:rPr>
                <w:sz w:val="27"/>
              </w:rPr>
            </w:pPr>
            <w:r>
              <w:rPr>
                <w:sz w:val="27"/>
              </w:rPr>
              <w:t>111</w:t>
            </w:r>
          </w:p>
        </w:tc>
        <w:tc>
          <w:tcPr>
            <w:tcW w:w="2073" w:type="dxa"/>
          </w:tcPr>
          <w:p>
            <w:pPr>
              <w:pStyle w:val="TableParagraph"/>
              <w:spacing w:before="7"/>
              <w:rPr>
                <w:sz w:val="23"/>
              </w:rPr>
            </w:pPr>
          </w:p>
          <w:p>
            <w:pPr>
              <w:pStyle w:val="TableParagraph"/>
              <w:spacing w:before="1"/>
              <w:ind w:left="527"/>
              <w:jc w:val="center"/>
              <w:rPr>
                <w:sz w:val="27"/>
              </w:rPr>
            </w:pPr>
            <w:r>
              <w:rPr>
                <w:sz w:val="27"/>
              </w:rPr>
              <w:t>49</w:t>
            </w:r>
          </w:p>
        </w:tc>
      </w:tr>
      <w:tr>
        <w:tblPrEx>
          <w:tblW w:w="0" w:type="auto"/>
          <w:jc w:val="left"/>
          <w:tblInd w:w="142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2200" w:type="dxa"/>
          </w:tcPr>
          <w:p>
            <w:pPr>
              <w:pStyle w:val="TableParagraph"/>
              <w:spacing w:before="285"/>
              <w:ind w:left="50"/>
              <w:rPr>
                <w:sz w:val="27"/>
              </w:rPr>
            </w:pPr>
            <w:r>
              <w:rPr>
                <w:rFonts w:ascii="Arial Black"/>
                <w:sz w:val="27"/>
              </w:rPr>
              <w:t>HMX-</w:t>
            </w:r>
            <w:r>
              <w:rPr>
                <w:sz w:val="27"/>
              </w:rPr>
              <w:t>12</w:t>
            </w:r>
          </w:p>
        </w:tc>
        <w:tc>
          <w:tcPr>
            <w:tcW w:w="2693" w:type="dxa"/>
          </w:tcPr>
          <w:p>
            <w:pPr>
              <w:pStyle w:val="TableParagraph"/>
              <w:spacing w:before="7"/>
              <w:rPr>
                <w:sz w:val="23"/>
              </w:rPr>
            </w:pPr>
          </w:p>
          <w:p>
            <w:pPr>
              <w:pStyle w:val="TableParagraph"/>
              <w:ind w:right="898"/>
              <w:jc w:val="right"/>
              <w:rPr>
                <w:sz w:val="27"/>
              </w:rPr>
            </w:pPr>
            <w:r>
              <w:rPr>
                <w:sz w:val="27"/>
              </w:rPr>
              <w:t>膏体</w:t>
            </w:r>
          </w:p>
        </w:tc>
        <w:tc>
          <w:tcPr>
            <w:tcW w:w="2576" w:type="dxa"/>
          </w:tcPr>
          <w:p>
            <w:pPr>
              <w:pStyle w:val="TableParagraph"/>
              <w:spacing w:before="7"/>
              <w:rPr>
                <w:sz w:val="23"/>
              </w:rPr>
            </w:pPr>
          </w:p>
          <w:p>
            <w:pPr>
              <w:pStyle w:val="TableParagraph"/>
              <w:ind w:left="661" w:right="594"/>
              <w:jc w:val="center"/>
              <w:rPr>
                <w:sz w:val="27"/>
              </w:rPr>
            </w:pPr>
            <w:r>
              <w:rPr>
                <w:sz w:val="27"/>
              </w:rPr>
              <w:t>0.2</w:t>
            </w:r>
          </w:p>
        </w:tc>
        <w:tc>
          <w:tcPr>
            <w:tcW w:w="2445" w:type="dxa"/>
          </w:tcPr>
          <w:p>
            <w:pPr>
              <w:pStyle w:val="TableParagraph"/>
              <w:spacing w:before="7"/>
              <w:rPr>
                <w:sz w:val="23"/>
              </w:rPr>
            </w:pPr>
          </w:p>
          <w:p>
            <w:pPr>
              <w:pStyle w:val="TableParagraph"/>
              <w:ind w:left="585" w:right="539"/>
              <w:jc w:val="center"/>
              <w:rPr>
                <w:sz w:val="27"/>
              </w:rPr>
            </w:pPr>
            <w:r>
              <w:rPr>
                <w:sz w:val="27"/>
              </w:rPr>
              <w:t>91</w:t>
            </w:r>
          </w:p>
        </w:tc>
        <w:tc>
          <w:tcPr>
            <w:tcW w:w="2073" w:type="dxa"/>
          </w:tcPr>
          <w:p>
            <w:pPr>
              <w:pStyle w:val="TableParagraph"/>
              <w:spacing w:before="7"/>
              <w:rPr>
                <w:sz w:val="23"/>
              </w:rPr>
            </w:pPr>
          </w:p>
          <w:p>
            <w:pPr>
              <w:pStyle w:val="TableParagraph"/>
              <w:ind w:left="527"/>
              <w:jc w:val="center"/>
              <w:rPr>
                <w:sz w:val="27"/>
              </w:rPr>
            </w:pPr>
            <w:r>
              <w:rPr>
                <w:sz w:val="27"/>
              </w:rPr>
              <w:t>39</w:t>
            </w:r>
          </w:p>
        </w:tc>
      </w:tr>
      <w:tr>
        <w:tblPrEx>
          <w:tblW w:w="0" w:type="auto"/>
          <w:jc w:val="left"/>
          <w:tblInd w:w="142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56"/>
          <w:jc w:val="left"/>
        </w:trPr>
        <w:tc>
          <w:tcPr>
            <w:tcW w:w="2200" w:type="dxa"/>
          </w:tcPr>
          <w:p>
            <w:pPr>
              <w:pStyle w:val="TableParagraph"/>
              <w:spacing w:before="285" w:line="350" w:lineRule="exact"/>
              <w:ind w:left="50"/>
              <w:rPr>
                <w:sz w:val="27"/>
              </w:rPr>
            </w:pPr>
            <w:r>
              <w:rPr>
                <w:rFonts w:ascii="Arial Black"/>
                <w:sz w:val="27"/>
              </w:rPr>
              <w:t>HMX-</w:t>
            </w:r>
            <w:r>
              <w:rPr>
                <w:sz w:val="27"/>
              </w:rPr>
              <w:t>26</w:t>
            </w:r>
          </w:p>
        </w:tc>
        <w:tc>
          <w:tcPr>
            <w:tcW w:w="2693" w:type="dxa"/>
          </w:tcPr>
          <w:p>
            <w:pPr>
              <w:pStyle w:val="TableParagraph"/>
              <w:spacing w:before="7"/>
              <w:rPr>
                <w:sz w:val="23"/>
              </w:rPr>
            </w:pPr>
          </w:p>
          <w:p>
            <w:pPr>
              <w:pStyle w:val="TableParagraph"/>
              <w:spacing w:line="334" w:lineRule="exact"/>
              <w:ind w:right="898"/>
              <w:jc w:val="right"/>
              <w:rPr>
                <w:sz w:val="27"/>
              </w:rPr>
            </w:pPr>
            <w:r>
              <w:rPr>
                <w:sz w:val="27"/>
              </w:rPr>
              <w:t>固体</w:t>
            </w:r>
          </w:p>
        </w:tc>
        <w:tc>
          <w:tcPr>
            <w:tcW w:w="2576" w:type="dxa"/>
          </w:tcPr>
          <w:p>
            <w:pPr>
              <w:pStyle w:val="TableParagraph"/>
              <w:spacing w:before="7"/>
              <w:rPr>
                <w:sz w:val="23"/>
              </w:rPr>
            </w:pPr>
          </w:p>
          <w:p>
            <w:pPr>
              <w:pStyle w:val="TableParagraph"/>
              <w:spacing w:line="334" w:lineRule="exact"/>
              <w:ind w:left="661" w:right="594"/>
              <w:jc w:val="center"/>
              <w:rPr>
                <w:sz w:val="27"/>
              </w:rPr>
            </w:pPr>
            <w:r>
              <w:rPr>
                <w:sz w:val="27"/>
              </w:rPr>
              <w:t>0.2</w:t>
            </w:r>
          </w:p>
        </w:tc>
        <w:tc>
          <w:tcPr>
            <w:tcW w:w="2445" w:type="dxa"/>
          </w:tcPr>
          <w:p>
            <w:pPr>
              <w:pStyle w:val="TableParagraph"/>
              <w:spacing w:before="7"/>
              <w:rPr>
                <w:sz w:val="23"/>
              </w:rPr>
            </w:pPr>
          </w:p>
          <w:p>
            <w:pPr>
              <w:pStyle w:val="TableParagraph"/>
              <w:spacing w:line="334" w:lineRule="exact"/>
              <w:ind w:left="585" w:right="539"/>
              <w:jc w:val="center"/>
              <w:rPr>
                <w:sz w:val="27"/>
              </w:rPr>
            </w:pPr>
            <w:r>
              <w:rPr>
                <w:sz w:val="27"/>
              </w:rPr>
              <w:t>48</w:t>
            </w:r>
          </w:p>
        </w:tc>
        <w:tc>
          <w:tcPr>
            <w:tcW w:w="2073" w:type="dxa"/>
          </w:tcPr>
          <w:p>
            <w:pPr>
              <w:pStyle w:val="TableParagraph"/>
              <w:spacing w:before="7"/>
              <w:rPr>
                <w:sz w:val="23"/>
              </w:rPr>
            </w:pPr>
          </w:p>
          <w:p>
            <w:pPr>
              <w:pStyle w:val="TableParagraph"/>
              <w:spacing w:line="334" w:lineRule="exact"/>
              <w:ind w:left="527"/>
              <w:jc w:val="center"/>
              <w:rPr>
                <w:sz w:val="27"/>
              </w:rPr>
            </w:pPr>
            <w:r>
              <w:rPr>
                <w:sz w:val="27"/>
              </w:rPr>
              <w:t>21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19"/>
        </w:rPr>
      </w:pPr>
    </w:p>
    <w:p>
      <w:pPr>
        <w:pStyle w:val="BodyText"/>
        <w:spacing w:before="62"/>
        <w:ind w:left="207"/>
        <w:jc w:val="both"/>
      </w:pPr>
      <w:r>
        <w:rPr>
          <w:b/>
        </w:rPr>
        <w:t>备 注</w:t>
      </w:r>
      <w:r>
        <w:t>：可根据需要加工各类烯丙基聚醚产品</w:t>
      </w:r>
    </w:p>
    <w:p>
      <w:pPr>
        <w:pStyle w:val="BodyText"/>
        <w:rPr>
          <w:sz w:val="26"/>
        </w:rPr>
      </w:pPr>
    </w:p>
    <w:p>
      <w:pPr>
        <w:pStyle w:val="BodyText"/>
        <w:spacing w:before="1"/>
        <w:rPr>
          <w:sz w:val="29"/>
        </w:rPr>
      </w:pPr>
    </w:p>
    <w:p>
      <w:pPr>
        <w:pStyle w:val="BodyText"/>
        <w:spacing w:line="364" w:lineRule="auto"/>
        <w:ind w:left="207" w:right="320"/>
        <w:jc w:val="both"/>
      </w:pPr>
      <w:r>
        <w:t>性能应用：该系列产品溶于水、乙醇和有机溶剂，带有活性基团，通常被用于改性硅油接枝，提高硅油亲水性；另外该系列产品有润滑作用、柔软效果、良好的铺展性和乳化稳定性等特殊性质，可作为聚氨酯匀泡剂、纺织助剂、油田破乳剂、化妆品助剂、涂料流平剂、清洁剂、消泡剂、乳化剂等。</w:t>
      </w:r>
    </w:p>
    <w:p>
      <w:pPr>
        <w:pStyle w:val="BodyText"/>
        <w:spacing w:before="45"/>
        <w:ind w:left="207"/>
        <w:jc w:val="both"/>
      </w:pPr>
      <w:r>
        <w:rPr>
          <w:b/>
        </w:rPr>
        <w:t>包 装</w:t>
      </w:r>
      <w:r>
        <w:t xml:space="preserve">： </w:t>
      </w:r>
      <w:r>
        <w:rPr>
          <w:rFonts w:ascii="Arial Black" w:eastAsia="Arial Black"/>
        </w:rPr>
        <w:t xml:space="preserve">200kg </w:t>
      </w:r>
      <w:r>
        <w:t>铁桶或塑料桶</w:t>
      </w:r>
    </w:p>
    <w:p>
      <w:pPr>
        <w:pStyle w:val="BodyText"/>
        <w:spacing w:before="4"/>
        <w:rPr>
          <w:sz w:val="26"/>
        </w:rPr>
      </w:pPr>
    </w:p>
    <w:p>
      <w:pPr>
        <w:pStyle w:val="BodyText"/>
        <w:ind w:left="207"/>
        <w:jc w:val="both"/>
      </w:pPr>
      <w:r>
        <w:rPr>
          <w:b/>
        </w:rPr>
        <w:t>贮 运</w:t>
      </w:r>
      <w:r>
        <w:t>： 按无毒、非危险品品贮运，贮存于阴凉、干燥、通风处，密封包装，贮存期一年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1"/>
        <w:rPr>
          <w:sz w:val="22"/>
        </w:rPr>
      </w:pPr>
    </w:p>
    <w:p>
      <w:pPr>
        <w:tabs>
          <w:tab w:val="left" w:pos="1025"/>
        </w:tabs>
        <w:spacing w:before="0" w:line="487" w:lineRule="auto"/>
        <w:ind w:left="207" w:right="10572" w:firstLine="0"/>
        <w:jc w:val="left"/>
        <w:rPr>
          <w:sz w:val="27"/>
        </w:rPr>
      </w:pPr>
      <w:r>
        <w:rPr>
          <w:b/>
          <w:sz w:val="27"/>
        </w:rPr>
        <w:t>组</w:t>
        <w:tab/>
        <w:t>成</w:t>
      </w:r>
      <w:r>
        <w:rPr>
          <w:sz w:val="27"/>
        </w:rPr>
        <w:t>：聚氧乙烯、聚氧丙烯嵌段聚合</w:t>
      </w:r>
      <w:r>
        <w:rPr>
          <w:spacing w:val="-18"/>
          <w:sz w:val="27"/>
        </w:rPr>
        <w:t>物</w:t>
      </w:r>
      <w:r>
        <w:rPr>
          <w:b/>
          <w:sz w:val="27"/>
        </w:rPr>
        <w:t>类</w:t>
        <w:tab/>
        <w:t>型</w:t>
      </w:r>
      <w:r>
        <w:rPr>
          <w:sz w:val="27"/>
        </w:rPr>
        <w:t>：非离子</w:t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0"/>
        </w:rPr>
      </w:pPr>
      <w:r>
        <w:pict>
          <v:group id="_x0000_s1071" style="width:672.75pt;height:173.95pt;margin-top:8.9pt;margin-left:71pt;mso-position-horizontal-relative:page;mso-wrap-distance-left:0;mso-wrap-distance-right:0;position:absolute;z-index:-251651072" coordorigin="1420,178" coordsize="13455,3479">
            <v:shape id="_x0000_s1072" type="#_x0000_t75" style="width:13455;height:3479;left:1420;position:absolute;top:177" stroked="f">
              <v:imagedata r:id="rId30" o:title=""/>
            </v:shape>
            <v:shape id="_x0000_s1073" type="#_x0000_t202" style="width:1100;height:270;left:2182;position:absolute;top:664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产品名称</w:t>
                    </w:r>
                  </w:p>
                </w:txbxContent>
              </v:textbox>
            </v:shape>
            <v:shape id="_x0000_s1074" type="#_x0000_t202" style="width:1640;height:270;left:4687;position:absolute;top:664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外观（25℃）</w:t>
                    </w:r>
                  </w:p>
                </w:txbxContent>
              </v:textbox>
            </v:shape>
            <v:shape id="_x0000_s1075" type="#_x0000_t202" style="width:1370;height:270;left:7399;position:absolute;top:664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平均分子量</w:t>
                    </w:r>
                  </w:p>
                </w:txbxContent>
              </v:textbox>
            </v:shape>
            <v:shape id="_x0000_s1076" type="#_x0000_t202" style="width:2724;height:270;left:9826;position:absolute;top:664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浊点(10%的25%BDG,℃)</w:t>
                    </w:r>
                  </w:p>
                </w:txbxContent>
              </v:textbox>
            </v:shape>
            <v:shape id="_x0000_s1077" type="#_x0000_t202" style="width:425;height:270;left:13816;position:absolute;top:664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HLB</w:t>
                    </w:r>
                  </w:p>
                </w:txbxContent>
              </v:textbox>
            </v:shape>
            <v:shape id="_x0000_s1078" type="#_x0000_t202" style="width:830;height:270;left:2315;position:absolute;top:1535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HM-L61</w:t>
                    </w:r>
                  </w:p>
                </w:txbxContent>
              </v:textbox>
            </v:shape>
            <v:shape id="_x0000_s1079" type="#_x0000_t202" style="width:1100;height:270;left:4957;position:absolute;top:1535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透明液体</w:t>
                    </w:r>
                  </w:p>
                </w:txbxContent>
              </v:textbox>
            </v:shape>
            <v:shape id="_x0000_s1080" type="#_x0000_t202" style="width:560;height:270;left:7802;position:absolute;top:1535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2000</w:t>
                    </w:r>
                  </w:p>
                </w:txbxContent>
              </v:textbox>
            </v:shape>
            <v:shape id="_x0000_s1081" type="#_x0000_t202" style="width:560;height:270;left:10906;position:absolute;top:1535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约35</w:t>
                    </w:r>
                  </w:p>
                </w:txbxContent>
              </v:textbox>
            </v:shape>
            <v:shape id="_x0000_s1082" type="#_x0000_t202" style="width:155;height:270;left:13953;position:absolute;top:1535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3</w:t>
                    </w:r>
                  </w:p>
                </w:txbxContent>
              </v:textbox>
            </v:shape>
            <v:shape id="_x0000_s1083" type="#_x0000_t202" style="width:830;height:270;left:2315;position:absolute;top:2237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HM-L62</w:t>
                    </w:r>
                  </w:p>
                </w:txbxContent>
              </v:textbox>
            </v:shape>
            <v:shape id="_x0000_s1084" type="#_x0000_t202" style="width:1100;height:270;left:4957;position:absolute;top:2237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透明液体</w:t>
                    </w:r>
                  </w:p>
                </w:txbxContent>
              </v:textbox>
            </v:shape>
            <v:shape id="_x0000_s1085" type="#_x0000_t202" style="width:560;height:270;left:7802;position:absolute;top:2237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2500</w:t>
                    </w:r>
                  </w:p>
                </w:txbxContent>
              </v:textbox>
            </v:shape>
            <v:shape id="_x0000_s1086" type="#_x0000_t202" style="width:560;height:270;left:10906;position:absolute;top:2237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约48</w:t>
                    </w:r>
                  </w:p>
                </w:txbxContent>
              </v:textbox>
            </v:shape>
            <v:shape id="_x0000_s1087" type="#_x0000_t202" style="width:155;height:270;left:13953;position:absolute;top:2237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7</w:t>
                    </w:r>
                  </w:p>
                </w:txbxContent>
              </v:textbox>
            </v:shape>
            <v:shape id="_x0000_s1088" type="#_x0000_t202" style="width:830;height:270;left:2315;position:absolute;top:3072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HM-L64</w:t>
                    </w:r>
                  </w:p>
                </w:txbxContent>
              </v:textbox>
            </v:shape>
            <v:shape id="_x0000_s1089" type="#_x0000_t202" style="width:1910;height:738;left:4554;position:absolute;top:2838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浑浊液体(20℃)</w:t>
                    </w:r>
                  </w:p>
                  <w:p>
                    <w:pPr>
                      <w:spacing w:before="122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透明液体(40℃)</w:t>
                    </w:r>
                  </w:p>
                </w:txbxContent>
              </v:textbox>
            </v:shape>
            <v:shape id="_x0000_s1090" type="#_x0000_t202" style="width:560;height:270;left:7802;position:absolute;top:3072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2900</w:t>
                    </w:r>
                  </w:p>
                </w:txbxContent>
              </v:textbox>
            </v:shape>
            <v:shape id="_x0000_s1091" type="#_x0000_t202" style="width:560;height:270;left:10906;position:absolute;top:3072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约70</w:t>
                    </w:r>
                  </w:p>
                </w:txbxContent>
              </v:textbox>
            </v:shape>
            <v:shape id="_x0000_s1092" type="#_x0000_t202" style="width:290;height:270;left:13884;position:absolute;top:3072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13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sz w:val="10"/>
        </w:rPr>
        <w:sectPr>
          <w:headerReference w:type="default" r:id="rId31"/>
          <w:footerReference w:type="default" r:id="rId32"/>
          <w:pgSz w:w="17860" w:h="25260"/>
          <w:pgMar w:top="1820" w:right="880" w:bottom="2120" w:left="1060" w:header="1050" w:footer="1922"/>
          <w:pgNumType w:start="10"/>
          <w:cols w:space="708"/>
        </w:sectPr>
      </w:pPr>
    </w:p>
    <w:p>
      <w:pPr>
        <w:pStyle w:val="BodyText"/>
        <w:rPr>
          <w:sz w:val="18"/>
        </w:rPr>
      </w:pPr>
    </w:p>
    <w:p>
      <w:pPr>
        <w:pStyle w:val="BodyText"/>
        <w:tabs>
          <w:tab w:val="left" w:pos="1025"/>
        </w:tabs>
        <w:spacing w:before="62" w:line="487" w:lineRule="auto"/>
        <w:ind w:left="207" w:right="1932"/>
      </w:pPr>
      <w:r>
        <w:rPr>
          <w:b/>
        </w:rPr>
        <w:t>性能应</w:t>
      </w:r>
      <w:r>
        <w:rPr>
          <w:b/>
          <w:spacing w:val="8"/>
        </w:rPr>
        <w:t>用</w:t>
      </w:r>
      <w:r>
        <w:t>：具有优良的低泡性能和润滑性能，用于配制低泡、高去污力合成清洗剂，应用于金属加工和水处理配方</w:t>
      </w:r>
      <w:r>
        <w:rPr>
          <w:spacing w:val="-18"/>
        </w:rPr>
        <w:t>。</w:t>
      </w:r>
      <w:r>
        <w:rPr>
          <w:b/>
        </w:rPr>
        <w:t>包</w:t>
        <w:tab/>
        <w:t>装</w:t>
      </w:r>
      <w:r>
        <w:t>：</w:t>
      </w:r>
      <w:r>
        <w:rPr>
          <w:spacing w:val="-1"/>
        </w:rPr>
        <w:t xml:space="preserve"> </w:t>
      </w:r>
      <w:r>
        <w:t>200kg</w:t>
      </w:r>
      <w:r>
        <w:rPr>
          <w:spacing w:val="-67"/>
        </w:rPr>
        <w:t xml:space="preserve"> </w:t>
      </w:r>
      <w:r>
        <w:t>铁桶或塑料桶</w:t>
      </w:r>
    </w:p>
    <w:p>
      <w:pPr>
        <w:pStyle w:val="BodyText"/>
        <w:tabs>
          <w:tab w:val="left" w:pos="1025"/>
        </w:tabs>
        <w:ind w:left="207"/>
      </w:pPr>
      <w:r>
        <w:rPr>
          <w:b/>
        </w:rPr>
        <w:t>贮</w:t>
        <w:tab/>
        <w:t>运</w:t>
      </w:r>
      <w:r>
        <w:t>： 按无毒、非危险品品贮运，贮存于阴凉、干燥、通风处，贮存期一年。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7"/>
        <w:rPr>
          <w:sz w:val="22"/>
        </w:rPr>
      </w:pPr>
    </w:p>
    <w:p>
      <w:pPr>
        <w:tabs>
          <w:tab w:val="left" w:pos="888"/>
        </w:tabs>
        <w:spacing w:before="0" w:line="614" w:lineRule="auto"/>
        <w:ind w:left="207" w:right="12325" w:firstLine="0"/>
        <w:jc w:val="left"/>
        <w:rPr>
          <w:sz w:val="27"/>
        </w:rPr>
      </w:pPr>
      <w:r>
        <w:drawing>
          <wp:anchor distT="0" distB="0" distL="0" distR="0" simplePos="0" relativeHeight="251666432" behindDoc="1" locked="0" layoutInCell="1" allowOverlap="1">
            <wp:simplePos x="0" y="0"/>
            <wp:positionH relativeFrom="page">
              <wp:posOffset>800100</wp:posOffset>
            </wp:positionH>
            <wp:positionV relativeFrom="paragraph">
              <wp:posOffset>1606677</wp:posOffset>
            </wp:positionV>
            <wp:extent cx="8690419" cy="5168646"/>
            <wp:effectExtent l="0" t="0" r="0" b="0"/>
            <wp:wrapNone/>
            <wp:docPr id="11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0.png"/>
                    <pic:cNvPicPr/>
                  </pic:nvPicPr>
                  <pic:blipFill>
                    <a:blip xmlns:r="http://schemas.openxmlformats.org/officeDocument/2006/relationships"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90419" cy="51686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323232"/>
          <w:sz w:val="27"/>
        </w:rPr>
        <w:t>组</w:t>
        <w:tab/>
        <w:t>成</w:t>
      </w:r>
      <w:r>
        <w:rPr>
          <w:b/>
          <w:color w:val="323232"/>
          <w:spacing w:val="3"/>
          <w:sz w:val="27"/>
        </w:rPr>
        <w:t>：</w:t>
      </w:r>
      <w:r>
        <w:rPr>
          <w:color w:val="323232"/>
          <w:sz w:val="27"/>
        </w:rPr>
        <w:t>脂肪胺醇氧乙烯</w:t>
      </w:r>
      <w:r>
        <w:rPr>
          <w:color w:val="323232"/>
          <w:spacing w:val="-17"/>
          <w:sz w:val="27"/>
        </w:rPr>
        <w:t>醚</w:t>
      </w:r>
      <w:r>
        <w:rPr>
          <w:b/>
          <w:color w:val="323232"/>
          <w:sz w:val="27"/>
        </w:rPr>
        <w:t>类</w:t>
        <w:tab/>
        <w:t>型</w:t>
      </w:r>
      <w:r>
        <w:rPr>
          <w:b/>
          <w:color w:val="323232"/>
          <w:spacing w:val="3"/>
          <w:sz w:val="27"/>
        </w:rPr>
        <w:t>：</w:t>
      </w:r>
      <w:r>
        <w:rPr>
          <w:color w:val="323232"/>
          <w:sz w:val="27"/>
        </w:rPr>
        <w:t>弱阳离子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6"/>
        </w:rPr>
      </w:pPr>
    </w:p>
    <w:tbl>
      <w:tblPr>
        <w:tblStyle w:val="TableNormal5"/>
        <w:tblW w:w="0" w:type="auto"/>
        <w:jc w:val="left"/>
        <w:tblInd w:w="6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78"/>
        <w:gridCol w:w="2774"/>
        <w:gridCol w:w="1991"/>
        <w:gridCol w:w="2207"/>
        <w:gridCol w:w="2541"/>
        <w:gridCol w:w="1651"/>
      </w:tblGrid>
      <w:tr>
        <w:tblPrEx>
          <w:tblW w:w="0" w:type="auto"/>
          <w:jc w:val="left"/>
          <w:tblInd w:w="65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00"/>
          <w:jc w:val="left"/>
        </w:trPr>
        <w:tc>
          <w:tcPr>
            <w:tcW w:w="1778" w:type="dxa"/>
            <w:vMerge w:val="restart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774" w:type="dxa"/>
          </w:tcPr>
          <w:p>
            <w:pPr>
              <w:pStyle w:val="TableParagraph"/>
              <w:spacing w:before="7"/>
              <w:rPr>
                <w:sz w:val="31"/>
              </w:rPr>
            </w:pPr>
          </w:p>
          <w:p>
            <w:pPr>
              <w:pStyle w:val="TableParagraph"/>
              <w:ind w:left="628" w:right="485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外观</w:t>
            </w:r>
          </w:p>
        </w:tc>
        <w:tc>
          <w:tcPr>
            <w:tcW w:w="1991" w:type="dxa"/>
          </w:tcPr>
          <w:p>
            <w:pPr>
              <w:pStyle w:val="TableParagraph"/>
              <w:spacing w:before="7"/>
              <w:rPr>
                <w:sz w:val="31"/>
              </w:rPr>
            </w:pPr>
          </w:p>
          <w:p>
            <w:pPr>
              <w:pStyle w:val="TableParagraph"/>
              <w:ind w:left="488" w:right="248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水分（%）</w:t>
            </w:r>
          </w:p>
        </w:tc>
        <w:tc>
          <w:tcPr>
            <w:tcW w:w="2207" w:type="dxa"/>
          </w:tcPr>
          <w:p>
            <w:pPr>
              <w:pStyle w:val="TableParagraph"/>
              <w:spacing w:before="7"/>
              <w:rPr>
                <w:sz w:val="31"/>
              </w:rPr>
            </w:pPr>
          </w:p>
          <w:p>
            <w:pPr>
              <w:pStyle w:val="TableParagraph"/>
              <w:ind w:left="252" w:right="160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重金属（ppm）</w:t>
            </w:r>
          </w:p>
        </w:tc>
        <w:tc>
          <w:tcPr>
            <w:tcW w:w="2541" w:type="dxa"/>
          </w:tcPr>
          <w:p>
            <w:pPr>
              <w:pStyle w:val="TableParagraph"/>
              <w:spacing w:before="7"/>
              <w:rPr>
                <w:sz w:val="31"/>
              </w:rPr>
            </w:pPr>
          </w:p>
          <w:p>
            <w:pPr>
              <w:pStyle w:val="TableParagraph"/>
              <w:ind w:left="179"/>
              <w:rPr>
                <w:sz w:val="27"/>
              </w:rPr>
            </w:pPr>
            <w:r>
              <w:rPr>
                <w:color w:val="323232"/>
                <w:sz w:val="27"/>
              </w:rPr>
              <w:t>总胺值（mgkOH/g）</w:t>
            </w:r>
          </w:p>
        </w:tc>
        <w:tc>
          <w:tcPr>
            <w:tcW w:w="1651" w:type="dxa"/>
          </w:tcPr>
          <w:p>
            <w:pPr>
              <w:pStyle w:val="TableParagraph"/>
              <w:spacing w:line="308" w:lineRule="exact"/>
              <w:ind w:left="92" w:right="31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叔胺值</w:t>
            </w:r>
          </w:p>
        </w:tc>
      </w:tr>
      <w:tr>
        <w:tblPrEx>
          <w:tblW w:w="0" w:type="auto"/>
          <w:jc w:val="left"/>
          <w:tblInd w:w="65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78"/>
          <w:jc w:val="left"/>
        </w:trPr>
        <w:tc>
          <w:tcPr>
            <w:tcW w:w="177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7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99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20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54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51" w:type="dxa"/>
          </w:tcPr>
          <w:p>
            <w:pPr>
              <w:pStyle w:val="TableParagraph"/>
              <w:spacing w:before="50"/>
              <w:ind w:left="95" w:right="31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（mgkOH/g）</w:t>
            </w:r>
          </w:p>
        </w:tc>
      </w:tr>
      <w:tr>
        <w:tblPrEx>
          <w:tblW w:w="0" w:type="auto"/>
          <w:jc w:val="left"/>
          <w:tblInd w:w="65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12"/>
          <w:jc w:val="left"/>
        </w:trPr>
        <w:tc>
          <w:tcPr>
            <w:tcW w:w="1778" w:type="dxa"/>
          </w:tcPr>
          <w:p>
            <w:pPr>
              <w:pStyle w:val="TableParagraph"/>
              <w:spacing w:before="82"/>
              <w:ind w:left="50"/>
              <w:rPr>
                <w:sz w:val="27"/>
              </w:rPr>
            </w:pPr>
            <w:r>
              <w:rPr>
                <w:color w:val="323232"/>
                <w:sz w:val="27"/>
              </w:rPr>
              <w:t>HM-1815B</w:t>
            </w:r>
          </w:p>
        </w:tc>
        <w:tc>
          <w:tcPr>
            <w:tcW w:w="2774" w:type="dxa"/>
          </w:tcPr>
          <w:p>
            <w:pPr>
              <w:pStyle w:val="TableParagraph"/>
              <w:spacing w:before="82"/>
              <w:ind w:left="628" w:right="485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黄色透明液体</w:t>
            </w:r>
          </w:p>
        </w:tc>
        <w:tc>
          <w:tcPr>
            <w:tcW w:w="1991" w:type="dxa"/>
          </w:tcPr>
          <w:p>
            <w:pPr>
              <w:pStyle w:val="TableParagraph"/>
              <w:spacing w:before="82"/>
              <w:ind w:left="482" w:right="248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0.2</w:t>
            </w:r>
          </w:p>
        </w:tc>
        <w:tc>
          <w:tcPr>
            <w:tcW w:w="2207" w:type="dxa"/>
          </w:tcPr>
          <w:p>
            <w:pPr>
              <w:pStyle w:val="TableParagraph"/>
              <w:spacing w:before="82"/>
              <w:ind w:left="248" w:right="160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≤15</w:t>
            </w:r>
          </w:p>
        </w:tc>
        <w:tc>
          <w:tcPr>
            <w:tcW w:w="2541" w:type="dxa"/>
          </w:tcPr>
          <w:p>
            <w:pPr>
              <w:pStyle w:val="TableParagraph"/>
              <w:spacing w:before="82"/>
              <w:ind w:left="1014" w:right="1080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60</w:t>
            </w:r>
          </w:p>
        </w:tc>
        <w:tc>
          <w:tcPr>
            <w:tcW w:w="1651" w:type="dxa"/>
          </w:tcPr>
          <w:p>
            <w:pPr>
              <w:pStyle w:val="TableParagraph"/>
              <w:spacing w:before="82"/>
              <w:ind w:left="92" w:right="31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60</w:t>
            </w:r>
          </w:p>
        </w:tc>
      </w:tr>
      <w:tr>
        <w:tblPrEx>
          <w:tblW w:w="0" w:type="auto"/>
          <w:jc w:val="left"/>
          <w:tblInd w:w="65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12"/>
          <w:jc w:val="left"/>
        </w:trPr>
        <w:tc>
          <w:tcPr>
            <w:tcW w:w="1778" w:type="dxa"/>
          </w:tcPr>
          <w:p>
            <w:pPr>
              <w:pStyle w:val="TableParagraph"/>
              <w:spacing w:before="84"/>
              <w:ind w:left="114"/>
              <w:rPr>
                <w:sz w:val="27"/>
              </w:rPr>
            </w:pPr>
            <w:r>
              <w:rPr>
                <w:color w:val="323232"/>
                <w:sz w:val="27"/>
              </w:rPr>
              <w:t>HM-1815</w:t>
            </w:r>
          </w:p>
        </w:tc>
        <w:tc>
          <w:tcPr>
            <w:tcW w:w="2774" w:type="dxa"/>
          </w:tcPr>
          <w:p>
            <w:pPr>
              <w:pStyle w:val="TableParagraph"/>
              <w:spacing w:before="84"/>
              <w:ind w:left="628" w:right="485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黄色透明液体</w:t>
            </w:r>
          </w:p>
        </w:tc>
        <w:tc>
          <w:tcPr>
            <w:tcW w:w="1991" w:type="dxa"/>
          </w:tcPr>
          <w:p>
            <w:pPr>
              <w:pStyle w:val="TableParagraph"/>
              <w:spacing w:before="84"/>
              <w:ind w:left="482" w:right="248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0.2</w:t>
            </w:r>
          </w:p>
        </w:tc>
        <w:tc>
          <w:tcPr>
            <w:tcW w:w="2207" w:type="dxa"/>
          </w:tcPr>
          <w:p>
            <w:pPr>
              <w:pStyle w:val="TableParagraph"/>
              <w:spacing w:before="84"/>
              <w:ind w:left="248" w:right="160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≤15</w:t>
            </w:r>
          </w:p>
        </w:tc>
        <w:tc>
          <w:tcPr>
            <w:tcW w:w="2541" w:type="dxa"/>
          </w:tcPr>
          <w:p>
            <w:pPr>
              <w:pStyle w:val="TableParagraph"/>
              <w:spacing w:before="84"/>
              <w:ind w:left="1014" w:right="1080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60</w:t>
            </w:r>
          </w:p>
        </w:tc>
        <w:tc>
          <w:tcPr>
            <w:tcW w:w="1651" w:type="dxa"/>
          </w:tcPr>
          <w:p>
            <w:pPr>
              <w:pStyle w:val="TableParagraph"/>
              <w:spacing w:before="84"/>
              <w:ind w:left="92" w:right="31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60</w:t>
            </w:r>
          </w:p>
        </w:tc>
      </w:tr>
      <w:tr>
        <w:tblPrEx>
          <w:tblW w:w="0" w:type="auto"/>
          <w:jc w:val="left"/>
          <w:tblInd w:w="65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13"/>
          <w:jc w:val="left"/>
        </w:trPr>
        <w:tc>
          <w:tcPr>
            <w:tcW w:w="1778" w:type="dxa"/>
          </w:tcPr>
          <w:p>
            <w:pPr>
              <w:pStyle w:val="TableParagraph"/>
              <w:spacing w:before="82"/>
              <w:ind w:left="50"/>
              <w:rPr>
                <w:sz w:val="27"/>
              </w:rPr>
            </w:pPr>
            <w:r>
              <w:rPr>
                <w:color w:val="323232"/>
                <w:sz w:val="27"/>
              </w:rPr>
              <w:t>HM-1815A</w:t>
            </w:r>
          </w:p>
        </w:tc>
        <w:tc>
          <w:tcPr>
            <w:tcW w:w="2774" w:type="dxa"/>
          </w:tcPr>
          <w:p>
            <w:pPr>
              <w:pStyle w:val="TableParagraph"/>
              <w:spacing w:before="82"/>
              <w:ind w:left="628" w:right="485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黄色透明液体</w:t>
            </w:r>
          </w:p>
        </w:tc>
        <w:tc>
          <w:tcPr>
            <w:tcW w:w="1991" w:type="dxa"/>
          </w:tcPr>
          <w:p>
            <w:pPr>
              <w:pStyle w:val="TableParagraph"/>
              <w:spacing w:before="82"/>
              <w:ind w:left="482" w:right="248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0.2</w:t>
            </w:r>
          </w:p>
        </w:tc>
        <w:tc>
          <w:tcPr>
            <w:tcW w:w="2207" w:type="dxa"/>
          </w:tcPr>
          <w:p>
            <w:pPr>
              <w:pStyle w:val="TableParagraph"/>
              <w:spacing w:before="82"/>
              <w:ind w:left="248" w:right="160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≤15</w:t>
            </w:r>
          </w:p>
        </w:tc>
        <w:tc>
          <w:tcPr>
            <w:tcW w:w="2541" w:type="dxa"/>
          </w:tcPr>
          <w:p>
            <w:pPr>
              <w:pStyle w:val="TableParagraph"/>
              <w:spacing w:before="82"/>
              <w:ind w:left="1014" w:right="1080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60</w:t>
            </w:r>
          </w:p>
        </w:tc>
        <w:tc>
          <w:tcPr>
            <w:tcW w:w="1651" w:type="dxa"/>
          </w:tcPr>
          <w:p>
            <w:pPr>
              <w:pStyle w:val="TableParagraph"/>
              <w:spacing w:before="82"/>
              <w:ind w:left="92" w:right="31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60</w:t>
            </w:r>
          </w:p>
        </w:tc>
      </w:tr>
      <w:tr>
        <w:tblPrEx>
          <w:tblW w:w="0" w:type="auto"/>
          <w:jc w:val="left"/>
          <w:tblInd w:w="65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12"/>
          <w:jc w:val="left"/>
        </w:trPr>
        <w:tc>
          <w:tcPr>
            <w:tcW w:w="1778" w:type="dxa"/>
          </w:tcPr>
          <w:p>
            <w:pPr>
              <w:pStyle w:val="TableParagraph"/>
              <w:spacing w:before="84"/>
              <w:ind w:left="114"/>
              <w:rPr>
                <w:sz w:val="27"/>
              </w:rPr>
            </w:pPr>
            <w:r>
              <w:rPr>
                <w:color w:val="323232"/>
                <w:sz w:val="27"/>
              </w:rPr>
              <w:t>HM-1802</w:t>
            </w:r>
          </w:p>
        </w:tc>
        <w:tc>
          <w:tcPr>
            <w:tcW w:w="2774" w:type="dxa"/>
          </w:tcPr>
          <w:p>
            <w:pPr>
              <w:pStyle w:val="TableParagraph"/>
              <w:spacing w:before="84"/>
              <w:ind w:left="628" w:right="485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白色固体</w:t>
            </w:r>
          </w:p>
        </w:tc>
        <w:tc>
          <w:tcPr>
            <w:tcW w:w="1991" w:type="dxa"/>
          </w:tcPr>
          <w:p>
            <w:pPr>
              <w:pStyle w:val="TableParagraph"/>
              <w:spacing w:before="84"/>
              <w:ind w:left="482" w:right="248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0.2</w:t>
            </w:r>
          </w:p>
        </w:tc>
        <w:tc>
          <w:tcPr>
            <w:tcW w:w="2207" w:type="dxa"/>
          </w:tcPr>
          <w:p>
            <w:pPr>
              <w:pStyle w:val="TableParagraph"/>
              <w:spacing w:before="84"/>
              <w:ind w:left="248" w:right="160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≤15</w:t>
            </w:r>
          </w:p>
        </w:tc>
        <w:tc>
          <w:tcPr>
            <w:tcW w:w="2541" w:type="dxa"/>
          </w:tcPr>
          <w:p>
            <w:pPr>
              <w:pStyle w:val="TableParagraph"/>
              <w:spacing w:before="84"/>
              <w:ind w:left="1014" w:right="1080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--</w:t>
            </w:r>
          </w:p>
        </w:tc>
        <w:tc>
          <w:tcPr>
            <w:tcW w:w="1651" w:type="dxa"/>
          </w:tcPr>
          <w:p>
            <w:pPr>
              <w:pStyle w:val="TableParagraph"/>
              <w:spacing w:before="84"/>
              <w:ind w:left="92" w:right="31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--</w:t>
            </w:r>
          </w:p>
        </w:tc>
      </w:tr>
      <w:tr>
        <w:tblPrEx>
          <w:tblW w:w="0" w:type="auto"/>
          <w:jc w:val="left"/>
          <w:tblInd w:w="65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13"/>
          <w:jc w:val="left"/>
        </w:trPr>
        <w:tc>
          <w:tcPr>
            <w:tcW w:w="1778" w:type="dxa"/>
          </w:tcPr>
          <w:p>
            <w:pPr>
              <w:pStyle w:val="TableParagraph"/>
              <w:spacing w:before="82"/>
              <w:ind w:left="114"/>
              <w:rPr>
                <w:sz w:val="27"/>
              </w:rPr>
            </w:pPr>
            <w:r>
              <w:rPr>
                <w:color w:val="323232"/>
                <w:sz w:val="27"/>
              </w:rPr>
              <w:t>HM-1858</w:t>
            </w:r>
          </w:p>
        </w:tc>
        <w:tc>
          <w:tcPr>
            <w:tcW w:w="2774" w:type="dxa"/>
          </w:tcPr>
          <w:p>
            <w:pPr>
              <w:pStyle w:val="TableParagraph"/>
              <w:spacing w:before="82"/>
              <w:ind w:left="628" w:right="485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黄色膏体</w:t>
            </w:r>
          </w:p>
        </w:tc>
        <w:tc>
          <w:tcPr>
            <w:tcW w:w="1991" w:type="dxa"/>
          </w:tcPr>
          <w:p>
            <w:pPr>
              <w:pStyle w:val="TableParagraph"/>
              <w:spacing w:before="82"/>
              <w:ind w:left="484" w:right="248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--</w:t>
            </w:r>
          </w:p>
        </w:tc>
        <w:tc>
          <w:tcPr>
            <w:tcW w:w="2207" w:type="dxa"/>
          </w:tcPr>
          <w:p>
            <w:pPr>
              <w:pStyle w:val="TableParagraph"/>
              <w:spacing w:before="82"/>
              <w:ind w:left="248" w:right="160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≤15</w:t>
            </w:r>
          </w:p>
        </w:tc>
        <w:tc>
          <w:tcPr>
            <w:tcW w:w="2541" w:type="dxa"/>
          </w:tcPr>
          <w:p>
            <w:pPr>
              <w:pStyle w:val="TableParagraph"/>
              <w:spacing w:before="82"/>
              <w:ind w:left="1014" w:right="1082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110</w:t>
            </w:r>
          </w:p>
        </w:tc>
        <w:tc>
          <w:tcPr>
            <w:tcW w:w="1651" w:type="dxa"/>
          </w:tcPr>
          <w:p>
            <w:pPr>
              <w:pStyle w:val="TableParagraph"/>
              <w:spacing w:before="82"/>
              <w:ind w:left="90" w:right="31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110</w:t>
            </w:r>
          </w:p>
        </w:tc>
      </w:tr>
      <w:tr>
        <w:tblPrEx>
          <w:tblW w:w="0" w:type="auto"/>
          <w:jc w:val="left"/>
          <w:tblInd w:w="65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13"/>
          <w:jc w:val="left"/>
        </w:trPr>
        <w:tc>
          <w:tcPr>
            <w:tcW w:w="1778" w:type="dxa"/>
          </w:tcPr>
          <w:p>
            <w:pPr>
              <w:pStyle w:val="TableParagraph"/>
              <w:spacing w:before="84"/>
              <w:ind w:left="114"/>
              <w:rPr>
                <w:sz w:val="27"/>
              </w:rPr>
            </w:pPr>
            <w:r>
              <w:rPr>
                <w:color w:val="323232"/>
                <w:sz w:val="27"/>
              </w:rPr>
              <w:t>HM-1805</w:t>
            </w:r>
          </w:p>
        </w:tc>
        <w:tc>
          <w:tcPr>
            <w:tcW w:w="2774" w:type="dxa"/>
          </w:tcPr>
          <w:p>
            <w:pPr>
              <w:pStyle w:val="TableParagraph"/>
              <w:spacing w:before="84"/>
              <w:ind w:left="628" w:right="485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透明液体</w:t>
            </w:r>
          </w:p>
        </w:tc>
        <w:tc>
          <w:tcPr>
            <w:tcW w:w="1991" w:type="dxa"/>
          </w:tcPr>
          <w:p>
            <w:pPr>
              <w:pStyle w:val="TableParagraph"/>
              <w:spacing w:before="84"/>
              <w:ind w:left="482" w:right="248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0.2</w:t>
            </w:r>
          </w:p>
        </w:tc>
        <w:tc>
          <w:tcPr>
            <w:tcW w:w="2207" w:type="dxa"/>
          </w:tcPr>
          <w:p>
            <w:pPr>
              <w:pStyle w:val="TableParagraph"/>
              <w:spacing w:before="84"/>
              <w:ind w:left="248" w:right="160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≤15</w:t>
            </w:r>
          </w:p>
        </w:tc>
        <w:tc>
          <w:tcPr>
            <w:tcW w:w="2541" w:type="dxa"/>
          </w:tcPr>
          <w:p>
            <w:pPr>
              <w:pStyle w:val="TableParagraph"/>
              <w:spacing w:before="84"/>
              <w:ind w:left="1014" w:right="1082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110</w:t>
            </w:r>
          </w:p>
        </w:tc>
        <w:tc>
          <w:tcPr>
            <w:tcW w:w="1651" w:type="dxa"/>
          </w:tcPr>
          <w:p>
            <w:pPr>
              <w:pStyle w:val="TableParagraph"/>
              <w:spacing w:before="84"/>
              <w:ind w:left="90" w:right="31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110</w:t>
            </w:r>
          </w:p>
        </w:tc>
      </w:tr>
      <w:tr>
        <w:tblPrEx>
          <w:tblW w:w="0" w:type="auto"/>
          <w:jc w:val="left"/>
          <w:tblInd w:w="65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12"/>
          <w:jc w:val="left"/>
        </w:trPr>
        <w:tc>
          <w:tcPr>
            <w:tcW w:w="1778" w:type="dxa"/>
          </w:tcPr>
          <w:p>
            <w:pPr>
              <w:pStyle w:val="TableParagraph"/>
              <w:spacing w:before="82"/>
              <w:ind w:left="114"/>
              <w:rPr>
                <w:sz w:val="27"/>
              </w:rPr>
            </w:pPr>
            <w:r>
              <w:rPr>
                <w:color w:val="323232"/>
                <w:sz w:val="27"/>
              </w:rPr>
              <w:t>HM-1806</w:t>
            </w:r>
          </w:p>
        </w:tc>
        <w:tc>
          <w:tcPr>
            <w:tcW w:w="2774" w:type="dxa"/>
          </w:tcPr>
          <w:p>
            <w:pPr>
              <w:pStyle w:val="TableParagraph"/>
              <w:spacing w:before="82"/>
              <w:ind w:left="628" w:right="485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透明液体</w:t>
            </w:r>
          </w:p>
        </w:tc>
        <w:tc>
          <w:tcPr>
            <w:tcW w:w="1991" w:type="dxa"/>
          </w:tcPr>
          <w:p>
            <w:pPr>
              <w:pStyle w:val="TableParagraph"/>
              <w:spacing w:before="82"/>
              <w:ind w:left="482" w:right="248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0.2</w:t>
            </w:r>
          </w:p>
        </w:tc>
        <w:tc>
          <w:tcPr>
            <w:tcW w:w="2207" w:type="dxa"/>
          </w:tcPr>
          <w:p>
            <w:pPr>
              <w:pStyle w:val="TableParagraph"/>
              <w:spacing w:before="82"/>
              <w:ind w:left="248" w:right="160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≤15</w:t>
            </w:r>
          </w:p>
        </w:tc>
        <w:tc>
          <w:tcPr>
            <w:tcW w:w="2541" w:type="dxa"/>
          </w:tcPr>
          <w:p>
            <w:pPr>
              <w:pStyle w:val="TableParagraph"/>
              <w:spacing w:before="82"/>
              <w:ind w:left="1014" w:right="1082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108</w:t>
            </w:r>
          </w:p>
        </w:tc>
        <w:tc>
          <w:tcPr>
            <w:tcW w:w="1651" w:type="dxa"/>
          </w:tcPr>
          <w:p>
            <w:pPr>
              <w:pStyle w:val="TableParagraph"/>
              <w:spacing w:before="82"/>
              <w:ind w:left="90" w:right="31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108</w:t>
            </w:r>
          </w:p>
        </w:tc>
      </w:tr>
      <w:tr>
        <w:tblPrEx>
          <w:tblW w:w="0" w:type="auto"/>
          <w:jc w:val="left"/>
          <w:tblInd w:w="65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12"/>
          <w:jc w:val="left"/>
        </w:trPr>
        <w:tc>
          <w:tcPr>
            <w:tcW w:w="1778" w:type="dxa"/>
          </w:tcPr>
          <w:p>
            <w:pPr>
              <w:pStyle w:val="TableParagraph"/>
              <w:spacing w:before="84"/>
              <w:ind w:left="114"/>
              <w:rPr>
                <w:sz w:val="27"/>
              </w:rPr>
            </w:pPr>
            <w:r>
              <w:rPr>
                <w:color w:val="323232"/>
                <w:sz w:val="27"/>
              </w:rPr>
              <w:t>HM-1808</w:t>
            </w:r>
          </w:p>
        </w:tc>
        <w:tc>
          <w:tcPr>
            <w:tcW w:w="2774" w:type="dxa"/>
          </w:tcPr>
          <w:p>
            <w:pPr>
              <w:pStyle w:val="TableParagraph"/>
              <w:spacing w:before="84"/>
              <w:ind w:left="628" w:right="485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透明液体</w:t>
            </w:r>
          </w:p>
        </w:tc>
        <w:tc>
          <w:tcPr>
            <w:tcW w:w="1991" w:type="dxa"/>
          </w:tcPr>
          <w:p>
            <w:pPr>
              <w:pStyle w:val="TableParagraph"/>
              <w:spacing w:before="84"/>
              <w:ind w:left="482" w:right="248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0.2</w:t>
            </w:r>
          </w:p>
        </w:tc>
        <w:tc>
          <w:tcPr>
            <w:tcW w:w="2207" w:type="dxa"/>
          </w:tcPr>
          <w:p>
            <w:pPr>
              <w:pStyle w:val="TableParagraph"/>
              <w:spacing w:before="84"/>
              <w:ind w:left="248" w:right="160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≤15</w:t>
            </w:r>
          </w:p>
        </w:tc>
        <w:tc>
          <w:tcPr>
            <w:tcW w:w="2541" w:type="dxa"/>
          </w:tcPr>
          <w:p>
            <w:pPr>
              <w:pStyle w:val="TableParagraph"/>
              <w:spacing w:before="84"/>
              <w:ind w:left="1014" w:right="1080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90</w:t>
            </w:r>
          </w:p>
        </w:tc>
        <w:tc>
          <w:tcPr>
            <w:tcW w:w="1651" w:type="dxa"/>
          </w:tcPr>
          <w:p>
            <w:pPr>
              <w:pStyle w:val="TableParagraph"/>
              <w:spacing w:before="84"/>
              <w:ind w:left="92" w:right="31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90</w:t>
            </w:r>
          </w:p>
        </w:tc>
      </w:tr>
      <w:tr>
        <w:tblPrEx>
          <w:tblW w:w="0" w:type="auto"/>
          <w:jc w:val="left"/>
          <w:tblInd w:w="65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12"/>
          <w:jc w:val="left"/>
        </w:trPr>
        <w:tc>
          <w:tcPr>
            <w:tcW w:w="1778" w:type="dxa"/>
          </w:tcPr>
          <w:p>
            <w:pPr>
              <w:pStyle w:val="TableParagraph"/>
              <w:spacing w:before="82"/>
              <w:ind w:left="114"/>
              <w:rPr>
                <w:sz w:val="27"/>
              </w:rPr>
            </w:pPr>
            <w:r>
              <w:rPr>
                <w:color w:val="323232"/>
                <w:sz w:val="27"/>
              </w:rPr>
              <w:t>HM-1810</w:t>
            </w:r>
          </w:p>
        </w:tc>
        <w:tc>
          <w:tcPr>
            <w:tcW w:w="2774" w:type="dxa"/>
          </w:tcPr>
          <w:p>
            <w:pPr>
              <w:pStyle w:val="TableParagraph"/>
              <w:spacing w:before="82"/>
              <w:ind w:left="628" w:right="485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透明液体</w:t>
            </w:r>
          </w:p>
        </w:tc>
        <w:tc>
          <w:tcPr>
            <w:tcW w:w="1991" w:type="dxa"/>
          </w:tcPr>
          <w:p>
            <w:pPr>
              <w:pStyle w:val="TableParagraph"/>
              <w:spacing w:before="82"/>
              <w:ind w:left="482" w:right="248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0.2</w:t>
            </w:r>
          </w:p>
        </w:tc>
        <w:tc>
          <w:tcPr>
            <w:tcW w:w="2207" w:type="dxa"/>
          </w:tcPr>
          <w:p>
            <w:pPr>
              <w:pStyle w:val="TableParagraph"/>
              <w:spacing w:before="82"/>
              <w:ind w:left="248" w:right="160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≤15</w:t>
            </w:r>
          </w:p>
        </w:tc>
        <w:tc>
          <w:tcPr>
            <w:tcW w:w="2541" w:type="dxa"/>
          </w:tcPr>
          <w:p>
            <w:pPr>
              <w:pStyle w:val="TableParagraph"/>
              <w:spacing w:before="82"/>
              <w:ind w:left="1014" w:right="1080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76</w:t>
            </w:r>
          </w:p>
        </w:tc>
        <w:tc>
          <w:tcPr>
            <w:tcW w:w="1651" w:type="dxa"/>
          </w:tcPr>
          <w:p>
            <w:pPr>
              <w:pStyle w:val="TableParagraph"/>
              <w:spacing w:before="82"/>
              <w:ind w:left="92" w:right="31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76</w:t>
            </w:r>
          </w:p>
        </w:tc>
      </w:tr>
      <w:tr>
        <w:tblPrEx>
          <w:tblW w:w="0" w:type="auto"/>
          <w:jc w:val="left"/>
          <w:tblInd w:w="65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12"/>
          <w:jc w:val="left"/>
        </w:trPr>
        <w:tc>
          <w:tcPr>
            <w:tcW w:w="1778" w:type="dxa"/>
          </w:tcPr>
          <w:p>
            <w:pPr>
              <w:pStyle w:val="TableParagraph"/>
              <w:spacing w:before="84"/>
              <w:ind w:left="114"/>
              <w:rPr>
                <w:sz w:val="27"/>
              </w:rPr>
            </w:pPr>
            <w:r>
              <w:rPr>
                <w:color w:val="323232"/>
                <w:sz w:val="27"/>
              </w:rPr>
              <w:t>HM-1812</w:t>
            </w:r>
          </w:p>
        </w:tc>
        <w:tc>
          <w:tcPr>
            <w:tcW w:w="2774" w:type="dxa"/>
          </w:tcPr>
          <w:p>
            <w:pPr>
              <w:pStyle w:val="TableParagraph"/>
              <w:spacing w:before="84"/>
              <w:ind w:left="628" w:right="485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透明液体</w:t>
            </w:r>
          </w:p>
        </w:tc>
        <w:tc>
          <w:tcPr>
            <w:tcW w:w="1991" w:type="dxa"/>
          </w:tcPr>
          <w:p>
            <w:pPr>
              <w:pStyle w:val="TableParagraph"/>
              <w:spacing w:before="84"/>
              <w:ind w:left="482" w:right="248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0.2</w:t>
            </w:r>
          </w:p>
        </w:tc>
        <w:tc>
          <w:tcPr>
            <w:tcW w:w="2207" w:type="dxa"/>
          </w:tcPr>
          <w:p>
            <w:pPr>
              <w:pStyle w:val="TableParagraph"/>
              <w:spacing w:before="84"/>
              <w:ind w:left="248" w:right="160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≤15</w:t>
            </w:r>
          </w:p>
        </w:tc>
        <w:tc>
          <w:tcPr>
            <w:tcW w:w="2541" w:type="dxa"/>
          </w:tcPr>
          <w:p>
            <w:pPr>
              <w:pStyle w:val="TableParagraph"/>
              <w:spacing w:before="84"/>
              <w:ind w:left="1014" w:right="1080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70</w:t>
            </w:r>
          </w:p>
        </w:tc>
        <w:tc>
          <w:tcPr>
            <w:tcW w:w="1651" w:type="dxa"/>
          </w:tcPr>
          <w:p>
            <w:pPr>
              <w:pStyle w:val="TableParagraph"/>
              <w:spacing w:before="84"/>
              <w:ind w:left="92" w:right="31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70</w:t>
            </w:r>
          </w:p>
        </w:tc>
      </w:tr>
      <w:tr>
        <w:tblPrEx>
          <w:tblW w:w="0" w:type="auto"/>
          <w:jc w:val="left"/>
          <w:tblInd w:w="65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13"/>
          <w:jc w:val="left"/>
        </w:trPr>
        <w:tc>
          <w:tcPr>
            <w:tcW w:w="1778" w:type="dxa"/>
          </w:tcPr>
          <w:p>
            <w:pPr>
              <w:pStyle w:val="TableParagraph"/>
              <w:spacing w:before="82"/>
              <w:ind w:left="114"/>
              <w:rPr>
                <w:sz w:val="27"/>
              </w:rPr>
            </w:pPr>
            <w:r>
              <w:rPr>
                <w:color w:val="323232"/>
                <w:sz w:val="27"/>
              </w:rPr>
              <w:t>HM-1820</w:t>
            </w:r>
          </w:p>
        </w:tc>
        <w:tc>
          <w:tcPr>
            <w:tcW w:w="2774" w:type="dxa"/>
          </w:tcPr>
          <w:p>
            <w:pPr>
              <w:pStyle w:val="TableParagraph"/>
              <w:spacing w:before="82"/>
              <w:ind w:left="628" w:right="485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透明液体</w:t>
            </w:r>
          </w:p>
        </w:tc>
        <w:tc>
          <w:tcPr>
            <w:tcW w:w="1991" w:type="dxa"/>
          </w:tcPr>
          <w:p>
            <w:pPr>
              <w:pStyle w:val="TableParagraph"/>
              <w:spacing w:before="82"/>
              <w:ind w:left="482" w:right="248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0.2</w:t>
            </w:r>
          </w:p>
        </w:tc>
        <w:tc>
          <w:tcPr>
            <w:tcW w:w="2207" w:type="dxa"/>
          </w:tcPr>
          <w:p>
            <w:pPr>
              <w:pStyle w:val="TableParagraph"/>
              <w:spacing w:before="82"/>
              <w:ind w:left="248" w:right="160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≤15</w:t>
            </w:r>
          </w:p>
        </w:tc>
        <w:tc>
          <w:tcPr>
            <w:tcW w:w="2541" w:type="dxa"/>
          </w:tcPr>
          <w:p>
            <w:pPr>
              <w:pStyle w:val="TableParagraph"/>
              <w:spacing w:before="82"/>
              <w:ind w:left="1014" w:right="1080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50</w:t>
            </w:r>
          </w:p>
        </w:tc>
        <w:tc>
          <w:tcPr>
            <w:tcW w:w="1651" w:type="dxa"/>
          </w:tcPr>
          <w:p>
            <w:pPr>
              <w:pStyle w:val="TableParagraph"/>
              <w:spacing w:before="82"/>
              <w:ind w:left="92" w:right="31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50</w:t>
            </w:r>
          </w:p>
        </w:tc>
      </w:tr>
      <w:tr>
        <w:tblPrEx>
          <w:tblW w:w="0" w:type="auto"/>
          <w:jc w:val="left"/>
          <w:tblInd w:w="65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13"/>
          <w:jc w:val="left"/>
        </w:trPr>
        <w:tc>
          <w:tcPr>
            <w:tcW w:w="1778" w:type="dxa"/>
          </w:tcPr>
          <w:p>
            <w:pPr>
              <w:pStyle w:val="TableParagraph"/>
              <w:spacing w:before="84"/>
              <w:ind w:left="114"/>
              <w:rPr>
                <w:sz w:val="27"/>
              </w:rPr>
            </w:pPr>
            <w:r>
              <w:rPr>
                <w:color w:val="323232"/>
                <w:sz w:val="27"/>
              </w:rPr>
              <w:t>HM-1830</w:t>
            </w:r>
          </w:p>
        </w:tc>
        <w:tc>
          <w:tcPr>
            <w:tcW w:w="2774" w:type="dxa"/>
          </w:tcPr>
          <w:p>
            <w:pPr>
              <w:pStyle w:val="TableParagraph"/>
              <w:spacing w:before="84"/>
              <w:ind w:left="628" w:right="485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黄色膏体</w:t>
            </w:r>
          </w:p>
        </w:tc>
        <w:tc>
          <w:tcPr>
            <w:tcW w:w="1991" w:type="dxa"/>
          </w:tcPr>
          <w:p>
            <w:pPr>
              <w:pStyle w:val="TableParagraph"/>
              <w:spacing w:before="84"/>
              <w:ind w:left="482" w:right="248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0.2</w:t>
            </w:r>
          </w:p>
        </w:tc>
        <w:tc>
          <w:tcPr>
            <w:tcW w:w="2207" w:type="dxa"/>
          </w:tcPr>
          <w:p>
            <w:pPr>
              <w:pStyle w:val="TableParagraph"/>
              <w:spacing w:before="84"/>
              <w:ind w:left="248" w:right="160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≤15</w:t>
            </w:r>
          </w:p>
        </w:tc>
        <w:tc>
          <w:tcPr>
            <w:tcW w:w="2541" w:type="dxa"/>
          </w:tcPr>
          <w:p>
            <w:pPr>
              <w:pStyle w:val="TableParagraph"/>
              <w:spacing w:before="84"/>
              <w:ind w:left="1014" w:right="1080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35</w:t>
            </w:r>
          </w:p>
        </w:tc>
        <w:tc>
          <w:tcPr>
            <w:tcW w:w="1651" w:type="dxa"/>
          </w:tcPr>
          <w:p>
            <w:pPr>
              <w:pStyle w:val="TableParagraph"/>
              <w:spacing w:before="84"/>
              <w:ind w:left="92" w:right="31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35</w:t>
            </w:r>
          </w:p>
        </w:tc>
      </w:tr>
      <w:tr>
        <w:tblPrEx>
          <w:tblW w:w="0" w:type="auto"/>
          <w:jc w:val="left"/>
          <w:tblInd w:w="65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90"/>
          <w:jc w:val="left"/>
        </w:trPr>
        <w:tc>
          <w:tcPr>
            <w:tcW w:w="1778" w:type="dxa"/>
          </w:tcPr>
          <w:p>
            <w:pPr>
              <w:pStyle w:val="TableParagraph"/>
              <w:spacing w:before="82" w:line="288" w:lineRule="exact"/>
              <w:ind w:left="114"/>
              <w:rPr>
                <w:sz w:val="27"/>
              </w:rPr>
            </w:pPr>
            <w:r>
              <w:rPr>
                <w:color w:val="323232"/>
                <w:sz w:val="27"/>
              </w:rPr>
              <w:t>HM-1850</w:t>
            </w:r>
          </w:p>
        </w:tc>
        <w:tc>
          <w:tcPr>
            <w:tcW w:w="2774" w:type="dxa"/>
          </w:tcPr>
          <w:p>
            <w:pPr>
              <w:pStyle w:val="TableParagraph"/>
              <w:spacing w:before="82" w:line="288" w:lineRule="exact"/>
              <w:ind w:left="628" w:right="485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黄色膏体</w:t>
            </w:r>
          </w:p>
        </w:tc>
        <w:tc>
          <w:tcPr>
            <w:tcW w:w="1991" w:type="dxa"/>
          </w:tcPr>
          <w:p>
            <w:pPr>
              <w:pStyle w:val="TableParagraph"/>
              <w:spacing w:before="82" w:line="288" w:lineRule="exact"/>
              <w:ind w:left="482" w:right="248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0.2</w:t>
            </w:r>
          </w:p>
        </w:tc>
        <w:tc>
          <w:tcPr>
            <w:tcW w:w="2207" w:type="dxa"/>
          </w:tcPr>
          <w:p>
            <w:pPr>
              <w:pStyle w:val="TableParagraph"/>
              <w:spacing w:before="82" w:line="288" w:lineRule="exact"/>
              <w:ind w:left="248" w:right="160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≤15</w:t>
            </w:r>
          </w:p>
        </w:tc>
        <w:tc>
          <w:tcPr>
            <w:tcW w:w="2541" w:type="dxa"/>
          </w:tcPr>
          <w:p>
            <w:pPr>
              <w:pStyle w:val="TableParagraph"/>
              <w:spacing w:before="82" w:line="288" w:lineRule="exact"/>
              <w:ind w:left="1014" w:right="1080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23</w:t>
            </w:r>
          </w:p>
        </w:tc>
        <w:tc>
          <w:tcPr>
            <w:tcW w:w="1651" w:type="dxa"/>
          </w:tcPr>
          <w:p>
            <w:pPr>
              <w:pStyle w:val="TableParagraph"/>
              <w:spacing w:before="82" w:line="288" w:lineRule="exact"/>
              <w:ind w:left="92" w:right="31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23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33"/>
        <w:ind w:left="207"/>
      </w:pPr>
      <w:r>
        <w:rPr>
          <w:color w:val="323232"/>
        </w:rPr>
        <w:t>注：可根据客户实际需求提供其它相关特殊产品。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2"/>
        <w:rPr>
          <w:sz w:val="24"/>
        </w:rPr>
      </w:pPr>
    </w:p>
    <w:p>
      <w:pPr>
        <w:pStyle w:val="BodyText"/>
        <w:tabs>
          <w:tab w:val="left" w:pos="2094"/>
        </w:tabs>
        <w:spacing w:line="324" w:lineRule="auto"/>
        <w:ind w:left="207" w:right="323"/>
      </w:pPr>
      <w:r>
        <w:rPr>
          <w:b/>
          <w:color w:val="323232"/>
        </w:rPr>
        <w:t>性能及应用：</w:t>
        <w:tab/>
      </w:r>
      <w:r>
        <w:t>主要用作酸性金属络合染料的匀染剂，可降低染浴硫酸用量，减少织物强力损伤，弈可用作中性染料、还原染料</w:t>
      </w:r>
      <w:r>
        <w:rPr>
          <w:spacing w:val="-18"/>
        </w:rPr>
        <w:t>匀</w:t>
      </w:r>
      <w:r>
        <w:t>染剂。可有效地控制瞬染上色率和染料泳移，并有助于高温下迅速染色。在纺织品中用作乳化剂、抗静电剂和分散剂。</w:t>
      </w:r>
    </w:p>
    <w:p>
      <w:pPr>
        <w:spacing w:after="0" w:line="324" w:lineRule="auto"/>
        <w:sectPr>
          <w:headerReference w:type="default" r:id="rId34"/>
          <w:footerReference w:type="default" r:id="rId35"/>
          <w:pgSz w:w="17860" w:h="25260"/>
          <w:pgMar w:top="1820" w:right="880" w:bottom="2120" w:left="1060" w:header="1050" w:footer="1922"/>
          <w:pgNumType w:start="11"/>
          <w:cols w:space="708"/>
        </w:sectPr>
      </w:pPr>
    </w:p>
    <w:p>
      <w:pPr>
        <w:pStyle w:val="BodyText"/>
        <w:spacing w:before="9"/>
        <w:rPr>
          <w:sz w:val="8"/>
        </w:rPr>
      </w:pPr>
    </w:p>
    <w:p>
      <w:pPr>
        <w:pStyle w:val="BodyText"/>
        <w:tabs>
          <w:tab w:val="left" w:pos="1161"/>
        </w:tabs>
        <w:spacing w:before="62"/>
        <w:ind w:left="207"/>
      </w:pPr>
      <w:r>
        <w:rPr>
          <w:b/>
          <w:color w:val="323232"/>
        </w:rPr>
        <w:t>包</w:t>
        <w:tab/>
        <w:t>装：</w:t>
      </w:r>
      <w:r>
        <w:rPr>
          <w:color w:val="323232"/>
        </w:rPr>
        <w:t>200Kg</w:t>
      </w:r>
      <w:r>
        <w:rPr>
          <w:color w:val="323232"/>
          <w:spacing w:val="-70"/>
        </w:rPr>
        <w:t xml:space="preserve"> </w:t>
      </w:r>
      <w:r>
        <w:rPr>
          <w:color w:val="323232"/>
        </w:rPr>
        <w:t>塑料桶、铁桶</w:t>
      </w:r>
      <w:r>
        <w:rPr>
          <w:color w:val="323232"/>
          <w:spacing w:val="64"/>
        </w:rPr>
        <w:t>或</w:t>
      </w:r>
      <w:r>
        <w:rPr>
          <w:color w:val="323232"/>
        </w:rPr>
        <w:t>IBC</w:t>
      </w:r>
      <w:r>
        <w:rPr>
          <w:color w:val="323232"/>
          <w:spacing w:val="-64"/>
        </w:rPr>
        <w:t xml:space="preserve"> </w:t>
      </w:r>
      <w:r>
        <w:rPr>
          <w:color w:val="323232"/>
        </w:rPr>
        <w:t>包装</w:t>
      </w:r>
    </w:p>
    <w:p>
      <w:pPr>
        <w:pStyle w:val="BodyText"/>
        <w:rPr>
          <w:sz w:val="26"/>
        </w:rPr>
      </w:pPr>
    </w:p>
    <w:p>
      <w:pPr>
        <w:pStyle w:val="BodyText"/>
        <w:tabs>
          <w:tab w:val="left" w:pos="1161"/>
        </w:tabs>
        <w:spacing w:before="211"/>
        <w:ind w:left="207"/>
      </w:pPr>
      <w:r>
        <w:rPr>
          <w:b/>
          <w:color w:val="323232"/>
        </w:rPr>
        <w:t>贮</w:t>
        <w:tab/>
        <w:t>运：</w:t>
      </w:r>
      <w:r>
        <w:rPr>
          <w:color w:val="323232"/>
        </w:rPr>
        <w:t>按无毒、非危险品储运，储存于阴凉干燥通风处，储存</w:t>
      </w:r>
      <w:r>
        <w:rPr>
          <w:color w:val="323232"/>
          <w:spacing w:val="-3"/>
        </w:rPr>
        <w:t>期</w:t>
      </w:r>
      <w:r>
        <w:rPr>
          <w:color w:val="323232"/>
        </w:rPr>
        <w:t>1年。一年后，复检合格仍可使用。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8"/>
        <w:rPr>
          <w:sz w:val="34"/>
        </w:rPr>
      </w:pPr>
    </w:p>
    <w:p>
      <w:pPr>
        <w:tabs>
          <w:tab w:val="left" w:pos="1161"/>
        </w:tabs>
        <w:spacing w:before="0"/>
        <w:ind w:left="207" w:right="0" w:firstLine="0"/>
        <w:jc w:val="left"/>
        <w:rPr>
          <w:sz w:val="27"/>
        </w:rPr>
      </w:pPr>
      <w:r>
        <w:drawing>
          <wp:anchor distT="0" distB="0" distL="0" distR="0" simplePos="0" relativeHeight="251667456" behindDoc="1" locked="0" layoutInCell="1" allowOverlap="1">
            <wp:simplePos x="0" y="0"/>
            <wp:positionH relativeFrom="page">
              <wp:posOffset>901700</wp:posOffset>
            </wp:positionH>
            <wp:positionV relativeFrom="paragraph">
              <wp:posOffset>1174750</wp:posOffset>
            </wp:positionV>
            <wp:extent cx="8804433" cy="6042755"/>
            <wp:effectExtent l="0" t="0" r="0" b="0"/>
            <wp:wrapNone/>
            <wp:docPr id="13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1.png"/>
                    <pic:cNvPicPr/>
                  </pic:nvPicPr>
                  <pic:blipFill>
                    <a:blip xmlns:r="http://schemas.openxmlformats.org/officeDocument/2006/relationships"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04433" cy="6042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7"/>
        </w:rPr>
        <w:t>组</w:t>
        <w:tab/>
        <w:t>成</w:t>
      </w:r>
      <w:r>
        <w:rPr>
          <w:sz w:val="27"/>
        </w:rPr>
        <w:t>：异十三醇聚氧乙烯醚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5"/>
        </w:rPr>
      </w:pPr>
    </w:p>
    <w:tbl>
      <w:tblPr>
        <w:tblStyle w:val="TableNormal6"/>
        <w:tblW w:w="0" w:type="auto"/>
        <w:jc w:val="left"/>
        <w:tblInd w:w="1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45"/>
        <w:gridCol w:w="1849"/>
        <w:gridCol w:w="2628"/>
        <w:gridCol w:w="2283"/>
        <w:gridCol w:w="2367"/>
        <w:gridCol w:w="1981"/>
        <w:gridCol w:w="1556"/>
      </w:tblGrid>
      <w:tr>
        <w:tblPrEx>
          <w:tblW w:w="0" w:type="auto"/>
          <w:jc w:val="left"/>
          <w:tblInd w:w="164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28"/>
          <w:jc w:val="left"/>
        </w:trPr>
        <w:tc>
          <w:tcPr>
            <w:tcW w:w="545" w:type="dxa"/>
          </w:tcPr>
          <w:p>
            <w:pPr>
              <w:pStyle w:val="TableParagraph"/>
              <w:spacing w:line="308" w:lineRule="exact"/>
              <w:ind w:left="50"/>
              <w:rPr>
                <w:b/>
                <w:sz w:val="27"/>
              </w:rPr>
            </w:pPr>
            <w:r>
              <w:rPr>
                <w:b/>
                <w:w w:val="99"/>
                <w:sz w:val="27"/>
              </w:rPr>
              <w:t>类</w:t>
            </w:r>
          </w:p>
        </w:tc>
        <w:tc>
          <w:tcPr>
            <w:tcW w:w="1849" w:type="dxa"/>
          </w:tcPr>
          <w:p>
            <w:pPr>
              <w:pStyle w:val="TableParagraph"/>
              <w:spacing w:line="308" w:lineRule="exact"/>
              <w:ind w:left="459"/>
              <w:rPr>
                <w:sz w:val="27"/>
              </w:rPr>
            </w:pPr>
            <w:r>
              <w:rPr>
                <w:b/>
                <w:sz w:val="27"/>
              </w:rPr>
              <w:t>型</w:t>
            </w:r>
            <w:r>
              <w:rPr>
                <w:sz w:val="27"/>
              </w:rPr>
              <w:t>：非离子</w:t>
            </w:r>
          </w:p>
        </w:tc>
        <w:tc>
          <w:tcPr>
            <w:tcW w:w="2628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2"/>
              <w:rPr>
                <w:sz w:val="28"/>
              </w:rPr>
            </w:pPr>
          </w:p>
          <w:p>
            <w:pPr>
              <w:pStyle w:val="TableParagraph"/>
              <w:ind w:left="989" w:right="1058"/>
              <w:jc w:val="center"/>
              <w:rPr>
                <w:sz w:val="27"/>
              </w:rPr>
            </w:pPr>
            <w:r>
              <w:rPr>
                <w:sz w:val="27"/>
              </w:rPr>
              <w:t>外观</w:t>
            </w:r>
          </w:p>
        </w:tc>
        <w:tc>
          <w:tcPr>
            <w:tcW w:w="2283" w:type="dxa"/>
          </w:tcPr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spacing w:before="3"/>
              <w:rPr>
                <w:sz w:val="31"/>
              </w:rPr>
            </w:pPr>
          </w:p>
          <w:p>
            <w:pPr>
              <w:pStyle w:val="TableParagraph"/>
              <w:ind w:left="760" w:right="806"/>
              <w:jc w:val="center"/>
              <w:rPr>
                <w:sz w:val="29"/>
              </w:rPr>
            </w:pPr>
            <w:r>
              <w:rPr>
                <w:sz w:val="29"/>
              </w:rPr>
              <w:t>pH</w:t>
            </w:r>
          </w:p>
        </w:tc>
        <w:tc>
          <w:tcPr>
            <w:tcW w:w="2367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2"/>
              <w:rPr>
                <w:sz w:val="28"/>
              </w:rPr>
            </w:pPr>
          </w:p>
          <w:p>
            <w:pPr>
              <w:pStyle w:val="TableParagraph"/>
              <w:ind w:left="141" w:right="474"/>
              <w:jc w:val="center"/>
              <w:rPr>
                <w:sz w:val="27"/>
              </w:rPr>
            </w:pPr>
            <w:r>
              <w:rPr>
                <w:sz w:val="27"/>
              </w:rPr>
              <w:t>羟值</w:t>
            </w:r>
          </w:p>
        </w:tc>
        <w:tc>
          <w:tcPr>
            <w:tcW w:w="198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56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2"/>
              <w:rPr>
                <w:sz w:val="35"/>
              </w:rPr>
            </w:pPr>
          </w:p>
          <w:p>
            <w:pPr>
              <w:pStyle w:val="TableParagraph"/>
              <w:ind w:right="100"/>
              <w:jc w:val="right"/>
              <w:rPr>
                <w:sz w:val="27"/>
              </w:rPr>
            </w:pPr>
            <w:r>
              <w:rPr>
                <w:sz w:val="27"/>
              </w:rPr>
              <w:t>水分</w:t>
            </w:r>
          </w:p>
        </w:tc>
      </w:tr>
      <w:tr>
        <w:tblPrEx>
          <w:tblW w:w="0" w:type="auto"/>
          <w:jc w:val="left"/>
          <w:tblInd w:w="16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49"/>
          <w:jc w:val="left"/>
        </w:trPr>
        <w:tc>
          <w:tcPr>
            <w:tcW w:w="54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849" w:type="dxa"/>
          </w:tcPr>
          <w:p>
            <w:pPr>
              <w:pStyle w:val="TableParagraph"/>
              <w:spacing w:line="313" w:lineRule="exact"/>
              <w:ind w:left="160"/>
              <w:rPr>
                <w:sz w:val="27"/>
              </w:rPr>
            </w:pPr>
            <w:r>
              <w:rPr>
                <w:sz w:val="27"/>
              </w:rPr>
              <w:t>产品名称</w:t>
            </w:r>
          </w:p>
        </w:tc>
        <w:tc>
          <w:tcPr>
            <w:tcW w:w="2628" w:type="dxa"/>
          </w:tcPr>
          <w:p>
            <w:pPr>
              <w:pStyle w:val="TableParagraph"/>
              <w:spacing w:before="184"/>
              <w:ind w:left="923"/>
              <w:rPr>
                <w:sz w:val="27"/>
              </w:rPr>
            </w:pPr>
            <w:r>
              <w:rPr>
                <w:sz w:val="27"/>
              </w:rPr>
              <w:t>(</w:t>
            </w:r>
            <w:r>
              <w:rPr>
                <w:rFonts w:ascii="Arial Black" w:hAnsi="Arial Black"/>
                <w:sz w:val="27"/>
              </w:rPr>
              <w:t>25</w:t>
            </w:r>
            <w:r>
              <w:rPr>
                <w:sz w:val="27"/>
              </w:rPr>
              <w:t>℃)</w:t>
            </w:r>
          </w:p>
        </w:tc>
        <w:tc>
          <w:tcPr>
            <w:tcW w:w="2283" w:type="dxa"/>
          </w:tcPr>
          <w:p>
            <w:pPr>
              <w:pStyle w:val="TableParagraph"/>
              <w:spacing w:before="201"/>
              <w:ind w:left="897" w:right="806"/>
              <w:jc w:val="center"/>
              <w:rPr>
                <w:sz w:val="27"/>
              </w:rPr>
            </w:pPr>
            <w:r>
              <w:rPr>
                <w:sz w:val="27"/>
              </w:rPr>
              <w:t>(1%)</w:t>
            </w:r>
          </w:p>
        </w:tc>
        <w:tc>
          <w:tcPr>
            <w:tcW w:w="2367" w:type="dxa"/>
          </w:tcPr>
          <w:p>
            <w:pPr>
              <w:pStyle w:val="TableParagraph"/>
              <w:spacing w:before="184"/>
              <w:ind w:left="141" w:right="475"/>
              <w:jc w:val="center"/>
              <w:rPr>
                <w:sz w:val="27"/>
              </w:rPr>
            </w:pPr>
            <w:r>
              <w:rPr>
                <w:rFonts w:ascii="Arial Black"/>
                <w:sz w:val="27"/>
              </w:rPr>
              <w:t xml:space="preserve">(mgKOH/g </w:t>
            </w:r>
            <w:r>
              <w:rPr>
                <w:sz w:val="27"/>
              </w:rPr>
              <w:t>)</w:t>
            </w:r>
          </w:p>
        </w:tc>
        <w:tc>
          <w:tcPr>
            <w:tcW w:w="1981" w:type="dxa"/>
          </w:tcPr>
          <w:p>
            <w:pPr>
              <w:pStyle w:val="TableParagraph"/>
              <w:spacing w:line="313" w:lineRule="exact"/>
              <w:ind w:left="647"/>
              <w:rPr>
                <w:sz w:val="27"/>
              </w:rPr>
            </w:pPr>
            <w:r>
              <w:rPr>
                <w:sz w:val="27"/>
              </w:rPr>
              <w:t>HLB</w:t>
            </w:r>
          </w:p>
        </w:tc>
        <w:tc>
          <w:tcPr>
            <w:tcW w:w="1556" w:type="dxa"/>
          </w:tcPr>
          <w:p>
            <w:pPr>
              <w:pStyle w:val="TableParagraph"/>
              <w:spacing w:line="331" w:lineRule="exact"/>
              <w:ind w:right="134"/>
              <w:jc w:val="right"/>
              <w:rPr>
                <w:rFonts w:ascii="Arial Black"/>
                <w:sz w:val="27"/>
              </w:rPr>
            </w:pPr>
            <w:r>
              <w:rPr>
                <w:w w:val="90"/>
                <w:sz w:val="27"/>
              </w:rPr>
              <w:t>(</w:t>
            </w:r>
            <w:r>
              <w:rPr>
                <w:rFonts w:ascii="Arial Black"/>
                <w:w w:val="90"/>
                <w:sz w:val="27"/>
              </w:rPr>
              <w:t>%)</w:t>
            </w:r>
          </w:p>
        </w:tc>
      </w:tr>
      <w:tr>
        <w:tblPrEx>
          <w:tblW w:w="0" w:type="auto"/>
          <w:jc w:val="left"/>
          <w:tblInd w:w="16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54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849" w:type="dxa"/>
          </w:tcPr>
          <w:p>
            <w:pPr>
              <w:pStyle w:val="TableParagraph"/>
              <w:spacing w:before="7"/>
              <w:rPr>
                <w:sz w:val="23"/>
              </w:rPr>
            </w:pPr>
          </w:p>
          <w:p>
            <w:pPr>
              <w:pStyle w:val="TableParagraph"/>
              <w:ind w:left="225"/>
              <w:rPr>
                <w:sz w:val="27"/>
              </w:rPr>
            </w:pPr>
            <w:r>
              <w:rPr>
                <w:sz w:val="27"/>
              </w:rPr>
              <w:t>HM-1330</w:t>
            </w:r>
          </w:p>
        </w:tc>
        <w:tc>
          <w:tcPr>
            <w:tcW w:w="2628" w:type="dxa"/>
          </w:tcPr>
          <w:p>
            <w:pPr>
              <w:pStyle w:val="TableParagraph"/>
              <w:spacing w:before="7"/>
              <w:rPr>
                <w:sz w:val="23"/>
              </w:rPr>
            </w:pPr>
          </w:p>
          <w:p>
            <w:pPr>
              <w:pStyle w:val="TableParagraph"/>
              <w:ind w:left="39"/>
              <w:rPr>
                <w:sz w:val="27"/>
              </w:rPr>
            </w:pPr>
            <w:r>
              <w:rPr>
                <w:sz w:val="27"/>
              </w:rPr>
              <w:t>透明液体</w:t>
            </w:r>
          </w:p>
        </w:tc>
        <w:tc>
          <w:tcPr>
            <w:tcW w:w="2283" w:type="dxa"/>
          </w:tcPr>
          <w:p>
            <w:pPr>
              <w:pStyle w:val="TableParagraph"/>
              <w:spacing w:before="285"/>
              <w:ind w:left="699"/>
              <w:rPr>
                <w:rFonts w:ascii="Arial Black"/>
                <w:sz w:val="27"/>
              </w:rPr>
            </w:pPr>
            <w:r>
              <w:rPr>
                <w:rFonts w:ascii="Arial Black"/>
                <w:w w:val="95"/>
                <w:sz w:val="27"/>
              </w:rPr>
              <w:t>5.0-7.0</w:t>
            </w:r>
          </w:p>
        </w:tc>
        <w:tc>
          <w:tcPr>
            <w:tcW w:w="2367" w:type="dxa"/>
          </w:tcPr>
          <w:p>
            <w:pPr>
              <w:pStyle w:val="TableParagraph"/>
              <w:spacing w:before="7"/>
              <w:rPr>
                <w:sz w:val="23"/>
              </w:rPr>
            </w:pPr>
          </w:p>
          <w:p>
            <w:pPr>
              <w:pStyle w:val="TableParagraph"/>
              <w:ind w:left="137" w:right="475"/>
              <w:jc w:val="center"/>
              <w:rPr>
                <w:sz w:val="27"/>
              </w:rPr>
            </w:pPr>
            <w:r>
              <w:rPr>
                <w:sz w:val="27"/>
              </w:rPr>
              <w:t>170</w:t>
            </w:r>
          </w:p>
        </w:tc>
        <w:tc>
          <w:tcPr>
            <w:tcW w:w="1981" w:type="dxa"/>
          </w:tcPr>
          <w:p>
            <w:pPr>
              <w:pStyle w:val="TableParagraph"/>
              <w:spacing w:before="7"/>
              <w:rPr>
                <w:sz w:val="23"/>
              </w:rPr>
            </w:pPr>
          </w:p>
          <w:p>
            <w:pPr>
              <w:pStyle w:val="TableParagraph"/>
              <w:ind w:left="647"/>
              <w:rPr>
                <w:sz w:val="27"/>
              </w:rPr>
            </w:pPr>
            <w:r>
              <w:rPr>
                <w:sz w:val="27"/>
              </w:rPr>
              <w:t>8.4</w:t>
            </w:r>
          </w:p>
        </w:tc>
        <w:tc>
          <w:tcPr>
            <w:tcW w:w="1556" w:type="dxa"/>
          </w:tcPr>
          <w:p>
            <w:pPr>
              <w:pStyle w:val="TableParagraph"/>
              <w:spacing w:before="285"/>
              <w:ind w:right="45"/>
              <w:jc w:val="right"/>
              <w:rPr>
                <w:rFonts w:ascii="Arial Black" w:hAnsi="Arial Black"/>
                <w:sz w:val="27"/>
              </w:rPr>
            </w:pPr>
            <w:r>
              <w:rPr>
                <w:w w:val="85"/>
                <w:sz w:val="27"/>
              </w:rPr>
              <w:t>≤</w:t>
            </w:r>
            <w:r>
              <w:rPr>
                <w:rFonts w:ascii="Arial Black" w:hAnsi="Arial Black"/>
                <w:w w:val="85"/>
                <w:sz w:val="27"/>
              </w:rPr>
              <w:t>0.5</w:t>
            </w:r>
          </w:p>
        </w:tc>
      </w:tr>
      <w:tr>
        <w:tblPrEx>
          <w:tblW w:w="0" w:type="auto"/>
          <w:jc w:val="left"/>
          <w:tblInd w:w="16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54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849" w:type="dxa"/>
          </w:tcPr>
          <w:p>
            <w:pPr>
              <w:pStyle w:val="TableParagraph"/>
              <w:spacing w:before="7"/>
              <w:rPr>
                <w:sz w:val="23"/>
              </w:rPr>
            </w:pPr>
          </w:p>
          <w:p>
            <w:pPr>
              <w:pStyle w:val="TableParagraph"/>
              <w:ind w:left="225"/>
              <w:rPr>
                <w:sz w:val="27"/>
              </w:rPr>
            </w:pPr>
            <w:r>
              <w:rPr>
                <w:sz w:val="27"/>
              </w:rPr>
              <w:t>HM-1340</w:t>
            </w:r>
          </w:p>
        </w:tc>
        <w:tc>
          <w:tcPr>
            <w:tcW w:w="2628" w:type="dxa"/>
          </w:tcPr>
          <w:p>
            <w:pPr>
              <w:pStyle w:val="TableParagraph"/>
              <w:spacing w:before="7"/>
              <w:rPr>
                <w:sz w:val="23"/>
              </w:rPr>
            </w:pPr>
          </w:p>
          <w:p>
            <w:pPr>
              <w:pStyle w:val="TableParagraph"/>
              <w:ind w:left="39"/>
              <w:rPr>
                <w:sz w:val="27"/>
              </w:rPr>
            </w:pPr>
            <w:r>
              <w:rPr>
                <w:sz w:val="27"/>
              </w:rPr>
              <w:t>透明液体</w:t>
            </w:r>
          </w:p>
        </w:tc>
        <w:tc>
          <w:tcPr>
            <w:tcW w:w="2283" w:type="dxa"/>
          </w:tcPr>
          <w:p>
            <w:pPr>
              <w:pStyle w:val="TableParagraph"/>
              <w:spacing w:before="286"/>
              <w:ind w:left="699"/>
              <w:rPr>
                <w:rFonts w:ascii="Arial Black"/>
                <w:sz w:val="27"/>
              </w:rPr>
            </w:pPr>
            <w:r>
              <w:rPr>
                <w:rFonts w:ascii="Arial Black"/>
                <w:w w:val="95"/>
                <w:sz w:val="27"/>
              </w:rPr>
              <w:t>5.0-7.0</w:t>
            </w:r>
          </w:p>
        </w:tc>
        <w:tc>
          <w:tcPr>
            <w:tcW w:w="2367" w:type="dxa"/>
          </w:tcPr>
          <w:p>
            <w:pPr>
              <w:pStyle w:val="TableParagraph"/>
              <w:spacing w:before="7"/>
              <w:rPr>
                <w:sz w:val="23"/>
              </w:rPr>
            </w:pPr>
          </w:p>
          <w:p>
            <w:pPr>
              <w:pStyle w:val="TableParagraph"/>
              <w:ind w:left="137" w:right="475"/>
              <w:jc w:val="center"/>
              <w:rPr>
                <w:sz w:val="27"/>
              </w:rPr>
            </w:pPr>
            <w:r>
              <w:rPr>
                <w:sz w:val="27"/>
              </w:rPr>
              <w:t>149</w:t>
            </w:r>
          </w:p>
        </w:tc>
        <w:tc>
          <w:tcPr>
            <w:tcW w:w="1981" w:type="dxa"/>
          </w:tcPr>
          <w:p>
            <w:pPr>
              <w:pStyle w:val="TableParagraph"/>
              <w:spacing w:before="7"/>
              <w:rPr>
                <w:sz w:val="23"/>
              </w:rPr>
            </w:pPr>
          </w:p>
          <w:p>
            <w:pPr>
              <w:pStyle w:val="TableParagraph"/>
              <w:ind w:left="647"/>
              <w:rPr>
                <w:sz w:val="27"/>
              </w:rPr>
            </w:pPr>
            <w:r>
              <w:rPr>
                <w:sz w:val="27"/>
              </w:rPr>
              <w:t>9.8</w:t>
            </w:r>
          </w:p>
        </w:tc>
        <w:tc>
          <w:tcPr>
            <w:tcW w:w="1556" w:type="dxa"/>
          </w:tcPr>
          <w:p>
            <w:pPr>
              <w:pStyle w:val="TableParagraph"/>
              <w:spacing w:before="286"/>
              <w:ind w:right="51"/>
              <w:jc w:val="right"/>
              <w:rPr>
                <w:sz w:val="27"/>
              </w:rPr>
            </w:pPr>
            <w:r>
              <w:rPr>
                <w:w w:val="90"/>
                <w:sz w:val="27"/>
              </w:rPr>
              <w:t>≤</w:t>
            </w:r>
            <w:r>
              <w:rPr>
                <w:rFonts w:ascii="Arial Black" w:hAnsi="Arial Black"/>
                <w:w w:val="90"/>
                <w:sz w:val="27"/>
              </w:rPr>
              <w:t>0.</w:t>
            </w:r>
            <w:r>
              <w:rPr>
                <w:w w:val="90"/>
                <w:sz w:val="27"/>
              </w:rPr>
              <w:t>5</w:t>
            </w:r>
          </w:p>
        </w:tc>
      </w:tr>
      <w:tr>
        <w:tblPrEx>
          <w:tblW w:w="0" w:type="auto"/>
          <w:jc w:val="left"/>
          <w:tblInd w:w="16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2"/>
          <w:jc w:val="left"/>
        </w:trPr>
        <w:tc>
          <w:tcPr>
            <w:tcW w:w="54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849" w:type="dxa"/>
          </w:tcPr>
          <w:p>
            <w:pPr>
              <w:pStyle w:val="TableParagraph"/>
              <w:spacing w:before="7"/>
              <w:rPr>
                <w:sz w:val="23"/>
              </w:rPr>
            </w:pPr>
          </w:p>
          <w:p>
            <w:pPr>
              <w:pStyle w:val="TableParagraph"/>
              <w:ind w:left="225"/>
              <w:rPr>
                <w:sz w:val="27"/>
              </w:rPr>
            </w:pPr>
            <w:r>
              <w:rPr>
                <w:sz w:val="27"/>
              </w:rPr>
              <w:t>HM-1350</w:t>
            </w:r>
          </w:p>
        </w:tc>
        <w:tc>
          <w:tcPr>
            <w:tcW w:w="2628" w:type="dxa"/>
          </w:tcPr>
          <w:p>
            <w:pPr>
              <w:pStyle w:val="TableParagraph"/>
              <w:spacing w:before="7"/>
              <w:rPr>
                <w:sz w:val="23"/>
              </w:rPr>
            </w:pPr>
          </w:p>
          <w:p>
            <w:pPr>
              <w:pStyle w:val="TableParagraph"/>
              <w:ind w:left="39"/>
              <w:rPr>
                <w:sz w:val="27"/>
              </w:rPr>
            </w:pPr>
            <w:r>
              <w:rPr>
                <w:sz w:val="27"/>
              </w:rPr>
              <w:t>透明液体</w:t>
            </w:r>
          </w:p>
        </w:tc>
        <w:tc>
          <w:tcPr>
            <w:tcW w:w="2283" w:type="dxa"/>
          </w:tcPr>
          <w:p>
            <w:pPr>
              <w:pStyle w:val="TableParagraph"/>
              <w:spacing w:before="285"/>
              <w:ind w:left="699"/>
              <w:rPr>
                <w:rFonts w:ascii="Arial Black"/>
                <w:sz w:val="27"/>
              </w:rPr>
            </w:pPr>
            <w:r>
              <w:rPr>
                <w:rFonts w:ascii="Arial Black"/>
                <w:w w:val="95"/>
                <w:sz w:val="27"/>
              </w:rPr>
              <w:t>5.0-7.0</w:t>
            </w:r>
          </w:p>
        </w:tc>
        <w:tc>
          <w:tcPr>
            <w:tcW w:w="2367" w:type="dxa"/>
          </w:tcPr>
          <w:p>
            <w:pPr>
              <w:pStyle w:val="TableParagraph"/>
              <w:spacing w:before="7"/>
              <w:rPr>
                <w:sz w:val="23"/>
              </w:rPr>
            </w:pPr>
          </w:p>
          <w:p>
            <w:pPr>
              <w:pStyle w:val="TableParagraph"/>
              <w:ind w:left="137" w:right="475"/>
              <w:jc w:val="center"/>
              <w:rPr>
                <w:sz w:val="27"/>
              </w:rPr>
            </w:pPr>
            <w:r>
              <w:rPr>
                <w:sz w:val="27"/>
              </w:rPr>
              <w:t>133</w:t>
            </w:r>
          </w:p>
        </w:tc>
        <w:tc>
          <w:tcPr>
            <w:tcW w:w="1981" w:type="dxa"/>
          </w:tcPr>
          <w:p>
            <w:pPr>
              <w:pStyle w:val="TableParagraph"/>
              <w:spacing w:before="7"/>
              <w:rPr>
                <w:sz w:val="23"/>
              </w:rPr>
            </w:pPr>
          </w:p>
          <w:p>
            <w:pPr>
              <w:pStyle w:val="TableParagraph"/>
              <w:ind w:left="582"/>
              <w:rPr>
                <w:sz w:val="27"/>
              </w:rPr>
            </w:pPr>
            <w:r>
              <w:rPr>
                <w:sz w:val="27"/>
              </w:rPr>
              <w:t>10.5</w:t>
            </w:r>
          </w:p>
        </w:tc>
        <w:tc>
          <w:tcPr>
            <w:tcW w:w="1556" w:type="dxa"/>
          </w:tcPr>
          <w:p>
            <w:pPr>
              <w:pStyle w:val="TableParagraph"/>
              <w:spacing w:before="285"/>
              <w:ind w:right="51"/>
              <w:jc w:val="right"/>
              <w:rPr>
                <w:sz w:val="27"/>
              </w:rPr>
            </w:pPr>
            <w:r>
              <w:rPr>
                <w:w w:val="90"/>
                <w:sz w:val="27"/>
              </w:rPr>
              <w:t>≤</w:t>
            </w:r>
            <w:r>
              <w:rPr>
                <w:rFonts w:ascii="Arial Black" w:hAnsi="Arial Black"/>
                <w:w w:val="90"/>
                <w:sz w:val="27"/>
              </w:rPr>
              <w:t>0.</w:t>
            </w:r>
            <w:r>
              <w:rPr>
                <w:w w:val="90"/>
                <w:sz w:val="27"/>
              </w:rPr>
              <w:t>5</w:t>
            </w:r>
          </w:p>
        </w:tc>
      </w:tr>
      <w:tr>
        <w:tblPrEx>
          <w:tblW w:w="0" w:type="auto"/>
          <w:jc w:val="left"/>
          <w:tblInd w:w="16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2"/>
          <w:jc w:val="left"/>
        </w:trPr>
        <w:tc>
          <w:tcPr>
            <w:tcW w:w="54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849" w:type="dxa"/>
          </w:tcPr>
          <w:p>
            <w:pPr>
              <w:pStyle w:val="TableParagraph"/>
              <w:spacing w:before="9"/>
              <w:rPr>
                <w:sz w:val="23"/>
              </w:rPr>
            </w:pPr>
          </w:p>
          <w:p>
            <w:pPr>
              <w:pStyle w:val="TableParagraph"/>
              <w:ind w:left="225"/>
              <w:rPr>
                <w:sz w:val="27"/>
              </w:rPr>
            </w:pPr>
            <w:r>
              <w:rPr>
                <w:sz w:val="27"/>
              </w:rPr>
              <w:t>HM-1360</w:t>
            </w:r>
          </w:p>
        </w:tc>
        <w:tc>
          <w:tcPr>
            <w:tcW w:w="2628" w:type="dxa"/>
          </w:tcPr>
          <w:p>
            <w:pPr>
              <w:pStyle w:val="TableParagraph"/>
              <w:spacing w:before="9"/>
              <w:rPr>
                <w:sz w:val="23"/>
              </w:rPr>
            </w:pPr>
          </w:p>
          <w:p>
            <w:pPr>
              <w:pStyle w:val="TableParagraph"/>
              <w:ind w:left="39"/>
              <w:rPr>
                <w:sz w:val="27"/>
              </w:rPr>
            </w:pPr>
            <w:r>
              <w:rPr>
                <w:sz w:val="27"/>
              </w:rPr>
              <w:t>透明或浑浊液体</w:t>
            </w:r>
          </w:p>
        </w:tc>
        <w:tc>
          <w:tcPr>
            <w:tcW w:w="2283" w:type="dxa"/>
          </w:tcPr>
          <w:p>
            <w:pPr>
              <w:pStyle w:val="TableParagraph"/>
              <w:spacing w:before="287"/>
              <w:ind w:left="699"/>
              <w:rPr>
                <w:rFonts w:ascii="Arial Black"/>
                <w:sz w:val="27"/>
              </w:rPr>
            </w:pPr>
            <w:r>
              <w:rPr>
                <w:rFonts w:ascii="Arial Black"/>
                <w:w w:val="95"/>
                <w:sz w:val="27"/>
              </w:rPr>
              <w:t>5.0-7.0</w:t>
            </w:r>
          </w:p>
        </w:tc>
        <w:tc>
          <w:tcPr>
            <w:tcW w:w="2367" w:type="dxa"/>
          </w:tcPr>
          <w:p>
            <w:pPr>
              <w:pStyle w:val="TableParagraph"/>
              <w:spacing w:before="9"/>
              <w:rPr>
                <w:sz w:val="23"/>
              </w:rPr>
            </w:pPr>
          </w:p>
          <w:p>
            <w:pPr>
              <w:pStyle w:val="TableParagraph"/>
              <w:ind w:left="137" w:right="475"/>
              <w:jc w:val="center"/>
              <w:rPr>
                <w:sz w:val="27"/>
              </w:rPr>
            </w:pPr>
            <w:r>
              <w:rPr>
                <w:sz w:val="27"/>
              </w:rPr>
              <w:t>121</w:t>
            </w:r>
          </w:p>
        </w:tc>
        <w:tc>
          <w:tcPr>
            <w:tcW w:w="1981" w:type="dxa"/>
          </w:tcPr>
          <w:p>
            <w:pPr>
              <w:pStyle w:val="TableParagraph"/>
              <w:spacing w:before="9"/>
              <w:rPr>
                <w:sz w:val="23"/>
              </w:rPr>
            </w:pPr>
          </w:p>
          <w:p>
            <w:pPr>
              <w:pStyle w:val="TableParagraph"/>
              <w:ind w:left="582"/>
              <w:rPr>
                <w:sz w:val="27"/>
              </w:rPr>
            </w:pPr>
            <w:r>
              <w:rPr>
                <w:sz w:val="27"/>
              </w:rPr>
              <w:t>11.4</w:t>
            </w:r>
          </w:p>
        </w:tc>
        <w:tc>
          <w:tcPr>
            <w:tcW w:w="1556" w:type="dxa"/>
          </w:tcPr>
          <w:p>
            <w:pPr>
              <w:pStyle w:val="TableParagraph"/>
              <w:spacing w:before="287"/>
              <w:ind w:right="51"/>
              <w:jc w:val="right"/>
              <w:rPr>
                <w:sz w:val="27"/>
              </w:rPr>
            </w:pPr>
            <w:r>
              <w:rPr>
                <w:w w:val="90"/>
                <w:sz w:val="27"/>
              </w:rPr>
              <w:t>≤</w:t>
            </w:r>
            <w:r>
              <w:rPr>
                <w:rFonts w:ascii="Arial Black" w:hAnsi="Arial Black"/>
                <w:w w:val="90"/>
                <w:sz w:val="27"/>
              </w:rPr>
              <w:t>0.</w:t>
            </w:r>
            <w:r>
              <w:rPr>
                <w:w w:val="90"/>
                <w:sz w:val="27"/>
              </w:rPr>
              <w:t>5</w:t>
            </w:r>
          </w:p>
        </w:tc>
      </w:tr>
      <w:tr>
        <w:tblPrEx>
          <w:tblW w:w="0" w:type="auto"/>
          <w:jc w:val="left"/>
          <w:tblInd w:w="16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54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849" w:type="dxa"/>
          </w:tcPr>
          <w:p>
            <w:pPr>
              <w:pStyle w:val="TableParagraph"/>
              <w:spacing w:before="7"/>
              <w:rPr>
                <w:sz w:val="23"/>
              </w:rPr>
            </w:pPr>
          </w:p>
          <w:p>
            <w:pPr>
              <w:pStyle w:val="TableParagraph"/>
              <w:ind w:left="225"/>
              <w:rPr>
                <w:sz w:val="27"/>
              </w:rPr>
            </w:pPr>
            <w:r>
              <w:rPr>
                <w:sz w:val="27"/>
              </w:rPr>
              <w:t>HM-1370</w:t>
            </w:r>
          </w:p>
        </w:tc>
        <w:tc>
          <w:tcPr>
            <w:tcW w:w="2628" w:type="dxa"/>
          </w:tcPr>
          <w:p>
            <w:pPr>
              <w:pStyle w:val="TableParagraph"/>
              <w:spacing w:before="7"/>
              <w:rPr>
                <w:sz w:val="23"/>
              </w:rPr>
            </w:pPr>
          </w:p>
          <w:p>
            <w:pPr>
              <w:pStyle w:val="TableParagraph"/>
              <w:ind w:left="39"/>
              <w:rPr>
                <w:sz w:val="27"/>
              </w:rPr>
            </w:pPr>
            <w:r>
              <w:rPr>
                <w:sz w:val="27"/>
              </w:rPr>
              <w:t>透明或浑浊液体</w:t>
            </w:r>
          </w:p>
        </w:tc>
        <w:tc>
          <w:tcPr>
            <w:tcW w:w="2283" w:type="dxa"/>
          </w:tcPr>
          <w:p>
            <w:pPr>
              <w:pStyle w:val="TableParagraph"/>
              <w:spacing w:before="285"/>
              <w:ind w:left="699"/>
              <w:rPr>
                <w:rFonts w:ascii="Arial Black"/>
                <w:sz w:val="27"/>
              </w:rPr>
            </w:pPr>
            <w:r>
              <w:rPr>
                <w:rFonts w:ascii="Arial Black"/>
                <w:w w:val="95"/>
                <w:sz w:val="27"/>
              </w:rPr>
              <w:t>5.0-7.0</w:t>
            </w:r>
          </w:p>
        </w:tc>
        <w:tc>
          <w:tcPr>
            <w:tcW w:w="2367" w:type="dxa"/>
          </w:tcPr>
          <w:p>
            <w:pPr>
              <w:pStyle w:val="TableParagraph"/>
              <w:spacing w:before="7"/>
              <w:rPr>
                <w:sz w:val="23"/>
              </w:rPr>
            </w:pPr>
          </w:p>
          <w:p>
            <w:pPr>
              <w:pStyle w:val="TableParagraph"/>
              <w:ind w:left="137" w:right="475"/>
              <w:jc w:val="center"/>
              <w:rPr>
                <w:sz w:val="27"/>
              </w:rPr>
            </w:pPr>
            <w:r>
              <w:rPr>
                <w:sz w:val="27"/>
              </w:rPr>
              <w:t>106</w:t>
            </w:r>
          </w:p>
        </w:tc>
        <w:tc>
          <w:tcPr>
            <w:tcW w:w="1981" w:type="dxa"/>
          </w:tcPr>
          <w:p>
            <w:pPr>
              <w:pStyle w:val="TableParagraph"/>
              <w:spacing w:before="7"/>
              <w:rPr>
                <w:sz w:val="23"/>
              </w:rPr>
            </w:pPr>
          </w:p>
          <w:p>
            <w:pPr>
              <w:pStyle w:val="TableParagraph"/>
              <w:ind w:left="582"/>
              <w:rPr>
                <w:sz w:val="27"/>
              </w:rPr>
            </w:pPr>
            <w:r>
              <w:rPr>
                <w:sz w:val="27"/>
              </w:rPr>
              <w:t>12.1</w:t>
            </w:r>
          </w:p>
        </w:tc>
        <w:tc>
          <w:tcPr>
            <w:tcW w:w="1556" w:type="dxa"/>
          </w:tcPr>
          <w:p>
            <w:pPr>
              <w:pStyle w:val="TableParagraph"/>
              <w:spacing w:before="285"/>
              <w:ind w:right="51"/>
              <w:jc w:val="right"/>
              <w:rPr>
                <w:sz w:val="27"/>
              </w:rPr>
            </w:pPr>
            <w:r>
              <w:rPr>
                <w:w w:val="90"/>
                <w:sz w:val="27"/>
              </w:rPr>
              <w:t>≤</w:t>
            </w:r>
            <w:r>
              <w:rPr>
                <w:rFonts w:ascii="Arial Black" w:hAnsi="Arial Black"/>
                <w:w w:val="90"/>
                <w:sz w:val="27"/>
              </w:rPr>
              <w:t>0.</w:t>
            </w:r>
            <w:r>
              <w:rPr>
                <w:w w:val="90"/>
                <w:sz w:val="27"/>
              </w:rPr>
              <w:t>5</w:t>
            </w:r>
          </w:p>
        </w:tc>
      </w:tr>
      <w:tr>
        <w:tblPrEx>
          <w:tblW w:w="0" w:type="auto"/>
          <w:jc w:val="left"/>
          <w:tblInd w:w="16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54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849" w:type="dxa"/>
          </w:tcPr>
          <w:p>
            <w:pPr>
              <w:pStyle w:val="TableParagraph"/>
              <w:spacing w:before="7"/>
              <w:rPr>
                <w:sz w:val="23"/>
              </w:rPr>
            </w:pPr>
          </w:p>
          <w:p>
            <w:pPr>
              <w:pStyle w:val="TableParagraph"/>
              <w:ind w:left="225"/>
              <w:rPr>
                <w:sz w:val="27"/>
              </w:rPr>
            </w:pPr>
            <w:r>
              <w:rPr>
                <w:sz w:val="27"/>
              </w:rPr>
              <w:t>HM-1380</w:t>
            </w:r>
          </w:p>
        </w:tc>
        <w:tc>
          <w:tcPr>
            <w:tcW w:w="2628" w:type="dxa"/>
          </w:tcPr>
          <w:p>
            <w:pPr>
              <w:pStyle w:val="TableParagraph"/>
              <w:spacing w:before="7"/>
              <w:rPr>
                <w:sz w:val="23"/>
              </w:rPr>
            </w:pPr>
          </w:p>
          <w:p>
            <w:pPr>
              <w:pStyle w:val="TableParagraph"/>
              <w:ind w:left="39"/>
              <w:rPr>
                <w:sz w:val="27"/>
              </w:rPr>
            </w:pPr>
            <w:r>
              <w:rPr>
                <w:sz w:val="27"/>
              </w:rPr>
              <w:t>透明或浑浊液体</w:t>
            </w:r>
          </w:p>
        </w:tc>
        <w:tc>
          <w:tcPr>
            <w:tcW w:w="2283" w:type="dxa"/>
          </w:tcPr>
          <w:p>
            <w:pPr>
              <w:pStyle w:val="TableParagraph"/>
              <w:spacing w:before="285"/>
              <w:ind w:left="699"/>
              <w:rPr>
                <w:rFonts w:ascii="Arial Black"/>
                <w:sz w:val="27"/>
              </w:rPr>
            </w:pPr>
            <w:r>
              <w:rPr>
                <w:rFonts w:ascii="Arial Black"/>
                <w:w w:val="95"/>
                <w:sz w:val="27"/>
              </w:rPr>
              <w:t>5.0-7.0</w:t>
            </w:r>
          </w:p>
        </w:tc>
        <w:tc>
          <w:tcPr>
            <w:tcW w:w="2367" w:type="dxa"/>
          </w:tcPr>
          <w:p>
            <w:pPr>
              <w:pStyle w:val="TableParagraph"/>
              <w:spacing w:before="7"/>
              <w:rPr>
                <w:sz w:val="23"/>
              </w:rPr>
            </w:pPr>
          </w:p>
          <w:p>
            <w:pPr>
              <w:pStyle w:val="TableParagraph"/>
              <w:ind w:left="137" w:right="475"/>
              <w:jc w:val="center"/>
              <w:rPr>
                <w:sz w:val="27"/>
              </w:rPr>
            </w:pPr>
            <w:r>
              <w:rPr>
                <w:sz w:val="27"/>
              </w:rPr>
              <w:t>101</w:t>
            </w:r>
          </w:p>
        </w:tc>
        <w:tc>
          <w:tcPr>
            <w:tcW w:w="1981" w:type="dxa"/>
          </w:tcPr>
          <w:p>
            <w:pPr>
              <w:pStyle w:val="TableParagraph"/>
              <w:spacing w:before="7"/>
              <w:rPr>
                <w:sz w:val="23"/>
              </w:rPr>
            </w:pPr>
          </w:p>
          <w:p>
            <w:pPr>
              <w:pStyle w:val="TableParagraph"/>
              <w:ind w:left="582"/>
              <w:rPr>
                <w:sz w:val="27"/>
              </w:rPr>
            </w:pPr>
            <w:r>
              <w:rPr>
                <w:sz w:val="27"/>
              </w:rPr>
              <w:t>12.8</w:t>
            </w:r>
          </w:p>
        </w:tc>
        <w:tc>
          <w:tcPr>
            <w:tcW w:w="1556" w:type="dxa"/>
          </w:tcPr>
          <w:p>
            <w:pPr>
              <w:pStyle w:val="TableParagraph"/>
              <w:spacing w:before="285"/>
              <w:ind w:right="51"/>
              <w:jc w:val="right"/>
              <w:rPr>
                <w:sz w:val="27"/>
              </w:rPr>
            </w:pPr>
            <w:r>
              <w:rPr>
                <w:w w:val="90"/>
                <w:sz w:val="27"/>
              </w:rPr>
              <w:t>≤</w:t>
            </w:r>
            <w:r>
              <w:rPr>
                <w:rFonts w:ascii="Arial Black" w:hAnsi="Arial Black"/>
                <w:w w:val="90"/>
                <w:sz w:val="27"/>
              </w:rPr>
              <w:t>0.</w:t>
            </w:r>
            <w:r>
              <w:rPr>
                <w:w w:val="90"/>
                <w:sz w:val="27"/>
              </w:rPr>
              <w:t>5</w:t>
            </w:r>
          </w:p>
        </w:tc>
      </w:tr>
      <w:tr>
        <w:tblPrEx>
          <w:tblW w:w="0" w:type="auto"/>
          <w:jc w:val="left"/>
          <w:tblInd w:w="16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54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849" w:type="dxa"/>
          </w:tcPr>
          <w:p>
            <w:pPr>
              <w:pStyle w:val="TableParagraph"/>
              <w:spacing w:before="7"/>
              <w:rPr>
                <w:sz w:val="23"/>
              </w:rPr>
            </w:pPr>
          </w:p>
          <w:p>
            <w:pPr>
              <w:pStyle w:val="TableParagraph"/>
              <w:ind w:left="225"/>
              <w:rPr>
                <w:sz w:val="27"/>
              </w:rPr>
            </w:pPr>
            <w:r>
              <w:rPr>
                <w:sz w:val="27"/>
              </w:rPr>
              <w:t>HM-1390</w:t>
            </w:r>
          </w:p>
        </w:tc>
        <w:tc>
          <w:tcPr>
            <w:tcW w:w="2628" w:type="dxa"/>
          </w:tcPr>
          <w:p>
            <w:pPr>
              <w:pStyle w:val="TableParagraph"/>
              <w:spacing w:before="7"/>
              <w:rPr>
                <w:sz w:val="23"/>
              </w:rPr>
            </w:pPr>
          </w:p>
          <w:p>
            <w:pPr>
              <w:pStyle w:val="TableParagraph"/>
              <w:ind w:left="39"/>
              <w:rPr>
                <w:sz w:val="27"/>
              </w:rPr>
            </w:pPr>
            <w:r>
              <w:rPr>
                <w:sz w:val="27"/>
              </w:rPr>
              <w:t>浑浊液体</w:t>
            </w:r>
          </w:p>
        </w:tc>
        <w:tc>
          <w:tcPr>
            <w:tcW w:w="2283" w:type="dxa"/>
          </w:tcPr>
          <w:p>
            <w:pPr>
              <w:pStyle w:val="TableParagraph"/>
              <w:spacing w:before="285"/>
              <w:ind w:left="699"/>
              <w:rPr>
                <w:rFonts w:ascii="Arial Black"/>
                <w:sz w:val="27"/>
              </w:rPr>
            </w:pPr>
            <w:r>
              <w:rPr>
                <w:rFonts w:ascii="Arial Black"/>
                <w:w w:val="95"/>
                <w:sz w:val="27"/>
              </w:rPr>
              <w:t>5.0-7.0</w:t>
            </w:r>
          </w:p>
        </w:tc>
        <w:tc>
          <w:tcPr>
            <w:tcW w:w="2367" w:type="dxa"/>
          </w:tcPr>
          <w:p>
            <w:pPr>
              <w:pStyle w:val="TableParagraph"/>
              <w:spacing w:before="7"/>
              <w:rPr>
                <w:sz w:val="23"/>
              </w:rPr>
            </w:pPr>
          </w:p>
          <w:p>
            <w:pPr>
              <w:pStyle w:val="TableParagraph"/>
              <w:ind w:left="138" w:right="475"/>
              <w:jc w:val="center"/>
              <w:rPr>
                <w:sz w:val="27"/>
              </w:rPr>
            </w:pPr>
            <w:r>
              <w:rPr>
                <w:sz w:val="27"/>
              </w:rPr>
              <w:t>94</w:t>
            </w:r>
          </w:p>
        </w:tc>
        <w:tc>
          <w:tcPr>
            <w:tcW w:w="1981" w:type="dxa"/>
          </w:tcPr>
          <w:p>
            <w:pPr>
              <w:pStyle w:val="TableParagraph"/>
              <w:spacing w:before="7"/>
              <w:rPr>
                <w:sz w:val="23"/>
              </w:rPr>
            </w:pPr>
          </w:p>
          <w:p>
            <w:pPr>
              <w:pStyle w:val="TableParagraph"/>
              <w:ind w:left="582"/>
              <w:rPr>
                <w:sz w:val="27"/>
              </w:rPr>
            </w:pPr>
            <w:r>
              <w:rPr>
                <w:sz w:val="27"/>
              </w:rPr>
              <w:t>13.3</w:t>
            </w:r>
          </w:p>
        </w:tc>
        <w:tc>
          <w:tcPr>
            <w:tcW w:w="1556" w:type="dxa"/>
          </w:tcPr>
          <w:p>
            <w:pPr>
              <w:pStyle w:val="TableParagraph"/>
              <w:spacing w:before="285"/>
              <w:ind w:right="51"/>
              <w:jc w:val="right"/>
              <w:rPr>
                <w:sz w:val="27"/>
              </w:rPr>
            </w:pPr>
            <w:r>
              <w:rPr>
                <w:w w:val="90"/>
                <w:sz w:val="27"/>
              </w:rPr>
              <w:t>≤</w:t>
            </w:r>
            <w:r>
              <w:rPr>
                <w:rFonts w:ascii="Arial Black" w:hAnsi="Arial Black"/>
                <w:w w:val="90"/>
                <w:sz w:val="27"/>
              </w:rPr>
              <w:t>0.</w:t>
            </w:r>
            <w:r>
              <w:rPr>
                <w:w w:val="90"/>
                <w:sz w:val="27"/>
              </w:rPr>
              <w:t>5</w:t>
            </w:r>
          </w:p>
        </w:tc>
      </w:tr>
      <w:tr>
        <w:tblPrEx>
          <w:tblW w:w="0" w:type="auto"/>
          <w:jc w:val="left"/>
          <w:tblInd w:w="16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56"/>
          <w:jc w:val="left"/>
        </w:trPr>
        <w:tc>
          <w:tcPr>
            <w:tcW w:w="54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849" w:type="dxa"/>
          </w:tcPr>
          <w:p>
            <w:pPr>
              <w:pStyle w:val="TableParagraph"/>
              <w:spacing w:before="7"/>
              <w:rPr>
                <w:sz w:val="23"/>
              </w:rPr>
            </w:pPr>
          </w:p>
          <w:p>
            <w:pPr>
              <w:pStyle w:val="TableParagraph"/>
              <w:spacing w:before="1" w:line="334" w:lineRule="exact"/>
              <w:ind w:left="225"/>
              <w:rPr>
                <w:sz w:val="27"/>
              </w:rPr>
            </w:pPr>
            <w:r>
              <w:rPr>
                <w:sz w:val="27"/>
              </w:rPr>
              <w:t>HM-1310</w:t>
            </w:r>
          </w:p>
        </w:tc>
        <w:tc>
          <w:tcPr>
            <w:tcW w:w="2628" w:type="dxa"/>
          </w:tcPr>
          <w:p>
            <w:pPr>
              <w:pStyle w:val="TableParagraph"/>
              <w:spacing w:before="7"/>
              <w:rPr>
                <w:sz w:val="23"/>
              </w:rPr>
            </w:pPr>
          </w:p>
          <w:p>
            <w:pPr>
              <w:pStyle w:val="TableParagraph"/>
              <w:spacing w:before="1" w:line="334" w:lineRule="exact"/>
              <w:ind w:left="39"/>
              <w:rPr>
                <w:sz w:val="27"/>
              </w:rPr>
            </w:pPr>
            <w:r>
              <w:rPr>
                <w:sz w:val="27"/>
              </w:rPr>
              <w:t>乳白色膏体</w:t>
            </w:r>
          </w:p>
        </w:tc>
        <w:tc>
          <w:tcPr>
            <w:tcW w:w="2283" w:type="dxa"/>
          </w:tcPr>
          <w:p>
            <w:pPr>
              <w:pStyle w:val="TableParagraph"/>
              <w:spacing w:before="286" w:line="350" w:lineRule="exact"/>
              <w:ind w:left="699"/>
              <w:rPr>
                <w:rFonts w:ascii="Arial Black"/>
                <w:sz w:val="27"/>
              </w:rPr>
            </w:pPr>
            <w:r>
              <w:rPr>
                <w:rFonts w:ascii="Arial Black"/>
                <w:w w:val="95"/>
                <w:sz w:val="27"/>
              </w:rPr>
              <w:t>5.0-7.0</w:t>
            </w:r>
          </w:p>
        </w:tc>
        <w:tc>
          <w:tcPr>
            <w:tcW w:w="2367" w:type="dxa"/>
          </w:tcPr>
          <w:p>
            <w:pPr>
              <w:pStyle w:val="TableParagraph"/>
              <w:spacing w:before="7"/>
              <w:rPr>
                <w:sz w:val="23"/>
              </w:rPr>
            </w:pPr>
          </w:p>
          <w:p>
            <w:pPr>
              <w:pStyle w:val="TableParagraph"/>
              <w:spacing w:before="1" w:line="334" w:lineRule="exact"/>
              <w:ind w:left="138" w:right="475"/>
              <w:jc w:val="center"/>
              <w:rPr>
                <w:sz w:val="27"/>
              </w:rPr>
            </w:pPr>
            <w:r>
              <w:rPr>
                <w:sz w:val="27"/>
              </w:rPr>
              <w:t>88</w:t>
            </w:r>
          </w:p>
        </w:tc>
        <w:tc>
          <w:tcPr>
            <w:tcW w:w="1981" w:type="dxa"/>
          </w:tcPr>
          <w:p>
            <w:pPr>
              <w:pStyle w:val="TableParagraph"/>
              <w:spacing w:before="7"/>
              <w:rPr>
                <w:sz w:val="23"/>
              </w:rPr>
            </w:pPr>
          </w:p>
          <w:p>
            <w:pPr>
              <w:pStyle w:val="TableParagraph"/>
              <w:spacing w:before="1" w:line="334" w:lineRule="exact"/>
              <w:ind w:left="582"/>
              <w:rPr>
                <w:sz w:val="27"/>
              </w:rPr>
            </w:pPr>
            <w:r>
              <w:rPr>
                <w:sz w:val="27"/>
              </w:rPr>
              <w:t>13.7</w:t>
            </w:r>
          </w:p>
        </w:tc>
        <w:tc>
          <w:tcPr>
            <w:tcW w:w="1556" w:type="dxa"/>
          </w:tcPr>
          <w:p>
            <w:pPr>
              <w:pStyle w:val="TableParagraph"/>
              <w:spacing w:before="286" w:line="350" w:lineRule="exact"/>
              <w:ind w:right="51"/>
              <w:jc w:val="right"/>
              <w:rPr>
                <w:sz w:val="27"/>
              </w:rPr>
            </w:pPr>
            <w:r>
              <w:rPr>
                <w:w w:val="90"/>
                <w:sz w:val="27"/>
              </w:rPr>
              <w:t>≤</w:t>
            </w:r>
            <w:r>
              <w:rPr>
                <w:rFonts w:ascii="Arial Black" w:hAnsi="Arial Black"/>
                <w:w w:val="90"/>
                <w:sz w:val="27"/>
              </w:rPr>
              <w:t>0.</w:t>
            </w:r>
            <w:r>
              <w:rPr>
                <w:w w:val="90"/>
                <w:sz w:val="27"/>
              </w:rPr>
              <w:t>5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2"/>
        </w:rPr>
      </w:pPr>
    </w:p>
    <w:p>
      <w:pPr>
        <w:pStyle w:val="BodyText"/>
        <w:spacing w:before="63"/>
        <w:ind w:left="207"/>
      </w:pPr>
      <w:r>
        <w:rPr>
          <w:color w:val="323232"/>
        </w:rPr>
        <w:t>注：可根据客户实际需求提供其它相关特殊产品。</w:t>
      </w:r>
    </w:p>
    <w:p>
      <w:pPr>
        <w:pStyle w:val="BodyText"/>
        <w:spacing w:before="9"/>
      </w:pPr>
    </w:p>
    <w:p>
      <w:pPr>
        <w:pStyle w:val="BodyText"/>
        <w:spacing w:before="1"/>
        <w:ind w:left="207"/>
      </w:pPr>
      <w:r>
        <w:rPr>
          <w:b/>
        </w:rPr>
        <w:t>性能与应用</w:t>
      </w:r>
      <w:r>
        <w:t>：此产品的位阻小，渗透性能好，并且环保，是代替 NP-10，STP 等的最理想的产品，是新一代环保产品。易分散或溶</w:t>
      </w:r>
    </w:p>
    <w:p>
      <w:pPr>
        <w:spacing w:after="0"/>
        <w:sectPr>
          <w:headerReference w:type="default" r:id="rId37"/>
          <w:footerReference w:type="default" r:id="rId38"/>
          <w:pgSz w:w="17860" w:h="25260"/>
          <w:pgMar w:top="1820" w:right="880" w:bottom="2120" w:left="1060" w:header="1050" w:footer="1922"/>
          <w:pgNumType w:start="12"/>
          <w:cols w:space="708"/>
        </w:sectPr>
      </w:pPr>
    </w:p>
    <w:p>
      <w:pPr>
        <w:pStyle w:val="BodyText"/>
        <w:rPr>
          <w:sz w:val="18"/>
        </w:rPr>
      </w:pPr>
    </w:p>
    <w:p>
      <w:pPr>
        <w:pStyle w:val="BodyText"/>
        <w:spacing w:before="62" w:line="487" w:lineRule="auto"/>
        <w:ind w:left="207" w:right="248"/>
        <w:jc w:val="both"/>
      </w:pPr>
      <w:r>
        <w:rPr>
          <w:spacing w:val="-15"/>
        </w:rPr>
        <w:t xml:space="preserve">于水，具有优良的润湿性，渗透性和乳化性。在前处理配方中添加少量本品，就可获得极佳的精炼效果。在纺织工业和皮革工业上， </w:t>
      </w:r>
      <w:r>
        <w:t>用作脱脂剂、净洗剂、乳化剂和精炼剂的组分。作金属加工剂，多功能洗涤剂、去污增溶剂、家居护理清洗剂、车辆、公共设施、超声波清洗剂。</w:t>
      </w:r>
    </w:p>
    <w:p>
      <w:pPr>
        <w:pStyle w:val="BodyText"/>
        <w:spacing w:before="112"/>
        <w:ind w:left="207"/>
        <w:jc w:val="both"/>
      </w:pPr>
      <w:r>
        <w:rPr>
          <w:b/>
        </w:rPr>
        <w:t>包 装</w:t>
      </w:r>
      <w:r>
        <w:t xml:space="preserve">： </w:t>
      </w:r>
      <w:r>
        <w:rPr>
          <w:rFonts w:ascii="Palatino Linotype" w:eastAsia="Palatino Linotype"/>
        </w:rPr>
        <w:t xml:space="preserve">200kg </w:t>
      </w:r>
      <w:r>
        <w:t>铁桶或塑料桶</w:t>
      </w:r>
    </w:p>
    <w:p>
      <w:pPr>
        <w:pStyle w:val="BodyText"/>
        <w:spacing w:before="11"/>
        <w:rPr>
          <w:sz w:val="35"/>
        </w:rPr>
      </w:pPr>
    </w:p>
    <w:p>
      <w:pPr>
        <w:pStyle w:val="BodyText"/>
        <w:ind w:left="207"/>
        <w:jc w:val="both"/>
      </w:pPr>
      <w:r>
        <w:rPr>
          <w:b/>
          <w:color w:val="323232"/>
        </w:rPr>
        <w:t xml:space="preserve">贮 </w:t>
      </w:r>
      <w:r>
        <w:rPr>
          <w:b/>
        </w:rPr>
        <w:t>运</w:t>
      </w:r>
      <w:r>
        <w:t>：按无毒、非危险品品贮运，贮存于阴凉、干燥、通风处，贮存期一年。一年后复检合格仍可使用。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"/>
        <w:rPr>
          <w:sz w:val="38"/>
        </w:rPr>
      </w:pPr>
    </w:p>
    <w:p>
      <w:pPr>
        <w:tabs>
          <w:tab w:val="left" w:pos="1295"/>
        </w:tabs>
        <w:spacing w:before="0" w:line="424" w:lineRule="auto"/>
        <w:ind w:left="207" w:right="10300" w:firstLine="0"/>
        <w:jc w:val="left"/>
        <w:rPr>
          <w:sz w:val="36"/>
        </w:rPr>
      </w:pPr>
      <w:r>
        <w:pict>
          <v:group id="_x0000_s1093" style="width:659pt;height:251pt;margin-top:104.95pt;margin-left:71pt;mso-position-horizontal-relative:page;position:absolute;z-index:-251648000" coordorigin="1420,2099" coordsize="13180,5020">
            <v:shape id="_x0000_s1094" type="#_x0000_t75" style="width:13180;height:5020;left:1420;position:absolute;top:2099" stroked="f">
              <v:imagedata r:id="rId39" o:title=""/>
            </v:shape>
            <v:shape id="_x0000_s1095" type="#_x0000_t202" style="width:1460;height:360;left:2420;position:absolute;top:298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产品名称</w:t>
                    </w:r>
                  </w:p>
                </w:txbxContent>
              </v:textbox>
            </v:shape>
            <v:shape id="_x0000_s1096" type="#_x0000_t202" style="width:2540;height:2485;left:1598;position:absolute;top:4407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山梨醇聚氧乙烯</w:t>
                    </w:r>
                  </w:p>
                  <w:p>
                    <w:pPr>
                      <w:spacing w:before="240" w:line="374" w:lineRule="auto"/>
                      <w:ind w:left="0" w:right="18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 xml:space="preserve">（40）油酸酯 </w:t>
                    </w:r>
                    <w:r>
                      <w:rPr>
                        <w:spacing w:val="-3"/>
                        <w:sz w:val="36"/>
                      </w:rPr>
                      <w:t>山梨醇聚氧乙烯</w:t>
                    </w:r>
                  </w:p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（50）油酸酯</w:t>
                    </w:r>
                  </w:p>
                </w:txbxContent>
              </v:textbox>
            </v:shape>
          </v:group>
        </w:pict>
      </w:r>
      <w:r>
        <w:rPr>
          <w:b/>
          <w:sz w:val="36"/>
        </w:rPr>
        <w:t>组</w:t>
        <w:tab/>
        <w:t>成</w:t>
      </w:r>
      <w:r>
        <w:rPr>
          <w:b/>
          <w:spacing w:val="3"/>
          <w:sz w:val="36"/>
        </w:rPr>
        <w:t>：</w:t>
      </w:r>
      <w:r>
        <w:rPr>
          <w:sz w:val="36"/>
        </w:rPr>
        <w:t>山梨醇聚氧乙烯油酸</w:t>
      </w:r>
      <w:r>
        <w:rPr>
          <w:spacing w:val="-19"/>
          <w:sz w:val="36"/>
        </w:rPr>
        <w:t>酯</w:t>
      </w:r>
      <w:r>
        <w:rPr>
          <w:b/>
          <w:color w:val="323232"/>
          <w:sz w:val="36"/>
        </w:rPr>
        <w:t>类</w:t>
        <w:tab/>
        <w:t>型</w:t>
      </w:r>
      <w:r>
        <w:rPr>
          <w:b/>
          <w:color w:val="323232"/>
          <w:spacing w:val="3"/>
          <w:sz w:val="36"/>
        </w:rPr>
        <w:t>：</w:t>
      </w:r>
      <w:r>
        <w:rPr>
          <w:color w:val="323232"/>
          <w:sz w:val="36"/>
        </w:rPr>
        <w:t>非离子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1"/>
        </w:rPr>
      </w:pPr>
    </w:p>
    <w:tbl>
      <w:tblPr>
        <w:tblStyle w:val="TableNormal7"/>
        <w:tblW w:w="0" w:type="auto"/>
        <w:jc w:val="left"/>
        <w:tblInd w:w="39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06"/>
        <w:gridCol w:w="1904"/>
        <w:gridCol w:w="2084"/>
        <w:gridCol w:w="2439"/>
        <w:gridCol w:w="1013"/>
      </w:tblGrid>
      <w:tr>
        <w:tblPrEx>
          <w:tblW w:w="0" w:type="auto"/>
          <w:jc w:val="left"/>
          <w:tblInd w:w="394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07"/>
          <w:jc w:val="left"/>
        </w:trPr>
        <w:tc>
          <w:tcPr>
            <w:tcW w:w="1706" w:type="dxa"/>
          </w:tcPr>
          <w:p>
            <w:pPr>
              <w:pStyle w:val="TableParagraph"/>
              <w:spacing w:before="302" w:line="385" w:lineRule="exact"/>
              <w:ind w:left="30" w:right="195"/>
              <w:jc w:val="center"/>
              <w:rPr>
                <w:sz w:val="36"/>
              </w:rPr>
            </w:pPr>
            <w:r>
              <w:rPr>
                <w:sz w:val="36"/>
              </w:rPr>
              <w:t>外观</w:t>
            </w:r>
          </w:p>
        </w:tc>
        <w:tc>
          <w:tcPr>
            <w:tcW w:w="1904" w:type="dxa"/>
          </w:tcPr>
          <w:p>
            <w:pPr>
              <w:pStyle w:val="TableParagraph"/>
              <w:spacing w:line="411" w:lineRule="exact"/>
              <w:ind w:left="198" w:right="226"/>
              <w:jc w:val="center"/>
              <w:rPr>
                <w:sz w:val="36"/>
              </w:rPr>
            </w:pPr>
            <w:r>
              <w:rPr>
                <w:sz w:val="36"/>
              </w:rPr>
              <w:t>酸值</w:t>
            </w:r>
          </w:p>
        </w:tc>
        <w:tc>
          <w:tcPr>
            <w:tcW w:w="2084" w:type="dxa"/>
          </w:tcPr>
          <w:p>
            <w:pPr>
              <w:pStyle w:val="TableParagraph"/>
              <w:spacing w:before="302" w:line="385" w:lineRule="exact"/>
              <w:ind w:left="229" w:right="194"/>
              <w:jc w:val="center"/>
              <w:rPr>
                <w:sz w:val="36"/>
              </w:rPr>
            </w:pPr>
            <w:r>
              <w:rPr>
                <w:sz w:val="36"/>
              </w:rPr>
              <w:t>皂化值</w:t>
            </w:r>
          </w:p>
        </w:tc>
        <w:tc>
          <w:tcPr>
            <w:tcW w:w="2439" w:type="dxa"/>
          </w:tcPr>
          <w:p>
            <w:pPr>
              <w:pStyle w:val="TableParagraph"/>
              <w:spacing w:before="302" w:line="385" w:lineRule="exact"/>
              <w:ind w:left="776"/>
              <w:rPr>
                <w:sz w:val="36"/>
              </w:rPr>
            </w:pPr>
            <w:r>
              <w:rPr>
                <w:sz w:val="36"/>
              </w:rPr>
              <w:t>羟值</w:t>
            </w:r>
          </w:p>
        </w:tc>
        <w:tc>
          <w:tcPr>
            <w:tcW w:w="1013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>
        <w:tblPrEx>
          <w:tblW w:w="0" w:type="auto"/>
          <w:jc w:val="left"/>
          <w:tblInd w:w="39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51"/>
          <w:jc w:val="left"/>
        </w:trPr>
        <w:tc>
          <w:tcPr>
            <w:tcW w:w="170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904" w:type="dxa"/>
          </w:tcPr>
          <w:p>
            <w:pPr>
              <w:pStyle w:val="TableParagraph"/>
              <w:spacing w:line="331" w:lineRule="exact"/>
              <w:ind w:left="198" w:right="226"/>
              <w:jc w:val="center"/>
              <w:rPr>
                <w:sz w:val="36"/>
              </w:rPr>
            </w:pPr>
            <w:r>
              <w:rPr>
                <w:sz w:val="36"/>
              </w:rPr>
              <w:t>(mgKOH/g</w:t>
            </w:r>
          </w:p>
        </w:tc>
        <w:tc>
          <w:tcPr>
            <w:tcW w:w="208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43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013" w:type="dxa"/>
          </w:tcPr>
          <w:p>
            <w:pPr>
              <w:pStyle w:val="TableParagraph"/>
              <w:spacing w:line="331" w:lineRule="exact"/>
              <w:ind w:left="226" w:right="27"/>
              <w:jc w:val="center"/>
              <w:rPr>
                <w:sz w:val="36"/>
              </w:rPr>
            </w:pPr>
            <w:r>
              <w:rPr>
                <w:sz w:val="36"/>
              </w:rPr>
              <w:t>HLB</w:t>
            </w:r>
          </w:p>
        </w:tc>
      </w:tr>
      <w:tr>
        <w:tblPrEx>
          <w:tblW w:w="0" w:type="auto"/>
          <w:jc w:val="left"/>
          <w:tblInd w:w="39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50"/>
          <w:jc w:val="left"/>
        </w:trPr>
        <w:tc>
          <w:tcPr>
            <w:tcW w:w="1706" w:type="dxa"/>
          </w:tcPr>
          <w:p>
            <w:pPr>
              <w:pStyle w:val="TableParagraph"/>
              <w:spacing w:line="331" w:lineRule="exact"/>
              <w:ind w:left="30" w:right="195"/>
              <w:jc w:val="center"/>
              <w:rPr>
                <w:sz w:val="36"/>
              </w:rPr>
            </w:pPr>
            <w:r>
              <w:rPr>
                <w:sz w:val="36"/>
              </w:rPr>
              <w:t>（25℃）</w:t>
            </w:r>
          </w:p>
        </w:tc>
        <w:tc>
          <w:tcPr>
            <w:tcW w:w="190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084" w:type="dxa"/>
          </w:tcPr>
          <w:p>
            <w:pPr>
              <w:pStyle w:val="TableParagraph"/>
              <w:spacing w:line="331" w:lineRule="exact"/>
              <w:ind w:left="229" w:right="194"/>
              <w:jc w:val="center"/>
              <w:rPr>
                <w:sz w:val="36"/>
              </w:rPr>
            </w:pPr>
            <w:r>
              <w:rPr>
                <w:sz w:val="36"/>
              </w:rPr>
              <w:t>（mgKOH/g</w:t>
            </w:r>
          </w:p>
        </w:tc>
        <w:tc>
          <w:tcPr>
            <w:tcW w:w="2439" w:type="dxa"/>
          </w:tcPr>
          <w:p>
            <w:pPr>
              <w:pStyle w:val="TableParagraph"/>
              <w:spacing w:line="331" w:lineRule="exact"/>
              <w:ind w:left="218"/>
              <w:rPr>
                <w:sz w:val="36"/>
              </w:rPr>
            </w:pPr>
            <w:r>
              <w:rPr>
                <w:sz w:val="36"/>
              </w:rPr>
              <w:t>（mgKOH/g）</w:t>
            </w:r>
          </w:p>
        </w:tc>
        <w:tc>
          <w:tcPr>
            <w:tcW w:w="101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39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953"/>
          <w:jc w:val="left"/>
        </w:trPr>
        <w:tc>
          <w:tcPr>
            <w:tcW w:w="1706" w:type="dxa"/>
          </w:tcPr>
          <w:p>
            <w:pPr>
              <w:pStyle w:val="TableParagraph"/>
              <w:rPr>
                <w:sz w:val="36"/>
              </w:rPr>
            </w:pPr>
          </w:p>
          <w:p>
            <w:pPr>
              <w:pStyle w:val="TableParagraph"/>
              <w:rPr>
                <w:sz w:val="43"/>
              </w:rPr>
            </w:pPr>
          </w:p>
          <w:p>
            <w:pPr>
              <w:pStyle w:val="TableParagraph"/>
              <w:spacing w:before="1"/>
              <w:ind w:left="30" w:right="195"/>
              <w:jc w:val="center"/>
              <w:rPr>
                <w:sz w:val="36"/>
              </w:rPr>
            </w:pPr>
            <w:r>
              <w:rPr>
                <w:sz w:val="36"/>
              </w:rPr>
              <w:t>液体</w:t>
            </w:r>
          </w:p>
        </w:tc>
        <w:tc>
          <w:tcPr>
            <w:tcW w:w="1904" w:type="dxa"/>
          </w:tcPr>
          <w:p>
            <w:pPr>
              <w:pStyle w:val="TableParagraph"/>
              <w:spacing w:line="405" w:lineRule="exact"/>
              <w:ind w:right="28"/>
              <w:jc w:val="center"/>
              <w:rPr>
                <w:sz w:val="36"/>
              </w:rPr>
            </w:pPr>
            <w:r>
              <w:rPr>
                <w:sz w:val="36"/>
              </w:rPr>
              <w:t>)</w:t>
            </w:r>
          </w:p>
          <w:p>
            <w:pPr>
              <w:pStyle w:val="TableParagraph"/>
              <w:spacing w:before="5"/>
              <w:rPr>
                <w:sz w:val="47"/>
              </w:rPr>
            </w:pPr>
          </w:p>
          <w:p>
            <w:pPr>
              <w:pStyle w:val="TableParagraph"/>
              <w:ind w:right="28"/>
              <w:jc w:val="center"/>
              <w:rPr>
                <w:sz w:val="36"/>
              </w:rPr>
            </w:pPr>
            <w:r>
              <w:rPr>
                <w:sz w:val="36"/>
              </w:rPr>
              <w:t>9</w:t>
            </w:r>
          </w:p>
        </w:tc>
        <w:tc>
          <w:tcPr>
            <w:tcW w:w="2084" w:type="dxa"/>
          </w:tcPr>
          <w:p>
            <w:pPr>
              <w:pStyle w:val="TableParagraph"/>
              <w:rPr>
                <w:sz w:val="36"/>
              </w:rPr>
            </w:pPr>
          </w:p>
          <w:p>
            <w:pPr>
              <w:pStyle w:val="TableParagraph"/>
              <w:rPr>
                <w:sz w:val="43"/>
              </w:rPr>
            </w:pPr>
          </w:p>
          <w:p>
            <w:pPr>
              <w:pStyle w:val="TableParagraph"/>
              <w:spacing w:before="1"/>
              <w:ind w:left="229" w:right="193"/>
              <w:jc w:val="center"/>
              <w:rPr>
                <w:sz w:val="36"/>
              </w:rPr>
            </w:pPr>
            <w:r>
              <w:rPr>
                <w:sz w:val="36"/>
              </w:rPr>
              <w:t>97</w:t>
            </w:r>
          </w:p>
        </w:tc>
        <w:tc>
          <w:tcPr>
            <w:tcW w:w="2439" w:type="dxa"/>
          </w:tcPr>
          <w:p>
            <w:pPr>
              <w:pStyle w:val="TableParagraph"/>
              <w:rPr>
                <w:sz w:val="36"/>
              </w:rPr>
            </w:pPr>
          </w:p>
          <w:p>
            <w:pPr>
              <w:pStyle w:val="TableParagraph"/>
              <w:rPr>
                <w:sz w:val="43"/>
              </w:rPr>
            </w:pPr>
          </w:p>
          <w:p>
            <w:pPr>
              <w:pStyle w:val="TableParagraph"/>
              <w:spacing w:before="1"/>
              <w:ind w:left="937" w:right="1101"/>
              <w:jc w:val="center"/>
              <w:rPr>
                <w:sz w:val="36"/>
              </w:rPr>
            </w:pPr>
            <w:r>
              <w:rPr>
                <w:sz w:val="36"/>
              </w:rPr>
              <w:t>47</w:t>
            </w:r>
          </w:p>
        </w:tc>
        <w:tc>
          <w:tcPr>
            <w:tcW w:w="1013" w:type="dxa"/>
          </w:tcPr>
          <w:p>
            <w:pPr>
              <w:pStyle w:val="TableParagraph"/>
              <w:rPr>
                <w:sz w:val="36"/>
              </w:rPr>
            </w:pPr>
          </w:p>
          <w:p>
            <w:pPr>
              <w:pStyle w:val="TableParagraph"/>
              <w:rPr>
                <w:sz w:val="43"/>
              </w:rPr>
            </w:pPr>
          </w:p>
          <w:p>
            <w:pPr>
              <w:pStyle w:val="TableParagraph"/>
              <w:spacing w:before="1"/>
              <w:ind w:left="226" w:right="27"/>
              <w:jc w:val="center"/>
              <w:rPr>
                <w:sz w:val="36"/>
              </w:rPr>
            </w:pPr>
            <w:r>
              <w:rPr>
                <w:sz w:val="36"/>
              </w:rPr>
              <w:t>10.2</w:t>
            </w:r>
          </w:p>
        </w:tc>
      </w:tr>
      <w:tr>
        <w:tblPrEx>
          <w:tblW w:w="0" w:type="auto"/>
          <w:jc w:val="left"/>
          <w:tblInd w:w="39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89"/>
          <w:jc w:val="left"/>
        </w:trPr>
        <w:tc>
          <w:tcPr>
            <w:tcW w:w="1706" w:type="dxa"/>
          </w:tcPr>
          <w:p>
            <w:pPr>
              <w:pStyle w:val="TableParagraph"/>
              <w:spacing w:before="4"/>
              <w:rPr>
                <w:sz w:val="37"/>
              </w:rPr>
            </w:pPr>
          </w:p>
          <w:p>
            <w:pPr>
              <w:pStyle w:val="TableParagraph"/>
              <w:spacing w:before="1" w:line="391" w:lineRule="exact"/>
              <w:ind w:left="30" w:right="195"/>
              <w:jc w:val="center"/>
              <w:rPr>
                <w:sz w:val="36"/>
              </w:rPr>
            </w:pPr>
            <w:r>
              <w:rPr>
                <w:sz w:val="36"/>
              </w:rPr>
              <w:t>液体</w:t>
            </w:r>
          </w:p>
        </w:tc>
        <w:tc>
          <w:tcPr>
            <w:tcW w:w="1904" w:type="dxa"/>
          </w:tcPr>
          <w:p>
            <w:pPr>
              <w:pStyle w:val="TableParagraph"/>
              <w:spacing w:before="4"/>
              <w:rPr>
                <w:sz w:val="37"/>
              </w:rPr>
            </w:pPr>
          </w:p>
          <w:p>
            <w:pPr>
              <w:pStyle w:val="TableParagraph"/>
              <w:spacing w:before="1" w:line="391" w:lineRule="exact"/>
              <w:ind w:right="28"/>
              <w:jc w:val="center"/>
              <w:rPr>
                <w:sz w:val="36"/>
              </w:rPr>
            </w:pPr>
            <w:r>
              <w:rPr>
                <w:sz w:val="36"/>
              </w:rPr>
              <w:t>8</w:t>
            </w:r>
          </w:p>
        </w:tc>
        <w:tc>
          <w:tcPr>
            <w:tcW w:w="2084" w:type="dxa"/>
          </w:tcPr>
          <w:p>
            <w:pPr>
              <w:pStyle w:val="TableParagraph"/>
              <w:spacing w:before="4"/>
              <w:rPr>
                <w:sz w:val="37"/>
              </w:rPr>
            </w:pPr>
          </w:p>
          <w:p>
            <w:pPr>
              <w:pStyle w:val="TableParagraph"/>
              <w:spacing w:before="1" w:line="391" w:lineRule="exact"/>
              <w:ind w:left="229" w:right="193"/>
              <w:jc w:val="center"/>
              <w:rPr>
                <w:sz w:val="36"/>
              </w:rPr>
            </w:pPr>
            <w:r>
              <w:rPr>
                <w:sz w:val="36"/>
              </w:rPr>
              <w:t>85</w:t>
            </w:r>
          </w:p>
        </w:tc>
        <w:tc>
          <w:tcPr>
            <w:tcW w:w="2439" w:type="dxa"/>
          </w:tcPr>
          <w:p>
            <w:pPr>
              <w:pStyle w:val="TableParagraph"/>
              <w:spacing w:before="4"/>
              <w:rPr>
                <w:sz w:val="37"/>
              </w:rPr>
            </w:pPr>
          </w:p>
          <w:p>
            <w:pPr>
              <w:pStyle w:val="TableParagraph"/>
              <w:spacing w:before="1" w:line="391" w:lineRule="exact"/>
              <w:ind w:left="937" w:right="1101"/>
              <w:jc w:val="center"/>
              <w:rPr>
                <w:sz w:val="36"/>
              </w:rPr>
            </w:pPr>
            <w:r>
              <w:rPr>
                <w:sz w:val="36"/>
              </w:rPr>
              <w:t>45</w:t>
            </w:r>
          </w:p>
        </w:tc>
        <w:tc>
          <w:tcPr>
            <w:tcW w:w="1013" w:type="dxa"/>
          </w:tcPr>
          <w:p>
            <w:pPr>
              <w:pStyle w:val="TableParagraph"/>
              <w:spacing w:before="4"/>
              <w:rPr>
                <w:sz w:val="37"/>
              </w:rPr>
            </w:pPr>
          </w:p>
          <w:p>
            <w:pPr>
              <w:pStyle w:val="TableParagraph"/>
              <w:spacing w:before="1" w:line="391" w:lineRule="exact"/>
              <w:ind w:left="226" w:right="27"/>
              <w:jc w:val="center"/>
              <w:rPr>
                <w:sz w:val="36"/>
              </w:rPr>
            </w:pPr>
            <w:r>
              <w:rPr>
                <w:sz w:val="36"/>
              </w:rPr>
              <w:t>11.4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4"/>
        </w:rPr>
      </w:pPr>
    </w:p>
    <w:p>
      <w:pPr>
        <w:spacing w:before="50" w:line="415" w:lineRule="auto"/>
        <w:ind w:left="207" w:right="258" w:firstLine="0"/>
        <w:jc w:val="both"/>
        <w:rPr>
          <w:sz w:val="36"/>
        </w:rPr>
      </w:pPr>
      <w:r>
        <w:rPr>
          <w:b/>
          <w:color w:val="323232"/>
          <w:spacing w:val="-6"/>
          <w:sz w:val="36"/>
        </w:rPr>
        <w:t>性能应用：</w:t>
      </w:r>
      <w:r>
        <w:rPr>
          <w:color w:val="323232"/>
          <w:spacing w:val="-1"/>
          <w:sz w:val="36"/>
        </w:rPr>
        <w:t>该系列产品溶于矿物油，芳香族溶剂和低分子量的醇和酮，分散于水中。具有乳化性能</w:t>
      </w:r>
      <w:r>
        <w:rPr>
          <w:color w:val="323232"/>
          <w:spacing w:val="-6"/>
          <w:sz w:val="36"/>
        </w:rPr>
        <w:t xml:space="preserve">好、耐硬水、低泡等特性，用作 </w:t>
      </w:r>
      <w:r>
        <w:rPr>
          <w:rFonts w:ascii="Palatino Linotype" w:eastAsia="Palatino Linotype"/>
          <w:color w:val="323232"/>
          <w:sz w:val="36"/>
        </w:rPr>
        <w:t xml:space="preserve">O/W </w:t>
      </w:r>
      <w:r>
        <w:rPr>
          <w:color w:val="323232"/>
          <w:sz w:val="36"/>
        </w:rPr>
        <w:t>乳化剂应用于可溶性油、半合成金属加工液和轧制油，还用于水处理、乳液聚合、纺织处理。在农药方面用于杀虫剂和除草剂。</w:t>
      </w:r>
    </w:p>
    <w:p>
      <w:pPr>
        <w:spacing w:before="0" w:line="365" w:lineRule="exact"/>
        <w:ind w:left="207" w:right="0" w:firstLine="0"/>
        <w:jc w:val="both"/>
        <w:rPr>
          <w:sz w:val="36"/>
        </w:rPr>
      </w:pPr>
      <w:r>
        <w:rPr>
          <w:b/>
          <w:color w:val="323232"/>
          <w:sz w:val="36"/>
        </w:rPr>
        <w:t>包 装：</w:t>
      </w:r>
      <w:r>
        <w:rPr>
          <w:color w:val="323232"/>
          <w:sz w:val="36"/>
        </w:rPr>
        <w:t>200kg 铁桶或塑料桶</w:t>
      </w:r>
    </w:p>
    <w:p>
      <w:pPr>
        <w:pStyle w:val="Heading4"/>
        <w:spacing w:before="242"/>
        <w:jc w:val="both"/>
      </w:pPr>
      <w:r>
        <w:rPr>
          <w:b/>
          <w:color w:val="323232"/>
        </w:rPr>
        <w:t>贮 运：</w:t>
      </w:r>
      <w:r>
        <w:rPr>
          <w:color w:val="323232"/>
        </w:rPr>
        <w:t>按无毒、非危险品品贮运，贮存于阴凉、干燥、通风处，贮存期二年。</w:t>
      </w: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spacing w:before="10"/>
        <w:rPr>
          <w:sz w:val="31"/>
        </w:rPr>
      </w:pPr>
    </w:p>
    <w:p>
      <w:pPr>
        <w:spacing w:before="0"/>
        <w:ind w:left="207" w:right="0" w:firstLine="0"/>
        <w:jc w:val="both"/>
        <w:rPr>
          <w:sz w:val="36"/>
        </w:rPr>
      </w:pPr>
      <w:r>
        <w:rPr>
          <w:b/>
          <w:color w:val="323232"/>
          <w:sz w:val="36"/>
        </w:rPr>
        <w:t>组 成：</w:t>
      </w:r>
      <w:r>
        <w:rPr>
          <w:color w:val="323232"/>
          <w:sz w:val="36"/>
        </w:rPr>
        <w:t>脂肪酸与环氧乙烷的聚合或酯化产物</w:t>
      </w:r>
    </w:p>
    <w:p>
      <w:pPr>
        <w:spacing w:after="0"/>
        <w:jc w:val="both"/>
        <w:rPr>
          <w:sz w:val="36"/>
        </w:rPr>
        <w:sectPr>
          <w:headerReference w:type="default" r:id="rId40"/>
          <w:footerReference w:type="default" r:id="rId41"/>
          <w:pgSz w:w="17860" w:h="25260"/>
          <w:pgMar w:top="1820" w:right="880" w:bottom="2120" w:left="1060" w:header="1050" w:footer="1922"/>
          <w:pgNumType w:start="13"/>
          <w:cols w:space="708"/>
        </w:sectPr>
      </w:pPr>
    </w:p>
    <w:p>
      <w:pPr>
        <w:pStyle w:val="BodyText"/>
        <w:spacing w:before="6"/>
        <w:rPr>
          <w:sz w:val="8"/>
        </w:rPr>
      </w:pPr>
    </w:p>
    <w:p>
      <w:pPr>
        <w:tabs>
          <w:tab w:val="left" w:pos="1475"/>
        </w:tabs>
        <w:spacing w:before="49"/>
        <w:ind w:left="207" w:right="0" w:firstLine="0"/>
        <w:jc w:val="left"/>
        <w:rPr>
          <w:sz w:val="36"/>
        </w:rPr>
      </w:pPr>
      <w:r>
        <w:pict>
          <v:group id="_x0000_s1097" style="width:699.75pt;height:503.85pt;margin-top:31.25pt;margin-left:71pt;mso-position-horizontal-relative:page;position:absolute;z-index:-251646976" coordorigin="1420,625" coordsize="13995,10077">
            <v:shape id="_x0000_s1098" type="#_x0000_t75" style="width:13995;height:10077;left:1420;position:absolute;top:625" stroked="f">
              <v:imagedata r:id="rId42" o:title=""/>
            </v:shape>
            <v:shape id="_x0000_s1099" type="#_x0000_t202" style="width:654;height:317;left:6125;position:absolute;top:75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color w:val="323232"/>
                        <w:sz w:val="31"/>
                      </w:rPr>
                      <w:t>外观</w:t>
                    </w:r>
                  </w:p>
                </w:txbxContent>
              </v:textbox>
            </v:shape>
            <v:shape id="_x0000_s1100" type="#_x0000_t202" style="width:654;height:317;left:8674;position:absolute;top:75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color w:val="323232"/>
                        <w:sz w:val="31"/>
                      </w:rPr>
                      <w:t>酸值</w:t>
                    </w:r>
                  </w:p>
                </w:txbxContent>
              </v:textbox>
            </v:shape>
            <v:shape id="_x0000_s1101" type="#_x0000_t202" style="width:971;height:317;left:11057;position:absolute;top:75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color w:val="323232"/>
                        <w:sz w:val="31"/>
                      </w:rPr>
                      <w:t>皂化值</w:t>
                    </w:r>
                  </w:p>
                </w:txbxContent>
              </v:textbox>
            </v:shape>
            <v:shape id="_x0000_s1102" type="#_x0000_t202" style="width:11669;height:317;left:2675;position:absolute;top:1225" filled="f" stroked="f">
              <v:textbox inset="0,0,0,0">
                <w:txbxContent>
                  <w:p>
                    <w:pPr>
                      <w:tabs>
                        <w:tab w:val="left" w:pos="11172"/>
                      </w:tabs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黑体" w:eastAsia="黑体" w:hint="eastAsia"/>
                        <w:color w:val="323232"/>
                        <w:sz w:val="31"/>
                      </w:rPr>
                      <w:t>产品名称</w:t>
                      <w:tab/>
                    </w:r>
                    <w:r>
                      <w:rPr>
                        <w:color w:val="323232"/>
                        <w:sz w:val="31"/>
                      </w:rPr>
                      <w:t>HLB</w:t>
                    </w:r>
                  </w:p>
                </w:txbxContent>
              </v:textbox>
            </v:shape>
          </v:group>
        </w:pict>
      </w:r>
      <w:r>
        <w:rPr>
          <w:b/>
          <w:color w:val="323232"/>
          <w:sz w:val="36"/>
        </w:rPr>
        <w:t>类</w:t>
        <w:tab/>
        <w:t>型</w:t>
      </w:r>
      <w:r>
        <w:rPr>
          <w:b/>
          <w:color w:val="323232"/>
          <w:spacing w:val="3"/>
          <w:sz w:val="36"/>
        </w:rPr>
        <w:t>：</w:t>
      </w:r>
      <w:r>
        <w:rPr>
          <w:color w:val="323232"/>
          <w:sz w:val="36"/>
        </w:rPr>
        <w:t>非离子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9"/>
        </w:rPr>
      </w:pPr>
    </w:p>
    <w:tbl>
      <w:tblPr>
        <w:tblStyle w:val="TableNormal8"/>
        <w:tblW w:w="0" w:type="auto"/>
        <w:jc w:val="left"/>
        <w:tblInd w:w="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19"/>
        <w:gridCol w:w="2515"/>
        <w:gridCol w:w="2583"/>
        <w:gridCol w:w="2744"/>
        <w:gridCol w:w="1444"/>
      </w:tblGrid>
      <w:tr>
        <w:tblPrEx>
          <w:tblW w:w="0" w:type="auto"/>
          <w:jc w:val="left"/>
          <w:tblInd w:w="49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93"/>
          <w:jc w:val="left"/>
        </w:trPr>
        <w:tc>
          <w:tcPr>
            <w:tcW w:w="3619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2515" w:type="dxa"/>
          </w:tcPr>
          <w:p>
            <w:pPr>
              <w:pStyle w:val="TableParagraph"/>
              <w:spacing w:before="2"/>
              <w:ind w:left="624" w:right="576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（</w:t>
            </w:r>
            <w:r>
              <w:rPr>
                <w:rFonts w:ascii="Arial" w:eastAsia="Arial" w:hAnsi="Arial"/>
                <w:color w:val="323232"/>
                <w:sz w:val="31"/>
              </w:rPr>
              <w:t>25</w:t>
            </w:r>
            <w:r>
              <w:rPr>
                <w:color w:val="323232"/>
                <w:sz w:val="31"/>
              </w:rPr>
              <w:t>℃）</w:t>
            </w:r>
          </w:p>
        </w:tc>
        <w:tc>
          <w:tcPr>
            <w:tcW w:w="2583" w:type="dxa"/>
          </w:tcPr>
          <w:p>
            <w:pPr>
              <w:pStyle w:val="TableParagraph"/>
              <w:spacing w:before="2"/>
              <w:ind w:left="594" w:right="553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(mgKOH/g)</w:t>
            </w:r>
          </w:p>
        </w:tc>
        <w:tc>
          <w:tcPr>
            <w:tcW w:w="2744" w:type="dxa"/>
          </w:tcPr>
          <w:p>
            <w:pPr>
              <w:pStyle w:val="TableParagraph"/>
              <w:spacing w:before="2"/>
              <w:ind w:left="554" w:right="755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(mgKOH/g)</w:t>
            </w:r>
          </w:p>
        </w:tc>
        <w:tc>
          <w:tcPr>
            <w:tcW w:w="1444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>
        <w:tblPrEx>
          <w:tblW w:w="0" w:type="auto"/>
          <w:jc w:val="left"/>
          <w:tblInd w:w="49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42"/>
          <w:jc w:val="left"/>
        </w:trPr>
        <w:tc>
          <w:tcPr>
            <w:tcW w:w="3619" w:type="dxa"/>
          </w:tcPr>
          <w:p>
            <w:pPr>
              <w:pStyle w:val="TableParagraph"/>
              <w:spacing w:before="99"/>
              <w:ind w:left="50"/>
              <w:rPr>
                <w:rFonts w:ascii="黑体" w:eastAsia="黑体" w:hint="eastAsia"/>
                <w:sz w:val="31"/>
              </w:rPr>
            </w:pPr>
            <w:r>
              <w:rPr>
                <w:rFonts w:ascii="黑体" w:eastAsia="黑体" w:hint="eastAsia"/>
                <w:color w:val="323232"/>
                <w:sz w:val="31"/>
              </w:rPr>
              <w:t>油酸132酯</w:t>
            </w:r>
          </w:p>
        </w:tc>
        <w:tc>
          <w:tcPr>
            <w:tcW w:w="2515" w:type="dxa"/>
          </w:tcPr>
          <w:p>
            <w:pPr>
              <w:pStyle w:val="TableParagraph"/>
              <w:spacing w:before="99"/>
              <w:ind w:left="617" w:right="576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液体</w:t>
            </w:r>
          </w:p>
        </w:tc>
        <w:tc>
          <w:tcPr>
            <w:tcW w:w="2583" w:type="dxa"/>
          </w:tcPr>
          <w:p>
            <w:pPr>
              <w:pStyle w:val="TableParagraph"/>
              <w:spacing w:before="99"/>
              <w:ind w:left="586" w:right="553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1.0</w:t>
            </w:r>
          </w:p>
        </w:tc>
        <w:tc>
          <w:tcPr>
            <w:tcW w:w="2744" w:type="dxa"/>
          </w:tcPr>
          <w:p>
            <w:pPr>
              <w:pStyle w:val="TableParagraph"/>
              <w:spacing w:before="99"/>
              <w:ind w:left="549" w:right="755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135</w:t>
            </w:r>
          </w:p>
        </w:tc>
        <w:tc>
          <w:tcPr>
            <w:tcW w:w="1444" w:type="dxa"/>
          </w:tcPr>
          <w:p>
            <w:pPr>
              <w:pStyle w:val="TableParagraph"/>
              <w:spacing w:before="99"/>
              <w:ind w:left="746" w:right="37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——</w:t>
            </w:r>
          </w:p>
        </w:tc>
      </w:tr>
      <w:tr>
        <w:tblPrEx>
          <w:tblW w:w="0" w:type="auto"/>
          <w:jc w:val="left"/>
          <w:tblInd w:w="49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94"/>
          <w:jc w:val="left"/>
        </w:trPr>
        <w:tc>
          <w:tcPr>
            <w:tcW w:w="3619" w:type="dxa"/>
          </w:tcPr>
          <w:p>
            <w:pPr>
              <w:pStyle w:val="TableParagraph"/>
              <w:spacing w:before="151"/>
              <w:ind w:left="50"/>
              <w:rPr>
                <w:rFonts w:ascii="黑体" w:eastAsia="黑体" w:hint="eastAsia"/>
                <w:sz w:val="31"/>
              </w:rPr>
            </w:pPr>
            <w:r>
              <w:rPr>
                <w:rFonts w:ascii="黑体" w:eastAsia="黑体" w:hint="eastAsia"/>
                <w:color w:val="323232"/>
                <w:sz w:val="31"/>
              </w:rPr>
              <w:t>油酸200酯</w:t>
            </w:r>
          </w:p>
        </w:tc>
        <w:tc>
          <w:tcPr>
            <w:tcW w:w="2515" w:type="dxa"/>
          </w:tcPr>
          <w:p>
            <w:pPr>
              <w:pStyle w:val="TableParagraph"/>
              <w:spacing w:before="151"/>
              <w:ind w:left="617" w:right="576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液体</w:t>
            </w:r>
          </w:p>
        </w:tc>
        <w:tc>
          <w:tcPr>
            <w:tcW w:w="2583" w:type="dxa"/>
          </w:tcPr>
          <w:p>
            <w:pPr>
              <w:pStyle w:val="TableParagraph"/>
              <w:spacing w:before="151"/>
              <w:ind w:left="586" w:right="553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1.0</w:t>
            </w:r>
          </w:p>
        </w:tc>
        <w:tc>
          <w:tcPr>
            <w:tcW w:w="2744" w:type="dxa"/>
          </w:tcPr>
          <w:p>
            <w:pPr>
              <w:pStyle w:val="TableParagraph"/>
              <w:spacing w:before="151"/>
              <w:ind w:left="549" w:right="755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116</w:t>
            </w:r>
          </w:p>
        </w:tc>
        <w:tc>
          <w:tcPr>
            <w:tcW w:w="1444" w:type="dxa"/>
          </w:tcPr>
          <w:p>
            <w:pPr>
              <w:pStyle w:val="TableParagraph"/>
              <w:spacing w:before="151"/>
              <w:ind w:left="746" w:right="37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——</w:t>
            </w:r>
          </w:p>
        </w:tc>
      </w:tr>
      <w:tr>
        <w:tblPrEx>
          <w:tblW w:w="0" w:type="auto"/>
          <w:jc w:val="left"/>
          <w:tblInd w:w="49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96"/>
          <w:jc w:val="left"/>
        </w:trPr>
        <w:tc>
          <w:tcPr>
            <w:tcW w:w="3619" w:type="dxa"/>
          </w:tcPr>
          <w:p>
            <w:pPr>
              <w:pStyle w:val="TableParagraph"/>
              <w:spacing w:before="151"/>
              <w:ind w:left="50"/>
              <w:rPr>
                <w:rFonts w:ascii="黑体" w:eastAsia="黑体" w:hint="eastAsia"/>
                <w:sz w:val="31"/>
              </w:rPr>
            </w:pPr>
            <w:r>
              <w:rPr>
                <w:rFonts w:ascii="黑体" w:eastAsia="黑体" w:hint="eastAsia"/>
                <w:color w:val="323232"/>
                <w:sz w:val="31"/>
              </w:rPr>
              <w:t>油酸264酯</w:t>
            </w:r>
          </w:p>
        </w:tc>
        <w:tc>
          <w:tcPr>
            <w:tcW w:w="2515" w:type="dxa"/>
          </w:tcPr>
          <w:p>
            <w:pPr>
              <w:pStyle w:val="TableParagraph"/>
              <w:spacing w:before="151"/>
              <w:ind w:left="617" w:right="576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液体</w:t>
            </w:r>
          </w:p>
        </w:tc>
        <w:tc>
          <w:tcPr>
            <w:tcW w:w="2583" w:type="dxa"/>
          </w:tcPr>
          <w:p>
            <w:pPr>
              <w:pStyle w:val="TableParagraph"/>
              <w:spacing w:before="151"/>
              <w:ind w:left="586" w:right="553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2.0</w:t>
            </w:r>
          </w:p>
        </w:tc>
        <w:tc>
          <w:tcPr>
            <w:tcW w:w="2744" w:type="dxa"/>
          </w:tcPr>
          <w:p>
            <w:pPr>
              <w:pStyle w:val="TableParagraph"/>
              <w:spacing w:before="151"/>
              <w:ind w:left="549" w:right="755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103</w:t>
            </w:r>
          </w:p>
        </w:tc>
        <w:tc>
          <w:tcPr>
            <w:tcW w:w="1444" w:type="dxa"/>
          </w:tcPr>
          <w:p>
            <w:pPr>
              <w:pStyle w:val="TableParagraph"/>
              <w:spacing w:before="151"/>
              <w:ind w:left="746" w:right="37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——</w:t>
            </w:r>
          </w:p>
        </w:tc>
      </w:tr>
      <w:tr>
        <w:tblPrEx>
          <w:tblW w:w="0" w:type="auto"/>
          <w:jc w:val="left"/>
          <w:tblInd w:w="49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96"/>
          <w:jc w:val="left"/>
        </w:trPr>
        <w:tc>
          <w:tcPr>
            <w:tcW w:w="3619" w:type="dxa"/>
          </w:tcPr>
          <w:p>
            <w:pPr>
              <w:pStyle w:val="TableParagraph"/>
              <w:spacing w:before="153"/>
              <w:ind w:left="50"/>
              <w:rPr>
                <w:rFonts w:ascii="黑体" w:eastAsia="黑体" w:hint="eastAsia"/>
                <w:sz w:val="31"/>
              </w:rPr>
            </w:pPr>
            <w:r>
              <w:rPr>
                <w:rFonts w:ascii="黑体" w:eastAsia="黑体" w:hint="eastAsia"/>
                <w:color w:val="323232"/>
                <w:sz w:val="31"/>
              </w:rPr>
              <w:t>月桂酸PEG400单酯</w:t>
            </w:r>
          </w:p>
        </w:tc>
        <w:tc>
          <w:tcPr>
            <w:tcW w:w="2515" w:type="dxa"/>
          </w:tcPr>
          <w:p>
            <w:pPr>
              <w:pStyle w:val="TableParagraph"/>
              <w:spacing w:before="153"/>
              <w:ind w:left="617" w:right="576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液体</w:t>
            </w:r>
          </w:p>
        </w:tc>
        <w:tc>
          <w:tcPr>
            <w:tcW w:w="2583" w:type="dxa"/>
          </w:tcPr>
          <w:p>
            <w:pPr>
              <w:pStyle w:val="TableParagraph"/>
              <w:spacing w:before="153"/>
              <w:ind w:left="586" w:right="553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2.0</w:t>
            </w:r>
          </w:p>
        </w:tc>
        <w:tc>
          <w:tcPr>
            <w:tcW w:w="2744" w:type="dxa"/>
          </w:tcPr>
          <w:p>
            <w:pPr>
              <w:pStyle w:val="TableParagraph"/>
              <w:spacing w:before="153"/>
              <w:ind w:left="548" w:right="755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95</w:t>
            </w:r>
          </w:p>
        </w:tc>
        <w:tc>
          <w:tcPr>
            <w:tcW w:w="1444" w:type="dxa"/>
          </w:tcPr>
          <w:p>
            <w:pPr>
              <w:pStyle w:val="TableParagraph"/>
              <w:spacing w:before="153"/>
              <w:ind w:left="746" w:right="37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14</w:t>
            </w:r>
          </w:p>
        </w:tc>
      </w:tr>
      <w:tr>
        <w:tblPrEx>
          <w:tblW w:w="0" w:type="auto"/>
          <w:jc w:val="left"/>
          <w:tblInd w:w="49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75"/>
          <w:jc w:val="left"/>
        </w:trPr>
        <w:tc>
          <w:tcPr>
            <w:tcW w:w="3619" w:type="dxa"/>
          </w:tcPr>
          <w:p>
            <w:pPr>
              <w:pStyle w:val="TableParagraph"/>
              <w:spacing w:before="151"/>
              <w:ind w:left="50"/>
              <w:rPr>
                <w:rFonts w:ascii="黑体" w:eastAsia="黑体" w:hint="eastAsia"/>
                <w:sz w:val="31"/>
              </w:rPr>
            </w:pPr>
            <w:r>
              <w:rPr>
                <w:rFonts w:ascii="黑体" w:eastAsia="黑体" w:hint="eastAsia"/>
                <w:color w:val="323232"/>
                <w:sz w:val="31"/>
              </w:rPr>
              <w:t>月桂酸PEG400双酯</w:t>
            </w:r>
          </w:p>
        </w:tc>
        <w:tc>
          <w:tcPr>
            <w:tcW w:w="2515" w:type="dxa"/>
          </w:tcPr>
          <w:p>
            <w:pPr>
              <w:pStyle w:val="TableParagraph"/>
              <w:spacing w:before="151"/>
              <w:ind w:left="617" w:right="576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液体</w:t>
            </w:r>
          </w:p>
        </w:tc>
        <w:tc>
          <w:tcPr>
            <w:tcW w:w="2583" w:type="dxa"/>
          </w:tcPr>
          <w:p>
            <w:pPr>
              <w:pStyle w:val="TableParagraph"/>
              <w:spacing w:before="151"/>
              <w:ind w:left="586" w:right="553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10.0</w:t>
            </w:r>
          </w:p>
        </w:tc>
        <w:tc>
          <w:tcPr>
            <w:tcW w:w="2744" w:type="dxa"/>
          </w:tcPr>
          <w:p>
            <w:pPr>
              <w:pStyle w:val="TableParagraph"/>
              <w:spacing w:before="151"/>
              <w:ind w:left="549" w:right="755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135</w:t>
            </w:r>
          </w:p>
        </w:tc>
        <w:tc>
          <w:tcPr>
            <w:tcW w:w="1444" w:type="dxa"/>
          </w:tcPr>
          <w:p>
            <w:pPr>
              <w:pStyle w:val="TableParagraph"/>
              <w:spacing w:before="151"/>
              <w:ind w:left="746" w:right="37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10</w:t>
            </w:r>
          </w:p>
        </w:tc>
      </w:tr>
      <w:tr>
        <w:tblPrEx>
          <w:tblW w:w="0" w:type="auto"/>
          <w:jc w:val="left"/>
          <w:tblInd w:w="49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97"/>
          <w:jc w:val="left"/>
        </w:trPr>
        <w:tc>
          <w:tcPr>
            <w:tcW w:w="3619" w:type="dxa"/>
          </w:tcPr>
          <w:p>
            <w:pPr>
              <w:pStyle w:val="TableParagraph"/>
              <w:spacing w:before="171"/>
              <w:ind w:left="50"/>
              <w:rPr>
                <w:rFonts w:ascii="黑体" w:eastAsia="黑体" w:hint="eastAsia"/>
                <w:sz w:val="31"/>
              </w:rPr>
            </w:pPr>
            <w:r>
              <w:rPr>
                <w:rFonts w:ascii="黑体" w:eastAsia="黑体" w:hint="eastAsia"/>
                <w:color w:val="323232"/>
                <w:sz w:val="31"/>
              </w:rPr>
              <w:t>油酸</w:t>
            </w:r>
            <w:r>
              <w:rPr>
                <w:rFonts w:ascii="Arial" w:eastAsia="Arial"/>
                <w:color w:val="323232"/>
                <w:sz w:val="31"/>
              </w:rPr>
              <w:t>PEG400</w:t>
            </w:r>
            <w:r>
              <w:rPr>
                <w:rFonts w:ascii="黑体" w:eastAsia="黑体" w:hint="eastAsia"/>
                <w:color w:val="323232"/>
                <w:sz w:val="31"/>
              </w:rPr>
              <w:t>单酯</w:t>
            </w:r>
          </w:p>
        </w:tc>
        <w:tc>
          <w:tcPr>
            <w:tcW w:w="2515" w:type="dxa"/>
          </w:tcPr>
          <w:p>
            <w:pPr>
              <w:pStyle w:val="TableParagraph"/>
              <w:spacing w:before="171"/>
              <w:ind w:left="617" w:right="576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液体</w:t>
            </w:r>
          </w:p>
        </w:tc>
        <w:tc>
          <w:tcPr>
            <w:tcW w:w="2583" w:type="dxa"/>
          </w:tcPr>
          <w:p>
            <w:pPr>
              <w:pStyle w:val="TableParagraph"/>
              <w:spacing w:before="190"/>
              <w:ind w:left="586" w:right="553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color w:val="323232"/>
                <w:sz w:val="31"/>
              </w:rPr>
              <w:t>2.0</w:t>
            </w:r>
          </w:p>
        </w:tc>
        <w:tc>
          <w:tcPr>
            <w:tcW w:w="2744" w:type="dxa"/>
          </w:tcPr>
          <w:p>
            <w:pPr>
              <w:pStyle w:val="TableParagraph"/>
              <w:spacing w:before="171"/>
              <w:ind w:left="548" w:right="755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82</w:t>
            </w:r>
          </w:p>
        </w:tc>
        <w:tc>
          <w:tcPr>
            <w:tcW w:w="1444" w:type="dxa"/>
          </w:tcPr>
          <w:p>
            <w:pPr>
              <w:pStyle w:val="TableParagraph"/>
              <w:spacing w:before="171"/>
              <w:ind w:left="746" w:right="37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11</w:t>
            </w:r>
          </w:p>
        </w:tc>
      </w:tr>
      <w:tr>
        <w:tblPrEx>
          <w:tblW w:w="0" w:type="auto"/>
          <w:jc w:val="left"/>
          <w:tblInd w:w="49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6"/>
          <w:jc w:val="left"/>
        </w:trPr>
        <w:tc>
          <w:tcPr>
            <w:tcW w:w="3619" w:type="dxa"/>
          </w:tcPr>
          <w:p>
            <w:pPr>
              <w:pStyle w:val="TableParagraph"/>
              <w:spacing w:before="173"/>
              <w:ind w:left="50"/>
              <w:rPr>
                <w:rFonts w:ascii="黑体" w:eastAsia="黑体" w:hint="eastAsia"/>
                <w:sz w:val="31"/>
              </w:rPr>
            </w:pPr>
            <w:r>
              <w:rPr>
                <w:rFonts w:ascii="黑体" w:eastAsia="黑体" w:hint="eastAsia"/>
                <w:color w:val="323232"/>
                <w:sz w:val="31"/>
              </w:rPr>
              <w:t>油酸 PEG400双酯</w:t>
            </w:r>
          </w:p>
        </w:tc>
        <w:tc>
          <w:tcPr>
            <w:tcW w:w="2515" w:type="dxa"/>
          </w:tcPr>
          <w:p>
            <w:pPr>
              <w:pStyle w:val="TableParagraph"/>
              <w:spacing w:before="173"/>
              <w:ind w:left="617" w:right="576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液体</w:t>
            </w:r>
          </w:p>
        </w:tc>
        <w:tc>
          <w:tcPr>
            <w:tcW w:w="2583" w:type="dxa"/>
          </w:tcPr>
          <w:p>
            <w:pPr>
              <w:pStyle w:val="TableParagraph"/>
              <w:spacing w:before="192"/>
              <w:ind w:left="586" w:right="553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color w:val="323232"/>
                <w:sz w:val="31"/>
              </w:rPr>
              <w:t>10.0</w:t>
            </w:r>
          </w:p>
        </w:tc>
        <w:tc>
          <w:tcPr>
            <w:tcW w:w="2744" w:type="dxa"/>
          </w:tcPr>
          <w:p>
            <w:pPr>
              <w:pStyle w:val="TableParagraph"/>
              <w:spacing w:before="173"/>
              <w:ind w:left="549" w:right="755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120</w:t>
            </w:r>
          </w:p>
        </w:tc>
        <w:tc>
          <w:tcPr>
            <w:tcW w:w="1444" w:type="dxa"/>
          </w:tcPr>
          <w:p>
            <w:pPr>
              <w:pStyle w:val="TableParagraph"/>
              <w:spacing w:before="173"/>
              <w:ind w:left="709"/>
              <w:jc w:val="center"/>
              <w:rPr>
                <w:sz w:val="31"/>
              </w:rPr>
            </w:pPr>
            <w:r>
              <w:rPr>
                <w:color w:val="323232"/>
                <w:w w:val="102"/>
                <w:sz w:val="31"/>
              </w:rPr>
              <w:t>8</w:t>
            </w:r>
          </w:p>
        </w:tc>
      </w:tr>
      <w:tr>
        <w:tblPrEx>
          <w:tblW w:w="0" w:type="auto"/>
          <w:jc w:val="left"/>
          <w:tblInd w:w="49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24"/>
          <w:jc w:val="left"/>
        </w:trPr>
        <w:tc>
          <w:tcPr>
            <w:tcW w:w="3619" w:type="dxa"/>
          </w:tcPr>
          <w:p>
            <w:pPr>
              <w:pStyle w:val="TableParagraph"/>
              <w:spacing w:before="181"/>
              <w:ind w:left="50"/>
              <w:rPr>
                <w:rFonts w:ascii="黑体" w:eastAsia="黑体" w:hint="eastAsia"/>
                <w:sz w:val="31"/>
              </w:rPr>
            </w:pPr>
            <w:r>
              <w:rPr>
                <w:rFonts w:ascii="黑体" w:eastAsia="黑体" w:hint="eastAsia"/>
                <w:color w:val="323232"/>
                <w:sz w:val="31"/>
              </w:rPr>
              <w:t>妥尔油酸PEG400单酯</w:t>
            </w:r>
          </w:p>
        </w:tc>
        <w:tc>
          <w:tcPr>
            <w:tcW w:w="2515" w:type="dxa"/>
          </w:tcPr>
          <w:p>
            <w:pPr>
              <w:pStyle w:val="TableParagraph"/>
              <w:spacing w:before="181"/>
              <w:ind w:left="617" w:right="576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液体</w:t>
            </w:r>
          </w:p>
        </w:tc>
        <w:tc>
          <w:tcPr>
            <w:tcW w:w="2583" w:type="dxa"/>
          </w:tcPr>
          <w:p>
            <w:pPr>
              <w:pStyle w:val="TableParagraph"/>
              <w:spacing w:before="108"/>
              <w:ind w:left="586" w:right="553"/>
              <w:jc w:val="center"/>
              <w:rPr>
                <w:sz w:val="36"/>
              </w:rPr>
            </w:pPr>
            <w:r>
              <w:rPr>
                <w:color w:val="323232"/>
                <w:sz w:val="36"/>
              </w:rPr>
              <w:t>2.0</w:t>
            </w:r>
          </w:p>
        </w:tc>
        <w:tc>
          <w:tcPr>
            <w:tcW w:w="2744" w:type="dxa"/>
          </w:tcPr>
          <w:p>
            <w:pPr>
              <w:pStyle w:val="TableParagraph"/>
              <w:spacing w:before="181"/>
              <w:ind w:left="548" w:right="755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86</w:t>
            </w:r>
          </w:p>
        </w:tc>
        <w:tc>
          <w:tcPr>
            <w:tcW w:w="1444" w:type="dxa"/>
          </w:tcPr>
          <w:p>
            <w:pPr>
              <w:pStyle w:val="TableParagraph"/>
              <w:spacing w:before="181"/>
              <w:ind w:left="746" w:right="37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11</w:t>
            </w:r>
          </w:p>
        </w:tc>
      </w:tr>
      <w:tr>
        <w:tblPrEx>
          <w:tblW w:w="0" w:type="auto"/>
          <w:jc w:val="left"/>
          <w:tblInd w:w="49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66"/>
          <w:jc w:val="left"/>
        </w:trPr>
        <w:tc>
          <w:tcPr>
            <w:tcW w:w="3619" w:type="dxa"/>
          </w:tcPr>
          <w:p>
            <w:pPr>
              <w:pStyle w:val="TableParagraph"/>
              <w:spacing w:before="151"/>
              <w:ind w:left="50"/>
              <w:rPr>
                <w:rFonts w:ascii="黑体" w:eastAsia="黑体" w:hint="eastAsia"/>
                <w:sz w:val="31"/>
              </w:rPr>
            </w:pPr>
            <w:r>
              <w:rPr>
                <w:rFonts w:ascii="黑体" w:eastAsia="黑体" w:hint="eastAsia"/>
                <w:color w:val="323232"/>
                <w:sz w:val="31"/>
              </w:rPr>
              <w:t>妥尔油酸PEG400双酯</w:t>
            </w:r>
          </w:p>
        </w:tc>
        <w:tc>
          <w:tcPr>
            <w:tcW w:w="2515" w:type="dxa"/>
          </w:tcPr>
          <w:p>
            <w:pPr>
              <w:pStyle w:val="TableParagraph"/>
              <w:spacing w:before="151"/>
              <w:ind w:left="617" w:right="576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液体</w:t>
            </w:r>
          </w:p>
        </w:tc>
        <w:tc>
          <w:tcPr>
            <w:tcW w:w="2583" w:type="dxa"/>
          </w:tcPr>
          <w:p>
            <w:pPr>
              <w:pStyle w:val="TableParagraph"/>
              <w:spacing w:before="151"/>
              <w:ind w:left="586" w:right="553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10.0</w:t>
            </w:r>
          </w:p>
        </w:tc>
        <w:tc>
          <w:tcPr>
            <w:tcW w:w="2744" w:type="dxa"/>
          </w:tcPr>
          <w:p>
            <w:pPr>
              <w:pStyle w:val="TableParagraph"/>
              <w:spacing w:before="151"/>
              <w:ind w:left="549" w:right="755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115</w:t>
            </w:r>
          </w:p>
        </w:tc>
        <w:tc>
          <w:tcPr>
            <w:tcW w:w="1444" w:type="dxa"/>
          </w:tcPr>
          <w:p>
            <w:pPr>
              <w:pStyle w:val="TableParagraph"/>
              <w:spacing w:before="151"/>
              <w:ind w:left="709"/>
              <w:jc w:val="center"/>
              <w:rPr>
                <w:sz w:val="31"/>
              </w:rPr>
            </w:pPr>
            <w:r>
              <w:rPr>
                <w:color w:val="323232"/>
                <w:w w:val="102"/>
                <w:sz w:val="31"/>
              </w:rPr>
              <w:t>8</w:t>
            </w:r>
          </w:p>
        </w:tc>
      </w:tr>
      <w:tr>
        <w:tblPrEx>
          <w:tblW w:w="0" w:type="auto"/>
          <w:jc w:val="left"/>
          <w:tblInd w:w="49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37"/>
          <w:jc w:val="left"/>
        </w:trPr>
        <w:tc>
          <w:tcPr>
            <w:tcW w:w="3619" w:type="dxa"/>
          </w:tcPr>
          <w:p>
            <w:pPr>
              <w:pStyle w:val="TableParagraph"/>
              <w:spacing w:before="183" w:line="335" w:lineRule="exact"/>
              <w:ind w:left="50"/>
              <w:rPr>
                <w:rFonts w:ascii="黑体" w:eastAsia="黑体" w:hint="eastAsia"/>
                <w:sz w:val="31"/>
              </w:rPr>
            </w:pPr>
            <w:r>
              <w:rPr>
                <w:rFonts w:ascii="黑体" w:eastAsia="黑体" w:hint="eastAsia"/>
                <w:color w:val="323232"/>
                <w:sz w:val="31"/>
              </w:rPr>
              <w:t>油酸</w:t>
            </w:r>
            <w:r>
              <w:rPr>
                <w:rFonts w:ascii="Arial" w:eastAsia="Arial"/>
                <w:color w:val="323232"/>
                <w:sz w:val="31"/>
              </w:rPr>
              <w:t>PEG600</w:t>
            </w:r>
            <w:r>
              <w:rPr>
                <w:rFonts w:ascii="黑体" w:eastAsia="黑体" w:hint="eastAsia"/>
                <w:color w:val="323232"/>
                <w:sz w:val="31"/>
              </w:rPr>
              <w:t>单酯</w:t>
            </w:r>
          </w:p>
        </w:tc>
        <w:tc>
          <w:tcPr>
            <w:tcW w:w="2515" w:type="dxa"/>
          </w:tcPr>
          <w:p>
            <w:pPr>
              <w:pStyle w:val="TableParagraph"/>
              <w:spacing w:before="183" w:line="335" w:lineRule="exact"/>
              <w:ind w:left="617" w:right="576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膏体</w:t>
            </w:r>
          </w:p>
        </w:tc>
        <w:tc>
          <w:tcPr>
            <w:tcW w:w="2583" w:type="dxa"/>
          </w:tcPr>
          <w:p>
            <w:pPr>
              <w:pStyle w:val="TableParagraph"/>
              <w:spacing w:before="110" w:line="407" w:lineRule="exact"/>
              <w:ind w:left="586" w:right="553"/>
              <w:jc w:val="center"/>
              <w:rPr>
                <w:sz w:val="36"/>
              </w:rPr>
            </w:pPr>
            <w:r>
              <w:rPr>
                <w:color w:val="323232"/>
                <w:sz w:val="36"/>
              </w:rPr>
              <w:t>2.0</w:t>
            </w:r>
          </w:p>
        </w:tc>
        <w:tc>
          <w:tcPr>
            <w:tcW w:w="2744" w:type="dxa"/>
          </w:tcPr>
          <w:p>
            <w:pPr>
              <w:pStyle w:val="TableParagraph"/>
              <w:spacing w:before="183" w:line="335" w:lineRule="exact"/>
              <w:ind w:left="548" w:right="755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63</w:t>
            </w:r>
          </w:p>
        </w:tc>
        <w:tc>
          <w:tcPr>
            <w:tcW w:w="1444" w:type="dxa"/>
          </w:tcPr>
          <w:p>
            <w:pPr>
              <w:pStyle w:val="TableParagraph"/>
              <w:spacing w:before="183" w:line="335" w:lineRule="exact"/>
              <w:ind w:left="746" w:right="37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13</w:t>
            </w:r>
          </w:p>
        </w:tc>
      </w:tr>
      <w:tr>
        <w:tblPrEx>
          <w:tblW w:w="0" w:type="auto"/>
          <w:jc w:val="left"/>
          <w:tblInd w:w="49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24"/>
          <w:jc w:val="left"/>
        </w:trPr>
        <w:tc>
          <w:tcPr>
            <w:tcW w:w="8717" w:type="dxa"/>
            <w:gridSpan w:val="3"/>
          </w:tcPr>
          <w:p>
            <w:pPr>
              <w:pStyle w:val="TableParagraph"/>
              <w:spacing w:before="4"/>
              <w:rPr>
                <w:sz w:val="34"/>
              </w:rPr>
            </w:pPr>
          </w:p>
          <w:p>
            <w:pPr>
              <w:pStyle w:val="TableParagraph"/>
              <w:tabs>
                <w:tab w:val="left" w:pos="4475"/>
                <w:tab w:val="left" w:pos="7164"/>
              </w:tabs>
              <w:spacing w:line="365" w:lineRule="exact"/>
              <w:ind w:left="50"/>
              <w:rPr>
                <w:rFonts w:ascii="Arial" w:eastAsia="Arial"/>
                <w:sz w:val="31"/>
              </w:rPr>
            </w:pPr>
            <w:r>
              <w:rPr>
                <w:rFonts w:ascii="黑体" w:eastAsia="黑体" w:hint="eastAsia"/>
                <w:color w:val="323232"/>
                <w:sz w:val="31"/>
              </w:rPr>
              <w:t>油酸</w:t>
            </w:r>
            <w:r>
              <w:rPr>
                <w:rFonts w:ascii="黑体" w:eastAsia="黑体" w:hint="eastAsia"/>
                <w:color w:val="323232"/>
                <w:spacing w:val="-65"/>
                <w:sz w:val="31"/>
              </w:rPr>
              <w:t xml:space="preserve"> </w:t>
            </w:r>
            <w:r>
              <w:rPr>
                <w:rFonts w:ascii="黑体" w:eastAsia="黑体" w:hint="eastAsia"/>
                <w:color w:val="323232"/>
                <w:sz w:val="31"/>
              </w:rPr>
              <w:t>PEG600双酯</w:t>
              <w:tab/>
            </w:r>
            <w:r>
              <w:rPr>
                <w:color w:val="323232"/>
                <w:position w:val="5"/>
                <w:sz w:val="29"/>
              </w:rPr>
              <w:t>液体</w:t>
              <w:tab/>
            </w:r>
            <w:r>
              <w:rPr>
                <w:rFonts w:ascii="Arial" w:eastAsia="Arial"/>
                <w:color w:val="323232"/>
                <w:sz w:val="31"/>
              </w:rPr>
              <w:t>10.0</w:t>
            </w:r>
          </w:p>
        </w:tc>
        <w:tc>
          <w:tcPr>
            <w:tcW w:w="2744" w:type="dxa"/>
          </w:tcPr>
          <w:p>
            <w:pPr>
              <w:pStyle w:val="TableParagraph"/>
              <w:spacing w:before="8"/>
              <w:rPr>
                <w:sz w:val="36"/>
              </w:rPr>
            </w:pPr>
          </w:p>
          <w:p>
            <w:pPr>
              <w:pStyle w:val="TableParagraph"/>
              <w:spacing w:line="335" w:lineRule="exact"/>
              <w:ind w:left="549" w:right="755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100</w:t>
            </w:r>
          </w:p>
        </w:tc>
        <w:tc>
          <w:tcPr>
            <w:tcW w:w="1444" w:type="dxa"/>
          </w:tcPr>
          <w:p>
            <w:pPr>
              <w:pStyle w:val="TableParagraph"/>
              <w:spacing w:before="8"/>
              <w:rPr>
                <w:sz w:val="36"/>
              </w:rPr>
            </w:pPr>
          </w:p>
          <w:p>
            <w:pPr>
              <w:pStyle w:val="TableParagraph"/>
              <w:spacing w:line="335" w:lineRule="exact"/>
              <w:ind w:left="746" w:right="37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10</w:t>
            </w:r>
          </w:p>
        </w:tc>
      </w:tr>
      <w:tr>
        <w:tblPrEx>
          <w:tblW w:w="0" w:type="auto"/>
          <w:jc w:val="left"/>
          <w:tblInd w:w="49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20"/>
          <w:jc w:val="left"/>
        </w:trPr>
        <w:tc>
          <w:tcPr>
            <w:tcW w:w="3619" w:type="dxa"/>
          </w:tcPr>
          <w:p>
            <w:pPr>
              <w:pStyle w:val="TableParagraph"/>
              <w:spacing w:before="5"/>
              <w:rPr>
                <w:sz w:val="36"/>
              </w:rPr>
            </w:pPr>
          </w:p>
          <w:p>
            <w:pPr>
              <w:pStyle w:val="TableParagraph"/>
              <w:spacing w:line="335" w:lineRule="exact"/>
              <w:ind w:left="50"/>
              <w:rPr>
                <w:rFonts w:ascii="黑体" w:eastAsia="黑体" w:hint="eastAsia"/>
                <w:sz w:val="31"/>
              </w:rPr>
            </w:pPr>
            <w:r>
              <w:rPr>
                <w:rFonts w:ascii="黑体" w:eastAsia="黑体" w:hint="eastAsia"/>
                <w:color w:val="323232"/>
                <w:sz w:val="31"/>
              </w:rPr>
              <w:t>妥尔油酸PEG600双酯</w:t>
            </w:r>
          </w:p>
        </w:tc>
        <w:tc>
          <w:tcPr>
            <w:tcW w:w="2515" w:type="dxa"/>
          </w:tcPr>
          <w:p>
            <w:pPr>
              <w:pStyle w:val="TableParagraph"/>
              <w:spacing w:before="5"/>
              <w:rPr>
                <w:sz w:val="36"/>
              </w:rPr>
            </w:pPr>
          </w:p>
          <w:p>
            <w:pPr>
              <w:pStyle w:val="TableParagraph"/>
              <w:spacing w:line="335" w:lineRule="exact"/>
              <w:ind w:left="617" w:right="576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液体</w:t>
            </w:r>
          </w:p>
        </w:tc>
        <w:tc>
          <w:tcPr>
            <w:tcW w:w="2583" w:type="dxa"/>
          </w:tcPr>
          <w:p>
            <w:pPr>
              <w:pStyle w:val="TableParagraph"/>
              <w:spacing w:before="5"/>
              <w:rPr>
                <w:sz w:val="36"/>
              </w:rPr>
            </w:pPr>
          </w:p>
          <w:p>
            <w:pPr>
              <w:pStyle w:val="TableParagraph"/>
              <w:spacing w:line="335" w:lineRule="exact"/>
              <w:ind w:left="586" w:right="553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10.0</w:t>
            </w:r>
          </w:p>
        </w:tc>
        <w:tc>
          <w:tcPr>
            <w:tcW w:w="2744" w:type="dxa"/>
          </w:tcPr>
          <w:p>
            <w:pPr>
              <w:pStyle w:val="TableParagraph"/>
              <w:spacing w:before="5"/>
              <w:rPr>
                <w:sz w:val="36"/>
              </w:rPr>
            </w:pPr>
          </w:p>
          <w:p>
            <w:pPr>
              <w:pStyle w:val="TableParagraph"/>
              <w:spacing w:line="335" w:lineRule="exact"/>
              <w:ind w:left="548" w:right="755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95</w:t>
            </w:r>
          </w:p>
        </w:tc>
        <w:tc>
          <w:tcPr>
            <w:tcW w:w="1444" w:type="dxa"/>
          </w:tcPr>
          <w:p>
            <w:pPr>
              <w:pStyle w:val="TableParagraph"/>
              <w:spacing w:before="5"/>
              <w:rPr>
                <w:sz w:val="36"/>
              </w:rPr>
            </w:pPr>
          </w:p>
          <w:p>
            <w:pPr>
              <w:pStyle w:val="TableParagraph"/>
              <w:spacing w:line="335" w:lineRule="exact"/>
              <w:ind w:left="746" w:right="37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11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2"/>
        </w:rPr>
      </w:pPr>
    </w:p>
    <w:p>
      <w:pPr>
        <w:pStyle w:val="Heading4"/>
        <w:spacing w:before="49" w:line="364" w:lineRule="auto"/>
        <w:ind w:right="230"/>
        <w:jc w:val="both"/>
      </w:pPr>
      <w:r>
        <w:rPr>
          <w:b/>
          <w:color w:val="323232"/>
          <w:spacing w:val="-4"/>
        </w:rPr>
        <w:t>性能应用：</w:t>
      </w:r>
      <w:r>
        <w:rPr>
          <w:color w:val="323232"/>
        </w:rPr>
        <w:t>本品具有优良的润滑、乳化、洗涤、分散性能。在金属加工液中作润滑剂；水处理工业</w:t>
      </w:r>
      <w:r>
        <w:rPr>
          <w:color w:val="323232"/>
          <w:spacing w:val="-1"/>
        </w:rPr>
        <w:t>作乳化剂、分散剂；纺织业中作匀染剂、分散剂、柔软剂；农药中作杀虫剂的乳化剂；化纤油剂中</w:t>
      </w:r>
      <w:r>
        <w:rPr>
          <w:color w:val="323232"/>
        </w:rPr>
        <w:t>作油溶性乳化剂、柔软剂、润滑剂、抗静电剂；也可用于水溶性涂料、印刷电路板的酸性。</w:t>
      </w:r>
    </w:p>
    <w:p>
      <w:pPr>
        <w:spacing w:before="3"/>
        <w:ind w:left="207" w:right="0" w:firstLine="0"/>
        <w:jc w:val="both"/>
        <w:rPr>
          <w:sz w:val="36"/>
        </w:rPr>
      </w:pPr>
      <w:r>
        <w:rPr>
          <w:b/>
          <w:color w:val="323232"/>
          <w:sz w:val="36"/>
        </w:rPr>
        <w:t>包 装：</w:t>
      </w:r>
      <w:r>
        <w:rPr>
          <w:color w:val="323232"/>
          <w:sz w:val="36"/>
        </w:rPr>
        <w:t>200kg 铁桶或塑料桶</w:t>
      </w:r>
    </w:p>
    <w:p>
      <w:pPr>
        <w:pStyle w:val="Heading4"/>
        <w:spacing w:line="364" w:lineRule="auto"/>
        <w:ind w:right="244"/>
        <w:jc w:val="both"/>
      </w:pPr>
      <w:r>
        <w:rPr>
          <w:b/>
          <w:color w:val="323232"/>
        </w:rPr>
        <w:t>贮  运：</w:t>
      </w:r>
      <w:r>
        <w:rPr>
          <w:color w:val="323232"/>
        </w:rPr>
        <w:t>按无毒、非危险品品贮运，贮存于阴凉、干燥、通风处，贮存期一年。一年后复检合格仍可使用。</w:t>
      </w: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49"/>
        </w:rPr>
      </w:pPr>
    </w:p>
    <w:p>
      <w:pPr>
        <w:tabs>
          <w:tab w:val="left" w:pos="1295"/>
        </w:tabs>
        <w:spacing w:before="0" w:line="364" w:lineRule="auto"/>
        <w:ind w:left="207" w:right="8500" w:firstLine="0"/>
        <w:jc w:val="left"/>
        <w:rPr>
          <w:sz w:val="36"/>
        </w:rPr>
      </w:pPr>
      <w:r>
        <w:rPr>
          <w:b/>
          <w:color w:val="323232"/>
          <w:sz w:val="36"/>
        </w:rPr>
        <w:t>组</w:t>
        <w:tab/>
        <w:t>成</w:t>
      </w:r>
      <w:r>
        <w:rPr>
          <w:b/>
          <w:color w:val="323232"/>
          <w:spacing w:val="3"/>
          <w:sz w:val="36"/>
        </w:rPr>
        <w:t>：</w:t>
      </w:r>
      <w:r>
        <w:rPr>
          <w:color w:val="323232"/>
          <w:sz w:val="36"/>
        </w:rPr>
        <w:t>脂肪醇环氧乙烷与环氧丙烷共聚</w:t>
      </w:r>
      <w:r>
        <w:rPr>
          <w:color w:val="323232"/>
          <w:spacing w:val="-19"/>
          <w:sz w:val="36"/>
        </w:rPr>
        <w:t>物</w:t>
      </w:r>
      <w:r>
        <w:rPr>
          <w:b/>
          <w:color w:val="323232"/>
          <w:sz w:val="36"/>
        </w:rPr>
        <w:t>类</w:t>
        <w:tab/>
        <w:t>型</w:t>
      </w:r>
      <w:r>
        <w:rPr>
          <w:b/>
          <w:color w:val="323232"/>
          <w:spacing w:val="3"/>
          <w:sz w:val="36"/>
        </w:rPr>
        <w:t>：</w:t>
      </w:r>
      <w:r>
        <w:rPr>
          <w:color w:val="323232"/>
          <w:sz w:val="36"/>
        </w:rPr>
        <w:t>非离子</w:t>
      </w:r>
    </w:p>
    <w:p>
      <w:pPr>
        <w:spacing w:after="0" w:line="364" w:lineRule="auto"/>
        <w:jc w:val="left"/>
        <w:rPr>
          <w:sz w:val="36"/>
        </w:rPr>
        <w:sectPr>
          <w:headerReference w:type="default" r:id="rId43"/>
          <w:footerReference w:type="default" r:id="rId44"/>
          <w:pgSz w:w="17860" w:h="25260"/>
          <w:pgMar w:top="1820" w:right="880" w:bottom="2120" w:left="1060" w:header="1050" w:footer="1922"/>
          <w:pgNumType w:start="14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28"/>
        </w:rPr>
      </w:pPr>
    </w:p>
    <w:tbl>
      <w:tblPr>
        <w:tblStyle w:val="TableNormal9"/>
        <w:tblW w:w="0" w:type="auto"/>
        <w:jc w:val="left"/>
        <w:tblInd w:w="13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77"/>
        <w:gridCol w:w="3325"/>
        <w:gridCol w:w="3305"/>
        <w:gridCol w:w="3267"/>
      </w:tblGrid>
      <w:tr>
        <w:tblPrEx>
          <w:tblW w:w="0" w:type="auto"/>
          <w:jc w:val="left"/>
          <w:tblInd w:w="132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98"/>
          <w:jc w:val="left"/>
        </w:trPr>
        <w:tc>
          <w:tcPr>
            <w:tcW w:w="5802" w:type="dxa"/>
            <w:gridSpan w:val="2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3305" w:type="dxa"/>
          </w:tcPr>
          <w:p>
            <w:pPr>
              <w:pStyle w:val="TableParagraph"/>
              <w:spacing w:line="411" w:lineRule="exact"/>
              <w:ind w:left="878" w:right="587"/>
              <w:jc w:val="center"/>
              <w:rPr>
                <w:sz w:val="36"/>
              </w:rPr>
            </w:pPr>
            <w:r>
              <w:rPr>
                <w:color w:val="323232"/>
                <w:sz w:val="36"/>
              </w:rPr>
              <w:t>(1%水溶液)</w:t>
            </w:r>
          </w:p>
        </w:tc>
        <w:tc>
          <w:tcPr>
            <w:tcW w:w="3267" w:type="dxa"/>
          </w:tcPr>
          <w:p>
            <w:pPr>
              <w:pStyle w:val="TableParagraph"/>
              <w:spacing w:line="411" w:lineRule="exact"/>
              <w:ind w:left="587" w:right="30"/>
              <w:jc w:val="center"/>
              <w:rPr>
                <w:sz w:val="36"/>
              </w:rPr>
            </w:pPr>
            <w:r>
              <w:rPr>
                <w:color w:val="323232"/>
                <w:sz w:val="36"/>
              </w:rPr>
              <w:t>（70℃，g/cm</w:t>
            </w:r>
            <w:r>
              <w:rPr>
                <w:color w:val="323232"/>
                <w:position w:val="3"/>
                <w:sz w:val="18"/>
              </w:rPr>
              <w:t>3</w:t>
            </w:r>
            <w:r>
              <w:rPr>
                <w:color w:val="323232"/>
                <w:sz w:val="36"/>
              </w:rPr>
              <w:t>）</w:t>
            </w:r>
          </w:p>
        </w:tc>
      </w:tr>
      <w:tr>
        <w:tblPrEx>
          <w:tblW w:w="0" w:type="auto"/>
          <w:jc w:val="left"/>
          <w:tblInd w:w="132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69"/>
          <w:jc w:val="left"/>
        </w:trPr>
        <w:tc>
          <w:tcPr>
            <w:tcW w:w="2477" w:type="dxa"/>
          </w:tcPr>
          <w:p>
            <w:pPr>
              <w:pStyle w:val="TableParagraph"/>
              <w:spacing w:before="88"/>
              <w:ind w:left="50"/>
              <w:rPr>
                <w:sz w:val="36"/>
              </w:rPr>
            </w:pPr>
            <w:r>
              <w:rPr>
                <w:color w:val="323232"/>
                <w:sz w:val="36"/>
              </w:rPr>
              <w:t>HML-312R</w:t>
            </w:r>
          </w:p>
        </w:tc>
        <w:tc>
          <w:tcPr>
            <w:tcW w:w="3325" w:type="dxa"/>
          </w:tcPr>
          <w:p>
            <w:pPr>
              <w:pStyle w:val="TableParagraph"/>
              <w:spacing w:before="88"/>
              <w:ind w:right="896"/>
              <w:jc w:val="right"/>
              <w:rPr>
                <w:sz w:val="36"/>
              </w:rPr>
            </w:pPr>
            <w:r>
              <w:rPr>
                <w:color w:val="323232"/>
                <w:sz w:val="36"/>
              </w:rPr>
              <w:t>透明液体</w:t>
            </w:r>
          </w:p>
        </w:tc>
        <w:tc>
          <w:tcPr>
            <w:tcW w:w="3305" w:type="dxa"/>
          </w:tcPr>
          <w:p>
            <w:pPr>
              <w:pStyle w:val="TableParagraph"/>
              <w:spacing w:before="88"/>
              <w:ind w:left="878" w:right="583"/>
              <w:jc w:val="center"/>
              <w:rPr>
                <w:sz w:val="18"/>
              </w:rPr>
            </w:pPr>
            <w:r>
              <w:rPr>
                <w:color w:val="323232"/>
                <w:sz w:val="36"/>
              </w:rPr>
              <w:t>约18.0</w:t>
            </w:r>
            <w:r>
              <w:rPr>
                <w:color w:val="323232"/>
                <w:position w:val="3"/>
                <w:sz w:val="18"/>
              </w:rPr>
              <w:t>（1）</w:t>
            </w:r>
          </w:p>
        </w:tc>
        <w:tc>
          <w:tcPr>
            <w:tcW w:w="3267" w:type="dxa"/>
          </w:tcPr>
          <w:p>
            <w:pPr>
              <w:pStyle w:val="TableParagraph"/>
              <w:spacing w:before="88"/>
              <w:ind w:left="583" w:right="30"/>
              <w:jc w:val="center"/>
              <w:rPr>
                <w:sz w:val="36"/>
              </w:rPr>
            </w:pPr>
            <w:r>
              <w:rPr>
                <w:color w:val="323232"/>
                <w:sz w:val="36"/>
              </w:rPr>
              <w:t>0.90</w:t>
            </w:r>
          </w:p>
        </w:tc>
      </w:tr>
      <w:tr>
        <w:tblPrEx>
          <w:tblW w:w="0" w:type="auto"/>
          <w:jc w:val="left"/>
          <w:tblInd w:w="132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09"/>
          <w:jc w:val="left"/>
        </w:trPr>
        <w:tc>
          <w:tcPr>
            <w:tcW w:w="2477" w:type="dxa"/>
          </w:tcPr>
          <w:p>
            <w:pPr>
              <w:pStyle w:val="TableParagraph"/>
              <w:spacing w:before="120"/>
              <w:ind w:left="50"/>
              <w:rPr>
                <w:sz w:val="36"/>
              </w:rPr>
            </w:pPr>
            <w:r>
              <w:rPr>
                <w:color w:val="323232"/>
                <w:sz w:val="36"/>
              </w:rPr>
              <w:t>HML-313R</w:t>
            </w:r>
          </w:p>
        </w:tc>
        <w:tc>
          <w:tcPr>
            <w:tcW w:w="3325" w:type="dxa"/>
          </w:tcPr>
          <w:p>
            <w:pPr>
              <w:pStyle w:val="TableParagraph"/>
              <w:spacing w:before="120"/>
              <w:ind w:right="896"/>
              <w:jc w:val="right"/>
              <w:rPr>
                <w:sz w:val="36"/>
              </w:rPr>
            </w:pPr>
            <w:r>
              <w:rPr>
                <w:color w:val="323232"/>
                <w:sz w:val="36"/>
              </w:rPr>
              <w:t>粘稠液体</w:t>
            </w:r>
          </w:p>
        </w:tc>
        <w:tc>
          <w:tcPr>
            <w:tcW w:w="3305" w:type="dxa"/>
          </w:tcPr>
          <w:p>
            <w:pPr>
              <w:pStyle w:val="TableParagraph"/>
              <w:spacing w:before="120"/>
              <w:ind w:left="878" w:right="587"/>
              <w:jc w:val="center"/>
              <w:rPr>
                <w:sz w:val="36"/>
              </w:rPr>
            </w:pPr>
            <w:r>
              <w:rPr>
                <w:color w:val="323232"/>
                <w:sz w:val="36"/>
              </w:rPr>
              <w:t>约12</w:t>
            </w:r>
          </w:p>
        </w:tc>
        <w:tc>
          <w:tcPr>
            <w:tcW w:w="3267" w:type="dxa"/>
          </w:tcPr>
          <w:p>
            <w:pPr>
              <w:pStyle w:val="TableParagraph"/>
              <w:spacing w:before="120"/>
              <w:ind w:left="583" w:right="30"/>
              <w:jc w:val="center"/>
              <w:rPr>
                <w:sz w:val="36"/>
              </w:rPr>
            </w:pPr>
            <w:r>
              <w:rPr>
                <w:color w:val="323232"/>
                <w:sz w:val="36"/>
              </w:rPr>
              <w:t>0.92</w:t>
            </w:r>
          </w:p>
        </w:tc>
      </w:tr>
      <w:tr>
        <w:tblPrEx>
          <w:tblW w:w="0" w:type="auto"/>
          <w:jc w:val="left"/>
          <w:tblInd w:w="132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38"/>
          <w:jc w:val="left"/>
        </w:trPr>
        <w:tc>
          <w:tcPr>
            <w:tcW w:w="2477" w:type="dxa"/>
          </w:tcPr>
          <w:p>
            <w:pPr>
              <w:pStyle w:val="TableParagraph"/>
              <w:spacing w:before="127" w:line="391" w:lineRule="exact"/>
              <w:ind w:left="50"/>
              <w:rPr>
                <w:sz w:val="36"/>
              </w:rPr>
            </w:pPr>
            <w:r>
              <w:rPr>
                <w:color w:val="323232"/>
                <w:sz w:val="36"/>
              </w:rPr>
              <w:t>HML-314R</w:t>
            </w:r>
          </w:p>
        </w:tc>
        <w:tc>
          <w:tcPr>
            <w:tcW w:w="3325" w:type="dxa"/>
          </w:tcPr>
          <w:p>
            <w:pPr>
              <w:pStyle w:val="TableParagraph"/>
              <w:spacing w:before="127" w:line="391" w:lineRule="exact"/>
              <w:ind w:right="896"/>
              <w:jc w:val="right"/>
              <w:rPr>
                <w:sz w:val="36"/>
              </w:rPr>
            </w:pPr>
            <w:r>
              <w:rPr>
                <w:color w:val="323232"/>
                <w:sz w:val="36"/>
              </w:rPr>
              <w:t>粘稠液体</w:t>
            </w:r>
          </w:p>
        </w:tc>
        <w:tc>
          <w:tcPr>
            <w:tcW w:w="3305" w:type="dxa"/>
          </w:tcPr>
          <w:p>
            <w:pPr>
              <w:pStyle w:val="TableParagraph"/>
              <w:spacing w:before="127" w:line="391" w:lineRule="exact"/>
              <w:ind w:left="878" w:right="587"/>
              <w:jc w:val="center"/>
              <w:rPr>
                <w:sz w:val="36"/>
              </w:rPr>
            </w:pPr>
            <w:r>
              <w:rPr>
                <w:color w:val="323232"/>
                <w:sz w:val="36"/>
              </w:rPr>
              <w:t>约29</w:t>
            </w:r>
          </w:p>
        </w:tc>
        <w:tc>
          <w:tcPr>
            <w:tcW w:w="3267" w:type="dxa"/>
          </w:tcPr>
          <w:p>
            <w:pPr>
              <w:pStyle w:val="TableParagraph"/>
              <w:spacing w:before="127" w:line="391" w:lineRule="exact"/>
              <w:ind w:left="583" w:right="30"/>
              <w:jc w:val="center"/>
              <w:rPr>
                <w:sz w:val="36"/>
              </w:rPr>
            </w:pPr>
            <w:r>
              <w:rPr>
                <w:color w:val="323232"/>
                <w:sz w:val="36"/>
              </w:rPr>
              <w:t>0.94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9"/>
        </w:rPr>
      </w:pPr>
    </w:p>
    <w:p>
      <w:pPr>
        <w:spacing w:before="62"/>
        <w:ind w:left="207" w:right="0" w:firstLine="0"/>
        <w:jc w:val="left"/>
        <w:rPr>
          <w:sz w:val="27"/>
        </w:rPr>
      </w:pPr>
      <w:r>
        <w:pict>
          <v:group id="_x0000_s1103" style="width:686pt;height:162pt;margin-top:-239.73pt;margin-left:71pt;mso-position-horizontal-relative:page;position:absolute;z-index:-251644928" coordorigin="1420,-4795" coordsize="13720,3240">
            <v:shape id="_x0000_s1104" type="#_x0000_t75" style="width:13720;height:3240;left:1420;position:absolute;top:-4795" stroked="f">
              <v:imagedata r:id="rId45" o:title=""/>
            </v:shape>
            <v:shape id="_x0000_s1105" type="#_x0000_t202" style="width:1460;height:360;left:2423;position:absolute;top:-443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color w:val="323232"/>
                        <w:sz w:val="36"/>
                      </w:rPr>
                      <w:t>产品名称</w:t>
                    </w:r>
                  </w:p>
                </w:txbxContent>
              </v:textbox>
            </v:shape>
            <v:shape id="_x0000_s1106" type="#_x0000_t202" style="width:2180;height:360;left:5476;position:absolute;top:-443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color w:val="323232"/>
                        <w:sz w:val="36"/>
                      </w:rPr>
                      <w:t>外观（25℃）</w:t>
                    </w:r>
                  </w:p>
                </w:txbxContent>
              </v:textbox>
            </v:shape>
            <v:shape id="_x0000_s1107" type="#_x0000_t202" style="width:740;height:360;left:9614;position:absolute;top:-467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color w:val="323232"/>
                        <w:sz w:val="36"/>
                      </w:rPr>
                      <w:t>浊点</w:t>
                    </w:r>
                  </w:p>
                </w:txbxContent>
              </v:textbox>
            </v:shape>
            <v:shape id="_x0000_s1108" type="#_x0000_t202" style="width:740;height:360;left:13030;position:absolute;top:-467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color w:val="323232"/>
                        <w:sz w:val="36"/>
                      </w:rPr>
                      <w:t>密度</w:t>
                    </w:r>
                  </w:p>
                </w:txbxContent>
              </v:textbox>
            </v:shape>
          </v:group>
        </w:pict>
      </w:r>
      <w:r>
        <w:rPr>
          <w:color w:val="323232"/>
          <w:position w:val="2"/>
          <w:sz w:val="13"/>
        </w:rPr>
        <w:t>（1）</w:t>
      </w:r>
      <w:r>
        <w:rPr>
          <w:color w:val="323232"/>
          <w:sz w:val="27"/>
        </w:rPr>
        <w:t>水数（30℃，正丙醇）</w:t>
      </w:r>
    </w:p>
    <w:p>
      <w:pPr>
        <w:pStyle w:val="Heading4"/>
        <w:spacing w:before="221" w:line="364" w:lineRule="auto"/>
        <w:ind w:right="33"/>
      </w:pPr>
      <w:r>
        <w:rPr>
          <w:b/>
          <w:color w:val="323232"/>
        </w:rPr>
        <w:t xml:space="preserve">性能应用： </w:t>
      </w:r>
      <w:r>
        <w:rPr>
          <w:color w:val="323232"/>
        </w:rPr>
        <w:t>本品溶于冷水，具有较好的润滑、净洗性能，泡沫低，生物降解性好。可在金属加工、工业清洗及日用工业中用作低泡清洗剂。</w:t>
      </w:r>
    </w:p>
    <w:p>
      <w:pPr>
        <w:tabs>
          <w:tab w:val="left" w:pos="1471"/>
        </w:tabs>
        <w:spacing w:before="3"/>
        <w:ind w:left="207" w:right="0" w:firstLine="0"/>
        <w:jc w:val="left"/>
        <w:rPr>
          <w:sz w:val="36"/>
        </w:rPr>
      </w:pPr>
      <w:r>
        <w:rPr>
          <w:b/>
          <w:color w:val="323232"/>
          <w:sz w:val="36"/>
        </w:rPr>
        <w:t>包</w:t>
        <w:tab/>
        <w:t>装：</w:t>
      </w:r>
      <w:r>
        <w:rPr>
          <w:b/>
          <w:color w:val="323232"/>
          <w:spacing w:val="4"/>
          <w:sz w:val="36"/>
        </w:rPr>
        <w:t xml:space="preserve"> </w:t>
      </w:r>
      <w:r>
        <w:rPr>
          <w:color w:val="323232"/>
          <w:sz w:val="36"/>
        </w:rPr>
        <w:t>200kg</w:t>
      </w:r>
      <w:r>
        <w:rPr>
          <w:color w:val="323232"/>
          <w:spacing w:val="-90"/>
          <w:sz w:val="36"/>
        </w:rPr>
        <w:t xml:space="preserve"> </w:t>
      </w:r>
      <w:r>
        <w:rPr>
          <w:color w:val="323232"/>
          <w:sz w:val="36"/>
        </w:rPr>
        <w:t>铁桶或塑料桶</w:t>
      </w:r>
    </w:p>
    <w:p>
      <w:pPr>
        <w:pStyle w:val="Heading4"/>
        <w:tabs>
          <w:tab w:val="left" w:pos="1471"/>
        </w:tabs>
        <w:spacing w:line="364" w:lineRule="auto"/>
        <w:ind w:right="240"/>
      </w:pPr>
      <w:r>
        <w:rPr>
          <w:b/>
          <w:color w:val="323232"/>
        </w:rPr>
        <w:t>贮</w:t>
        <w:tab/>
        <w:t>运：</w:t>
      </w:r>
      <w:r>
        <w:rPr>
          <w:b/>
          <w:color w:val="323232"/>
          <w:spacing w:val="-19"/>
        </w:rPr>
        <w:t xml:space="preserve"> </w:t>
      </w:r>
      <w:r>
        <w:rPr>
          <w:color w:val="323232"/>
        </w:rPr>
        <w:t>按无毒、非危险品贮运，贮存于阴凉、干燥、通风处，贮存期一年。一年后复检合</w:t>
      </w:r>
      <w:r>
        <w:rPr>
          <w:color w:val="323232"/>
          <w:spacing w:val="-17"/>
        </w:rPr>
        <w:t>格</w:t>
      </w:r>
      <w:r>
        <w:rPr>
          <w:color w:val="323232"/>
        </w:rPr>
        <w:t>仍可使用。</w:t>
      </w: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tabs>
          <w:tab w:val="left" w:pos="1021"/>
        </w:tabs>
        <w:spacing w:before="314" w:line="487" w:lineRule="auto"/>
        <w:ind w:left="207" w:right="12197"/>
      </w:pPr>
      <w:r>
        <w:drawing>
          <wp:anchor distT="0" distB="0" distL="0" distR="0" simplePos="0" relativeHeight="251670528" behindDoc="1" locked="0" layoutInCell="1" allowOverlap="1">
            <wp:simplePos x="0" y="0"/>
            <wp:positionH relativeFrom="page">
              <wp:posOffset>901700</wp:posOffset>
            </wp:positionH>
            <wp:positionV relativeFrom="paragraph">
              <wp:posOffset>1370965</wp:posOffset>
            </wp:positionV>
            <wp:extent cx="8690419" cy="1532858"/>
            <wp:effectExtent l="0" t="0" r="0" b="0"/>
            <wp:wrapNone/>
            <wp:docPr id="15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15.png"/>
                    <pic:cNvPicPr/>
                  </pic:nvPicPr>
                  <pic:blipFill>
                    <a:blip xmlns:r="http://schemas.openxmlformats.org/officeDocument/2006/relationships"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90419" cy="15328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组</w:t>
        <w:tab/>
        <w:t>成：脂肪胺聚氧乙烯</w:t>
      </w:r>
      <w:r>
        <w:rPr>
          <w:spacing w:val="-19"/>
        </w:rPr>
        <w:t>醚</w:t>
      </w:r>
      <w:r>
        <w:t>类</w:t>
        <w:tab/>
        <w:t>型：非离子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8"/>
        </w:rPr>
      </w:pPr>
    </w:p>
    <w:tbl>
      <w:tblPr>
        <w:tblStyle w:val="TableNormal9"/>
        <w:tblW w:w="0" w:type="auto"/>
        <w:jc w:val="left"/>
        <w:tblInd w:w="11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53"/>
        <w:gridCol w:w="3053"/>
        <w:gridCol w:w="4314"/>
        <w:gridCol w:w="1642"/>
        <w:gridCol w:w="1437"/>
      </w:tblGrid>
      <w:tr>
        <w:tblPrEx>
          <w:tblW w:w="0" w:type="auto"/>
          <w:jc w:val="left"/>
          <w:tblInd w:w="115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62"/>
          <w:jc w:val="left"/>
        </w:trPr>
        <w:tc>
          <w:tcPr>
            <w:tcW w:w="1753" w:type="dxa"/>
          </w:tcPr>
          <w:p>
            <w:pPr>
              <w:pStyle w:val="TableParagraph"/>
              <w:spacing w:before="7"/>
              <w:rPr>
                <w:sz w:val="24"/>
              </w:rPr>
            </w:pPr>
          </w:p>
          <w:p>
            <w:pPr>
              <w:pStyle w:val="TableParagraph"/>
              <w:spacing w:line="328" w:lineRule="exact"/>
              <w:ind w:left="50"/>
              <w:rPr>
                <w:sz w:val="27"/>
              </w:rPr>
            </w:pPr>
            <w:r>
              <w:rPr>
                <w:sz w:val="27"/>
              </w:rPr>
              <w:t>产品名称</w:t>
            </w:r>
          </w:p>
        </w:tc>
        <w:tc>
          <w:tcPr>
            <w:tcW w:w="3053" w:type="dxa"/>
          </w:tcPr>
          <w:p>
            <w:pPr>
              <w:pStyle w:val="TableParagraph"/>
              <w:spacing w:line="308" w:lineRule="exact"/>
              <w:ind w:left="599" w:right="521"/>
              <w:jc w:val="center"/>
              <w:rPr>
                <w:sz w:val="27"/>
              </w:rPr>
            </w:pPr>
            <w:r>
              <w:rPr>
                <w:sz w:val="27"/>
              </w:rPr>
              <w:t>外观</w:t>
            </w:r>
          </w:p>
        </w:tc>
        <w:tc>
          <w:tcPr>
            <w:tcW w:w="4314" w:type="dxa"/>
          </w:tcPr>
          <w:p>
            <w:pPr>
              <w:pStyle w:val="TableParagraph"/>
              <w:spacing w:line="308" w:lineRule="exact"/>
              <w:ind w:left="516" w:right="645"/>
              <w:jc w:val="center"/>
              <w:rPr>
                <w:sz w:val="27"/>
              </w:rPr>
            </w:pPr>
            <w:r>
              <w:rPr>
                <w:sz w:val="27"/>
              </w:rPr>
              <w:t>浊点</w:t>
            </w:r>
          </w:p>
        </w:tc>
        <w:tc>
          <w:tcPr>
            <w:tcW w:w="1642" w:type="dxa"/>
          </w:tcPr>
          <w:p>
            <w:pPr>
              <w:pStyle w:val="TableParagraph"/>
              <w:spacing w:before="7"/>
              <w:rPr>
                <w:sz w:val="24"/>
              </w:rPr>
            </w:pPr>
          </w:p>
          <w:p>
            <w:pPr>
              <w:pStyle w:val="TableParagraph"/>
              <w:spacing w:line="328" w:lineRule="exact"/>
              <w:ind w:left="642" w:right="689"/>
              <w:jc w:val="center"/>
              <w:rPr>
                <w:sz w:val="27"/>
              </w:rPr>
            </w:pPr>
            <w:r>
              <w:rPr>
                <w:sz w:val="27"/>
              </w:rPr>
              <w:t>pH</w:t>
            </w:r>
          </w:p>
        </w:tc>
        <w:tc>
          <w:tcPr>
            <w:tcW w:w="1437" w:type="dxa"/>
          </w:tcPr>
          <w:p>
            <w:pPr>
              <w:pStyle w:val="TableParagraph"/>
              <w:spacing w:line="308" w:lineRule="exact"/>
              <w:ind w:left="777"/>
              <w:rPr>
                <w:sz w:val="27"/>
              </w:rPr>
            </w:pPr>
            <w:r>
              <w:rPr>
                <w:sz w:val="27"/>
              </w:rPr>
              <w:t>水分</w:t>
            </w:r>
          </w:p>
        </w:tc>
      </w:tr>
      <w:tr>
        <w:tblPrEx>
          <w:tblW w:w="0" w:type="auto"/>
          <w:jc w:val="left"/>
          <w:tblInd w:w="11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44"/>
          <w:jc w:val="left"/>
        </w:trPr>
        <w:tc>
          <w:tcPr>
            <w:tcW w:w="1753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70" w:line="288" w:lineRule="exact"/>
              <w:ind w:left="50"/>
              <w:rPr>
                <w:sz w:val="27"/>
              </w:rPr>
            </w:pPr>
            <w:r>
              <w:rPr>
                <w:sz w:val="27"/>
              </w:rPr>
              <w:t>HML-315B</w:t>
            </w:r>
          </w:p>
        </w:tc>
        <w:tc>
          <w:tcPr>
            <w:tcW w:w="3053" w:type="dxa"/>
          </w:tcPr>
          <w:p>
            <w:pPr>
              <w:pStyle w:val="TableParagraph"/>
              <w:spacing w:before="1"/>
              <w:ind w:left="599" w:right="521"/>
              <w:jc w:val="center"/>
              <w:rPr>
                <w:sz w:val="27"/>
              </w:rPr>
            </w:pPr>
            <w:r>
              <w:rPr>
                <w:sz w:val="27"/>
              </w:rPr>
              <w:t>（25℃）</w:t>
            </w:r>
          </w:p>
          <w:p>
            <w:pPr>
              <w:pStyle w:val="TableParagraph"/>
              <w:spacing w:before="3"/>
              <w:rPr>
                <w:sz w:val="38"/>
              </w:rPr>
            </w:pPr>
          </w:p>
          <w:p>
            <w:pPr>
              <w:pStyle w:val="TableParagraph"/>
              <w:spacing w:line="288" w:lineRule="exact"/>
              <w:ind w:left="602" w:right="521"/>
              <w:jc w:val="center"/>
              <w:rPr>
                <w:sz w:val="27"/>
              </w:rPr>
            </w:pPr>
            <w:r>
              <w:rPr>
                <w:sz w:val="27"/>
              </w:rPr>
              <w:t>红棕色透明液体</w:t>
            </w:r>
          </w:p>
        </w:tc>
        <w:tc>
          <w:tcPr>
            <w:tcW w:w="4314" w:type="dxa"/>
          </w:tcPr>
          <w:p>
            <w:pPr>
              <w:pStyle w:val="TableParagraph"/>
              <w:spacing w:before="1"/>
              <w:ind w:left="525" w:right="645"/>
              <w:jc w:val="center"/>
              <w:rPr>
                <w:sz w:val="27"/>
              </w:rPr>
            </w:pPr>
            <w:r>
              <w:rPr>
                <w:sz w:val="27"/>
              </w:rPr>
              <w:t>（1%的0.5%</w:t>
            </w:r>
            <w:r>
              <w:rPr>
                <w:spacing w:val="64"/>
                <w:sz w:val="27"/>
              </w:rPr>
              <w:t>的</w:t>
            </w:r>
            <w:r>
              <w:rPr>
                <w:sz w:val="27"/>
              </w:rPr>
              <w:t>NaCl</w:t>
            </w:r>
            <w:r>
              <w:rPr>
                <w:spacing w:val="-22"/>
                <w:sz w:val="27"/>
              </w:rPr>
              <w:t xml:space="preserve"> 溶液</w:t>
            </w:r>
            <w:r>
              <w:rPr>
                <w:sz w:val="27"/>
              </w:rPr>
              <w:t>）</w:t>
            </w:r>
          </w:p>
          <w:p>
            <w:pPr>
              <w:pStyle w:val="TableParagraph"/>
              <w:spacing w:before="12"/>
              <w:rPr>
                <w:sz w:val="37"/>
              </w:rPr>
            </w:pPr>
          </w:p>
          <w:p>
            <w:pPr>
              <w:pStyle w:val="TableParagraph"/>
              <w:spacing w:line="292" w:lineRule="exact"/>
              <w:ind w:left="521" w:right="645"/>
              <w:jc w:val="center"/>
              <w:rPr>
                <w:sz w:val="27"/>
              </w:rPr>
            </w:pPr>
            <w:r>
              <w:rPr>
                <w:sz w:val="27"/>
              </w:rPr>
              <w:t>93</w:t>
            </w:r>
          </w:p>
        </w:tc>
        <w:tc>
          <w:tcPr>
            <w:tcW w:w="1642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70" w:line="288" w:lineRule="exact"/>
              <w:ind w:right="44"/>
              <w:jc w:val="center"/>
              <w:rPr>
                <w:sz w:val="27"/>
              </w:rPr>
            </w:pPr>
            <w:r>
              <w:rPr>
                <w:sz w:val="27"/>
              </w:rPr>
              <w:t>9</w:t>
            </w:r>
          </w:p>
        </w:tc>
        <w:tc>
          <w:tcPr>
            <w:tcW w:w="1437" w:type="dxa"/>
          </w:tcPr>
          <w:p>
            <w:pPr>
              <w:pStyle w:val="TableParagraph"/>
              <w:spacing w:before="1"/>
              <w:ind w:left="709"/>
              <w:rPr>
                <w:sz w:val="27"/>
              </w:rPr>
            </w:pPr>
            <w:r>
              <w:rPr>
                <w:sz w:val="27"/>
              </w:rPr>
              <w:t>（%）</w:t>
            </w:r>
          </w:p>
          <w:p>
            <w:pPr>
              <w:pStyle w:val="TableParagraph"/>
              <w:spacing w:before="3"/>
              <w:rPr>
                <w:sz w:val="38"/>
              </w:rPr>
            </w:pPr>
          </w:p>
          <w:p>
            <w:pPr>
              <w:pStyle w:val="TableParagraph"/>
              <w:spacing w:line="288" w:lineRule="exact"/>
              <w:ind w:left="709"/>
              <w:rPr>
                <w:sz w:val="27"/>
              </w:rPr>
            </w:pPr>
            <w:r>
              <w:rPr>
                <w:sz w:val="27"/>
              </w:rPr>
              <w:t>≤4.0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01" w:line="487" w:lineRule="auto"/>
        <w:ind w:left="207" w:right="320" w:firstLine="136"/>
      </w:pPr>
      <w:r>
        <w:t>性能及应用：该产品在碱性和中性介质中呈非离子型，在酸性介质中呈阳离子型，具有优良的乳化、匀染性能。在金属加工业用</w:t>
      </w:r>
      <w:r>
        <w:rPr>
          <w:spacing w:val="-1"/>
        </w:rPr>
        <w:t>作乳化剂和润滑剂，在工业润滑中用作脂肪和油脂的乳化剂；在农药中用于配制杀虫剂、除莠剂；纺织业中用作抗静电剂、润滑剂</w:t>
      </w:r>
      <w:r>
        <w:t>的乳化剂；亦可用作油脂添加剂。</w:t>
      </w:r>
    </w:p>
    <w:p>
      <w:pPr>
        <w:pStyle w:val="BodyText"/>
        <w:tabs>
          <w:tab w:val="left" w:pos="1158"/>
        </w:tabs>
        <w:spacing w:line="345" w:lineRule="exact"/>
        <w:ind w:left="207"/>
      </w:pPr>
      <w:r>
        <w:t>包</w:t>
        <w:tab/>
        <w:t>装：</w:t>
      </w:r>
      <w:r>
        <w:rPr>
          <w:spacing w:val="-4"/>
        </w:rPr>
        <w:t xml:space="preserve"> </w:t>
      </w:r>
      <w:r>
        <w:t>200kg</w:t>
      </w:r>
      <w:r>
        <w:rPr>
          <w:spacing w:val="-67"/>
        </w:rPr>
        <w:t xml:space="preserve"> </w:t>
      </w:r>
      <w:r>
        <w:t>铁桶或塑料桶</w:t>
      </w:r>
    </w:p>
    <w:p>
      <w:pPr>
        <w:pStyle w:val="BodyText"/>
        <w:spacing w:before="7"/>
        <w:rPr>
          <w:sz w:val="18"/>
        </w:rPr>
      </w:pPr>
    </w:p>
    <w:p>
      <w:pPr>
        <w:pStyle w:val="BodyText"/>
        <w:tabs>
          <w:tab w:val="left" w:pos="1158"/>
        </w:tabs>
        <w:ind w:left="207"/>
      </w:pPr>
      <w:r>
        <w:t>贮</w:t>
        <w:tab/>
        <w:t>运：</w:t>
      </w:r>
      <w:r>
        <w:rPr>
          <w:spacing w:val="-2"/>
        </w:rPr>
        <w:t xml:space="preserve"> </w:t>
      </w:r>
      <w:r>
        <w:t>按无毒、非危险品品贮运，贮存于阴凉、干燥、通风处，贮存期一年</w:t>
      </w:r>
    </w:p>
    <w:p>
      <w:pPr>
        <w:spacing w:after="0"/>
        <w:sectPr>
          <w:headerReference w:type="default" r:id="rId47"/>
          <w:footerReference w:type="default" r:id="rId48"/>
          <w:pgSz w:w="17860" w:h="25260"/>
          <w:pgMar w:top="1820" w:right="880" w:bottom="2120" w:left="1060" w:header="1050" w:footer="1922"/>
          <w:pgNumType w:start="15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2"/>
        </w:rPr>
      </w:pPr>
    </w:p>
    <w:p>
      <w:pPr>
        <w:pStyle w:val="BodyText"/>
        <w:tabs>
          <w:tab w:val="left" w:pos="1158"/>
        </w:tabs>
        <w:spacing w:before="62" w:line="364" w:lineRule="auto"/>
        <w:ind w:left="207" w:right="11789"/>
      </w:pPr>
      <w:r>
        <w:pict>
          <v:group id="_x0000_s1109" style="width:686.75pt;height:334.9pt;margin-top:77.53pt;margin-left:71pt;mso-position-horizontal-relative:page;position:absolute;z-index:-251643904" coordorigin="1420,1551" coordsize="13735,6698">
            <v:shape id="_x0000_s1110" type="#_x0000_t75" style="width:13735;height:6698;left:1420;position:absolute;top:1550" stroked="f">
              <v:imagedata r:id="rId49" o:title=""/>
            </v:shape>
            <v:shape id="_x0000_s1111" type="#_x0000_t202" style="width:560;height:270;left:4457;position:absolute;top:1809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外观</w:t>
                    </w:r>
                  </w:p>
                </w:txbxContent>
              </v:textbox>
            </v:shape>
            <v:shape id="_x0000_s1112" type="#_x0000_t202" style="width:701;height:270;left:6859;position:absolute;top:1809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pH 值</w:t>
                    </w:r>
                  </w:p>
                </w:txbxContent>
              </v:textbox>
            </v:shape>
            <v:shape id="_x0000_s1113" type="#_x0000_t202" style="width:560;height:270;left:13621;position:absolute;top:1809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水分</w:t>
                    </w:r>
                  </w:p>
                </w:txbxContent>
              </v:textbox>
            </v:shape>
            <v:shape id="_x0000_s1114" type="#_x0000_t202" style="width:9960;height:270;left:1839;position:absolute;top:2043" filled="f" stroked="f">
              <v:textbox inset="0,0,0,0">
                <w:txbxContent>
                  <w:p>
                    <w:pPr>
                      <w:tabs>
                        <w:tab w:val="left" w:pos="6596"/>
                        <w:tab w:val="left" w:pos="9534"/>
                      </w:tabs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产品名称</w:t>
                      <w:tab/>
                      <w:t>羟值（mgKOH/g）</w:t>
                      <w:tab/>
                      <w:t>HLB</w:t>
                    </w:r>
                  </w:p>
                </w:txbxContent>
              </v:textbox>
            </v:shape>
          </v:group>
        </w:pict>
      </w:r>
      <w:r>
        <w:t>组</w:t>
        <w:tab/>
        <w:t>成：异十三醇聚氧乙烯</w:t>
      </w:r>
      <w:r>
        <w:rPr>
          <w:spacing w:val="-18"/>
        </w:rPr>
        <w:t>醚</w:t>
      </w:r>
      <w:r>
        <w:t>类</w:t>
        <w:tab/>
        <w:t>型：非离子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0"/>
        </w:rPr>
      </w:pPr>
    </w:p>
    <w:tbl>
      <w:tblPr>
        <w:tblStyle w:val="TableNormal10"/>
        <w:tblW w:w="0" w:type="auto"/>
        <w:jc w:val="left"/>
        <w:tblInd w:w="8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13"/>
        <w:gridCol w:w="2882"/>
        <w:gridCol w:w="2369"/>
        <w:gridCol w:w="2022"/>
        <w:gridCol w:w="2259"/>
        <w:gridCol w:w="1577"/>
      </w:tblGrid>
      <w:tr>
        <w:tblPrEx>
          <w:tblW w:w="0" w:type="auto"/>
          <w:jc w:val="left"/>
          <w:tblInd w:w="806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58"/>
          <w:jc w:val="left"/>
        </w:trPr>
        <w:tc>
          <w:tcPr>
            <w:tcW w:w="131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82" w:type="dxa"/>
          </w:tcPr>
          <w:p>
            <w:pPr>
              <w:pStyle w:val="TableParagraph"/>
              <w:spacing w:line="308" w:lineRule="exact"/>
              <w:ind w:left="1015"/>
              <w:rPr>
                <w:sz w:val="27"/>
              </w:rPr>
            </w:pPr>
            <w:r>
              <w:rPr>
                <w:sz w:val="27"/>
              </w:rPr>
              <w:t>（25℃）</w:t>
            </w:r>
          </w:p>
        </w:tc>
        <w:tc>
          <w:tcPr>
            <w:tcW w:w="2369" w:type="dxa"/>
          </w:tcPr>
          <w:p>
            <w:pPr>
              <w:pStyle w:val="TableParagraph"/>
              <w:spacing w:line="308" w:lineRule="exact"/>
              <w:ind w:left="650" w:right="730"/>
              <w:jc w:val="center"/>
              <w:rPr>
                <w:sz w:val="27"/>
              </w:rPr>
            </w:pPr>
            <w:r>
              <w:rPr>
                <w:sz w:val="27"/>
              </w:rPr>
              <w:t>(1%)</w:t>
            </w:r>
          </w:p>
        </w:tc>
        <w:tc>
          <w:tcPr>
            <w:tcW w:w="202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25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77" w:type="dxa"/>
          </w:tcPr>
          <w:p>
            <w:pPr>
              <w:pStyle w:val="TableParagraph"/>
              <w:spacing w:line="308" w:lineRule="exact"/>
              <w:ind w:left="829" w:right="29"/>
              <w:jc w:val="center"/>
              <w:rPr>
                <w:sz w:val="27"/>
              </w:rPr>
            </w:pPr>
            <w:r>
              <w:rPr>
                <w:sz w:val="27"/>
              </w:rPr>
              <w:t>(%)</w:t>
            </w:r>
          </w:p>
        </w:tc>
      </w:tr>
      <w:tr>
        <w:tblPrEx>
          <w:tblW w:w="0" w:type="auto"/>
          <w:jc w:val="left"/>
          <w:tblInd w:w="80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73"/>
          <w:jc w:val="left"/>
        </w:trPr>
        <w:tc>
          <w:tcPr>
            <w:tcW w:w="1313" w:type="dxa"/>
          </w:tcPr>
          <w:p>
            <w:pPr>
              <w:pStyle w:val="TableParagraph"/>
              <w:spacing w:before="151"/>
              <w:ind w:left="50"/>
              <w:rPr>
                <w:sz w:val="27"/>
              </w:rPr>
            </w:pPr>
            <w:r>
              <w:rPr>
                <w:sz w:val="27"/>
              </w:rPr>
              <w:t>HM-1330</w:t>
            </w:r>
          </w:p>
        </w:tc>
        <w:tc>
          <w:tcPr>
            <w:tcW w:w="2882" w:type="dxa"/>
          </w:tcPr>
          <w:p>
            <w:pPr>
              <w:pStyle w:val="TableParagraph"/>
              <w:spacing w:before="151"/>
              <w:ind w:left="317"/>
              <w:rPr>
                <w:sz w:val="27"/>
              </w:rPr>
            </w:pPr>
            <w:r>
              <w:rPr>
                <w:sz w:val="27"/>
              </w:rPr>
              <w:t>透明液体</w:t>
            </w:r>
          </w:p>
        </w:tc>
        <w:tc>
          <w:tcPr>
            <w:tcW w:w="2369" w:type="dxa"/>
          </w:tcPr>
          <w:p>
            <w:pPr>
              <w:pStyle w:val="TableParagraph"/>
              <w:spacing w:before="151"/>
              <w:ind w:left="653" w:right="730"/>
              <w:jc w:val="center"/>
              <w:rPr>
                <w:sz w:val="27"/>
              </w:rPr>
            </w:pPr>
            <w:r>
              <w:rPr>
                <w:sz w:val="27"/>
              </w:rPr>
              <w:t>5.0-7.0</w:t>
            </w:r>
          </w:p>
        </w:tc>
        <w:tc>
          <w:tcPr>
            <w:tcW w:w="2022" w:type="dxa"/>
          </w:tcPr>
          <w:p>
            <w:pPr>
              <w:pStyle w:val="TableParagraph"/>
              <w:spacing w:before="151"/>
              <w:ind w:left="747"/>
              <w:rPr>
                <w:sz w:val="27"/>
              </w:rPr>
            </w:pPr>
            <w:r>
              <w:rPr>
                <w:sz w:val="27"/>
              </w:rPr>
              <w:t>170</w:t>
            </w:r>
          </w:p>
        </w:tc>
        <w:tc>
          <w:tcPr>
            <w:tcW w:w="2259" w:type="dxa"/>
          </w:tcPr>
          <w:p>
            <w:pPr>
              <w:pStyle w:val="TableParagraph"/>
              <w:spacing w:before="151"/>
              <w:ind w:left="839" w:right="834"/>
              <w:jc w:val="center"/>
              <w:rPr>
                <w:sz w:val="27"/>
              </w:rPr>
            </w:pPr>
            <w:r>
              <w:rPr>
                <w:sz w:val="27"/>
              </w:rPr>
              <w:t>8.4</w:t>
            </w:r>
          </w:p>
        </w:tc>
        <w:tc>
          <w:tcPr>
            <w:tcW w:w="1577" w:type="dxa"/>
          </w:tcPr>
          <w:p>
            <w:pPr>
              <w:pStyle w:val="TableParagraph"/>
              <w:spacing w:before="151"/>
              <w:ind w:left="829" w:right="32"/>
              <w:jc w:val="center"/>
              <w:rPr>
                <w:sz w:val="27"/>
              </w:rPr>
            </w:pPr>
            <w:r>
              <w:rPr>
                <w:sz w:val="27"/>
              </w:rPr>
              <w:t>≤0.5</w:t>
            </w:r>
          </w:p>
        </w:tc>
      </w:tr>
      <w:tr>
        <w:tblPrEx>
          <w:tblW w:w="0" w:type="auto"/>
          <w:jc w:val="left"/>
          <w:tblInd w:w="80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97"/>
          <w:jc w:val="left"/>
        </w:trPr>
        <w:tc>
          <w:tcPr>
            <w:tcW w:w="1313" w:type="dxa"/>
          </w:tcPr>
          <w:p>
            <w:pPr>
              <w:pStyle w:val="TableParagraph"/>
              <w:spacing w:before="176"/>
              <w:ind w:left="50"/>
              <w:rPr>
                <w:sz w:val="27"/>
              </w:rPr>
            </w:pPr>
            <w:r>
              <w:rPr>
                <w:sz w:val="27"/>
              </w:rPr>
              <w:t>HM-1340</w:t>
            </w:r>
          </w:p>
        </w:tc>
        <w:tc>
          <w:tcPr>
            <w:tcW w:w="2882" w:type="dxa"/>
          </w:tcPr>
          <w:p>
            <w:pPr>
              <w:pStyle w:val="TableParagraph"/>
              <w:spacing w:before="176"/>
              <w:ind w:left="317"/>
              <w:rPr>
                <w:sz w:val="27"/>
              </w:rPr>
            </w:pPr>
            <w:r>
              <w:rPr>
                <w:sz w:val="27"/>
              </w:rPr>
              <w:t>透明液体</w:t>
            </w:r>
          </w:p>
        </w:tc>
        <w:tc>
          <w:tcPr>
            <w:tcW w:w="2369" w:type="dxa"/>
          </w:tcPr>
          <w:p>
            <w:pPr>
              <w:pStyle w:val="TableParagraph"/>
              <w:spacing w:before="176"/>
              <w:ind w:left="653" w:right="730"/>
              <w:jc w:val="center"/>
              <w:rPr>
                <w:sz w:val="27"/>
              </w:rPr>
            </w:pPr>
            <w:r>
              <w:rPr>
                <w:sz w:val="27"/>
              </w:rPr>
              <w:t>5.0-7.0</w:t>
            </w:r>
          </w:p>
        </w:tc>
        <w:tc>
          <w:tcPr>
            <w:tcW w:w="2022" w:type="dxa"/>
          </w:tcPr>
          <w:p>
            <w:pPr>
              <w:pStyle w:val="TableParagraph"/>
              <w:spacing w:before="176"/>
              <w:ind w:left="747"/>
              <w:rPr>
                <w:sz w:val="27"/>
              </w:rPr>
            </w:pPr>
            <w:r>
              <w:rPr>
                <w:sz w:val="27"/>
              </w:rPr>
              <w:t>149</w:t>
            </w:r>
          </w:p>
        </w:tc>
        <w:tc>
          <w:tcPr>
            <w:tcW w:w="2259" w:type="dxa"/>
          </w:tcPr>
          <w:p>
            <w:pPr>
              <w:pStyle w:val="TableParagraph"/>
              <w:spacing w:before="176"/>
              <w:ind w:left="839" w:right="834"/>
              <w:jc w:val="center"/>
              <w:rPr>
                <w:sz w:val="27"/>
              </w:rPr>
            </w:pPr>
            <w:r>
              <w:rPr>
                <w:sz w:val="27"/>
              </w:rPr>
              <w:t>9.8</w:t>
            </w:r>
          </w:p>
        </w:tc>
        <w:tc>
          <w:tcPr>
            <w:tcW w:w="1577" w:type="dxa"/>
          </w:tcPr>
          <w:p>
            <w:pPr>
              <w:pStyle w:val="TableParagraph"/>
              <w:spacing w:before="176"/>
              <w:ind w:left="829" w:right="32"/>
              <w:jc w:val="center"/>
              <w:rPr>
                <w:sz w:val="27"/>
              </w:rPr>
            </w:pPr>
            <w:r>
              <w:rPr>
                <w:sz w:val="27"/>
              </w:rPr>
              <w:t>≤0.5</w:t>
            </w:r>
          </w:p>
        </w:tc>
      </w:tr>
      <w:tr>
        <w:tblPrEx>
          <w:tblW w:w="0" w:type="auto"/>
          <w:jc w:val="left"/>
          <w:tblInd w:w="80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95"/>
          <w:jc w:val="left"/>
        </w:trPr>
        <w:tc>
          <w:tcPr>
            <w:tcW w:w="1313" w:type="dxa"/>
          </w:tcPr>
          <w:p>
            <w:pPr>
              <w:pStyle w:val="TableParagraph"/>
              <w:spacing w:before="175"/>
              <w:ind w:left="50"/>
              <w:rPr>
                <w:sz w:val="27"/>
              </w:rPr>
            </w:pPr>
            <w:r>
              <w:rPr>
                <w:sz w:val="27"/>
              </w:rPr>
              <w:t>HM-1350</w:t>
            </w:r>
          </w:p>
        </w:tc>
        <w:tc>
          <w:tcPr>
            <w:tcW w:w="2882" w:type="dxa"/>
          </w:tcPr>
          <w:p>
            <w:pPr>
              <w:pStyle w:val="TableParagraph"/>
              <w:spacing w:before="175"/>
              <w:ind w:left="317"/>
              <w:rPr>
                <w:sz w:val="27"/>
              </w:rPr>
            </w:pPr>
            <w:r>
              <w:rPr>
                <w:sz w:val="27"/>
              </w:rPr>
              <w:t>透明液体</w:t>
            </w:r>
          </w:p>
        </w:tc>
        <w:tc>
          <w:tcPr>
            <w:tcW w:w="2369" w:type="dxa"/>
          </w:tcPr>
          <w:p>
            <w:pPr>
              <w:pStyle w:val="TableParagraph"/>
              <w:spacing w:before="175"/>
              <w:ind w:left="653" w:right="730"/>
              <w:jc w:val="center"/>
              <w:rPr>
                <w:sz w:val="27"/>
              </w:rPr>
            </w:pPr>
            <w:r>
              <w:rPr>
                <w:sz w:val="27"/>
              </w:rPr>
              <w:t>5.0-7.0</w:t>
            </w:r>
          </w:p>
        </w:tc>
        <w:tc>
          <w:tcPr>
            <w:tcW w:w="2022" w:type="dxa"/>
          </w:tcPr>
          <w:p>
            <w:pPr>
              <w:pStyle w:val="TableParagraph"/>
              <w:spacing w:before="175"/>
              <w:ind w:left="747"/>
              <w:rPr>
                <w:sz w:val="27"/>
              </w:rPr>
            </w:pPr>
            <w:r>
              <w:rPr>
                <w:sz w:val="27"/>
              </w:rPr>
              <w:t>133</w:t>
            </w:r>
          </w:p>
        </w:tc>
        <w:tc>
          <w:tcPr>
            <w:tcW w:w="2259" w:type="dxa"/>
          </w:tcPr>
          <w:p>
            <w:pPr>
              <w:pStyle w:val="TableParagraph"/>
              <w:spacing w:before="175"/>
              <w:ind w:left="844" w:right="834"/>
              <w:jc w:val="center"/>
              <w:rPr>
                <w:sz w:val="27"/>
              </w:rPr>
            </w:pPr>
            <w:r>
              <w:rPr>
                <w:sz w:val="27"/>
              </w:rPr>
              <w:t>10.5</w:t>
            </w:r>
          </w:p>
        </w:tc>
        <w:tc>
          <w:tcPr>
            <w:tcW w:w="1577" w:type="dxa"/>
          </w:tcPr>
          <w:p>
            <w:pPr>
              <w:pStyle w:val="TableParagraph"/>
              <w:spacing w:before="175"/>
              <w:ind w:left="829" w:right="32"/>
              <w:jc w:val="center"/>
              <w:rPr>
                <w:sz w:val="27"/>
              </w:rPr>
            </w:pPr>
            <w:r>
              <w:rPr>
                <w:sz w:val="27"/>
              </w:rPr>
              <w:t>≤0.5</w:t>
            </w:r>
          </w:p>
        </w:tc>
      </w:tr>
      <w:tr>
        <w:tblPrEx>
          <w:tblW w:w="0" w:type="auto"/>
          <w:jc w:val="left"/>
          <w:tblInd w:w="80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96"/>
          <w:jc w:val="left"/>
        </w:trPr>
        <w:tc>
          <w:tcPr>
            <w:tcW w:w="1313" w:type="dxa"/>
          </w:tcPr>
          <w:p>
            <w:pPr>
              <w:pStyle w:val="TableParagraph"/>
              <w:spacing w:before="174"/>
              <w:ind w:left="50"/>
              <w:rPr>
                <w:sz w:val="27"/>
              </w:rPr>
            </w:pPr>
            <w:r>
              <w:rPr>
                <w:sz w:val="27"/>
              </w:rPr>
              <w:t>HM-1360</w:t>
            </w:r>
          </w:p>
        </w:tc>
        <w:tc>
          <w:tcPr>
            <w:tcW w:w="2882" w:type="dxa"/>
          </w:tcPr>
          <w:p>
            <w:pPr>
              <w:pStyle w:val="TableParagraph"/>
              <w:spacing w:before="174"/>
              <w:ind w:left="317"/>
              <w:rPr>
                <w:sz w:val="27"/>
              </w:rPr>
            </w:pPr>
            <w:r>
              <w:rPr>
                <w:sz w:val="27"/>
              </w:rPr>
              <w:t>透明或浑浊液体</w:t>
            </w:r>
          </w:p>
        </w:tc>
        <w:tc>
          <w:tcPr>
            <w:tcW w:w="2369" w:type="dxa"/>
          </w:tcPr>
          <w:p>
            <w:pPr>
              <w:pStyle w:val="TableParagraph"/>
              <w:spacing w:before="174"/>
              <w:ind w:left="653" w:right="730"/>
              <w:jc w:val="center"/>
              <w:rPr>
                <w:sz w:val="27"/>
              </w:rPr>
            </w:pPr>
            <w:r>
              <w:rPr>
                <w:sz w:val="27"/>
              </w:rPr>
              <w:t>5.0-7.0</w:t>
            </w:r>
          </w:p>
        </w:tc>
        <w:tc>
          <w:tcPr>
            <w:tcW w:w="2022" w:type="dxa"/>
          </w:tcPr>
          <w:p>
            <w:pPr>
              <w:pStyle w:val="TableParagraph"/>
              <w:spacing w:before="174"/>
              <w:ind w:left="747"/>
              <w:rPr>
                <w:sz w:val="27"/>
              </w:rPr>
            </w:pPr>
            <w:r>
              <w:rPr>
                <w:sz w:val="27"/>
              </w:rPr>
              <w:t>121</w:t>
            </w:r>
          </w:p>
        </w:tc>
        <w:tc>
          <w:tcPr>
            <w:tcW w:w="2259" w:type="dxa"/>
          </w:tcPr>
          <w:p>
            <w:pPr>
              <w:pStyle w:val="TableParagraph"/>
              <w:spacing w:before="174"/>
              <w:ind w:left="844" w:right="834"/>
              <w:jc w:val="center"/>
              <w:rPr>
                <w:sz w:val="27"/>
              </w:rPr>
            </w:pPr>
            <w:r>
              <w:rPr>
                <w:sz w:val="27"/>
              </w:rPr>
              <w:t>11.4</w:t>
            </w:r>
          </w:p>
        </w:tc>
        <w:tc>
          <w:tcPr>
            <w:tcW w:w="1577" w:type="dxa"/>
          </w:tcPr>
          <w:p>
            <w:pPr>
              <w:pStyle w:val="TableParagraph"/>
              <w:spacing w:before="174"/>
              <w:ind w:left="829" w:right="32"/>
              <w:jc w:val="center"/>
              <w:rPr>
                <w:sz w:val="27"/>
              </w:rPr>
            </w:pPr>
            <w:r>
              <w:rPr>
                <w:sz w:val="27"/>
              </w:rPr>
              <w:t>≤0.5</w:t>
            </w:r>
          </w:p>
        </w:tc>
      </w:tr>
      <w:tr>
        <w:tblPrEx>
          <w:tblW w:w="0" w:type="auto"/>
          <w:jc w:val="left"/>
          <w:tblInd w:w="80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96"/>
          <w:jc w:val="left"/>
        </w:trPr>
        <w:tc>
          <w:tcPr>
            <w:tcW w:w="1313" w:type="dxa"/>
          </w:tcPr>
          <w:p>
            <w:pPr>
              <w:pStyle w:val="TableParagraph"/>
              <w:spacing w:before="176"/>
              <w:ind w:left="50"/>
              <w:rPr>
                <w:sz w:val="27"/>
              </w:rPr>
            </w:pPr>
            <w:r>
              <w:rPr>
                <w:sz w:val="27"/>
              </w:rPr>
              <w:t>HM-1370</w:t>
            </w:r>
          </w:p>
        </w:tc>
        <w:tc>
          <w:tcPr>
            <w:tcW w:w="2882" w:type="dxa"/>
          </w:tcPr>
          <w:p>
            <w:pPr>
              <w:pStyle w:val="TableParagraph"/>
              <w:spacing w:before="176"/>
              <w:ind w:left="317"/>
              <w:rPr>
                <w:sz w:val="27"/>
              </w:rPr>
            </w:pPr>
            <w:r>
              <w:rPr>
                <w:sz w:val="27"/>
              </w:rPr>
              <w:t>透明或浑浊液体</w:t>
            </w:r>
          </w:p>
        </w:tc>
        <w:tc>
          <w:tcPr>
            <w:tcW w:w="2369" w:type="dxa"/>
          </w:tcPr>
          <w:p>
            <w:pPr>
              <w:pStyle w:val="TableParagraph"/>
              <w:spacing w:before="176"/>
              <w:ind w:left="653" w:right="730"/>
              <w:jc w:val="center"/>
              <w:rPr>
                <w:sz w:val="27"/>
              </w:rPr>
            </w:pPr>
            <w:r>
              <w:rPr>
                <w:sz w:val="27"/>
              </w:rPr>
              <w:t>5.0-7.0</w:t>
            </w:r>
          </w:p>
        </w:tc>
        <w:tc>
          <w:tcPr>
            <w:tcW w:w="2022" w:type="dxa"/>
          </w:tcPr>
          <w:p>
            <w:pPr>
              <w:pStyle w:val="TableParagraph"/>
              <w:spacing w:before="176"/>
              <w:ind w:left="747"/>
              <w:rPr>
                <w:sz w:val="27"/>
              </w:rPr>
            </w:pPr>
            <w:r>
              <w:rPr>
                <w:sz w:val="27"/>
              </w:rPr>
              <w:t>106</w:t>
            </w:r>
          </w:p>
        </w:tc>
        <w:tc>
          <w:tcPr>
            <w:tcW w:w="2259" w:type="dxa"/>
          </w:tcPr>
          <w:p>
            <w:pPr>
              <w:pStyle w:val="TableParagraph"/>
              <w:spacing w:before="176"/>
              <w:ind w:left="844" w:right="834"/>
              <w:jc w:val="center"/>
              <w:rPr>
                <w:sz w:val="27"/>
              </w:rPr>
            </w:pPr>
            <w:r>
              <w:rPr>
                <w:sz w:val="27"/>
              </w:rPr>
              <w:t>12.1</w:t>
            </w:r>
          </w:p>
        </w:tc>
        <w:tc>
          <w:tcPr>
            <w:tcW w:w="1577" w:type="dxa"/>
          </w:tcPr>
          <w:p>
            <w:pPr>
              <w:pStyle w:val="TableParagraph"/>
              <w:spacing w:before="176"/>
              <w:ind w:left="829" w:right="32"/>
              <w:jc w:val="center"/>
              <w:rPr>
                <w:sz w:val="27"/>
              </w:rPr>
            </w:pPr>
            <w:r>
              <w:rPr>
                <w:sz w:val="27"/>
              </w:rPr>
              <w:t>≤0.5</w:t>
            </w:r>
          </w:p>
        </w:tc>
      </w:tr>
      <w:tr>
        <w:tblPrEx>
          <w:tblW w:w="0" w:type="auto"/>
          <w:jc w:val="left"/>
          <w:tblInd w:w="80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94"/>
          <w:jc w:val="left"/>
        </w:trPr>
        <w:tc>
          <w:tcPr>
            <w:tcW w:w="1313" w:type="dxa"/>
          </w:tcPr>
          <w:p>
            <w:pPr>
              <w:pStyle w:val="TableParagraph"/>
              <w:spacing w:before="174"/>
              <w:ind w:left="50"/>
              <w:rPr>
                <w:sz w:val="27"/>
              </w:rPr>
            </w:pPr>
            <w:r>
              <w:rPr>
                <w:sz w:val="27"/>
              </w:rPr>
              <w:t>HM-1380</w:t>
            </w:r>
          </w:p>
        </w:tc>
        <w:tc>
          <w:tcPr>
            <w:tcW w:w="2882" w:type="dxa"/>
          </w:tcPr>
          <w:p>
            <w:pPr>
              <w:pStyle w:val="TableParagraph"/>
              <w:spacing w:before="174"/>
              <w:ind w:left="317"/>
              <w:rPr>
                <w:sz w:val="27"/>
              </w:rPr>
            </w:pPr>
            <w:r>
              <w:rPr>
                <w:sz w:val="27"/>
              </w:rPr>
              <w:t>透明或浑浊液体</w:t>
            </w:r>
          </w:p>
        </w:tc>
        <w:tc>
          <w:tcPr>
            <w:tcW w:w="2369" w:type="dxa"/>
          </w:tcPr>
          <w:p>
            <w:pPr>
              <w:pStyle w:val="TableParagraph"/>
              <w:spacing w:before="174"/>
              <w:ind w:left="653" w:right="730"/>
              <w:jc w:val="center"/>
              <w:rPr>
                <w:sz w:val="27"/>
              </w:rPr>
            </w:pPr>
            <w:r>
              <w:rPr>
                <w:sz w:val="27"/>
              </w:rPr>
              <w:t>5.0-7.0</w:t>
            </w:r>
          </w:p>
        </w:tc>
        <w:tc>
          <w:tcPr>
            <w:tcW w:w="2022" w:type="dxa"/>
          </w:tcPr>
          <w:p>
            <w:pPr>
              <w:pStyle w:val="TableParagraph"/>
              <w:spacing w:before="174"/>
              <w:ind w:left="747"/>
              <w:rPr>
                <w:sz w:val="27"/>
              </w:rPr>
            </w:pPr>
            <w:r>
              <w:rPr>
                <w:sz w:val="27"/>
              </w:rPr>
              <w:t>101</w:t>
            </w:r>
          </w:p>
        </w:tc>
        <w:tc>
          <w:tcPr>
            <w:tcW w:w="2259" w:type="dxa"/>
          </w:tcPr>
          <w:p>
            <w:pPr>
              <w:pStyle w:val="TableParagraph"/>
              <w:spacing w:before="174"/>
              <w:ind w:left="844" w:right="834"/>
              <w:jc w:val="center"/>
              <w:rPr>
                <w:sz w:val="27"/>
              </w:rPr>
            </w:pPr>
            <w:r>
              <w:rPr>
                <w:sz w:val="27"/>
              </w:rPr>
              <w:t>12.8</w:t>
            </w:r>
          </w:p>
        </w:tc>
        <w:tc>
          <w:tcPr>
            <w:tcW w:w="1577" w:type="dxa"/>
          </w:tcPr>
          <w:p>
            <w:pPr>
              <w:pStyle w:val="TableParagraph"/>
              <w:spacing w:before="174"/>
              <w:ind w:left="829" w:right="32"/>
              <w:jc w:val="center"/>
              <w:rPr>
                <w:sz w:val="27"/>
              </w:rPr>
            </w:pPr>
            <w:r>
              <w:rPr>
                <w:sz w:val="27"/>
              </w:rPr>
              <w:t>≤0.5</w:t>
            </w:r>
          </w:p>
        </w:tc>
      </w:tr>
      <w:tr>
        <w:tblPrEx>
          <w:tblW w:w="0" w:type="auto"/>
          <w:jc w:val="left"/>
          <w:tblInd w:w="80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96"/>
          <w:jc w:val="left"/>
        </w:trPr>
        <w:tc>
          <w:tcPr>
            <w:tcW w:w="1313" w:type="dxa"/>
          </w:tcPr>
          <w:p>
            <w:pPr>
              <w:pStyle w:val="TableParagraph"/>
              <w:spacing w:before="174"/>
              <w:ind w:left="50"/>
              <w:rPr>
                <w:sz w:val="27"/>
              </w:rPr>
            </w:pPr>
            <w:r>
              <w:rPr>
                <w:sz w:val="27"/>
              </w:rPr>
              <w:t>HM-1390</w:t>
            </w:r>
          </w:p>
        </w:tc>
        <w:tc>
          <w:tcPr>
            <w:tcW w:w="2882" w:type="dxa"/>
          </w:tcPr>
          <w:p>
            <w:pPr>
              <w:pStyle w:val="TableParagraph"/>
              <w:spacing w:before="174"/>
              <w:ind w:left="317"/>
              <w:rPr>
                <w:sz w:val="27"/>
              </w:rPr>
            </w:pPr>
            <w:r>
              <w:rPr>
                <w:sz w:val="27"/>
              </w:rPr>
              <w:t>浑浊液体</w:t>
            </w:r>
          </w:p>
        </w:tc>
        <w:tc>
          <w:tcPr>
            <w:tcW w:w="2369" w:type="dxa"/>
          </w:tcPr>
          <w:p>
            <w:pPr>
              <w:pStyle w:val="TableParagraph"/>
              <w:spacing w:before="174"/>
              <w:ind w:left="653" w:right="730"/>
              <w:jc w:val="center"/>
              <w:rPr>
                <w:sz w:val="27"/>
              </w:rPr>
            </w:pPr>
            <w:r>
              <w:rPr>
                <w:sz w:val="27"/>
              </w:rPr>
              <w:t>5.0-7.0</w:t>
            </w:r>
          </w:p>
        </w:tc>
        <w:tc>
          <w:tcPr>
            <w:tcW w:w="2022" w:type="dxa"/>
          </w:tcPr>
          <w:p>
            <w:pPr>
              <w:pStyle w:val="TableParagraph"/>
              <w:spacing w:before="174"/>
              <w:ind w:left="816"/>
              <w:rPr>
                <w:sz w:val="27"/>
              </w:rPr>
            </w:pPr>
            <w:r>
              <w:rPr>
                <w:sz w:val="27"/>
              </w:rPr>
              <w:t>94</w:t>
            </w:r>
          </w:p>
        </w:tc>
        <w:tc>
          <w:tcPr>
            <w:tcW w:w="2259" w:type="dxa"/>
          </w:tcPr>
          <w:p>
            <w:pPr>
              <w:pStyle w:val="TableParagraph"/>
              <w:spacing w:before="174"/>
              <w:ind w:left="844" w:right="834"/>
              <w:jc w:val="center"/>
              <w:rPr>
                <w:sz w:val="27"/>
              </w:rPr>
            </w:pPr>
            <w:r>
              <w:rPr>
                <w:sz w:val="27"/>
              </w:rPr>
              <w:t>13.3</w:t>
            </w:r>
          </w:p>
        </w:tc>
        <w:tc>
          <w:tcPr>
            <w:tcW w:w="1577" w:type="dxa"/>
          </w:tcPr>
          <w:p>
            <w:pPr>
              <w:pStyle w:val="TableParagraph"/>
              <w:spacing w:before="174"/>
              <w:ind w:left="829" w:right="32"/>
              <w:jc w:val="center"/>
              <w:rPr>
                <w:sz w:val="27"/>
              </w:rPr>
            </w:pPr>
            <w:r>
              <w:rPr>
                <w:sz w:val="27"/>
              </w:rPr>
              <w:t>≤0.5</w:t>
            </w:r>
          </w:p>
        </w:tc>
      </w:tr>
      <w:tr>
        <w:tblPrEx>
          <w:tblW w:w="0" w:type="auto"/>
          <w:jc w:val="left"/>
          <w:tblInd w:w="80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4"/>
          <w:jc w:val="left"/>
        </w:trPr>
        <w:tc>
          <w:tcPr>
            <w:tcW w:w="1313" w:type="dxa"/>
          </w:tcPr>
          <w:p>
            <w:pPr>
              <w:pStyle w:val="TableParagraph"/>
              <w:spacing w:before="176" w:line="288" w:lineRule="exact"/>
              <w:ind w:left="50"/>
              <w:rPr>
                <w:sz w:val="27"/>
              </w:rPr>
            </w:pPr>
            <w:r>
              <w:rPr>
                <w:sz w:val="27"/>
              </w:rPr>
              <w:t>HM-1310</w:t>
            </w:r>
          </w:p>
        </w:tc>
        <w:tc>
          <w:tcPr>
            <w:tcW w:w="2882" w:type="dxa"/>
          </w:tcPr>
          <w:p>
            <w:pPr>
              <w:pStyle w:val="TableParagraph"/>
              <w:spacing w:before="176" w:line="288" w:lineRule="exact"/>
              <w:ind w:left="317"/>
              <w:rPr>
                <w:sz w:val="27"/>
              </w:rPr>
            </w:pPr>
            <w:r>
              <w:rPr>
                <w:sz w:val="27"/>
              </w:rPr>
              <w:t>乳白色膏体</w:t>
            </w:r>
          </w:p>
        </w:tc>
        <w:tc>
          <w:tcPr>
            <w:tcW w:w="2369" w:type="dxa"/>
          </w:tcPr>
          <w:p>
            <w:pPr>
              <w:pStyle w:val="TableParagraph"/>
              <w:spacing w:before="176" w:line="288" w:lineRule="exact"/>
              <w:ind w:left="653" w:right="730"/>
              <w:jc w:val="center"/>
              <w:rPr>
                <w:sz w:val="27"/>
              </w:rPr>
            </w:pPr>
            <w:r>
              <w:rPr>
                <w:sz w:val="27"/>
              </w:rPr>
              <w:t>5.0-7.0</w:t>
            </w:r>
          </w:p>
        </w:tc>
        <w:tc>
          <w:tcPr>
            <w:tcW w:w="2022" w:type="dxa"/>
          </w:tcPr>
          <w:p>
            <w:pPr>
              <w:pStyle w:val="TableParagraph"/>
              <w:spacing w:before="176" w:line="288" w:lineRule="exact"/>
              <w:ind w:left="816"/>
              <w:rPr>
                <w:sz w:val="27"/>
              </w:rPr>
            </w:pPr>
            <w:r>
              <w:rPr>
                <w:sz w:val="27"/>
              </w:rPr>
              <w:t>88</w:t>
            </w:r>
          </w:p>
        </w:tc>
        <w:tc>
          <w:tcPr>
            <w:tcW w:w="2259" w:type="dxa"/>
          </w:tcPr>
          <w:p>
            <w:pPr>
              <w:pStyle w:val="TableParagraph"/>
              <w:spacing w:before="176" w:line="288" w:lineRule="exact"/>
              <w:ind w:left="844" w:right="834"/>
              <w:jc w:val="center"/>
              <w:rPr>
                <w:sz w:val="27"/>
              </w:rPr>
            </w:pPr>
            <w:r>
              <w:rPr>
                <w:sz w:val="27"/>
              </w:rPr>
              <w:t>13.7</w:t>
            </w:r>
          </w:p>
        </w:tc>
        <w:tc>
          <w:tcPr>
            <w:tcW w:w="1577" w:type="dxa"/>
          </w:tcPr>
          <w:p>
            <w:pPr>
              <w:pStyle w:val="TableParagraph"/>
              <w:spacing w:before="176" w:line="288" w:lineRule="exact"/>
              <w:ind w:left="829" w:right="32"/>
              <w:jc w:val="center"/>
              <w:rPr>
                <w:sz w:val="27"/>
              </w:rPr>
            </w:pPr>
            <w:r>
              <w:rPr>
                <w:sz w:val="27"/>
              </w:rPr>
              <w:t>≤0.5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5"/>
        </w:rPr>
      </w:pPr>
    </w:p>
    <w:p>
      <w:pPr>
        <w:pStyle w:val="BodyText"/>
        <w:spacing w:before="63" w:line="364" w:lineRule="auto"/>
        <w:ind w:left="207" w:right="251"/>
        <w:jc w:val="both"/>
      </w:pPr>
      <w:r>
        <w:rPr>
          <w:spacing w:val="-13"/>
        </w:rPr>
        <w:t xml:space="preserve">性能与应用：本品不含 </w:t>
      </w:r>
      <w:r>
        <w:rPr>
          <w:spacing w:val="-11"/>
        </w:rPr>
        <w:t>APEO，是代替烷基酚聚氧乙烯醚的最理想的产品，是新一代环保产品。易分散或溶于水，具有优良的润湿性、</w:t>
      </w:r>
      <w:r>
        <w:rPr>
          <w:spacing w:val="-13"/>
        </w:rPr>
        <w:t>出色的脱脂除油能力、优异的乳化性能、良好的抗硬水能力、与其它表面活性剂具有协同效应、与配方体系中其它组分的相容性好。</w:t>
      </w:r>
      <w:r>
        <w:t>在金属加工领域用作乳化剂、脱脂剂、润湿剂和分散剂。还用作工业、民用及公共设施清洗剂。</w:t>
      </w:r>
    </w:p>
    <w:p>
      <w:pPr>
        <w:pStyle w:val="BodyText"/>
        <w:spacing w:line="345" w:lineRule="exact"/>
        <w:ind w:left="207"/>
        <w:jc w:val="both"/>
      </w:pPr>
      <w:r>
        <w:t>包 装： 200kg 铁桶或塑料桶</w:t>
      </w:r>
    </w:p>
    <w:p>
      <w:pPr>
        <w:pStyle w:val="BodyText"/>
        <w:spacing w:before="179"/>
        <w:ind w:left="207"/>
        <w:jc w:val="both"/>
      </w:pPr>
      <w:r>
        <w:t>贮 运： 按无毒、非危险品品贮运，贮存于阴凉、干燥、通风处，贮存期一年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6"/>
        </w:rPr>
      </w:pPr>
    </w:p>
    <w:p>
      <w:pPr>
        <w:pStyle w:val="BodyText"/>
        <w:tabs>
          <w:tab w:val="left" w:pos="1021"/>
        </w:tabs>
        <w:spacing w:before="62"/>
        <w:ind w:left="207"/>
      </w:pPr>
      <w:r>
        <w:rPr>
          <w:color w:val="323232"/>
        </w:rPr>
        <w:t>组</w:t>
        <w:tab/>
        <w:t>成：脂肪醇聚氧乙烯醚丁基封端</w:t>
      </w:r>
    </w:p>
    <w:p>
      <w:pPr>
        <w:pStyle w:val="BodyText"/>
        <w:spacing w:before="10"/>
      </w:pPr>
    </w:p>
    <w:p>
      <w:pPr>
        <w:pStyle w:val="BodyText"/>
        <w:tabs>
          <w:tab w:val="left" w:pos="1021"/>
        </w:tabs>
        <w:ind w:left="207"/>
      </w:pPr>
      <w:r>
        <w:pict>
          <v:group id="_x0000_s1115" style="width:699.75pt;height:103pt;margin-top:22.01pt;margin-left:71pt;mso-position-horizontal-relative:page;mso-wrap-distance-left:0;mso-wrap-distance-right:0;position:absolute;z-index:-251642880" coordorigin="1420,440" coordsize="13995,2060">
            <v:shape id="_x0000_s1116" type="#_x0000_t75" style="width:13995;height:2060;left:1420;position:absolute;top:440" stroked="f">
              <v:imagedata r:id="rId50" o:title=""/>
            </v:shape>
            <v:shape id="_x0000_s1117" type="#_x0000_t202" style="width:1288;height:317;left:2207;position:absolute;top:861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color w:val="323232"/>
                        <w:sz w:val="31"/>
                      </w:rPr>
                      <w:t>产品名称</w:t>
                    </w:r>
                  </w:p>
                </w:txbxContent>
              </v:textbox>
            </v:shape>
            <v:shape id="_x0000_s1118" type="#_x0000_t202" style="width:1919;height:350;left:4677;position:absolute;top:852" filled="f" stroked="f">
              <v:textbox inset="0,0,0,0">
                <w:txbxContent>
                  <w:p>
                    <w:pPr>
                      <w:spacing w:before="0" w:line="350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color w:val="323232"/>
                        <w:w w:val="95"/>
                        <w:sz w:val="31"/>
                      </w:rPr>
                      <w:t>外观（</w:t>
                    </w:r>
                    <w:r>
                      <w:rPr>
                        <w:rFonts w:ascii="Bookman Old Style" w:eastAsia="Bookman Old Style" w:hAnsi="Bookman Old Style"/>
                        <w:b w:val="0"/>
                        <w:color w:val="323232"/>
                        <w:w w:val="95"/>
                        <w:sz w:val="31"/>
                      </w:rPr>
                      <w:t>20</w:t>
                    </w:r>
                    <w:r>
                      <w:rPr>
                        <w:color w:val="323232"/>
                        <w:w w:val="95"/>
                        <w:sz w:val="31"/>
                      </w:rPr>
                      <w:t>℃）</w:t>
                    </w:r>
                  </w:p>
                </w:txbxContent>
              </v:textbox>
            </v:shape>
            <v:shape id="_x0000_s1119" type="#_x0000_t202" style="width:1548;height:810;left:7640;position:absolute;top:627" filled="f" stroked="f">
              <v:textbox inset="0,0,0,0">
                <w:txbxContent>
                  <w:p>
                    <w:pPr>
                      <w:spacing w:before="0" w:line="359" w:lineRule="exact"/>
                      <w:ind w:left="1" w:right="19" w:firstLine="0"/>
                      <w:jc w:val="center"/>
                      <w:rPr>
                        <w:sz w:val="31"/>
                      </w:rPr>
                    </w:pPr>
                    <w:r>
                      <w:rPr>
                        <w:color w:val="323232"/>
                        <w:sz w:val="31"/>
                      </w:rPr>
                      <w:t>浊点</w:t>
                    </w:r>
                  </w:p>
                  <w:p>
                    <w:pPr>
                      <w:spacing w:before="71" w:line="379" w:lineRule="exact"/>
                      <w:ind w:left="1" w:right="19" w:firstLine="0"/>
                      <w:jc w:val="center"/>
                      <w:rPr>
                        <w:rFonts w:ascii="Bookman Old Style" w:eastAsia="Bookman Old Style"/>
                        <w:b w:val="0"/>
                        <w:sz w:val="31"/>
                      </w:rPr>
                    </w:pPr>
                    <w:r>
                      <w:rPr>
                        <w:color w:val="323232"/>
                        <w:sz w:val="31"/>
                      </w:rPr>
                      <w:t>(1%水溶液</w:t>
                    </w:r>
                    <w:r>
                      <w:rPr>
                        <w:rFonts w:ascii="Bookman Old Style" w:eastAsia="Bookman Old Style"/>
                        <w:b w:val="0"/>
                        <w:color w:val="323232"/>
                        <w:sz w:val="31"/>
                      </w:rPr>
                      <w:t>)</w:t>
                    </w:r>
                  </w:p>
                </w:txbxContent>
              </v:textbox>
            </v:shape>
            <v:shape id="_x0000_s1120" type="#_x0000_t202" style="width:1993;height:810;left:10193;position:absolute;top:627" filled="f" stroked="f">
              <v:textbox inset="0,0,0,0">
                <w:txbxContent>
                  <w:p>
                    <w:pPr>
                      <w:spacing w:before="0" w:line="359" w:lineRule="exact"/>
                      <w:ind w:left="0" w:right="19" w:firstLine="0"/>
                      <w:jc w:val="center"/>
                      <w:rPr>
                        <w:sz w:val="31"/>
                      </w:rPr>
                    </w:pPr>
                    <w:r>
                      <w:rPr>
                        <w:color w:val="323232"/>
                        <w:sz w:val="31"/>
                      </w:rPr>
                      <w:t>密度</w:t>
                    </w:r>
                  </w:p>
                  <w:p>
                    <w:pPr>
                      <w:spacing w:before="51" w:line="399" w:lineRule="exact"/>
                      <w:ind w:left="0" w:right="18" w:firstLine="0"/>
                      <w:jc w:val="center"/>
                      <w:rPr>
                        <w:sz w:val="31"/>
                      </w:rPr>
                    </w:pPr>
                    <w:r>
                      <w:rPr>
                        <w:color w:val="323232"/>
                        <w:spacing w:val="-8"/>
                        <w:w w:val="90"/>
                        <w:sz w:val="31"/>
                      </w:rPr>
                      <w:t>（</w:t>
                    </w:r>
                    <w:r>
                      <w:rPr>
                        <w:rFonts w:ascii="Bookman Old Style" w:eastAsia="Bookman Old Style" w:hAnsi="Bookman Old Style"/>
                        <w:b w:val="0"/>
                        <w:color w:val="323232"/>
                        <w:spacing w:val="-8"/>
                        <w:w w:val="90"/>
                        <w:sz w:val="31"/>
                      </w:rPr>
                      <w:t>70</w:t>
                    </w:r>
                    <w:r>
                      <w:rPr>
                        <w:color w:val="323232"/>
                        <w:spacing w:val="-8"/>
                        <w:w w:val="90"/>
                        <w:sz w:val="31"/>
                      </w:rPr>
                      <w:t>℃</w:t>
                    </w:r>
                    <w:r>
                      <w:rPr>
                        <w:rFonts w:ascii="Bookman Old Style" w:eastAsia="Bookman Old Style" w:hAnsi="Bookman Old Style"/>
                        <w:b w:val="0"/>
                        <w:color w:val="323232"/>
                        <w:spacing w:val="-8"/>
                        <w:w w:val="90"/>
                        <w:sz w:val="31"/>
                      </w:rPr>
                      <w:t>g/cm</w:t>
                    </w:r>
                    <w:r>
                      <w:rPr>
                        <w:color w:val="323232"/>
                        <w:spacing w:val="-8"/>
                        <w:w w:val="90"/>
                        <w:position w:val="4"/>
                        <w:sz w:val="29"/>
                      </w:rPr>
                      <w:t>3</w:t>
                    </w:r>
                    <w:r>
                      <w:rPr>
                        <w:color w:val="323232"/>
                        <w:spacing w:val="-8"/>
                        <w:w w:val="90"/>
                        <w:sz w:val="31"/>
                      </w:rPr>
                      <w:t>）</w:t>
                    </w:r>
                  </w:p>
                </w:txbxContent>
              </v:textbox>
            </v:shape>
            <v:shape id="_x0000_s1121" type="#_x0000_t202" style="width:1983;height:810;left:12990;position:absolute;top:627" filled="f" stroked="f">
              <v:textbox inset="0,0,0,0">
                <w:txbxContent>
                  <w:p>
                    <w:pPr>
                      <w:spacing w:before="0" w:line="359" w:lineRule="exact"/>
                      <w:ind w:left="651" w:right="671" w:firstLine="0"/>
                      <w:jc w:val="center"/>
                      <w:rPr>
                        <w:sz w:val="31"/>
                      </w:rPr>
                    </w:pPr>
                    <w:r>
                      <w:rPr>
                        <w:color w:val="323232"/>
                        <w:sz w:val="31"/>
                      </w:rPr>
                      <w:t>羟值</w:t>
                    </w:r>
                  </w:p>
                  <w:p>
                    <w:pPr>
                      <w:spacing w:before="71" w:line="379" w:lineRule="exact"/>
                      <w:ind w:left="-1" w:right="18" w:firstLine="0"/>
                      <w:jc w:val="center"/>
                      <w:rPr>
                        <w:sz w:val="31"/>
                      </w:rPr>
                    </w:pPr>
                    <w:r>
                      <w:rPr>
                        <w:color w:val="323232"/>
                        <w:w w:val="90"/>
                        <w:sz w:val="31"/>
                      </w:rPr>
                      <w:t>（</w:t>
                    </w:r>
                    <w:r>
                      <w:rPr>
                        <w:rFonts w:ascii="Bookman Old Style" w:eastAsia="Bookman Old Style"/>
                        <w:b w:val="0"/>
                        <w:color w:val="323232"/>
                        <w:w w:val="90"/>
                        <w:sz w:val="31"/>
                      </w:rPr>
                      <w:t>mgKOH/g</w:t>
                    </w:r>
                    <w:r>
                      <w:rPr>
                        <w:color w:val="323232"/>
                        <w:w w:val="90"/>
                        <w:sz w:val="31"/>
                      </w:rPr>
                      <w:t>）</w:t>
                    </w:r>
                  </w:p>
                </w:txbxContent>
              </v:textbox>
            </v:shape>
            <v:shape id="_x0000_s1122" type="#_x0000_t202" style="width:1288;height:317;left:2207;position:absolute;top:187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幼圆"/>
                        <w:sz w:val="31"/>
                      </w:rPr>
                    </w:pPr>
                    <w:r>
                      <w:rPr>
                        <w:rFonts w:ascii="幼圆"/>
                        <w:color w:val="323232"/>
                        <w:sz w:val="31"/>
                      </w:rPr>
                      <w:t>HML-316M</w:t>
                    </w:r>
                  </w:p>
                </w:txbxContent>
              </v:textbox>
            </v:shape>
            <v:shape id="_x0000_s1123" type="#_x0000_t202" style="width:1604;height:317;left:4835;position:absolute;top:1865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color w:val="323232"/>
                        <w:sz w:val="31"/>
                      </w:rPr>
                      <w:t>白色膏状体</w:t>
                    </w:r>
                  </w:p>
                </w:txbxContent>
              </v:textbox>
            </v:shape>
            <v:shape id="_x0000_s1124" type="#_x0000_t202" style="width:654;height:350;left:8087;position:absolute;top:1857" filled="f" stroked="f">
              <v:textbox inset="0,0,0,0">
                <w:txbxContent>
                  <w:p>
                    <w:pPr>
                      <w:spacing w:before="0" w:line="350" w:lineRule="exact"/>
                      <w:ind w:left="0" w:right="0" w:firstLine="0"/>
                      <w:jc w:val="left"/>
                      <w:rPr>
                        <w:rFonts w:ascii="Bookman Old Style" w:eastAsia="Bookman Old Style"/>
                        <w:b w:val="0"/>
                        <w:sz w:val="31"/>
                      </w:rPr>
                    </w:pPr>
                    <w:r>
                      <w:rPr>
                        <w:color w:val="323232"/>
                        <w:w w:val="90"/>
                        <w:sz w:val="31"/>
                      </w:rPr>
                      <w:t>约</w:t>
                    </w:r>
                    <w:r>
                      <w:rPr>
                        <w:rFonts w:ascii="Bookman Old Style" w:eastAsia="Bookman Old Style"/>
                        <w:b w:val="0"/>
                        <w:color w:val="323232"/>
                        <w:w w:val="90"/>
                        <w:sz w:val="31"/>
                      </w:rPr>
                      <w:t>26</w:t>
                    </w:r>
                  </w:p>
                </w:txbxContent>
              </v:textbox>
            </v:shape>
            <v:shape id="_x0000_s1125" type="#_x0000_t202" style="width:654;height:317;left:10863;position:absolute;top:1865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color w:val="323232"/>
                        <w:sz w:val="31"/>
                      </w:rPr>
                      <w:t>0.93</w:t>
                    </w:r>
                  </w:p>
                </w:txbxContent>
              </v:textbox>
            </v:shape>
            <v:shape id="_x0000_s1126" type="#_x0000_t202" style="width:179;height:317;left:13891;position:absolute;top:1865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color w:val="323232"/>
                        <w:w w:val="102"/>
                        <w:sz w:val="31"/>
                      </w:rPr>
                      <w:t>4</w:t>
                    </w:r>
                  </w:p>
                </w:txbxContent>
              </v:textbox>
            </v:shape>
            <w10:wrap type="topAndBottom"/>
          </v:group>
        </w:pict>
      </w:r>
      <w:r>
        <w:rPr>
          <w:color w:val="323232"/>
        </w:rPr>
        <w:t>类</w:t>
        <w:tab/>
        <w:t>型：非离子</w:t>
      </w:r>
    </w:p>
    <w:p>
      <w:pPr>
        <w:spacing w:after="0"/>
        <w:sectPr>
          <w:headerReference w:type="default" r:id="rId51"/>
          <w:footerReference w:type="default" r:id="rId52"/>
          <w:pgSz w:w="17860" w:h="25260"/>
          <w:pgMar w:top="1820" w:right="880" w:bottom="2120" w:left="1060" w:header="1050" w:footer="1922"/>
          <w:pgNumType w:start="16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tabs>
          <w:tab w:val="left" w:pos="1158"/>
        </w:tabs>
        <w:spacing w:before="227" w:line="487" w:lineRule="auto"/>
        <w:ind w:left="207" w:right="1130"/>
      </w:pPr>
      <w:r>
        <w:rPr>
          <w:color w:val="323232"/>
        </w:rPr>
        <w:t>性能及应用：该产品是一种低泡表面活性剂，在碱性或酸性条件下具有良好的稳定性，可用作工业清洗剂，金属脱脂剂等</w:t>
      </w:r>
      <w:r>
        <w:rPr>
          <w:color w:val="323232"/>
          <w:spacing w:val="-18"/>
        </w:rPr>
        <w:t>。</w:t>
      </w:r>
      <w:r>
        <w:rPr>
          <w:color w:val="323232"/>
        </w:rPr>
        <w:t>包</w:t>
        <w:tab/>
        <w:t>装：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200kg</w:t>
      </w:r>
      <w:r>
        <w:rPr>
          <w:color w:val="323232"/>
          <w:spacing w:val="-67"/>
        </w:rPr>
        <w:t xml:space="preserve"> </w:t>
      </w:r>
      <w:r>
        <w:rPr>
          <w:color w:val="323232"/>
        </w:rPr>
        <w:t>铁桶或塑料桶</w:t>
      </w:r>
    </w:p>
    <w:p>
      <w:pPr>
        <w:pStyle w:val="BodyText"/>
        <w:tabs>
          <w:tab w:val="left" w:pos="1158"/>
        </w:tabs>
        <w:spacing w:line="345" w:lineRule="exact"/>
        <w:ind w:left="207"/>
      </w:pPr>
      <w:r>
        <w:rPr>
          <w:color w:val="323232"/>
        </w:rPr>
        <w:t>贮</w:t>
        <w:tab/>
        <w:t>运：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>按无毒、非危险品品贮运，贮存于阴凉、干燥、通风处，贮存期一年。一年后复检合格仍可使用。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7"/>
        </w:rPr>
      </w:pPr>
    </w:p>
    <w:tbl>
      <w:tblPr>
        <w:tblStyle w:val="TableNormal11"/>
        <w:tblW w:w="0" w:type="auto"/>
        <w:jc w:val="left"/>
        <w:tblInd w:w="110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35"/>
        <w:gridCol w:w="1552"/>
      </w:tblGrid>
      <w:tr>
        <w:tblPrEx>
          <w:tblW w:w="0" w:type="auto"/>
          <w:jc w:val="left"/>
          <w:tblInd w:w="1107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92"/>
          <w:jc w:val="left"/>
        </w:trPr>
        <w:tc>
          <w:tcPr>
            <w:tcW w:w="1235" w:type="dxa"/>
          </w:tcPr>
          <w:p>
            <w:pPr>
              <w:pStyle w:val="TableParagraph"/>
              <w:spacing w:line="359" w:lineRule="exact"/>
              <w:ind w:left="41" w:right="223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闪点</w:t>
            </w:r>
          </w:p>
        </w:tc>
        <w:tc>
          <w:tcPr>
            <w:tcW w:w="1552" w:type="dxa"/>
          </w:tcPr>
          <w:p>
            <w:pPr>
              <w:pStyle w:val="TableParagraph"/>
              <w:spacing w:line="359" w:lineRule="exact"/>
              <w:ind w:left="228" w:right="44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酸值</w:t>
            </w:r>
          </w:p>
        </w:tc>
      </w:tr>
      <w:tr>
        <w:tblPrEx>
          <w:tblW w:w="0" w:type="auto"/>
          <w:jc w:val="left"/>
          <w:tblInd w:w="1107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92"/>
          <w:jc w:val="left"/>
        </w:trPr>
        <w:tc>
          <w:tcPr>
            <w:tcW w:w="1235" w:type="dxa"/>
          </w:tcPr>
          <w:p>
            <w:pPr>
              <w:pStyle w:val="TableParagraph"/>
              <w:spacing w:before="38" w:line="335" w:lineRule="exact"/>
              <w:ind w:left="41" w:right="223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(COC，</w:t>
            </w:r>
          </w:p>
        </w:tc>
        <w:tc>
          <w:tcPr>
            <w:tcW w:w="1552" w:type="dxa"/>
          </w:tcPr>
          <w:p>
            <w:pPr>
              <w:pStyle w:val="TableParagraph"/>
              <w:spacing w:before="38" w:line="335" w:lineRule="exact"/>
              <w:ind w:left="228" w:right="44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(mgKOH/g</w:t>
            </w:r>
          </w:p>
        </w:tc>
      </w:tr>
      <w:tr>
        <w:tblPrEx>
          <w:tblW w:w="0" w:type="auto"/>
          <w:jc w:val="left"/>
          <w:tblInd w:w="1107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67"/>
          <w:jc w:val="left"/>
        </w:trPr>
        <w:tc>
          <w:tcPr>
            <w:tcW w:w="1235" w:type="dxa"/>
          </w:tcPr>
          <w:p>
            <w:pPr>
              <w:pStyle w:val="TableParagraph"/>
              <w:spacing w:before="113" w:line="335" w:lineRule="exact"/>
              <w:ind w:left="41" w:right="223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℃)</w:t>
            </w:r>
          </w:p>
        </w:tc>
        <w:tc>
          <w:tcPr>
            <w:tcW w:w="1552" w:type="dxa"/>
          </w:tcPr>
          <w:p>
            <w:pPr>
              <w:pStyle w:val="TableParagraph"/>
              <w:spacing w:before="113" w:line="335" w:lineRule="exact"/>
              <w:ind w:left="176"/>
              <w:jc w:val="center"/>
              <w:rPr>
                <w:sz w:val="31"/>
              </w:rPr>
            </w:pPr>
            <w:r>
              <w:rPr>
                <w:color w:val="323232"/>
                <w:w w:val="102"/>
                <w:sz w:val="31"/>
              </w:rPr>
              <w:t>)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0"/>
        </w:rPr>
      </w:pPr>
    </w:p>
    <w:tbl>
      <w:tblPr>
        <w:tblStyle w:val="TableNormal11"/>
        <w:tblW w:w="0" w:type="auto"/>
        <w:jc w:val="left"/>
        <w:tblInd w:w="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83"/>
        <w:gridCol w:w="1738"/>
        <w:gridCol w:w="1595"/>
        <w:gridCol w:w="1503"/>
        <w:gridCol w:w="1645"/>
        <w:gridCol w:w="1532"/>
        <w:gridCol w:w="1076"/>
      </w:tblGrid>
      <w:tr>
        <w:tblPrEx>
          <w:tblW w:w="0" w:type="auto"/>
          <w:jc w:val="left"/>
          <w:tblInd w:w="49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07"/>
          <w:jc w:val="left"/>
        </w:trPr>
        <w:tc>
          <w:tcPr>
            <w:tcW w:w="3883" w:type="dxa"/>
          </w:tcPr>
          <w:p>
            <w:pPr>
              <w:pStyle w:val="TableParagraph"/>
              <w:spacing w:line="359" w:lineRule="exact"/>
              <w:ind w:left="50"/>
              <w:rPr>
                <w:sz w:val="31"/>
              </w:rPr>
            </w:pPr>
            <w:r>
              <w:rPr>
                <w:color w:val="323232"/>
                <w:sz w:val="31"/>
              </w:rPr>
              <w:t>三羟甲基丙烷脂肪酸酯</w:t>
            </w:r>
          </w:p>
        </w:tc>
        <w:tc>
          <w:tcPr>
            <w:tcW w:w="1738" w:type="dxa"/>
          </w:tcPr>
          <w:p>
            <w:pPr>
              <w:pStyle w:val="TableParagraph"/>
              <w:spacing w:line="359" w:lineRule="exact"/>
              <w:ind w:left="644" w:right="426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48</w:t>
            </w:r>
          </w:p>
        </w:tc>
        <w:tc>
          <w:tcPr>
            <w:tcW w:w="1595" w:type="dxa"/>
          </w:tcPr>
          <w:p>
            <w:pPr>
              <w:pStyle w:val="TableParagraph"/>
              <w:spacing w:line="359" w:lineRule="exact"/>
              <w:ind w:left="518"/>
              <w:rPr>
                <w:sz w:val="31"/>
              </w:rPr>
            </w:pPr>
            <w:r>
              <w:rPr>
                <w:color w:val="323232"/>
                <w:sz w:val="31"/>
              </w:rPr>
              <w:t>9.5</w:t>
            </w:r>
          </w:p>
        </w:tc>
        <w:tc>
          <w:tcPr>
            <w:tcW w:w="1503" w:type="dxa"/>
          </w:tcPr>
          <w:p>
            <w:pPr>
              <w:pStyle w:val="TableParagraph"/>
              <w:spacing w:line="359" w:lineRule="exact"/>
              <w:ind w:left="506" w:right="491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186</w:t>
            </w:r>
          </w:p>
        </w:tc>
        <w:tc>
          <w:tcPr>
            <w:tcW w:w="1645" w:type="dxa"/>
          </w:tcPr>
          <w:p>
            <w:pPr>
              <w:pStyle w:val="TableParagraph"/>
              <w:spacing w:line="359" w:lineRule="exact"/>
              <w:ind w:left="492" w:right="492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-30</w:t>
            </w:r>
          </w:p>
        </w:tc>
        <w:tc>
          <w:tcPr>
            <w:tcW w:w="1532" w:type="dxa"/>
          </w:tcPr>
          <w:p>
            <w:pPr>
              <w:pStyle w:val="TableParagraph"/>
              <w:spacing w:line="359" w:lineRule="exact"/>
              <w:ind w:left="505"/>
              <w:rPr>
                <w:sz w:val="31"/>
              </w:rPr>
            </w:pPr>
            <w:r>
              <w:rPr>
                <w:color w:val="323232"/>
                <w:sz w:val="31"/>
              </w:rPr>
              <w:t>300</w:t>
            </w:r>
          </w:p>
        </w:tc>
        <w:tc>
          <w:tcPr>
            <w:tcW w:w="1076" w:type="dxa"/>
          </w:tcPr>
          <w:p>
            <w:pPr>
              <w:pStyle w:val="TableParagraph"/>
              <w:spacing w:line="359" w:lineRule="exact"/>
              <w:ind w:right="48"/>
              <w:jc w:val="right"/>
              <w:rPr>
                <w:sz w:val="31"/>
              </w:rPr>
            </w:pPr>
            <w:r>
              <w:rPr>
                <w:color w:val="323232"/>
                <w:sz w:val="31"/>
              </w:rPr>
              <w:t>1.0</w:t>
            </w:r>
          </w:p>
        </w:tc>
      </w:tr>
      <w:tr>
        <w:tblPrEx>
          <w:tblW w:w="0" w:type="auto"/>
          <w:jc w:val="left"/>
          <w:tblInd w:w="49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96"/>
          <w:jc w:val="left"/>
        </w:trPr>
        <w:tc>
          <w:tcPr>
            <w:tcW w:w="3883" w:type="dxa"/>
          </w:tcPr>
          <w:p>
            <w:pPr>
              <w:pStyle w:val="TableParagraph"/>
              <w:spacing w:before="153"/>
              <w:ind w:left="50"/>
              <w:rPr>
                <w:sz w:val="31"/>
              </w:rPr>
            </w:pPr>
            <w:r>
              <w:rPr>
                <w:color w:val="323232"/>
                <w:sz w:val="31"/>
              </w:rPr>
              <w:t>三羟甲基丙烷脂肪酸酯</w:t>
            </w:r>
          </w:p>
        </w:tc>
        <w:tc>
          <w:tcPr>
            <w:tcW w:w="1738" w:type="dxa"/>
          </w:tcPr>
          <w:p>
            <w:pPr>
              <w:pStyle w:val="TableParagraph"/>
              <w:spacing w:before="153"/>
              <w:ind w:left="644" w:right="426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68</w:t>
            </w:r>
          </w:p>
        </w:tc>
        <w:tc>
          <w:tcPr>
            <w:tcW w:w="1595" w:type="dxa"/>
          </w:tcPr>
          <w:p>
            <w:pPr>
              <w:pStyle w:val="TableParagraph"/>
              <w:spacing w:before="153"/>
              <w:ind w:right="520"/>
              <w:jc w:val="right"/>
              <w:rPr>
                <w:sz w:val="31"/>
              </w:rPr>
            </w:pPr>
            <w:r>
              <w:rPr>
                <w:color w:val="323232"/>
                <w:sz w:val="31"/>
              </w:rPr>
              <w:t>13.0</w:t>
            </w:r>
          </w:p>
        </w:tc>
        <w:tc>
          <w:tcPr>
            <w:tcW w:w="1503" w:type="dxa"/>
          </w:tcPr>
          <w:p>
            <w:pPr>
              <w:pStyle w:val="TableParagraph"/>
              <w:spacing w:before="153"/>
              <w:ind w:left="506" w:right="491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184</w:t>
            </w:r>
          </w:p>
        </w:tc>
        <w:tc>
          <w:tcPr>
            <w:tcW w:w="1645" w:type="dxa"/>
          </w:tcPr>
          <w:p>
            <w:pPr>
              <w:pStyle w:val="TableParagraph"/>
              <w:spacing w:before="153"/>
              <w:ind w:left="492" w:right="492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-27</w:t>
            </w:r>
          </w:p>
        </w:tc>
        <w:tc>
          <w:tcPr>
            <w:tcW w:w="1532" w:type="dxa"/>
          </w:tcPr>
          <w:p>
            <w:pPr>
              <w:pStyle w:val="TableParagraph"/>
              <w:spacing w:before="153"/>
              <w:ind w:left="505"/>
              <w:rPr>
                <w:sz w:val="31"/>
              </w:rPr>
            </w:pPr>
            <w:r>
              <w:rPr>
                <w:color w:val="323232"/>
                <w:sz w:val="31"/>
              </w:rPr>
              <w:t>300</w:t>
            </w:r>
          </w:p>
        </w:tc>
        <w:tc>
          <w:tcPr>
            <w:tcW w:w="1076" w:type="dxa"/>
          </w:tcPr>
          <w:p>
            <w:pPr>
              <w:pStyle w:val="TableParagraph"/>
              <w:spacing w:before="153"/>
              <w:ind w:right="48"/>
              <w:jc w:val="right"/>
              <w:rPr>
                <w:sz w:val="31"/>
              </w:rPr>
            </w:pPr>
            <w:r>
              <w:rPr>
                <w:color w:val="323232"/>
                <w:sz w:val="31"/>
              </w:rPr>
              <w:t>1.0</w:t>
            </w:r>
          </w:p>
        </w:tc>
      </w:tr>
      <w:tr>
        <w:tblPrEx>
          <w:tblW w:w="0" w:type="auto"/>
          <w:jc w:val="left"/>
          <w:tblInd w:w="49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94"/>
          <w:jc w:val="left"/>
        </w:trPr>
        <w:tc>
          <w:tcPr>
            <w:tcW w:w="3883" w:type="dxa"/>
          </w:tcPr>
          <w:p>
            <w:pPr>
              <w:pStyle w:val="TableParagraph"/>
              <w:spacing w:before="151"/>
              <w:ind w:left="50"/>
              <w:rPr>
                <w:sz w:val="31"/>
              </w:rPr>
            </w:pPr>
            <w:r>
              <w:rPr>
                <w:color w:val="323232"/>
                <w:sz w:val="31"/>
              </w:rPr>
              <w:t>三羟甲基丙烷脂肪酸酯</w:t>
            </w:r>
          </w:p>
        </w:tc>
        <w:tc>
          <w:tcPr>
            <w:tcW w:w="1738" w:type="dxa"/>
          </w:tcPr>
          <w:p>
            <w:pPr>
              <w:pStyle w:val="TableParagraph"/>
              <w:spacing w:before="151"/>
              <w:ind w:left="651" w:right="426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150</w:t>
            </w:r>
          </w:p>
        </w:tc>
        <w:tc>
          <w:tcPr>
            <w:tcW w:w="1595" w:type="dxa"/>
          </w:tcPr>
          <w:p>
            <w:pPr>
              <w:pStyle w:val="TableParagraph"/>
              <w:spacing w:before="151"/>
              <w:ind w:right="520"/>
              <w:jc w:val="right"/>
              <w:rPr>
                <w:sz w:val="31"/>
              </w:rPr>
            </w:pPr>
            <w:r>
              <w:rPr>
                <w:color w:val="323232"/>
                <w:sz w:val="31"/>
              </w:rPr>
              <w:t>——</w:t>
            </w:r>
          </w:p>
        </w:tc>
        <w:tc>
          <w:tcPr>
            <w:tcW w:w="1503" w:type="dxa"/>
          </w:tcPr>
          <w:p>
            <w:pPr>
              <w:pStyle w:val="TableParagraph"/>
              <w:spacing w:before="151"/>
              <w:ind w:left="506" w:right="491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155</w:t>
            </w:r>
          </w:p>
        </w:tc>
        <w:tc>
          <w:tcPr>
            <w:tcW w:w="1645" w:type="dxa"/>
          </w:tcPr>
          <w:p>
            <w:pPr>
              <w:pStyle w:val="TableParagraph"/>
              <w:spacing w:before="151"/>
              <w:ind w:left="492" w:right="492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-18</w:t>
            </w:r>
          </w:p>
        </w:tc>
        <w:tc>
          <w:tcPr>
            <w:tcW w:w="1532" w:type="dxa"/>
          </w:tcPr>
          <w:p>
            <w:pPr>
              <w:pStyle w:val="TableParagraph"/>
              <w:spacing w:before="151"/>
              <w:ind w:left="505"/>
              <w:rPr>
                <w:sz w:val="31"/>
              </w:rPr>
            </w:pPr>
            <w:r>
              <w:rPr>
                <w:color w:val="323232"/>
                <w:sz w:val="31"/>
              </w:rPr>
              <w:t>280</w:t>
            </w:r>
          </w:p>
        </w:tc>
        <w:tc>
          <w:tcPr>
            <w:tcW w:w="1076" w:type="dxa"/>
          </w:tcPr>
          <w:p>
            <w:pPr>
              <w:pStyle w:val="TableParagraph"/>
              <w:spacing w:before="151"/>
              <w:ind w:right="48"/>
              <w:jc w:val="right"/>
              <w:rPr>
                <w:sz w:val="31"/>
              </w:rPr>
            </w:pPr>
            <w:r>
              <w:rPr>
                <w:color w:val="323232"/>
                <w:sz w:val="31"/>
              </w:rPr>
              <w:t>2.0</w:t>
            </w:r>
          </w:p>
        </w:tc>
      </w:tr>
      <w:tr>
        <w:tblPrEx>
          <w:tblW w:w="0" w:type="auto"/>
          <w:jc w:val="left"/>
          <w:tblInd w:w="49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96"/>
          <w:jc w:val="left"/>
        </w:trPr>
        <w:tc>
          <w:tcPr>
            <w:tcW w:w="3883" w:type="dxa"/>
          </w:tcPr>
          <w:p>
            <w:pPr>
              <w:pStyle w:val="TableParagraph"/>
              <w:spacing w:before="151"/>
              <w:ind w:left="50"/>
              <w:rPr>
                <w:sz w:val="31"/>
              </w:rPr>
            </w:pPr>
            <w:r>
              <w:rPr>
                <w:color w:val="323232"/>
                <w:sz w:val="31"/>
              </w:rPr>
              <w:t>三羟甲基丙烷脂肪酸酯</w:t>
            </w:r>
          </w:p>
        </w:tc>
        <w:tc>
          <w:tcPr>
            <w:tcW w:w="1738" w:type="dxa"/>
          </w:tcPr>
          <w:p>
            <w:pPr>
              <w:pStyle w:val="TableParagraph"/>
              <w:spacing w:before="151"/>
              <w:ind w:left="651" w:right="426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220</w:t>
            </w:r>
          </w:p>
        </w:tc>
        <w:tc>
          <w:tcPr>
            <w:tcW w:w="1595" w:type="dxa"/>
          </w:tcPr>
          <w:p>
            <w:pPr>
              <w:pStyle w:val="TableParagraph"/>
              <w:spacing w:before="151"/>
              <w:ind w:right="520"/>
              <w:jc w:val="right"/>
              <w:rPr>
                <w:sz w:val="31"/>
              </w:rPr>
            </w:pPr>
            <w:r>
              <w:rPr>
                <w:color w:val="323232"/>
                <w:sz w:val="31"/>
              </w:rPr>
              <w:t>——</w:t>
            </w:r>
          </w:p>
        </w:tc>
        <w:tc>
          <w:tcPr>
            <w:tcW w:w="1503" w:type="dxa"/>
          </w:tcPr>
          <w:p>
            <w:pPr>
              <w:pStyle w:val="TableParagraph"/>
              <w:spacing w:before="151"/>
              <w:ind w:left="506" w:right="491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155</w:t>
            </w:r>
          </w:p>
        </w:tc>
        <w:tc>
          <w:tcPr>
            <w:tcW w:w="1645" w:type="dxa"/>
          </w:tcPr>
          <w:p>
            <w:pPr>
              <w:pStyle w:val="TableParagraph"/>
              <w:spacing w:before="151"/>
              <w:ind w:left="492" w:right="492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-18</w:t>
            </w:r>
          </w:p>
        </w:tc>
        <w:tc>
          <w:tcPr>
            <w:tcW w:w="1532" w:type="dxa"/>
          </w:tcPr>
          <w:p>
            <w:pPr>
              <w:pStyle w:val="TableParagraph"/>
              <w:spacing w:before="151"/>
              <w:ind w:left="505"/>
              <w:rPr>
                <w:sz w:val="31"/>
              </w:rPr>
            </w:pPr>
            <w:r>
              <w:rPr>
                <w:color w:val="323232"/>
                <w:sz w:val="31"/>
              </w:rPr>
              <w:t>280</w:t>
            </w:r>
          </w:p>
        </w:tc>
        <w:tc>
          <w:tcPr>
            <w:tcW w:w="1076" w:type="dxa"/>
          </w:tcPr>
          <w:p>
            <w:pPr>
              <w:pStyle w:val="TableParagraph"/>
              <w:spacing w:before="151"/>
              <w:ind w:right="48"/>
              <w:jc w:val="right"/>
              <w:rPr>
                <w:sz w:val="31"/>
              </w:rPr>
            </w:pPr>
            <w:r>
              <w:rPr>
                <w:color w:val="323232"/>
                <w:sz w:val="31"/>
              </w:rPr>
              <w:t>2.0</w:t>
            </w:r>
          </w:p>
        </w:tc>
      </w:tr>
      <w:tr>
        <w:tblPrEx>
          <w:tblW w:w="0" w:type="auto"/>
          <w:jc w:val="left"/>
          <w:tblInd w:w="49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96"/>
          <w:jc w:val="left"/>
        </w:trPr>
        <w:tc>
          <w:tcPr>
            <w:tcW w:w="3883" w:type="dxa"/>
          </w:tcPr>
          <w:p>
            <w:pPr>
              <w:pStyle w:val="TableParagraph"/>
              <w:spacing w:before="153"/>
              <w:ind w:left="50"/>
              <w:rPr>
                <w:sz w:val="31"/>
              </w:rPr>
            </w:pPr>
            <w:r>
              <w:rPr>
                <w:color w:val="323232"/>
                <w:sz w:val="31"/>
              </w:rPr>
              <w:t>三羟甲基丙烷脂肪酸酯</w:t>
            </w:r>
          </w:p>
        </w:tc>
        <w:tc>
          <w:tcPr>
            <w:tcW w:w="1738" w:type="dxa"/>
          </w:tcPr>
          <w:p>
            <w:pPr>
              <w:pStyle w:val="TableParagraph"/>
              <w:spacing w:before="153"/>
              <w:ind w:left="651" w:right="426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320</w:t>
            </w:r>
          </w:p>
        </w:tc>
        <w:tc>
          <w:tcPr>
            <w:tcW w:w="1595" w:type="dxa"/>
          </w:tcPr>
          <w:p>
            <w:pPr>
              <w:pStyle w:val="TableParagraph"/>
              <w:spacing w:before="153"/>
              <w:ind w:right="520"/>
              <w:jc w:val="right"/>
              <w:rPr>
                <w:sz w:val="31"/>
              </w:rPr>
            </w:pPr>
            <w:r>
              <w:rPr>
                <w:color w:val="323232"/>
                <w:sz w:val="31"/>
              </w:rPr>
              <w:t>——</w:t>
            </w:r>
          </w:p>
        </w:tc>
        <w:tc>
          <w:tcPr>
            <w:tcW w:w="1503" w:type="dxa"/>
          </w:tcPr>
          <w:p>
            <w:pPr>
              <w:pStyle w:val="TableParagraph"/>
              <w:spacing w:before="153"/>
              <w:ind w:left="506" w:right="491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155</w:t>
            </w:r>
          </w:p>
        </w:tc>
        <w:tc>
          <w:tcPr>
            <w:tcW w:w="1645" w:type="dxa"/>
          </w:tcPr>
          <w:p>
            <w:pPr>
              <w:pStyle w:val="TableParagraph"/>
              <w:spacing w:before="153"/>
              <w:ind w:left="492" w:right="492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-18</w:t>
            </w:r>
          </w:p>
        </w:tc>
        <w:tc>
          <w:tcPr>
            <w:tcW w:w="1532" w:type="dxa"/>
          </w:tcPr>
          <w:p>
            <w:pPr>
              <w:pStyle w:val="TableParagraph"/>
              <w:spacing w:before="153"/>
              <w:ind w:left="505"/>
              <w:rPr>
                <w:sz w:val="31"/>
              </w:rPr>
            </w:pPr>
            <w:r>
              <w:rPr>
                <w:color w:val="323232"/>
                <w:sz w:val="31"/>
              </w:rPr>
              <w:t>280</w:t>
            </w:r>
          </w:p>
        </w:tc>
        <w:tc>
          <w:tcPr>
            <w:tcW w:w="1076" w:type="dxa"/>
          </w:tcPr>
          <w:p>
            <w:pPr>
              <w:pStyle w:val="TableParagraph"/>
              <w:spacing w:before="153"/>
              <w:ind w:right="48"/>
              <w:jc w:val="right"/>
              <w:rPr>
                <w:sz w:val="31"/>
              </w:rPr>
            </w:pPr>
            <w:r>
              <w:rPr>
                <w:color w:val="323232"/>
                <w:sz w:val="31"/>
              </w:rPr>
              <w:t>2.0</w:t>
            </w:r>
          </w:p>
        </w:tc>
      </w:tr>
      <w:tr>
        <w:tblPrEx>
          <w:tblW w:w="0" w:type="auto"/>
          <w:jc w:val="left"/>
          <w:tblInd w:w="49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95"/>
          <w:jc w:val="left"/>
        </w:trPr>
        <w:tc>
          <w:tcPr>
            <w:tcW w:w="3883" w:type="dxa"/>
          </w:tcPr>
          <w:p>
            <w:pPr>
              <w:pStyle w:val="TableParagraph"/>
              <w:spacing w:before="151"/>
              <w:ind w:left="50"/>
              <w:rPr>
                <w:sz w:val="31"/>
              </w:rPr>
            </w:pPr>
            <w:r>
              <w:rPr>
                <w:color w:val="323232"/>
                <w:sz w:val="31"/>
              </w:rPr>
              <w:t>三羟甲基丙烷脂肪酸酯</w:t>
            </w:r>
          </w:p>
        </w:tc>
        <w:tc>
          <w:tcPr>
            <w:tcW w:w="1738" w:type="dxa"/>
          </w:tcPr>
          <w:p>
            <w:pPr>
              <w:pStyle w:val="TableParagraph"/>
              <w:spacing w:before="151"/>
              <w:ind w:left="651" w:right="426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460</w:t>
            </w:r>
          </w:p>
        </w:tc>
        <w:tc>
          <w:tcPr>
            <w:tcW w:w="1595" w:type="dxa"/>
          </w:tcPr>
          <w:p>
            <w:pPr>
              <w:pStyle w:val="TableParagraph"/>
              <w:spacing w:before="151"/>
              <w:ind w:right="520"/>
              <w:jc w:val="right"/>
              <w:rPr>
                <w:sz w:val="31"/>
              </w:rPr>
            </w:pPr>
            <w:r>
              <w:rPr>
                <w:color w:val="323232"/>
                <w:sz w:val="31"/>
              </w:rPr>
              <w:t>——</w:t>
            </w:r>
          </w:p>
        </w:tc>
        <w:tc>
          <w:tcPr>
            <w:tcW w:w="1503" w:type="dxa"/>
          </w:tcPr>
          <w:p>
            <w:pPr>
              <w:pStyle w:val="TableParagraph"/>
              <w:spacing w:before="151"/>
              <w:ind w:left="506" w:right="491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155</w:t>
            </w:r>
          </w:p>
        </w:tc>
        <w:tc>
          <w:tcPr>
            <w:tcW w:w="1645" w:type="dxa"/>
          </w:tcPr>
          <w:p>
            <w:pPr>
              <w:pStyle w:val="TableParagraph"/>
              <w:spacing w:before="151"/>
              <w:ind w:left="492" w:right="492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-18</w:t>
            </w:r>
          </w:p>
        </w:tc>
        <w:tc>
          <w:tcPr>
            <w:tcW w:w="1532" w:type="dxa"/>
          </w:tcPr>
          <w:p>
            <w:pPr>
              <w:pStyle w:val="TableParagraph"/>
              <w:spacing w:before="151"/>
              <w:ind w:left="505"/>
              <w:rPr>
                <w:sz w:val="31"/>
              </w:rPr>
            </w:pPr>
            <w:r>
              <w:rPr>
                <w:color w:val="323232"/>
                <w:sz w:val="31"/>
              </w:rPr>
              <w:t>280</w:t>
            </w:r>
          </w:p>
        </w:tc>
        <w:tc>
          <w:tcPr>
            <w:tcW w:w="1076" w:type="dxa"/>
          </w:tcPr>
          <w:p>
            <w:pPr>
              <w:pStyle w:val="TableParagraph"/>
              <w:spacing w:before="151"/>
              <w:ind w:right="48"/>
              <w:jc w:val="right"/>
              <w:rPr>
                <w:sz w:val="31"/>
              </w:rPr>
            </w:pPr>
            <w:r>
              <w:rPr>
                <w:color w:val="323232"/>
                <w:sz w:val="31"/>
              </w:rPr>
              <w:t>2.0</w:t>
            </w:r>
          </w:p>
        </w:tc>
      </w:tr>
      <w:tr>
        <w:tblPrEx>
          <w:tblW w:w="0" w:type="auto"/>
          <w:jc w:val="left"/>
          <w:tblInd w:w="49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96"/>
          <w:jc w:val="left"/>
        </w:trPr>
        <w:tc>
          <w:tcPr>
            <w:tcW w:w="3883" w:type="dxa"/>
          </w:tcPr>
          <w:p>
            <w:pPr>
              <w:pStyle w:val="TableParagraph"/>
              <w:spacing w:before="151"/>
              <w:ind w:left="50"/>
              <w:rPr>
                <w:sz w:val="31"/>
              </w:rPr>
            </w:pPr>
            <w:r>
              <w:rPr>
                <w:color w:val="323232"/>
                <w:sz w:val="31"/>
              </w:rPr>
              <w:t>三羟甲基丙烷脂肪酸酯</w:t>
            </w:r>
          </w:p>
        </w:tc>
        <w:tc>
          <w:tcPr>
            <w:tcW w:w="1738" w:type="dxa"/>
          </w:tcPr>
          <w:p>
            <w:pPr>
              <w:pStyle w:val="TableParagraph"/>
              <w:spacing w:before="151"/>
              <w:ind w:left="644" w:right="426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39</w:t>
            </w:r>
          </w:p>
        </w:tc>
        <w:tc>
          <w:tcPr>
            <w:tcW w:w="1595" w:type="dxa"/>
          </w:tcPr>
          <w:p>
            <w:pPr>
              <w:pStyle w:val="TableParagraph"/>
              <w:spacing w:before="151"/>
              <w:ind w:left="518"/>
              <w:rPr>
                <w:sz w:val="31"/>
              </w:rPr>
            </w:pPr>
            <w:r>
              <w:rPr>
                <w:color w:val="323232"/>
                <w:sz w:val="31"/>
              </w:rPr>
              <w:t>7.5</w:t>
            </w:r>
          </w:p>
        </w:tc>
        <w:tc>
          <w:tcPr>
            <w:tcW w:w="1503" w:type="dxa"/>
          </w:tcPr>
          <w:p>
            <w:pPr>
              <w:pStyle w:val="TableParagraph"/>
              <w:spacing w:before="151"/>
              <w:ind w:left="506" w:right="491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163</w:t>
            </w:r>
          </w:p>
        </w:tc>
        <w:tc>
          <w:tcPr>
            <w:tcW w:w="1645" w:type="dxa"/>
          </w:tcPr>
          <w:p>
            <w:pPr>
              <w:pStyle w:val="TableParagraph"/>
              <w:spacing w:before="151"/>
              <w:ind w:right="6"/>
              <w:jc w:val="center"/>
              <w:rPr>
                <w:sz w:val="31"/>
              </w:rPr>
            </w:pPr>
            <w:r>
              <w:rPr>
                <w:color w:val="323232"/>
                <w:w w:val="102"/>
                <w:sz w:val="31"/>
              </w:rPr>
              <w:t>0</w:t>
            </w:r>
          </w:p>
        </w:tc>
        <w:tc>
          <w:tcPr>
            <w:tcW w:w="1532" w:type="dxa"/>
          </w:tcPr>
          <w:p>
            <w:pPr>
              <w:pStyle w:val="TableParagraph"/>
              <w:spacing w:before="151"/>
              <w:ind w:left="505"/>
              <w:rPr>
                <w:sz w:val="31"/>
              </w:rPr>
            </w:pPr>
            <w:r>
              <w:rPr>
                <w:color w:val="323232"/>
                <w:sz w:val="31"/>
              </w:rPr>
              <w:t>300</w:t>
            </w:r>
          </w:p>
        </w:tc>
        <w:tc>
          <w:tcPr>
            <w:tcW w:w="1076" w:type="dxa"/>
          </w:tcPr>
          <w:p>
            <w:pPr>
              <w:pStyle w:val="TableParagraph"/>
              <w:spacing w:before="151"/>
              <w:ind w:right="48"/>
              <w:jc w:val="right"/>
              <w:rPr>
                <w:sz w:val="31"/>
              </w:rPr>
            </w:pPr>
            <w:r>
              <w:rPr>
                <w:color w:val="323232"/>
                <w:sz w:val="31"/>
              </w:rPr>
              <w:t>1.0</w:t>
            </w:r>
          </w:p>
        </w:tc>
      </w:tr>
      <w:tr>
        <w:tblPrEx>
          <w:tblW w:w="0" w:type="auto"/>
          <w:jc w:val="left"/>
          <w:tblInd w:w="49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96"/>
          <w:jc w:val="left"/>
        </w:trPr>
        <w:tc>
          <w:tcPr>
            <w:tcW w:w="3883" w:type="dxa"/>
          </w:tcPr>
          <w:p>
            <w:pPr>
              <w:pStyle w:val="TableParagraph"/>
              <w:spacing w:before="153"/>
              <w:ind w:left="50"/>
              <w:rPr>
                <w:sz w:val="31"/>
              </w:rPr>
            </w:pPr>
            <w:r>
              <w:rPr>
                <w:color w:val="323232"/>
                <w:sz w:val="31"/>
              </w:rPr>
              <w:t>三羟甲基丙烷脂肪酸酯</w:t>
            </w:r>
          </w:p>
        </w:tc>
        <w:tc>
          <w:tcPr>
            <w:tcW w:w="1738" w:type="dxa"/>
          </w:tcPr>
          <w:p>
            <w:pPr>
              <w:pStyle w:val="TableParagraph"/>
              <w:spacing w:before="153"/>
              <w:ind w:left="644" w:right="426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36</w:t>
            </w:r>
          </w:p>
        </w:tc>
        <w:tc>
          <w:tcPr>
            <w:tcW w:w="1595" w:type="dxa"/>
          </w:tcPr>
          <w:p>
            <w:pPr>
              <w:pStyle w:val="TableParagraph"/>
              <w:spacing w:before="153"/>
              <w:ind w:left="518"/>
              <w:rPr>
                <w:sz w:val="31"/>
              </w:rPr>
            </w:pPr>
            <w:r>
              <w:rPr>
                <w:color w:val="323232"/>
                <w:sz w:val="31"/>
              </w:rPr>
              <w:t>7.1</w:t>
            </w:r>
          </w:p>
        </w:tc>
        <w:tc>
          <w:tcPr>
            <w:tcW w:w="1503" w:type="dxa"/>
          </w:tcPr>
          <w:p>
            <w:pPr>
              <w:pStyle w:val="TableParagraph"/>
              <w:spacing w:before="153"/>
              <w:ind w:left="506" w:right="491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164</w:t>
            </w:r>
          </w:p>
        </w:tc>
        <w:tc>
          <w:tcPr>
            <w:tcW w:w="1645" w:type="dxa"/>
          </w:tcPr>
          <w:p>
            <w:pPr>
              <w:pStyle w:val="TableParagraph"/>
              <w:spacing w:before="153"/>
              <w:ind w:left="492" w:right="492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3.0</w:t>
            </w:r>
          </w:p>
        </w:tc>
        <w:tc>
          <w:tcPr>
            <w:tcW w:w="1532" w:type="dxa"/>
          </w:tcPr>
          <w:p>
            <w:pPr>
              <w:pStyle w:val="TableParagraph"/>
              <w:spacing w:before="153"/>
              <w:ind w:left="505"/>
              <w:rPr>
                <w:sz w:val="31"/>
              </w:rPr>
            </w:pPr>
            <w:r>
              <w:rPr>
                <w:color w:val="323232"/>
                <w:sz w:val="31"/>
              </w:rPr>
              <w:t>280</w:t>
            </w:r>
          </w:p>
        </w:tc>
        <w:tc>
          <w:tcPr>
            <w:tcW w:w="1076" w:type="dxa"/>
          </w:tcPr>
          <w:p>
            <w:pPr>
              <w:pStyle w:val="TableParagraph"/>
              <w:spacing w:before="153"/>
              <w:ind w:right="48"/>
              <w:jc w:val="right"/>
              <w:rPr>
                <w:sz w:val="31"/>
              </w:rPr>
            </w:pPr>
            <w:r>
              <w:rPr>
                <w:color w:val="323232"/>
                <w:sz w:val="31"/>
              </w:rPr>
              <w:t>1.0</w:t>
            </w:r>
          </w:p>
        </w:tc>
      </w:tr>
      <w:tr>
        <w:tblPrEx>
          <w:tblW w:w="0" w:type="auto"/>
          <w:jc w:val="left"/>
          <w:tblInd w:w="49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02"/>
          <w:jc w:val="left"/>
        </w:trPr>
        <w:tc>
          <w:tcPr>
            <w:tcW w:w="3883" w:type="dxa"/>
          </w:tcPr>
          <w:p>
            <w:pPr>
              <w:pStyle w:val="TableParagraph"/>
              <w:spacing w:before="151"/>
              <w:ind w:left="50"/>
              <w:rPr>
                <w:sz w:val="31"/>
              </w:rPr>
            </w:pPr>
            <w:r>
              <w:rPr>
                <w:color w:val="323232"/>
                <w:sz w:val="31"/>
              </w:rPr>
              <w:t>三羟甲基丙烷脂肪酸酯</w:t>
            </w:r>
          </w:p>
        </w:tc>
        <w:tc>
          <w:tcPr>
            <w:tcW w:w="1738" w:type="dxa"/>
          </w:tcPr>
          <w:p>
            <w:pPr>
              <w:pStyle w:val="TableParagraph"/>
              <w:spacing w:before="151"/>
              <w:ind w:left="651" w:right="426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20.5</w:t>
            </w:r>
          </w:p>
        </w:tc>
        <w:tc>
          <w:tcPr>
            <w:tcW w:w="1595" w:type="dxa"/>
          </w:tcPr>
          <w:p>
            <w:pPr>
              <w:pStyle w:val="TableParagraph"/>
              <w:spacing w:before="213"/>
              <w:ind w:right="545"/>
              <w:jc w:val="right"/>
              <w:rPr>
                <w:sz w:val="27"/>
              </w:rPr>
            </w:pPr>
            <w:r>
              <w:rPr>
                <w:color w:val="323232"/>
                <w:sz w:val="27"/>
              </w:rPr>
              <w:t>4.5</w:t>
            </w:r>
          </w:p>
        </w:tc>
        <w:tc>
          <w:tcPr>
            <w:tcW w:w="1503" w:type="dxa"/>
          </w:tcPr>
          <w:p>
            <w:pPr>
              <w:pStyle w:val="TableParagraph"/>
              <w:spacing w:before="151"/>
              <w:ind w:left="506" w:right="491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130</w:t>
            </w:r>
          </w:p>
        </w:tc>
        <w:tc>
          <w:tcPr>
            <w:tcW w:w="1645" w:type="dxa"/>
          </w:tcPr>
          <w:p>
            <w:pPr>
              <w:pStyle w:val="TableParagraph"/>
              <w:spacing w:before="151"/>
              <w:ind w:left="492" w:right="492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-30</w:t>
            </w:r>
          </w:p>
        </w:tc>
        <w:tc>
          <w:tcPr>
            <w:tcW w:w="1532" w:type="dxa"/>
          </w:tcPr>
          <w:p>
            <w:pPr>
              <w:pStyle w:val="TableParagraph"/>
              <w:spacing w:before="151"/>
              <w:ind w:left="505"/>
              <w:rPr>
                <w:sz w:val="31"/>
              </w:rPr>
            </w:pPr>
            <w:r>
              <w:rPr>
                <w:color w:val="323232"/>
                <w:sz w:val="31"/>
              </w:rPr>
              <w:t>240</w:t>
            </w:r>
          </w:p>
        </w:tc>
        <w:tc>
          <w:tcPr>
            <w:tcW w:w="1076" w:type="dxa"/>
          </w:tcPr>
          <w:p>
            <w:pPr>
              <w:pStyle w:val="TableParagraph"/>
              <w:spacing w:before="151"/>
              <w:ind w:right="48"/>
              <w:jc w:val="right"/>
              <w:rPr>
                <w:sz w:val="31"/>
              </w:rPr>
            </w:pPr>
            <w:r>
              <w:rPr>
                <w:color w:val="323232"/>
                <w:sz w:val="31"/>
              </w:rPr>
              <w:t>0.5</w:t>
            </w:r>
          </w:p>
        </w:tc>
      </w:tr>
      <w:tr>
        <w:tblPrEx>
          <w:tblW w:w="0" w:type="auto"/>
          <w:jc w:val="left"/>
          <w:tblInd w:w="49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8"/>
          <w:jc w:val="left"/>
        </w:trPr>
        <w:tc>
          <w:tcPr>
            <w:tcW w:w="3883" w:type="dxa"/>
          </w:tcPr>
          <w:p>
            <w:pPr>
              <w:pStyle w:val="TableParagraph"/>
              <w:spacing w:before="143"/>
              <w:ind w:left="50"/>
              <w:rPr>
                <w:sz w:val="31"/>
              </w:rPr>
            </w:pPr>
            <w:r>
              <w:rPr>
                <w:color w:val="323232"/>
                <w:sz w:val="31"/>
              </w:rPr>
              <w:t>季戊四醇脂肪酸酯</w:t>
            </w:r>
          </w:p>
        </w:tc>
        <w:tc>
          <w:tcPr>
            <w:tcW w:w="1738" w:type="dxa"/>
          </w:tcPr>
          <w:p>
            <w:pPr>
              <w:pStyle w:val="TableParagraph"/>
              <w:spacing w:before="143"/>
              <w:ind w:left="644" w:right="426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68</w:t>
            </w:r>
          </w:p>
        </w:tc>
        <w:tc>
          <w:tcPr>
            <w:tcW w:w="1595" w:type="dxa"/>
          </w:tcPr>
          <w:p>
            <w:pPr>
              <w:pStyle w:val="TableParagraph"/>
              <w:spacing w:before="143"/>
              <w:ind w:left="582" w:right="663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13</w:t>
            </w:r>
          </w:p>
        </w:tc>
        <w:tc>
          <w:tcPr>
            <w:tcW w:w="1503" w:type="dxa"/>
          </w:tcPr>
          <w:p>
            <w:pPr>
              <w:pStyle w:val="TableParagraph"/>
              <w:spacing w:before="143"/>
              <w:ind w:left="506" w:right="491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186</w:t>
            </w:r>
          </w:p>
        </w:tc>
        <w:tc>
          <w:tcPr>
            <w:tcW w:w="1645" w:type="dxa"/>
          </w:tcPr>
          <w:p>
            <w:pPr>
              <w:pStyle w:val="TableParagraph"/>
              <w:spacing w:before="143"/>
              <w:ind w:left="492" w:right="492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-20</w:t>
            </w:r>
          </w:p>
        </w:tc>
        <w:tc>
          <w:tcPr>
            <w:tcW w:w="1532" w:type="dxa"/>
          </w:tcPr>
          <w:p>
            <w:pPr>
              <w:pStyle w:val="TableParagraph"/>
              <w:spacing w:before="143"/>
              <w:ind w:left="505"/>
              <w:rPr>
                <w:sz w:val="31"/>
              </w:rPr>
            </w:pPr>
            <w:r>
              <w:rPr>
                <w:color w:val="323232"/>
                <w:sz w:val="31"/>
              </w:rPr>
              <w:t>300</w:t>
            </w:r>
          </w:p>
        </w:tc>
        <w:tc>
          <w:tcPr>
            <w:tcW w:w="1076" w:type="dxa"/>
          </w:tcPr>
          <w:p>
            <w:pPr>
              <w:pStyle w:val="TableParagraph"/>
              <w:spacing w:before="143"/>
              <w:ind w:right="48"/>
              <w:jc w:val="right"/>
              <w:rPr>
                <w:sz w:val="31"/>
              </w:rPr>
            </w:pPr>
            <w:r>
              <w:rPr>
                <w:color w:val="323232"/>
                <w:sz w:val="31"/>
              </w:rPr>
              <w:t>1.0</w:t>
            </w:r>
          </w:p>
        </w:tc>
      </w:tr>
      <w:tr>
        <w:tblPrEx>
          <w:tblW w:w="0" w:type="auto"/>
          <w:jc w:val="left"/>
          <w:tblInd w:w="49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96"/>
          <w:jc w:val="left"/>
        </w:trPr>
        <w:tc>
          <w:tcPr>
            <w:tcW w:w="3883" w:type="dxa"/>
          </w:tcPr>
          <w:p>
            <w:pPr>
              <w:pStyle w:val="TableParagraph"/>
              <w:spacing w:before="153"/>
              <w:ind w:left="50"/>
              <w:rPr>
                <w:sz w:val="31"/>
              </w:rPr>
            </w:pPr>
            <w:r>
              <w:rPr>
                <w:color w:val="323232"/>
                <w:sz w:val="31"/>
              </w:rPr>
              <w:t>季戊四醇脂肪酸酯</w:t>
            </w:r>
          </w:p>
        </w:tc>
        <w:tc>
          <w:tcPr>
            <w:tcW w:w="1738" w:type="dxa"/>
          </w:tcPr>
          <w:p>
            <w:pPr>
              <w:pStyle w:val="TableParagraph"/>
              <w:spacing w:before="153"/>
              <w:ind w:left="651" w:right="426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30.7</w:t>
            </w:r>
          </w:p>
        </w:tc>
        <w:tc>
          <w:tcPr>
            <w:tcW w:w="1595" w:type="dxa"/>
          </w:tcPr>
          <w:p>
            <w:pPr>
              <w:pStyle w:val="TableParagraph"/>
              <w:spacing w:before="153"/>
              <w:ind w:left="518"/>
              <w:rPr>
                <w:sz w:val="31"/>
              </w:rPr>
            </w:pPr>
            <w:r>
              <w:rPr>
                <w:color w:val="323232"/>
                <w:sz w:val="31"/>
              </w:rPr>
              <w:t>6.0</w:t>
            </w:r>
          </w:p>
        </w:tc>
        <w:tc>
          <w:tcPr>
            <w:tcW w:w="1503" w:type="dxa"/>
          </w:tcPr>
          <w:p>
            <w:pPr>
              <w:pStyle w:val="TableParagraph"/>
              <w:spacing w:before="153"/>
              <w:ind w:left="506" w:right="491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175</w:t>
            </w:r>
          </w:p>
        </w:tc>
        <w:tc>
          <w:tcPr>
            <w:tcW w:w="1645" w:type="dxa"/>
          </w:tcPr>
          <w:p>
            <w:pPr>
              <w:pStyle w:val="TableParagraph"/>
              <w:spacing w:before="153"/>
              <w:ind w:right="6"/>
              <w:jc w:val="center"/>
              <w:rPr>
                <w:sz w:val="31"/>
              </w:rPr>
            </w:pPr>
            <w:r>
              <w:rPr>
                <w:color w:val="323232"/>
                <w:w w:val="102"/>
                <w:sz w:val="31"/>
              </w:rPr>
              <w:t>0</w:t>
            </w:r>
          </w:p>
        </w:tc>
        <w:tc>
          <w:tcPr>
            <w:tcW w:w="1532" w:type="dxa"/>
          </w:tcPr>
          <w:p>
            <w:pPr>
              <w:pStyle w:val="TableParagraph"/>
              <w:spacing w:before="153"/>
              <w:ind w:left="505"/>
              <w:rPr>
                <w:sz w:val="31"/>
              </w:rPr>
            </w:pPr>
            <w:r>
              <w:rPr>
                <w:color w:val="323232"/>
                <w:sz w:val="31"/>
              </w:rPr>
              <w:t>260</w:t>
            </w:r>
          </w:p>
        </w:tc>
        <w:tc>
          <w:tcPr>
            <w:tcW w:w="1076" w:type="dxa"/>
          </w:tcPr>
          <w:p>
            <w:pPr>
              <w:pStyle w:val="TableParagraph"/>
              <w:spacing w:before="153"/>
              <w:ind w:right="48"/>
              <w:jc w:val="right"/>
              <w:rPr>
                <w:sz w:val="31"/>
              </w:rPr>
            </w:pPr>
            <w:r>
              <w:rPr>
                <w:color w:val="323232"/>
                <w:sz w:val="31"/>
              </w:rPr>
              <w:t>0.5</w:t>
            </w:r>
          </w:p>
        </w:tc>
      </w:tr>
      <w:tr>
        <w:tblPrEx>
          <w:tblW w:w="0" w:type="auto"/>
          <w:jc w:val="left"/>
          <w:tblInd w:w="49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94"/>
          <w:jc w:val="left"/>
        </w:trPr>
        <w:tc>
          <w:tcPr>
            <w:tcW w:w="3883" w:type="dxa"/>
          </w:tcPr>
          <w:p>
            <w:pPr>
              <w:pStyle w:val="TableParagraph"/>
              <w:spacing w:before="151"/>
              <w:ind w:left="50"/>
              <w:rPr>
                <w:sz w:val="31"/>
              </w:rPr>
            </w:pPr>
            <w:r>
              <w:rPr>
                <w:color w:val="323232"/>
                <w:sz w:val="31"/>
              </w:rPr>
              <w:t>季戊四醇脂肪酸酯</w:t>
            </w:r>
          </w:p>
        </w:tc>
        <w:tc>
          <w:tcPr>
            <w:tcW w:w="1738" w:type="dxa"/>
          </w:tcPr>
          <w:p>
            <w:pPr>
              <w:pStyle w:val="TableParagraph"/>
              <w:spacing w:before="151"/>
              <w:ind w:left="651" w:right="426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135</w:t>
            </w:r>
          </w:p>
        </w:tc>
        <w:tc>
          <w:tcPr>
            <w:tcW w:w="1595" w:type="dxa"/>
          </w:tcPr>
          <w:p>
            <w:pPr>
              <w:pStyle w:val="TableParagraph"/>
              <w:spacing w:before="151"/>
              <w:ind w:right="520"/>
              <w:jc w:val="right"/>
              <w:rPr>
                <w:sz w:val="31"/>
              </w:rPr>
            </w:pPr>
            <w:r>
              <w:rPr>
                <w:color w:val="323232"/>
                <w:sz w:val="31"/>
              </w:rPr>
              <w:t>17.3</w:t>
            </w:r>
          </w:p>
        </w:tc>
        <w:tc>
          <w:tcPr>
            <w:tcW w:w="1503" w:type="dxa"/>
          </w:tcPr>
          <w:p>
            <w:pPr>
              <w:pStyle w:val="TableParagraph"/>
              <w:spacing w:before="151"/>
              <w:ind w:left="506" w:right="491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140</w:t>
            </w:r>
          </w:p>
        </w:tc>
        <w:tc>
          <w:tcPr>
            <w:tcW w:w="1645" w:type="dxa"/>
          </w:tcPr>
          <w:p>
            <w:pPr>
              <w:pStyle w:val="TableParagraph"/>
              <w:spacing w:before="151"/>
              <w:ind w:left="492" w:right="492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-33</w:t>
            </w:r>
          </w:p>
        </w:tc>
        <w:tc>
          <w:tcPr>
            <w:tcW w:w="1532" w:type="dxa"/>
          </w:tcPr>
          <w:p>
            <w:pPr>
              <w:pStyle w:val="TableParagraph"/>
              <w:spacing w:before="151"/>
              <w:ind w:left="505"/>
              <w:rPr>
                <w:sz w:val="31"/>
              </w:rPr>
            </w:pPr>
            <w:r>
              <w:rPr>
                <w:color w:val="323232"/>
                <w:sz w:val="31"/>
              </w:rPr>
              <w:t>300</w:t>
            </w:r>
          </w:p>
        </w:tc>
        <w:tc>
          <w:tcPr>
            <w:tcW w:w="1076" w:type="dxa"/>
          </w:tcPr>
          <w:p>
            <w:pPr>
              <w:pStyle w:val="TableParagraph"/>
              <w:spacing w:before="151"/>
              <w:ind w:right="48"/>
              <w:jc w:val="right"/>
              <w:rPr>
                <w:sz w:val="31"/>
              </w:rPr>
            </w:pPr>
            <w:r>
              <w:rPr>
                <w:color w:val="323232"/>
                <w:sz w:val="31"/>
              </w:rPr>
              <w:t>1.0</w:t>
            </w:r>
          </w:p>
        </w:tc>
      </w:tr>
      <w:tr>
        <w:tblPrEx>
          <w:tblW w:w="0" w:type="auto"/>
          <w:jc w:val="left"/>
          <w:tblInd w:w="49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96"/>
          <w:jc w:val="left"/>
        </w:trPr>
        <w:tc>
          <w:tcPr>
            <w:tcW w:w="3883" w:type="dxa"/>
          </w:tcPr>
          <w:p>
            <w:pPr>
              <w:pStyle w:val="TableParagraph"/>
              <w:spacing w:before="151"/>
              <w:ind w:left="50"/>
              <w:rPr>
                <w:sz w:val="31"/>
              </w:rPr>
            </w:pPr>
            <w:r>
              <w:rPr>
                <w:color w:val="323232"/>
                <w:sz w:val="31"/>
              </w:rPr>
              <w:t>新戊二醇脂肪酸酯</w:t>
            </w:r>
          </w:p>
        </w:tc>
        <w:tc>
          <w:tcPr>
            <w:tcW w:w="1738" w:type="dxa"/>
          </w:tcPr>
          <w:p>
            <w:pPr>
              <w:pStyle w:val="TableParagraph"/>
              <w:spacing w:before="151"/>
              <w:ind w:left="644" w:right="426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24</w:t>
            </w:r>
          </w:p>
        </w:tc>
        <w:tc>
          <w:tcPr>
            <w:tcW w:w="1595" w:type="dxa"/>
          </w:tcPr>
          <w:p>
            <w:pPr>
              <w:pStyle w:val="TableParagraph"/>
              <w:spacing w:before="151"/>
              <w:ind w:left="518"/>
              <w:rPr>
                <w:sz w:val="31"/>
              </w:rPr>
            </w:pPr>
            <w:r>
              <w:rPr>
                <w:color w:val="323232"/>
                <w:sz w:val="31"/>
              </w:rPr>
              <w:t>6.1</w:t>
            </w:r>
          </w:p>
        </w:tc>
        <w:tc>
          <w:tcPr>
            <w:tcW w:w="1503" w:type="dxa"/>
          </w:tcPr>
          <w:p>
            <w:pPr>
              <w:pStyle w:val="TableParagraph"/>
              <w:spacing w:before="151"/>
              <w:ind w:left="506" w:right="491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200</w:t>
            </w:r>
          </w:p>
        </w:tc>
        <w:tc>
          <w:tcPr>
            <w:tcW w:w="1645" w:type="dxa"/>
          </w:tcPr>
          <w:p>
            <w:pPr>
              <w:pStyle w:val="TableParagraph"/>
              <w:spacing w:before="151"/>
              <w:ind w:left="492" w:right="492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-24</w:t>
            </w:r>
          </w:p>
        </w:tc>
        <w:tc>
          <w:tcPr>
            <w:tcW w:w="1532" w:type="dxa"/>
          </w:tcPr>
          <w:p>
            <w:pPr>
              <w:pStyle w:val="TableParagraph"/>
              <w:spacing w:before="151"/>
              <w:ind w:left="505"/>
              <w:rPr>
                <w:sz w:val="31"/>
              </w:rPr>
            </w:pPr>
            <w:r>
              <w:rPr>
                <w:color w:val="323232"/>
                <w:sz w:val="31"/>
              </w:rPr>
              <w:t>270</w:t>
            </w:r>
          </w:p>
        </w:tc>
        <w:tc>
          <w:tcPr>
            <w:tcW w:w="1076" w:type="dxa"/>
          </w:tcPr>
          <w:p>
            <w:pPr>
              <w:pStyle w:val="TableParagraph"/>
              <w:spacing w:before="151"/>
              <w:ind w:right="48"/>
              <w:jc w:val="right"/>
              <w:rPr>
                <w:sz w:val="31"/>
              </w:rPr>
            </w:pPr>
            <w:r>
              <w:rPr>
                <w:color w:val="323232"/>
                <w:sz w:val="31"/>
              </w:rPr>
              <w:t>1.0</w:t>
            </w:r>
          </w:p>
        </w:tc>
      </w:tr>
      <w:tr>
        <w:tblPrEx>
          <w:tblW w:w="0" w:type="auto"/>
          <w:jc w:val="left"/>
          <w:tblInd w:w="49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97"/>
          <w:jc w:val="left"/>
        </w:trPr>
        <w:tc>
          <w:tcPr>
            <w:tcW w:w="3883" w:type="dxa"/>
          </w:tcPr>
          <w:p>
            <w:pPr>
              <w:pStyle w:val="TableParagraph"/>
              <w:spacing w:before="153"/>
              <w:ind w:left="50"/>
              <w:rPr>
                <w:sz w:val="31"/>
              </w:rPr>
            </w:pPr>
            <w:r>
              <w:rPr>
                <w:color w:val="323232"/>
                <w:sz w:val="31"/>
              </w:rPr>
              <w:t>新戊二醇脂肪酸酯</w:t>
            </w:r>
          </w:p>
        </w:tc>
        <w:tc>
          <w:tcPr>
            <w:tcW w:w="1738" w:type="dxa"/>
          </w:tcPr>
          <w:p>
            <w:pPr>
              <w:pStyle w:val="TableParagraph"/>
              <w:spacing w:before="153"/>
              <w:ind w:left="644" w:right="426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16</w:t>
            </w:r>
          </w:p>
        </w:tc>
        <w:tc>
          <w:tcPr>
            <w:tcW w:w="1595" w:type="dxa"/>
          </w:tcPr>
          <w:p>
            <w:pPr>
              <w:pStyle w:val="TableParagraph"/>
              <w:spacing w:before="153"/>
              <w:ind w:right="81"/>
              <w:jc w:val="center"/>
              <w:rPr>
                <w:sz w:val="31"/>
              </w:rPr>
            </w:pPr>
            <w:r>
              <w:rPr>
                <w:color w:val="323232"/>
                <w:w w:val="102"/>
                <w:sz w:val="31"/>
              </w:rPr>
              <w:t>4</w:t>
            </w:r>
          </w:p>
        </w:tc>
        <w:tc>
          <w:tcPr>
            <w:tcW w:w="1503" w:type="dxa"/>
          </w:tcPr>
          <w:p>
            <w:pPr>
              <w:pStyle w:val="TableParagraph"/>
              <w:spacing w:before="153"/>
              <w:ind w:left="506" w:right="491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156</w:t>
            </w:r>
          </w:p>
        </w:tc>
        <w:tc>
          <w:tcPr>
            <w:tcW w:w="1645" w:type="dxa"/>
          </w:tcPr>
          <w:p>
            <w:pPr>
              <w:pStyle w:val="TableParagraph"/>
              <w:spacing w:before="153"/>
              <w:ind w:right="6"/>
              <w:jc w:val="center"/>
              <w:rPr>
                <w:sz w:val="31"/>
              </w:rPr>
            </w:pPr>
            <w:r>
              <w:rPr>
                <w:color w:val="323232"/>
                <w:w w:val="102"/>
                <w:sz w:val="31"/>
              </w:rPr>
              <w:t>0</w:t>
            </w:r>
          </w:p>
        </w:tc>
        <w:tc>
          <w:tcPr>
            <w:tcW w:w="1532" w:type="dxa"/>
          </w:tcPr>
          <w:p>
            <w:pPr>
              <w:pStyle w:val="TableParagraph"/>
              <w:spacing w:before="153"/>
              <w:ind w:left="505"/>
              <w:rPr>
                <w:sz w:val="31"/>
              </w:rPr>
            </w:pPr>
            <w:r>
              <w:rPr>
                <w:color w:val="323232"/>
                <w:sz w:val="31"/>
              </w:rPr>
              <w:t>200</w:t>
            </w:r>
          </w:p>
        </w:tc>
        <w:tc>
          <w:tcPr>
            <w:tcW w:w="1076" w:type="dxa"/>
          </w:tcPr>
          <w:p>
            <w:pPr>
              <w:pStyle w:val="TableParagraph"/>
              <w:spacing w:before="153"/>
              <w:ind w:right="48"/>
              <w:jc w:val="right"/>
              <w:rPr>
                <w:sz w:val="31"/>
              </w:rPr>
            </w:pPr>
            <w:r>
              <w:rPr>
                <w:color w:val="323232"/>
                <w:sz w:val="31"/>
              </w:rPr>
              <w:t>1.0</w:t>
            </w:r>
          </w:p>
        </w:tc>
      </w:tr>
      <w:tr>
        <w:tblPrEx>
          <w:tblW w:w="0" w:type="auto"/>
          <w:jc w:val="left"/>
          <w:tblInd w:w="49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05"/>
          <w:jc w:val="left"/>
        </w:trPr>
        <w:tc>
          <w:tcPr>
            <w:tcW w:w="3883" w:type="dxa"/>
          </w:tcPr>
          <w:p>
            <w:pPr>
              <w:pStyle w:val="TableParagraph"/>
              <w:spacing w:before="151" w:line="335" w:lineRule="exact"/>
              <w:ind w:left="50"/>
              <w:rPr>
                <w:sz w:val="31"/>
              </w:rPr>
            </w:pPr>
            <w:r>
              <w:rPr>
                <w:color w:val="323232"/>
                <w:sz w:val="31"/>
              </w:rPr>
              <w:t>甘油脂肪酸酯</w:t>
            </w:r>
          </w:p>
        </w:tc>
        <w:tc>
          <w:tcPr>
            <w:tcW w:w="1738" w:type="dxa"/>
          </w:tcPr>
          <w:p>
            <w:pPr>
              <w:pStyle w:val="TableParagraph"/>
              <w:spacing w:before="151" w:line="335" w:lineRule="exact"/>
              <w:ind w:left="644" w:right="426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42</w:t>
            </w:r>
          </w:p>
        </w:tc>
        <w:tc>
          <w:tcPr>
            <w:tcW w:w="1595" w:type="dxa"/>
          </w:tcPr>
          <w:p>
            <w:pPr>
              <w:pStyle w:val="TableParagraph"/>
              <w:spacing w:before="151" w:line="335" w:lineRule="exact"/>
              <w:ind w:left="518"/>
              <w:rPr>
                <w:sz w:val="31"/>
              </w:rPr>
            </w:pPr>
            <w:r>
              <w:rPr>
                <w:color w:val="323232"/>
                <w:sz w:val="31"/>
              </w:rPr>
              <w:t>8.6</w:t>
            </w:r>
          </w:p>
        </w:tc>
        <w:tc>
          <w:tcPr>
            <w:tcW w:w="1503" w:type="dxa"/>
          </w:tcPr>
          <w:p>
            <w:pPr>
              <w:pStyle w:val="TableParagraph"/>
              <w:spacing w:before="151" w:line="335" w:lineRule="exact"/>
              <w:ind w:left="506" w:right="491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190</w:t>
            </w:r>
          </w:p>
        </w:tc>
        <w:tc>
          <w:tcPr>
            <w:tcW w:w="1645" w:type="dxa"/>
          </w:tcPr>
          <w:p>
            <w:pPr>
              <w:pStyle w:val="TableParagraph"/>
              <w:spacing w:before="151" w:line="335" w:lineRule="exact"/>
              <w:ind w:left="492" w:right="492"/>
              <w:jc w:val="center"/>
              <w:rPr>
                <w:sz w:val="31"/>
              </w:rPr>
            </w:pPr>
            <w:r>
              <w:rPr>
                <w:color w:val="323232"/>
                <w:sz w:val="31"/>
              </w:rPr>
              <w:t>——</w:t>
            </w:r>
          </w:p>
        </w:tc>
        <w:tc>
          <w:tcPr>
            <w:tcW w:w="1532" w:type="dxa"/>
          </w:tcPr>
          <w:p>
            <w:pPr>
              <w:pStyle w:val="TableParagraph"/>
              <w:spacing w:before="151" w:line="335" w:lineRule="exact"/>
              <w:ind w:left="505"/>
              <w:rPr>
                <w:sz w:val="31"/>
              </w:rPr>
            </w:pPr>
            <w:r>
              <w:rPr>
                <w:color w:val="323232"/>
                <w:sz w:val="31"/>
              </w:rPr>
              <w:t>290</w:t>
            </w:r>
          </w:p>
        </w:tc>
        <w:tc>
          <w:tcPr>
            <w:tcW w:w="1076" w:type="dxa"/>
          </w:tcPr>
          <w:p>
            <w:pPr>
              <w:pStyle w:val="TableParagraph"/>
              <w:spacing w:before="151" w:line="335" w:lineRule="exact"/>
              <w:ind w:right="48"/>
              <w:jc w:val="right"/>
              <w:rPr>
                <w:sz w:val="31"/>
              </w:rPr>
            </w:pPr>
            <w:r>
              <w:rPr>
                <w:color w:val="323232"/>
                <w:sz w:val="31"/>
              </w:rPr>
              <w:t>1.5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</w:pPr>
    </w:p>
    <w:p>
      <w:pPr>
        <w:pStyle w:val="Heading4"/>
        <w:spacing w:before="50"/>
      </w:pPr>
      <w:r>
        <w:pict>
          <v:group id="_x0000_s1127" style="width:682pt;height:609pt;margin-top:-680.32pt;margin-left:71pt;mso-position-horizontal-relative:page;position:absolute;z-index:-251641856" coordorigin="1420,-13606" coordsize="13640,12180">
            <v:shape id="_x0000_s1128" type="#_x0000_t75" style="width:13640;height:12180;left:1420;position:absolute;top:-13607" stroked="f">
              <v:imagedata r:id="rId53" o:title=""/>
            </v:shape>
            <v:shape id="_x0000_s1129" type="#_x0000_t202" style="width:2641;height:407;left:5912;position:absolute;top:-13280" filled="f" stroked="f">
              <v:textbox inset="0,0,0,0">
                <w:txbxContent>
                  <w:p>
                    <w:pPr>
                      <w:spacing w:before="0" w:line="40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color w:val="323232"/>
                        <w:spacing w:val="-3"/>
                        <w:sz w:val="31"/>
                      </w:rPr>
                      <w:t>运动粘度(</w:t>
                    </w:r>
                    <w:r>
                      <w:rPr>
                        <w:rFonts w:ascii="Arial" w:eastAsia="Arial"/>
                        <w:color w:val="323232"/>
                        <w:spacing w:val="-11"/>
                        <w:sz w:val="31"/>
                      </w:rPr>
                      <w:t>mm</w:t>
                    </w:r>
                    <w:r>
                      <w:rPr>
                        <w:color w:val="323232"/>
                        <w:spacing w:val="-11"/>
                        <w:position w:val="4"/>
                        <w:sz w:val="29"/>
                      </w:rPr>
                      <w:t>2</w:t>
                    </w:r>
                    <w:r>
                      <w:rPr>
                        <w:color w:val="323232"/>
                        <w:spacing w:val="-11"/>
                        <w:sz w:val="31"/>
                      </w:rPr>
                      <w:t>/ｓ</w:t>
                    </w:r>
                    <w:r>
                      <w:rPr>
                        <w:color w:val="323232"/>
                        <w:spacing w:val="-11"/>
                        <w:position w:val="9"/>
                        <w:sz w:val="31"/>
                      </w:rPr>
                      <w:t>)</w:t>
                    </w:r>
                  </w:p>
                </w:txbxContent>
              </v:textbox>
            </v:shape>
            <v:shape id="_x0000_s1130" type="#_x0000_t202" style="width:1288;height:317;left:2945;position:absolute;top:-1287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color w:val="323232"/>
                        <w:sz w:val="31"/>
                      </w:rPr>
                      <w:t>产品名称</w:t>
                    </w:r>
                  </w:p>
                </w:txbxContent>
              </v:textbox>
            </v:shape>
            <v:shape id="_x0000_s1131" type="#_x0000_t202" style="width:654;height:317;left:6096;position:absolute;top:-1240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color w:val="323232"/>
                        <w:sz w:val="31"/>
                      </w:rPr>
                      <w:t>40℃</w:t>
                    </w:r>
                  </w:p>
                </w:txbxContent>
              </v:textbox>
            </v:shape>
            <v:shape id="_x0000_s1132" type="#_x0000_t202" style="width:812;height:317;left:7529;position:absolute;top:-1240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color w:val="323232"/>
                        <w:sz w:val="31"/>
                      </w:rPr>
                      <w:t>100℃</w:t>
                    </w:r>
                  </w:p>
                </w:txbxContent>
              </v:textbox>
            </v:shape>
            <v:shape id="_x0000_s1133" type="#_x0000_t202" style="width:654;height:785;left:9206;position:absolute;top:-13111" filled="f" stroked="f">
              <v:textbox inset="0,0,0,0">
                <w:txbxContent>
                  <w:p>
                    <w:pPr>
                      <w:spacing w:before="0" w:line="359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color w:val="323232"/>
                        <w:sz w:val="31"/>
                      </w:rPr>
                      <w:t>粘度</w:t>
                    </w:r>
                  </w:p>
                  <w:p>
                    <w:pPr>
                      <w:spacing w:before="71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color w:val="323232"/>
                        <w:sz w:val="31"/>
                      </w:rPr>
                      <w:t>指数</w:t>
                    </w:r>
                  </w:p>
                </w:txbxContent>
              </v:textbox>
            </v:shape>
            <v:shape id="_x0000_s1134" type="#_x0000_t202" style="width:654;height:785;left:10773;position:absolute;top:-13111" filled="f" stroked="f">
              <v:textbox inset="0,0,0,0">
                <w:txbxContent>
                  <w:p>
                    <w:pPr>
                      <w:spacing w:before="0" w:line="359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color w:val="323232"/>
                        <w:sz w:val="31"/>
                      </w:rPr>
                      <w:t>倾点</w:t>
                    </w:r>
                  </w:p>
                  <w:p>
                    <w:pPr>
                      <w:spacing w:before="71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color w:val="323232"/>
                        <w:sz w:val="31"/>
                      </w:rPr>
                      <w:t>(℃)</w:t>
                    </w:r>
                  </w:p>
                </w:txbxContent>
              </v:textbox>
            </v:shape>
          </v:group>
        </w:pict>
      </w:r>
      <w:r>
        <w:rPr>
          <w:color w:val="323232"/>
        </w:rPr>
        <w:t>性能与应用：</w:t>
      </w:r>
    </w:p>
    <w:p>
      <w:pPr>
        <w:spacing w:before="240"/>
        <w:ind w:left="928" w:right="0" w:firstLine="0"/>
        <w:jc w:val="left"/>
        <w:rPr>
          <w:sz w:val="36"/>
        </w:rPr>
      </w:pPr>
      <w:r>
        <w:rPr>
          <w:color w:val="323232"/>
          <w:sz w:val="36"/>
        </w:rPr>
        <w:t>多元醇酯可生物降解，具有很高的粘温性能和氧化稳定性，优良的高温和低温性能。可广泛应</w:t>
      </w:r>
    </w:p>
    <w:p>
      <w:pPr>
        <w:spacing w:after="0"/>
        <w:jc w:val="left"/>
        <w:rPr>
          <w:sz w:val="36"/>
        </w:rPr>
        <w:sectPr>
          <w:headerReference w:type="default" r:id="rId54"/>
          <w:footerReference w:type="default" r:id="rId55"/>
          <w:pgSz w:w="17860" w:h="25260"/>
          <w:pgMar w:top="1820" w:right="880" w:bottom="2120" w:left="1060" w:header="1050" w:footer="1922"/>
          <w:pgNumType w:start="17"/>
          <w:cols w:space="708"/>
        </w:sectPr>
      </w:pPr>
    </w:p>
    <w:p>
      <w:pPr>
        <w:pStyle w:val="BodyText"/>
        <w:spacing w:before="6"/>
        <w:rPr>
          <w:sz w:val="8"/>
        </w:rPr>
      </w:pPr>
    </w:p>
    <w:p>
      <w:pPr>
        <w:pStyle w:val="Heading4"/>
        <w:tabs>
          <w:tab w:val="left" w:pos="1467"/>
        </w:tabs>
        <w:spacing w:before="49" w:line="364" w:lineRule="auto"/>
        <w:ind w:right="590"/>
      </w:pPr>
      <w:r>
        <w:rPr>
          <w:color w:val="323232"/>
        </w:rPr>
        <w:t>用于金属加工液、难燃液压液、压缩机油、冲压油、齿轮油、轧制油、高温链条油及润滑脂中</w:t>
      </w:r>
      <w:r>
        <w:rPr>
          <w:color w:val="323232"/>
          <w:spacing w:val="-18"/>
        </w:rPr>
        <w:t>。</w:t>
      </w:r>
      <w:r>
        <w:rPr>
          <w:color w:val="323232"/>
        </w:rPr>
        <w:t>包</w:t>
        <w:tab/>
        <w:t>装：200kg</w:t>
      </w:r>
      <w:r>
        <w:rPr>
          <w:color w:val="323232"/>
          <w:spacing w:val="-90"/>
        </w:rPr>
        <w:t xml:space="preserve"> </w:t>
      </w:r>
      <w:r>
        <w:rPr>
          <w:color w:val="323232"/>
        </w:rPr>
        <w:t>铁桶或塑料桶</w:t>
      </w:r>
    </w:p>
    <w:p>
      <w:pPr>
        <w:tabs>
          <w:tab w:val="left" w:pos="1467"/>
        </w:tabs>
        <w:spacing w:before="3"/>
        <w:ind w:left="207" w:right="0" w:firstLine="0"/>
        <w:jc w:val="left"/>
        <w:rPr>
          <w:sz w:val="36"/>
        </w:rPr>
      </w:pPr>
      <w:r>
        <w:rPr>
          <w:color w:val="323232"/>
          <w:sz w:val="36"/>
        </w:rPr>
        <w:t>贮</w:t>
        <w:tab/>
        <w:t>运：</w:t>
      </w:r>
      <w:r>
        <w:rPr>
          <w:color w:val="323232"/>
          <w:spacing w:val="-44"/>
          <w:sz w:val="36"/>
        </w:rPr>
        <w:t xml:space="preserve"> </w:t>
      </w:r>
      <w:r>
        <w:rPr>
          <w:color w:val="323232"/>
          <w:sz w:val="36"/>
        </w:rPr>
        <w:t>按无毒、非危险品品贮运，贮存于阴凉、干燥、通风处，贮存期二年。</w:t>
      </w: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spacing w:before="11"/>
        <w:rPr>
          <w:sz w:val="42"/>
        </w:rPr>
      </w:pPr>
    </w:p>
    <w:p>
      <w:pPr>
        <w:tabs>
          <w:tab w:val="left" w:pos="1021"/>
        </w:tabs>
        <w:spacing w:before="0" w:line="487" w:lineRule="auto"/>
        <w:ind w:left="207" w:right="12462" w:firstLine="0"/>
        <w:jc w:val="left"/>
        <w:rPr>
          <w:sz w:val="27"/>
        </w:rPr>
      </w:pPr>
      <w:r>
        <w:drawing>
          <wp:anchor distT="0" distB="0" distL="0" distR="0" simplePos="0" relativeHeight="251675648" behindDoc="1" locked="0" layoutInCell="1" allowOverlap="1">
            <wp:simplePos x="0" y="0"/>
            <wp:positionH relativeFrom="page">
              <wp:posOffset>901700</wp:posOffset>
            </wp:positionH>
            <wp:positionV relativeFrom="paragraph">
              <wp:posOffset>1167383</wp:posOffset>
            </wp:positionV>
            <wp:extent cx="8690419" cy="3205067"/>
            <wp:effectExtent l="0" t="0" r="0" b="0"/>
            <wp:wrapNone/>
            <wp:docPr id="17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19.png"/>
                    <pic:cNvPicPr/>
                  </pic:nvPicPr>
                  <pic:blipFill>
                    <a:blip xmlns:r="http://schemas.openxmlformats.org/officeDocument/2006/relationships"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90419" cy="32050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323232"/>
          <w:sz w:val="27"/>
        </w:rPr>
        <w:t>组</w:t>
        <w:tab/>
        <w:t>成</w:t>
      </w:r>
      <w:r>
        <w:rPr>
          <w:b/>
          <w:color w:val="323232"/>
          <w:spacing w:val="3"/>
          <w:sz w:val="27"/>
        </w:rPr>
        <w:t>：</w:t>
      </w:r>
      <w:r>
        <w:rPr>
          <w:color w:val="323232"/>
          <w:sz w:val="27"/>
        </w:rPr>
        <w:t>双烷基封端聚</w:t>
      </w:r>
      <w:r>
        <w:rPr>
          <w:color w:val="323232"/>
          <w:spacing w:val="-17"/>
          <w:sz w:val="27"/>
        </w:rPr>
        <w:t>醚</w:t>
      </w:r>
      <w:r>
        <w:rPr>
          <w:b/>
          <w:color w:val="323232"/>
          <w:sz w:val="27"/>
        </w:rPr>
        <w:t>类</w:t>
        <w:tab/>
        <w:t>型</w:t>
      </w:r>
      <w:r>
        <w:rPr>
          <w:b/>
          <w:color w:val="323232"/>
          <w:spacing w:val="3"/>
          <w:sz w:val="27"/>
        </w:rPr>
        <w:t>：</w:t>
      </w:r>
      <w:r>
        <w:rPr>
          <w:color w:val="323232"/>
          <w:sz w:val="27"/>
        </w:rPr>
        <w:t>非离子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9"/>
        </w:rPr>
      </w:pPr>
    </w:p>
    <w:tbl>
      <w:tblPr>
        <w:tblStyle w:val="TableNormal12"/>
        <w:tblW w:w="0" w:type="auto"/>
        <w:jc w:val="left"/>
        <w:tblInd w:w="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97"/>
        <w:gridCol w:w="1878"/>
        <w:gridCol w:w="1729"/>
        <w:gridCol w:w="1025"/>
        <w:gridCol w:w="1080"/>
        <w:gridCol w:w="1080"/>
        <w:gridCol w:w="1028"/>
        <w:gridCol w:w="1940"/>
        <w:gridCol w:w="1772"/>
      </w:tblGrid>
      <w:tr>
        <w:tblPrEx>
          <w:tblW w:w="0" w:type="auto"/>
          <w:jc w:val="left"/>
          <w:tblInd w:w="49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52"/>
          <w:jc w:val="left"/>
        </w:trPr>
        <w:tc>
          <w:tcPr>
            <w:tcW w:w="1897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878" w:type="dxa"/>
          </w:tcPr>
          <w:p>
            <w:pPr>
              <w:pStyle w:val="TableParagraph"/>
              <w:spacing w:line="308" w:lineRule="exact"/>
              <w:ind w:left="557" w:right="195"/>
              <w:jc w:val="center"/>
              <w:rPr>
                <w:b/>
                <w:sz w:val="27"/>
              </w:rPr>
            </w:pPr>
            <w:r>
              <w:rPr>
                <w:b/>
                <w:color w:val="323232"/>
                <w:sz w:val="27"/>
              </w:rPr>
              <w:t>运动粘度</w:t>
            </w:r>
          </w:p>
        </w:tc>
        <w:tc>
          <w:tcPr>
            <w:tcW w:w="1729" w:type="dxa"/>
          </w:tcPr>
          <w:p>
            <w:pPr>
              <w:pStyle w:val="TableParagraph"/>
              <w:spacing w:line="308" w:lineRule="exact"/>
              <w:ind w:left="99" w:right="97"/>
              <w:jc w:val="center"/>
              <w:rPr>
                <w:b/>
                <w:sz w:val="27"/>
              </w:rPr>
            </w:pPr>
            <w:r>
              <w:rPr>
                <w:b/>
                <w:color w:val="323232"/>
                <w:sz w:val="27"/>
              </w:rPr>
              <w:t>运 动 粘 度</w:t>
            </w:r>
          </w:p>
        </w:tc>
        <w:tc>
          <w:tcPr>
            <w:tcW w:w="1025" w:type="dxa"/>
          </w:tcPr>
          <w:p>
            <w:pPr>
              <w:pStyle w:val="TableParagraph"/>
              <w:spacing w:line="308" w:lineRule="exact"/>
              <w:ind w:left="193" w:right="248"/>
              <w:jc w:val="center"/>
              <w:rPr>
                <w:b/>
                <w:sz w:val="27"/>
              </w:rPr>
            </w:pPr>
            <w:r>
              <w:rPr>
                <w:b/>
                <w:color w:val="323232"/>
                <w:sz w:val="27"/>
              </w:rPr>
              <w:t>粘度</w:t>
            </w:r>
          </w:p>
        </w:tc>
        <w:tc>
          <w:tcPr>
            <w:tcW w:w="1080" w:type="dxa"/>
          </w:tcPr>
          <w:p>
            <w:pPr>
              <w:pStyle w:val="TableParagraph"/>
              <w:spacing w:line="308" w:lineRule="exact"/>
              <w:ind w:left="248" w:right="248"/>
              <w:jc w:val="center"/>
              <w:rPr>
                <w:b/>
                <w:sz w:val="27"/>
              </w:rPr>
            </w:pPr>
            <w:r>
              <w:rPr>
                <w:b/>
                <w:color w:val="323232"/>
                <w:sz w:val="27"/>
              </w:rPr>
              <w:t>倾点</w:t>
            </w:r>
          </w:p>
        </w:tc>
        <w:tc>
          <w:tcPr>
            <w:tcW w:w="1080" w:type="dxa"/>
          </w:tcPr>
          <w:p>
            <w:pPr>
              <w:pStyle w:val="TableParagraph"/>
              <w:spacing w:line="308" w:lineRule="exact"/>
              <w:ind w:left="248" w:right="248"/>
              <w:jc w:val="center"/>
              <w:rPr>
                <w:b/>
                <w:sz w:val="27"/>
              </w:rPr>
            </w:pPr>
            <w:r>
              <w:rPr>
                <w:b/>
                <w:color w:val="323232"/>
                <w:sz w:val="27"/>
              </w:rPr>
              <w:t>闪点</w:t>
            </w:r>
          </w:p>
        </w:tc>
        <w:tc>
          <w:tcPr>
            <w:tcW w:w="1028" w:type="dxa"/>
          </w:tcPr>
          <w:p>
            <w:pPr>
              <w:pStyle w:val="TableParagraph"/>
              <w:spacing w:line="308" w:lineRule="exact"/>
              <w:ind w:left="247" w:right="197"/>
              <w:jc w:val="center"/>
              <w:rPr>
                <w:b/>
                <w:sz w:val="27"/>
              </w:rPr>
            </w:pPr>
            <w:r>
              <w:rPr>
                <w:b/>
                <w:color w:val="323232"/>
                <w:sz w:val="27"/>
              </w:rPr>
              <w:t>水份</w:t>
            </w:r>
          </w:p>
        </w:tc>
        <w:tc>
          <w:tcPr>
            <w:tcW w:w="1940" w:type="dxa"/>
          </w:tcPr>
          <w:p>
            <w:pPr>
              <w:pStyle w:val="TableParagraph"/>
              <w:spacing w:line="308" w:lineRule="exact"/>
              <w:ind w:left="158" w:right="111"/>
              <w:jc w:val="center"/>
              <w:rPr>
                <w:b/>
                <w:sz w:val="27"/>
              </w:rPr>
            </w:pPr>
            <w:r>
              <w:rPr>
                <w:b/>
                <w:color w:val="323232"/>
                <w:sz w:val="27"/>
              </w:rPr>
              <w:t>酸值 mgKOH/g</w:t>
            </w:r>
          </w:p>
        </w:tc>
        <w:tc>
          <w:tcPr>
            <w:tcW w:w="1772" w:type="dxa"/>
          </w:tcPr>
          <w:p>
            <w:pPr>
              <w:pStyle w:val="TableParagraph"/>
              <w:spacing w:line="308" w:lineRule="exact"/>
              <w:ind w:left="117"/>
              <w:jc w:val="center"/>
              <w:rPr>
                <w:b/>
                <w:sz w:val="27"/>
              </w:rPr>
            </w:pPr>
            <w:r>
              <w:rPr>
                <w:b/>
                <w:color w:val="323232"/>
                <w:sz w:val="27"/>
              </w:rPr>
              <w:t>羟值 mgKOH/g</w:t>
            </w:r>
          </w:p>
        </w:tc>
      </w:tr>
      <w:tr>
        <w:tblPrEx>
          <w:tblW w:w="0" w:type="auto"/>
          <w:jc w:val="left"/>
          <w:tblInd w:w="49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444"/>
          <w:jc w:val="left"/>
        </w:trPr>
        <w:tc>
          <w:tcPr>
            <w:tcW w:w="1897" w:type="dxa"/>
          </w:tcPr>
          <w:p>
            <w:pPr>
              <w:pStyle w:val="TableParagraph"/>
              <w:spacing w:before="145"/>
              <w:ind w:left="50"/>
              <w:rPr>
                <w:b/>
                <w:sz w:val="31"/>
              </w:rPr>
            </w:pPr>
            <w:r>
              <w:rPr>
                <w:b/>
                <w:color w:val="323232"/>
                <w:sz w:val="31"/>
              </w:rPr>
              <w:t>产品名称</w:t>
            </w:r>
          </w:p>
        </w:tc>
        <w:tc>
          <w:tcPr>
            <w:tcW w:w="1878" w:type="dxa"/>
          </w:tcPr>
          <w:p>
            <w:pPr>
              <w:pStyle w:val="TableParagraph"/>
              <w:spacing w:before="211"/>
              <w:ind w:left="557" w:right="190"/>
              <w:jc w:val="center"/>
              <w:rPr>
                <w:b/>
                <w:sz w:val="27"/>
              </w:rPr>
            </w:pPr>
            <w:r>
              <w:rPr>
                <w:b/>
                <w:color w:val="323232"/>
                <w:w w:val="99"/>
                <w:sz w:val="27"/>
              </w:rPr>
              <w:t>(m</w:t>
            </w:r>
            <w:r>
              <w:rPr>
                <w:b/>
                <w:color w:val="323232"/>
                <w:spacing w:val="5"/>
                <w:w w:val="99"/>
                <w:sz w:val="27"/>
              </w:rPr>
              <w:t>m</w:t>
            </w:r>
            <w:r>
              <w:rPr>
                <w:b/>
                <w:color w:val="323232"/>
                <w:w w:val="104"/>
                <w:position w:val="2"/>
                <w:sz w:val="13"/>
              </w:rPr>
              <w:t>2</w:t>
            </w:r>
            <w:r>
              <w:rPr>
                <w:b/>
                <w:color w:val="323232"/>
                <w:w w:val="99"/>
                <w:sz w:val="27"/>
              </w:rPr>
              <w:t>/s)</w:t>
            </w:r>
          </w:p>
          <w:p>
            <w:pPr>
              <w:pStyle w:val="TableParagraph"/>
              <w:spacing w:before="10"/>
              <w:rPr>
                <w:sz w:val="27"/>
              </w:rPr>
            </w:pPr>
          </w:p>
          <w:p>
            <w:pPr>
              <w:pStyle w:val="TableParagraph"/>
              <w:ind w:left="557" w:right="195"/>
              <w:jc w:val="center"/>
              <w:rPr>
                <w:b/>
                <w:sz w:val="27"/>
              </w:rPr>
            </w:pPr>
            <w:r>
              <w:rPr>
                <w:b/>
                <w:color w:val="323232"/>
                <w:sz w:val="27"/>
              </w:rPr>
              <w:t>40℃</w:t>
            </w:r>
          </w:p>
        </w:tc>
        <w:tc>
          <w:tcPr>
            <w:tcW w:w="1729" w:type="dxa"/>
          </w:tcPr>
          <w:p>
            <w:pPr>
              <w:pStyle w:val="TableParagraph"/>
              <w:spacing w:before="211"/>
              <w:ind w:left="217"/>
              <w:rPr>
                <w:b/>
                <w:sz w:val="27"/>
              </w:rPr>
            </w:pPr>
            <w:r>
              <w:rPr>
                <w:b/>
                <w:color w:val="323232"/>
                <w:w w:val="99"/>
                <w:sz w:val="27"/>
              </w:rPr>
              <w:t>(m</w:t>
            </w:r>
            <w:r>
              <w:rPr>
                <w:b/>
                <w:color w:val="323232"/>
                <w:spacing w:val="6"/>
                <w:w w:val="99"/>
                <w:sz w:val="27"/>
              </w:rPr>
              <w:t>m</w:t>
            </w:r>
            <w:r>
              <w:rPr>
                <w:b/>
                <w:color w:val="323232"/>
                <w:w w:val="104"/>
                <w:position w:val="2"/>
                <w:sz w:val="13"/>
              </w:rPr>
              <w:t>2</w:t>
            </w:r>
            <w:r>
              <w:rPr>
                <w:b/>
                <w:color w:val="323232"/>
                <w:w w:val="99"/>
                <w:sz w:val="27"/>
              </w:rPr>
              <w:t>/s)100</w:t>
            </w:r>
          </w:p>
          <w:p>
            <w:pPr>
              <w:pStyle w:val="TableParagraph"/>
              <w:spacing w:before="10"/>
              <w:rPr>
                <w:sz w:val="27"/>
              </w:rPr>
            </w:pPr>
          </w:p>
          <w:p>
            <w:pPr>
              <w:pStyle w:val="TableParagraph"/>
              <w:ind w:left="217"/>
              <w:rPr>
                <w:b/>
                <w:sz w:val="27"/>
              </w:rPr>
            </w:pPr>
            <w:r>
              <w:rPr>
                <w:b/>
                <w:color w:val="323232"/>
                <w:w w:val="99"/>
                <w:sz w:val="27"/>
              </w:rPr>
              <w:t>℃</w:t>
            </w:r>
          </w:p>
        </w:tc>
        <w:tc>
          <w:tcPr>
            <w:tcW w:w="1025" w:type="dxa"/>
          </w:tcPr>
          <w:p>
            <w:pPr>
              <w:pStyle w:val="TableParagraph"/>
              <w:spacing w:before="211"/>
              <w:ind w:left="193" w:right="248"/>
              <w:jc w:val="center"/>
              <w:rPr>
                <w:b/>
                <w:sz w:val="27"/>
              </w:rPr>
            </w:pPr>
            <w:r>
              <w:rPr>
                <w:b/>
                <w:color w:val="323232"/>
                <w:sz w:val="27"/>
              </w:rPr>
              <w:t>指数</w:t>
            </w:r>
          </w:p>
        </w:tc>
        <w:tc>
          <w:tcPr>
            <w:tcW w:w="1080" w:type="dxa"/>
          </w:tcPr>
          <w:p>
            <w:pPr>
              <w:pStyle w:val="TableParagraph"/>
              <w:spacing w:before="211"/>
              <w:ind w:left="248" w:right="248"/>
              <w:jc w:val="center"/>
              <w:rPr>
                <w:b/>
                <w:sz w:val="27"/>
              </w:rPr>
            </w:pPr>
            <w:r>
              <w:rPr>
                <w:b/>
                <w:color w:val="323232"/>
                <w:sz w:val="27"/>
              </w:rPr>
              <w:t>(℃)</w:t>
            </w:r>
          </w:p>
        </w:tc>
        <w:tc>
          <w:tcPr>
            <w:tcW w:w="1080" w:type="dxa"/>
          </w:tcPr>
          <w:p>
            <w:pPr>
              <w:pStyle w:val="TableParagraph"/>
              <w:spacing w:before="211"/>
              <w:ind w:left="248" w:right="248"/>
              <w:jc w:val="center"/>
              <w:rPr>
                <w:b/>
                <w:sz w:val="27"/>
              </w:rPr>
            </w:pPr>
            <w:r>
              <w:rPr>
                <w:b/>
                <w:color w:val="323232"/>
                <w:sz w:val="27"/>
              </w:rPr>
              <w:t>(℃)</w:t>
            </w:r>
          </w:p>
        </w:tc>
        <w:tc>
          <w:tcPr>
            <w:tcW w:w="1028" w:type="dxa"/>
          </w:tcPr>
          <w:p>
            <w:pPr>
              <w:pStyle w:val="TableParagraph"/>
              <w:spacing w:before="211"/>
              <w:ind w:left="247" w:right="194"/>
              <w:jc w:val="center"/>
              <w:rPr>
                <w:b/>
                <w:sz w:val="27"/>
              </w:rPr>
            </w:pPr>
            <w:r>
              <w:rPr>
                <w:b/>
                <w:color w:val="323232"/>
                <w:sz w:val="27"/>
              </w:rPr>
              <w:t>(%)</w:t>
            </w:r>
          </w:p>
        </w:tc>
        <w:tc>
          <w:tcPr>
            <w:tcW w:w="1940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772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49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16"/>
          <w:jc w:val="left"/>
        </w:trPr>
        <w:tc>
          <w:tcPr>
            <w:tcW w:w="1897" w:type="dxa"/>
          </w:tcPr>
          <w:p>
            <w:pPr>
              <w:pStyle w:val="TableParagraph"/>
              <w:spacing w:before="185"/>
              <w:ind w:left="50"/>
              <w:rPr>
                <w:b/>
                <w:sz w:val="27"/>
              </w:rPr>
            </w:pPr>
            <w:r>
              <w:rPr>
                <w:b/>
                <w:color w:val="323232"/>
                <w:sz w:val="27"/>
              </w:rPr>
              <w:t>HML-301M</w:t>
            </w:r>
          </w:p>
        </w:tc>
        <w:tc>
          <w:tcPr>
            <w:tcW w:w="1878" w:type="dxa"/>
          </w:tcPr>
          <w:p>
            <w:pPr>
              <w:pStyle w:val="TableParagraph"/>
              <w:spacing w:before="185"/>
              <w:ind w:left="557" w:right="192"/>
              <w:jc w:val="center"/>
              <w:rPr>
                <w:b/>
                <w:sz w:val="27"/>
              </w:rPr>
            </w:pPr>
            <w:r>
              <w:rPr>
                <w:b/>
                <w:color w:val="323232"/>
                <w:sz w:val="27"/>
              </w:rPr>
              <w:t>46</w:t>
            </w:r>
          </w:p>
        </w:tc>
        <w:tc>
          <w:tcPr>
            <w:tcW w:w="1729" w:type="dxa"/>
          </w:tcPr>
          <w:p>
            <w:pPr>
              <w:pStyle w:val="TableParagraph"/>
              <w:spacing w:before="185"/>
              <w:ind w:left="97" w:right="97"/>
              <w:jc w:val="center"/>
              <w:rPr>
                <w:b/>
                <w:sz w:val="27"/>
              </w:rPr>
            </w:pPr>
            <w:r>
              <w:rPr>
                <w:b/>
                <w:color w:val="323232"/>
                <w:sz w:val="27"/>
              </w:rPr>
              <w:t>10</w:t>
            </w:r>
          </w:p>
        </w:tc>
        <w:tc>
          <w:tcPr>
            <w:tcW w:w="1025" w:type="dxa"/>
          </w:tcPr>
          <w:p>
            <w:pPr>
              <w:pStyle w:val="TableParagraph"/>
              <w:spacing w:before="185"/>
              <w:ind w:left="193" w:right="246"/>
              <w:jc w:val="center"/>
              <w:rPr>
                <w:b/>
                <w:sz w:val="27"/>
              </w:rPr>
            </w:pPr>
            <w:r>
              <w:rPr>
                <w:b/>
                <w:color w:val="323232"/>
                <w:sz w:val="27"/>
              </w:rPr>
              <w:t>210</w:t>
            </w:r>
          </w:p>
        </w:tc>
        <w:tc>
          <w:tcPr>
            <w:tcW w:w="1080" w:type="dxa"/>
          </w:tcPr>
          <w:p>
            <w:pPr>
              <w:pStyle w:val="TableParagraph"/>
              <w:spacing w:before="185"/>
              <w:ind w:left="248" w:right="248"/>
              <w:jc w:val="center"/>
              <w:rPr>
                <w:b/>
                <w:sz w:val="27"/>
              </w:rPr>
            </w:pPr>
            <w:r>
              <w:rPr>
                <w:b/>
                <w:color w:val="323232"/>
                <w:sz w:val="27"/>
              </w:rPr>
              <w:t>-40</w:t>
            </w:r>
          </w:p>
        </w:tc>
        <w:tc>
          <w:tcPr>
            <w:tcW w:w="1080" w:type="dxa"/>
          </w:tcPr>
          <w:p>
            <w:pPr>
              <w:pStyle w:val="TableParagraph"/>
              <w:spacing w:before="185"/>
              <w:ind w:left="248" w:right="247"/>
              <w:jc w:val="center"/>
              <w:rPr>
                <w:b/>
                <w:sz w:val="27"/>
              </w:rPr>
            </w:pPr>
            <w:r>
              <w:rPr>
                <w:b/>
                <w:color w:val="323232"/>
                <w:sz w:val="27"/>
              </w:rPr>
              <w:t>200</w:t>
            </w:r>
          </w:p>
        </w:tc>
        <w:tc>
          <w:tcPr>
            <w:tcW w:w="1028" w:type="dxa"/>
          </w:tcPr>
          <w:p>
            <w:pPr>
              <w:pStyle w:val="TableParagraph"/>
              <w:spacing w:before="185"/>
              <w:ind w:left="247" w:right="194"/>
              <w:jc w:val="center"/>
              <w:rPr>
                <w:b/>
                <w:sz w:val="27"/>
              </w:rPr>
            </w:pPr>
            <w:r>
              <w:rPr>
                <w:b/>
                <w:color w:val="323232"/>
                <w:sz w:val="27"/>
              </w:rPr>
              <w:t>0.1</w:t>
            </w:r>
          </w:p>
        </w:tc>
        <w:tc>
          <w:tcPr>
            <w:tcW w:w="1940" w:type="dxa"/>
          </w:tcPr>
          <w:p>
            <w:pPr>
              <w:pStyle w:val="TableParagraph"/>
              <w:spacing w:before="185"/>
              <w:ind w:left="158" w:right="100"/>
              <w:jc w:val="center"/>
              <w:rPr>
                <w:b/>
                <w:sz w:val="27"/>
              </w:rPr>
            </w:pPr>
            <w:r>
              <w:rPr>
                <w:b/>
                <w:color w:val="323232"/>
                <w:sz w:val="27"/>
              </w:rPr>
              <w:t>0.1</w:t>
            </w:r>
          </w:p>
        </w:tc>
        <w:tc>
          <w:tcPr>
            <w:tcW w:w="1772" w:type="dxa"/>
          </w:tcPr>
          <w:p>
            <w:pPr>
              <w:pStyle w:val="TableParagraph"/>
              <w:spacing w:before="185"/>
              <w:ind w:left="124"/>
              <w:jc w:val="center"/>
              <w:rPr>
                <w:b/>
                <w:sz w:val="27"/>
              </w:rPr>
            </w:pPr>
            <w:r>
              <w:rPr>
                <w:b/>
                <w:color w:val="323232"/>
                <w:w w:val="99"/>
                <w:sz w:val="27"/>
              </w:rPr>
              <w:t>5</w:t>
            </w:r>
          </w:p>
        </w:tc>
      </w:tr>
      <w:tr>
        <w:tblPrEx>
          <w:tblW w:w="0" w:type="auto"/>
          <w:jc w:val="left"/>
          <w:tblInd w:w="49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16"/>
          <w:jc w:val="left"/>
        </w:trPr>
        <w:tc>
          <w:tcPr>
            <w:tcW w:w="1897" w:type="dxa"/>
          </w:tcPr>
          <w:p>
            <w:pPr>
              <w:pStyle w:val="TableParagraph"/>
              <w:spacing w:before="185"/>
              <w:ind w:left="50"/>
              <w:rPr>
                <w:b/>
                <w:sz w:val="27"/>
              </w:rPr>
            </w:pPr>
            <w:r>
              <w:rPr>
                <w:b/>
                <w:color w:val="323232"/>
                <w:sz w:val="27"/>
              </w:rPr>
              <w:t>HML-302M</w:t>
            </w:r>
          </w:p>
        </w:tc>
        <w:tc>
          <w:tcPr>
            <w:tcW w:w="1878" w:type="dxa"/>
          </w:tcPr>
          <w:p>
            <w:pPr>
              <w:pStyle w:val="TableParagraph"/>
              <w:spacing w:before="185"/>
              <w:ind w:left="557" w:right="192"/>
              <w:jc w:val="center"/>
              <w:rPr>
                <w:b/>
                <w:sz w:val="27"/>
              </w:rPr>
            </w:pPr>
            <w:r>
              <w:rPr>
                <w:b/>
                <w:color w:val="323232"/>
                <w:sz w:val="27"/>
              </w:rPr>
              <w:t>65</w:t>
            </w:r>
          </w:p>
        </w:tc>
        <w:tc>
          <w:tcPr>
            <w:tcW w:w="1729" w:type="dxa"/>
          </w:tcPr>
          <w:p>
            <w:pPr>
              <w:pStyle w:val="TableParagraph"/>
              <w:spacing w:before="185"/>
              <w:ind w:left="96" w:right="97"/>
              <w:jc w:val="center"/>
              <w:rPr>
                <w:b/>
                <w:sz w:val="27"/>
              </w:rPr>
            </w:pPr>
            <w:r>
              <w:rPr>
                <w:b/>
                <w:color w:val="323232"/>
                <w:sz w:val="27"/>
              </w:rPr>
              <w:t>13.5</w:t>
            </w:r>
          </w:p>
        </w:tc>
        <w:tc>
          <w:tcPr>
            <w:tcW w:w="1025" w:type="dxa"/>
          </w:tcPr>
          <w:p>
            <w:pPr>
              <w:pStyle w:val="TableParagraph"/>
              <w:spacing w:before="185"/>
              <w:ind w:left="193" w:right="246"/>
              <w:jc w:val="center"/>
              <w:rPr>
                <w:b/>
                <w:sz w:val="27"/>
              </w:rPr>
            </w:pPr>
            <w:r>
              <w:rPr>
                <w:b/>
                <w:color w:val="323232"/>
                <w:sz w:val="27"/>
              </w:rPr>
              <w:t>210</w:t>
            </w:r>
          </w:p>
        </w:tc>
        <w:tc>
          <w:tcPr>
            <w:tcW w:w="1080" w:type="dxa"/>
          </w:tcPr>
          <w:p>
            <w:pPr>
              <w:pStyle w:val="TableParagraph"/>
              <w:spacing w:before="185"/>
              <w:ind w:left="248" w:right="248"/>
              <w:jc w:val="center"/>
              <w:rPr>
                <w:b/>
                <w:sz w:val="27"/>
              </w:rPr>
            </w:pPr>
            <w:r>
              <w:rPr>
                <w:b/>
                <w:color w:val="323232"/>
                <w:sz w:val="27"/>
              </w:rPr>
              <w:t>-35</w:t>
            </w:r>
          </w:p>
        </w:tc>
        <w:tc>
          <w:tcPr>
            <w:tcW w:w="1080" w:type="dxa"/>
          </w:tcPr>
          <w:p>
            <w:pPr>
              <w:pStyle w:val="TableParagraph"/>
              <w:spacing w:before="185"/>
              <w:ind w:left="248" w:right="247"/>
              <w:jc w:val="center"/>
              <w:rPr>
                <w:b/>
                <w:sz w:val="27"/>
              </w:rPr>
            </w:pPr>
            <w:r>
              <w:rPr>
                <w:b/>
                <w:color w:val="323232"/>
                <w:sz w:val="27"/>
              </w:rPr>
              <w:t>200</w:t>
            </w:r>
          </w:p>
        </w:tc>
        <w:tc>
          <w:tcPr>
            <w:tcW w:w="1028" w:type="dxa"/>
          </w:tcPr>
          <w:p>
            <w:pPr>
              <w:pStyle w:val="TableParagraph"/>
              <w:spacing w:before="185"/>
              <w:ind w:left="247" w:right="194"/>
              <w:jc w:val="center"/>
              <w:rPr>
                <w:b/>
                <w:sz w:val="27"/>
              </w:rPr>
            </w:pPr>
            <w:r>
              <w:rPr>
                <w:b/>
                <w:color w:val="323232"/>
                <w:sz w:val="27"/>
              </w:rPr>
              <w:t>0.1</w:t>
            </w:r>
          </w:p>
        </w:tc>
        <w:tc>
          <w:tcPr>
            <w:tcW w:w="1940" w:type="dxa"/>
          </w:tcPr>
          <w:p>
            <w:pPr>
              <w:pStyle w:val="TableParagraph"/>
              <w:spacing w:before="185"/>
              <w:ind w:left="158" w:right="100"/>
              <w:jc w:val="center"/>
              <w:rPr>
                <w:b/>
                <w:sz w:val="27"/>
              </w:rPr>
            </w:pPr>
            <w:r>
              <w:rPr>
                <w:b/>
                <w:color w:val="323232"/>
                <w:sz w:val="27"/>
              </w:rPr>
              <w:t>0.1</w:t>
            </w:r>
          </w:p>
        </w:tc>
        <w:tc>
          <w:tcPr>
            <w:tcW w:w="1772" w:type="dxa"/>
          </w:tcPr>
          <w:p>
            <w:pPr>
              <w:pStyle w:val="TableParagraph"/>
              <w:spacing w:before="185"/>
              <w:ind w:left="124"/>
              <w:jc w:val="center"/>
              <w:rPr>
                <w:b/>
                <w:sz w:val="27"/>
              </w:rPr>
            </w:pPr>
            <w:r>
              <w:rPr>
                <w:b/>
                <w:color w:val="323232"/>
                <w:w w:val="99"/>
                <w:sz w:val="27"/>
              </w:rPr>
              <w:t>5</w:t>
            </w:r>
          </w:p>
        </w:tc>
      </w:tr>
      <w:tr>
        <w:tblPrEx>
          <w:tblW w:w="0" w:type="auto"/>
          <w:jc w:val="left"/>
          <w:tblInd w:w="49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16"/>
          <w:jc w:val="left"/>
        </w:trPr>
        <w:tc>
          <w:tcPr>
            <w:tcW w:w="1897" w:type="dxa"/>
          </w:tcPr>
          <w:p>
            <w:pPr>
              <w:pStyle w:val="TableParagraph"/>
              <w:spacing w:before="185"/>
              <w:ind w:left="50"/>
              <w:rPr>
                <w:b/>
                <w:sz w:val="27"/>
              </w:rPr>
            </w:pPr>
            <w:r>
              <w:rPr>
                <w:b/>
                <w:color w:val="323232"/>
                <w:sz w:val="27"/>
              </w:rPr>
              <w:t>HML-303M</w:t>
            </w:r>
          </w:p>
        </w:tc>
        <w:tc>
          <w:tcPr>
            <w:tcW w:w="1878" w:type="dxa"/>
          </w:tcPr>
          <w:p>
            <w:pPr>
              <w:pStyle w:val="TableParagraph"/>
              <w:spacing w:before="185"/>
              <w:ind w:left="557" w:right="194"/>
              <w:jc w:val="center"/>
              <w:rPr>
                <w:b/>
                <w:sz w:val="27"/>
              </w:rPr>
            </w:pPr>
            <w:r>
              <w:rPr>
                <w:b/>
                <w:color w:val="323232"/>
                <w:sz w:val="27"/>
              </w:rPr>
              <w:t>100</w:t>
            </w:r>
          </w:p>
        </w:tc>
        <w:tc>
          <w:tcPr>
            <w:tcW w:w="1729" w:type="dxa"/>
          </w:tcPr>
          <w:p>
            <w:pPr>
              <w:pStyle w:val="TableParagraph"/>
              <w:spacing w:before="185"/>
              <w:ind w:left="97" w:right="97"/>
              <w:jc w:val="center"/>
              <w:rPr>
                <w:b/>
                <w:sz w:val="27"/>
              </w:rPr>
            </w:pPr>
            <w:r>
              <w:rPr>
                <w:b/>
                <w:color w:val="323232"/>
                <w:sz w:val="27"/>
              </w:rPr>
              <w:t>20</w:t>
            </w:r>
          </w:p>
        </w:tc>
        <w:tc>
          <w:tcPr>
            <w:tcW w:w="1025" w:type="dxa"/>
          </w:tcPr>
          <w:p>
            <w:pPr>
              <w:pStyle w:val="TableParagraph"/>
              <w:spacing w:before="185"/>
              <w:ind w:left="193" w:right="246"/>
              <w:jc w:val="center"/>
              <w:rPr>
                <w:b/>
                <w:sz w:val="27"/>
              </w:rPr>
            </w:pPr>
            <w:r>
              <w:rPr>
                <w:b/>
                <w:color w:val="323232"/>
                <w:sz w:val="27"/>
              </w:rPr>
              <w:t>215</w:t>
            </w:r>
          </w:p>
        </w:tc>
        <w:tc>
          <w:tcPr>
            <w:tcW w:w="1080" w:type="dxa"/>
          </w:tcPr>
          <w:p>
            <w:pPr>
              <w:pStyle w:val="TableParagraph"/>
              <w:spacing w:before="185"/>
              <w:ind w:left="248" w:right="248"/>
              <w:jc w:val="center"/>
              <w:rPr>
                <w:b/>
                <w:sz w:val="27"/>
              </w:rPr>
            </w:pPr>
            <w:r>
              <w:rPr>
                <w:b/>
                <w:color w:val="323232"/>
                <w:sz w:val="27"/>
              </w:rPr>
              <w:t>-35</w:t>
            </w:r>
          </w:p>
        </w:tc>
        <w:tc>
          <w:tcPr>
            <w:tcW w:w="1080" w:type="dxa"/>
          </w:tcPr>
          <w:p>
            <w:pPr>
              <w:pStyle w:val="TableParagraph"/>
              <w:spacing w:before="185"/>
              <w:ind w:left="248" w:right="247"/>
              <w:jc w:val="center"/>
              <w:rPr>
                <w:b/>
                <w:sz w:val="27"/>
              </w:rPr>
            </w:pPr>
            <w:r>
              <w:rPr>
                <w:b/>
                <w:color w:val="323232"/>
                <w:sz w:val="27"/>
              </w:rPr>
              <w:t>200</w:t>
            </w:r>
          </w:p>
        </w:tc>
        <w:tc>
          <w:tcPr>
            <w:tcW w:w="1028" w:type="dxa"/>
          </w:tcPr>
          <w:p>
            <w:pPr>
              <w:pStyle w:val="TableParagraph"/>
              <w:spacing w:before="185"/>
              <w:ind w:left="247" w:right="194"/>
              <w:jc w:val="center"/>
              <w:rPr>
                <w:b/>
                <w:sz w:val="27"/>
              </w:rPr>
            </w:pPr>
            <w:r>
              <w:rPr>
                <w:b/>
                <w:color w:val="323232"/>
                <w:sz w:val="27"/>
              </w:rPr>
              <w:t>0.1</w:t>
            </w:r>
          </w:p>
        </w:tc>
        <w:tc>
          <w:tcPr>
            <w:tcW w:w="1940" w:type="dxa"/>
          </w:tcPr>
          <w:p>
            <w:pPr>
              <w:pStyle w:val="TableParagraph"/>
              <w:spacing w:before="185"/>
              <w:ind w:left="158" w:right="100"/>
              <w:jc w:val="center"/>
              <w:rPr>
                <w:b/>
                <w:sz w:val="27"/>
              </w:rPr>
            </w:pPr>
            <w:r>
              <w:rPr>
                <w:b/>
                <w:color w:val="323232"/>
                <w:sz w:val="27"/>
              </w:rPr>
              <w:t>0.1</w:t>
            </w:r>
          </w:p>
        </w:tc>
        <w:tc>
          <w:tcPr>
            <w:tcW w:w="1772" w:type="dxa"/>
          </w:tcPr>
          <w:p>
            <w:pPr>
              <w:pStyle w:val="TableParagraph"/>
              <w:spacing w:before="185"/>
              <w:ind w:left="124"/>
              <w:jc w:val="center"/>
              <w:rPr>
                <w:b/>
                <w:sz w:val="27"/>
              </w:rPr>
            </w:pPr>
            <w:r>
              <w:rPr>
                <w:b/>
                <w:color w:val="323232"/>
                <w:w w:val="99"/>
                <w:sz w:val="27"/>
              </w:rPr>
              <w:t>5</w:t>
            </w:r>
          </w:p>
        </w:tc>
      </w:tr>
      <w:tr>
        <w:tblPrEx>
          <w:tblW w:w="0" w:type="auto"/>
          <w:jc w:val="left"/>
          <w:tblInd w:w="49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93"/>
          <w:jc w:val="left"/>
        </w:trPr>
        <w:tc>
          <w:tcPr>
            <w:tcW w:w="1897" w:type="dxa"/>
          </w:tcPr>
          <w:p>
            <w:pPr>
              <w:pStyle w:val="TableParagraph"/>
              <w:spacing w:before="185" w:line="288" w:lineRule="exact"/>
              <w:ind w:left="50"/>
              <w:rPr>
                <w:b/>
                <w:sz w:val="27"/>
              </w:rPr>
            </w:pPr>
            <w:r>
              <w:rPr>
                <w:b/>
                <w:color w:val="323232"/>
                <w:sz w:val="27"/>
              </w:rPr>
              <w:t>HML-304M</w:t>
            </w:r>
          </w:p>
        </w:tc>
        <w:tc>
          <w:tcPr>
            <w:tcW w:w="1878" w:type="dxa"/>
          </w:tcPr>
          <w:p>
            <w:pPr>
              <w:pStyle w:val="TableParagraph"/>
              <w:spacing w:before="185" w:line="288" w:lineRule="exact"/>
              <w:ind w:left="557" w:right="194"/>
              <w:jc w:val="center"/>
              <w:rPr>
                <w:b/>
                <w:sz w:val="27"/>
              </w:rPr>
            </w:pPr>
            <w:r>
              <w:rPr>
                <w:b/>
                <w:color w:val="323232"/>
                <w:sz w:val="27"/>
              </w:rPr>
              <w:t>152</w:t>
            </w:r>
          </w:p>
        </w:tc>
        <w:tc>
          <w:tcPr>
            <w:tcW w:w="1729" w:type="dxa"/>
          </w:tcPr>
          <w:p>
            <w:pPr>
              <w:pStyle w:val="TableParagraph"/>
              <w:spacing w:before="185" w:line="288" w:lineRule="exact"/>
              <w:ind w:left="97" w:right="97"/>
              <w:jc w:val="center"/>
              <w:rPr>
                <w:b/>
                <w:sz w:val="27"/>
              </w:rPr>
            </w:pPr>
            <w:r>
              <w:rPr>
                <w:b/>
                <w:color w:val="323232"/>
                <w:sz w:val="27"/>
              </w:rPr>
              <w:t>27</w:t>
            </w:r>
          </w:p>
        </w:tc>
        <w:tc>
          <w:tcPr>
            <w:tcW w:w="1025" w:type="dxa"/>
          </w:tcPr>
          <w:p>
            <w:pPr>
              <w:pStyle w:val="TableParagraph"/>
              <w:spacing w:before="185" w:line="288" w:lineRule="exact"/>
              <w:ind w:left="193" w:right="246"/>
              <w:jc w:val="center"/>
              <w:rPr>
                <w:b/>
                <w:sz w:val="27"/>
              </w:rPr>
            </w:pPr>
            <w:r>
              <w:rPr>
                <w:b/>
                <w:color w:val="323232"/>
                <w:sz w:val="27"/>
              </w:rPr>
              <w:t>215</w:t>
            </w:r>
          </w:p>
        </w:tc>
        <w:tc>
          <w:tcPr>
            <w:tcW w:w="1080" w:type="dxa"/>
          </w:tcPr>
          <w:p>
            <w:pPr>
              <w:pStyle w:val="TableParagraph"/>
              <w:spacing w:before="185" w:line="288" w:lineRule="exact"/>
              <w:ind w:left="248" w:right="248"/>
              <w:jc w:val="center"/>
              <w:rPr>
                <w:b/>
                <w:sz w:val="27"/>
              </w:rPr>
            </w:pPr>
            <w:r>
              <w:rPr>
                <w:b/>
                <w:color w:val="323232"/>
                <w:sz w:val="27"/>
              </w:rPr>
              <w:t>-35</w:t>
            </w:r>
          </w:p>
        </w:tc>
        <w:tc>
          <w:tcPr>
            <w:tcW w:w="1080" w:type="dxa"/>
          </w:tcPr>
          <w:p>
            <w:pPr>
              <w:pStyle w:val="TableParagraph"/>
              <w:spacing w:before="185" w:line="288" w:lineRule="exact"/>
              <w:ind w:left="248" w:right="247"/>
              <w:jc w:val="center"/>
              <w:rPr>
                <w:b/>
                <w:sz w:val="27"/>
              </w:rPr>
            </w:pPr>
            <w:r>
              <w:rPr>
                <w:b/>
                <w:color w:val="323232"/>
                <w:sz w:val="27"/>
              </w:rPr>
              <w:t>200</w:t>
            </w:r>
          </w:p>
        </w:tc>
        <w:tc>
          <w:tcPr>
            <w:tcW w:w="1028" w:type="dxa"/>
          </w:tcPr>
          <w:p>
            <w:pPr>
              <w:pStyle w:val="TableParagraph"/>
              <w:spacing w:before="185" w:line="288" w:lineRule="exact"/>
              <w:ind w:left="247" w:right="194"/>
              <w:jc w:val="center"/>
              <w:rPr>
                <w:b/>
                <w:sz w:val="27"/>
              </w:rPr>
            </w:pPr>
            <w:r>
              <w:rPr>
                <w:b/>
                <w:color w:val="323232"/>
                <w:sz w:val="27"/>
              </w:rPr>
              <w:t>0.1</w:t>
            </w:r>
          </w:p>
        </w:tc>
        <w:tc>
          <w:tcPr>
            <w:tcW w:w="1940" w:type="dxa"/>
          </w:tcPr>
          <w:p>
            <w:pPr>
              <w:pStyle w:val="TableParagraph"/>
              <w:spacing w:before="185" w:line="288" w:lineRule="exact"/>
              <w:ind w:left="158" w:right="100"/>
              <w:jc w:val="center"/>
              <w:rPr>
                <w:b/>
                <w:sz w:val="27"/>
              </w:rPr>
            </w:pPr>
            <w:r>
              <w:rPr>
                <w:b/>
                <w:color w:val="323232"/>
                <w:sz w:val="27"/>
              </w:rPr>
              <w:t>0.1</w:t>
            </w:r>
          </w:p>
        </w:tc>
        <w:tc>
          <w:tcPr>
            <w:tcW w:w="1772" w:type="dxa"/>
          </w:tcPr>
          <w:p>
            <w:pPr>
              <w:pStyle w:val="TableParagraph"/>
              <w:spacing w:before="185" w:line="288" w:lineRule="exact"/>
              <w:ind w:left="124"/>
              <w:jc w:val="center"/>
              <w:rPr>
                <w:b/>
                <w:sz w:val="27"/>
              </w:rPr>
            </w:pPr>
            <w:r>
              <w:rPr>
                <w:b/>
                <w:color w:val="323232"/>
                <w:w w:val="99"/>
                <w:sz w:val="27"/>
              </w:rPr>
              <w:t>5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1"/>
        </w:rPr>
      </w:pPr>
    </w:p>
    <w:p>
      <w:pPr>
        <w:pStyle w:val="BodyText"/>
        <w:spacing w:before="62" w:line="487" w:lineRule="auto"/>
        <w:ind w:left="207" w:right="239"/>
        <w:jc w:val="both"/>
      </w:pPr>
      <w:r>
        <w:rPr>
          <w:b/>
          <w:color w:val="323232"/>
        </w:rPr>
        <w:t>性能及应用：</w:t>
      </w:r>
      <w:r>
        <w:rPr>
          <w:color w:val="323232"/>
        </w:rPr>
        <w:t>由于末端羟基活泼氢被甲基或丁基取代，因此具有良好的稳定性以及较好的耐高温、耐酸碱、低泡沫、润滑、抗静电和表面性能，具有更强的疏水性和乳化能力。本品适用于</w:t>
      </w:r>
      <w:r>
        <w:rPr>
          <w:rFonts w:ascii="Arial" w:eastAsia="Arial"/>
          <w:color w:val="323232"/>
        </w:rPr>
        <w:t xml:space="preserve">R-134a </w:t>
      </w:r>
      <w:r>
        <w:rPr>
          <w:color w:val="323232"/>
        </w:rPr>
        <w:t>以及其它</w:t>
      </w:r>
      <w:r>
        <w:rPr>
          <w:rFonts w:ascii="Arial" w:eastAsia="Arial"/>
          <w:color w:val="323232"/>
        </w:rPr>
        <w:t xml:space="preserve">HFC </w:t>
      </w:r>
      <w:r>
        <w:rPr>
          <w:color w:val="323232"/>
        </w:rPr>
        <w:t>产品的汽车空调压缩机，作为冷冻机基础油使用。</w:t>
      </w:r>
      <w:r>
        <w:rPr>
          <w:b/>
          <w:color w:val="323232"/>
        </w:rPr>
        <w:t>包 装：</w:t>
      </w:r>
      <w:r>
        <w:rPr>
          <w:color w:val="323232"/>
        </w:rPr>
        <w:t>200kg 铁桶或塑料桶</w:t>
      </w:r>
    </w:p>
    <w:p>
      <w:pPr>
        <w:pStyle w:val="BodyText"/>
        <w:spacing w:line="345" w:lineRule="exact"/>
        <w:ind w:left="207"/>
        <w:jc w:val="both"/>
      </w:pPr>
      <w:r>
        <w:rPr>
          <w:b/>
          <w:color w:val="323232"/>
        </w:rPr>
        <w:t>贮 运：</w:t>
      </w:r>
      <w:r>
        <w:rPr>
          <w:color w:val="323232"/>
        </w:rPr>
        <w:t>按无毒、非危险品品贮运，贮存于阴凉、干燥、通风处，贮存期一年。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4"/>
        <w:rPr>
          <w:sz w:val="30"/>
        </w:rPr>
      </w:pPr>
    </w:p>
    <w:p>
      <w:pPr>
        <w:pStyle w:val="BodyText"/>
        <w:tabs>
          <w:tab w:val="left" w:pos="1021"/>
        </w:tabs>
        <w:spacing w:line="518" w:lineRule="auto"/>
        <w:ind w:left="207" w:right="10037"/>
      </w:pPr>
      <w:r>
        <w:rPr>
          <w:color w:val="323232"/>
        </w:rPr>
        <w:t>组</w:t>
        <w:tab/>
        <w:t>成：丁醇与环氧乙烷或环氧丙烷的加成</w:t>
      </w:r>
      <w:r>
        <w:rPr>
          <w:color w:val="323232"/>
          <w:spacing w:val="-19"/>
        </w:rPr>
        <w:t>物</w:t>
      </w:r>
      <w:r>
        <w:rPr>
          <w:color w:val="323232"/>
        </w:rPr>
        <w:t>类</w:t>
        <w:tab/>
        <w:t>型：非离子型</w:t>
      </w:r>
    </w:p>
    <w:p>
      <w:pPr>
        <w:spacing w:after="0" w:line="518" w:lineRule="auto"/>
        <w:sectPr>
          <w:headerReference w:type="default" r:id="rId57"/>
          <w:footerReference w:type="default" r:id="rId58"/>
          <w:pgSz w:w="17860" w:h="25260"/>
          <w:pgMar w:top="1820" w:right="880" w:bottom="2120" w:left="1060" w:header="1050" w:footer="1922"/>
          <w:pgNumType w:start="18"/>
          <w:cols w:space="708"/>
        </w:sectPr>
      </w:pPr>
    </w:p>
    <w:p>
      <w:pPr>
        <w:pStyle w:val="BodyText"/>
        <w:rPr>
          <w:sz w:val="20"/>
        </w:rPr>
      </w:pPr>
      <w:r>
        <w:pict>
          <v:group id="_x0000_s1135" style="width:684.75pt;height:282.9pt;margin-top:853pt;margin-left:71pt;mso-position-horizontal-relative:page;mso-position-vertical-relative:page;position:absolute;z-index:-251639808" coordorigin="1420,17060" coordsize="13695,5658">
            <v:shape id="_x0000_s1136" type="#_x0000_t75" style="width:13695;height:5658;left:1420;position:absolute;top:17060" stroked="f">
              <v:imagedata r:id="rId59" o:title=""/>
            </v:shape>
            <v:shape id="_x0000_s1137" type="#_x0000_t202" style="width:2552;height:360;left:5177;position:absolute;top:1725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color w:val="323232"/>
                        <w:spacing w:val="-19"/>
                        <w:sz w:val="36"/>
                      </w:rPr>
                      <w:t xml:space="preserve">运动粘度 </w:t>
                    </w:r>
                    <w:r>
                      <w:rPr>
                        <w:rFonts w:ascii="黑体" w:eastAsia="黑体" w:hint="eastAsia"/>
                        <w:b/>
                        <w:color w:val="323232"/>
                        <w:spacing w:val="-11"/>
                        <w:sz w:val="36"/>
                      </w:rPr>
                      <w:t>mm</w:t>
                    </w:r>
                    <w:r>
                      <w:rPr>
                        <w:rFonts w:ascii="黑体" w:eastAsia="黑体" w:hint="eastAsia"/>
                        <w:b/>
                        <w:color w:val="323232"/>
                        <w:spacing w:val="-11"/>
                        <w:position w:val="3"/>
                        <w:sz w:val="29"/>
                      </w:rPr>
                      <w:t>2</w:t>
                    </w:r>
                    <w:r>
                      <w:rPr>
                        <w:rFonts w:ascii="黑体" w:eastAsia="黑体" w:hint="eastAsia"/>
                        <w:b/>
                        <w:color w:val="323232"/>
                        <w:spacing w:val="-11"/>
                        <w:sz w:val="36"/>
                      </w:rPr>
                      <w:t>/</w:t>
                    </w:r>
                    <w:r>
                      <w:rPr>
                        <w:b/>
                        <w:color w:val="323232"/>
                        <w:spacing w:val="-11"/>
                        <w:sz w:val="36"/>
                      </w:rPr>
                      <w:t>ｓ</w:t>
                    </w:r>
                  </w:p>
                </w:txbxContent>
              </v:textbox>
            </v:shape>
            <v:shape id="_x0000_s1138" type="#_x0000_t202" style="width:1460;height:360;left:2416;position:absolute;top:1761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color w:val="323232"/>
                        <w:sz w:val="36"/>
                      </w:rPr>
                      <w:t>产品名称</w:t>
                    </w:r>
                  </w:p>
                </w:txbxContent>
              </v:textbox>
            </v:shape>
            <v:shape id="_x0000_s1139" type="#_x0000_t202" style="width:740;height:360;left:8360;position:absolute;top:1737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color w:val="323232"/>
                        <w:sz w:val="36"/>
                      </w:rPr>
                      <w:t>粘度</w:t>
                    </w:r>
                  </w:p>
                </w:txbxContent>
              </v:textbox>
            </v:shape>
            <v:shape id="_x0000_s1140" type="#_x0000_t202" style="width:740;height:360;left:9693;position:absolute;top:1737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color w:val="323232"/>
                        <w:sz w:val="36"/>
                      </w:rPr>
                      <w:t>倾点</w:t>
                    </w:r>
                  </w:p>
                </w:txbxContent>
              </v:textbox>
            </v:shape>
            <v:shape id="_x0000_s1141" type="#_x0000_t202" style="width:740;height:360;left:11378;position:absolute;top:1737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color w:val="323232"/>
                        <w:sz w:val="36"/>
                      </w:rPr>
                      <w:t>闪点</w:t>
                    </w:r>
                  </w:p>
                </w:txbxContent>
              </v:textbox>
            </v:shape>
            <v:shape id="_x0000_s1142" type="#_x0000_t202" style="width:740;height:360;left:13553;position:absolute;top:1737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color w:val="323232"/>
                        <w:sz w:val="36"/>
                      </w:rPr>
                      <w:t>酸值</w:t>
                    </w:r>
                  </w:p>
                </w:txbxContent>
              </v:textbox>
            </v:shape>
            <v:shape id="_x0000_s1143" type="#_x0000_t202" style="width:380;height:360;left:14355;position:absolute;top:1784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黑体"/>
                        <w:b/>
                        <w:sz w:val="36"/>
                      </w:rPr>
                    </w:pPr>
                    <w:r>
                      <w:rPr>
                        <w:rFonts w:ascii="黑体"/>
                        <w:b/>
                        <w:color w:val="323232"/>
                        <w:sz w:val="36"/>
                      </w:rPr>
                      <w:t>g)</w:t>
                    </w:r>
                  </w:p>
                </w:txbxContent>
              </v:textbox>
            </v:shape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4" w:after="1"/>
        <w:rPr>
          <w:sz w:val="15"/>
        </w:rPr>
      </w:pPr>
    </w:p>
    <w:tbl>
      <w:tblPr>
        <w:tblStyle w:val="TableNormal13"/>
        <w:tblW w:w="0" w:type="auto"/>
        <w:jc w:val="left"/>
        <w:tblInd w:w="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86"/>
        <w:gridCol w:w="2913"/>
        <w:gridCol w:w="2937"/>
        <w:gridCol w:w="2749"/>
        <w:gridCol w:w="1953"/>
      </w:tblGrid>
      <w:tr>
        <w:tblPrEx>
          <w:tblW w:w="0" w:type="auto"/>
          <w:jc w:val="left"/>
          <w:tblInd w:w="49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93"/>
          <w:jc w:val="left"/>
        </w:trPr>
        <w:tc>
          <w:tcPr>
            <w:tcW w:w="2286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913" w:type="dxa"/>
          </w:tcPr>
          <w:p>
            <w:pPr>
              <w:pStyle w:val="TableParagraph"/>
              <w:spacing w:before="1"/>
              <w:ind w:right="675"/>
              <w:jc w:val="right"/>
              <w:rPr>
                <w:sz w:val="27"/>
              </w:rPr>
            </w:pPr>
            <w:r>
              <w:rPr>
                <w:color w:val="323232"/>
                <w:sz w:val="27"/>
              </w:rPr>
              <w:t>（25℃）</w:t>
            </w:r>
          </w:p>
        </w:tc>
        <w:tc>
          <w:tcPr>
            <w:tcW w:w="2937" w:type="dxa"/>
          </w:tcPr>
          <w:p>
            <w:pPr>
              <w:pStyle w:val="TableParagraph"/>
              <w:spacing w:line="348" w:lineRule="exact"/>
              <w:ind w:left="619" w:right="512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(mm</w:t>
            </w:r>
            <w:r>
              <w:rPr>
                <w:color w:val="323232"/>
                <w:position w:val="2"/>
                <w:sz w:val="29"/>
              </w:rPr>
              <w:t>2</w:t>
            </w:r>
            <w:r>
              <w:rPr>
                <w:color w:val="323232"/>
                <w:sz w:val="27"/>
              </w:rPr>
              <w:t>/s,40℃）</w:t>
            </w:r>
          </w:p>
        </w:tc>
        <w:tc>
          <w:tcPr>
            <w:tcW w:w="2749" w:type="dxa"/>
          </w:tcPr>
          <w:p>
            <w:pPr>
              <w:pStyle w:val="TableParagraph"/>
              <w:spacing w:before="1"/>
              <w:ind w:left="554" w:right="669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(1%乳液,℃)</w:t>
            </w:r>
          </w:p>
        </w:tc>
        <w:tc>
          <w:tcPr>
            <w:tcW w:w="1953" w:type="dxa"/>
          </w:tcPr>
          <w:p>
            <w:pPr>
              <w:pStyle w:val="TableParagraph"/>
              <w:spacing w:before="1"/>
              <w:ind w:left="670" w:right="27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(mgKOH/g)</w:t>
            </w:r>
          </w:p>
        </w:tc>
      </w:tr>
      <w:tr>
        <w:tblPrEx>
          <w:tblW w:w="0" w:type="auto"/>
          <w:jc w:val="left"/>
          <w:tblInd w:w="49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62"/>
          <w:jc w:val="left"/>
        </w:trPr>
        <w:tc>
          <w:tcPr>
            <w:tcW w:w="2286" w:type="dxa"/>
          </w:tcPr>
          <w:p>
            <w:pPr>
              <w:pStyle w:val="TableParagraph"/>
              <w:spacing w:before="145"/>
              <w:ind w:left="50"/>
              <w:rPr>
                <w:sz w:val="27"/>
              </w:rPr>
            </w:pPr>
            <w:r>
              <w:rPr>
                <w:color w:val="323232"/>
                <w:sz w:val="27"/>
              </w:rPr>
              <w:t>HML-305B</w:t>
            </w:r>
          </w:p>
        </w:tc>
        <w:tc>
          <w:tcPr>
            <w:tcW w:w="2913" w:type="dxa"/>
          </w:tcPr>
          <w:p>
            <w:pPr>
              <w:pStyle w:val="TableParagraph"/>
              <w:spacing w:before="145"/>
              <w:ind w:right="675"/>
              <w:jc w:val="right"/>
              <w:rPr>
                <w:sz w:val="27"/>
              </w:rPr>
            </w:pPr>
            <w:r>
              <w:rPr>
                <w:color w:val="323232"/>
                <w:sz w:val="27"/>
              </w:rPr>
              <w:t>透明液体</w:t>
            </w:r>
          </w:p>
        </w:tc>
        <w:tc>
          <w:tcPr>
            <w:tcW w:w="2937" w:type="dxa"/>
          </w:tcPr>
          <w:p>
            <w:pPr>
              <w:pStyle w:val="TableParagraph"/>
              <w:spacing w:before="145"/>
              <w:ind w:left="618" w:right="512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60</w:t>
            </w:r>
          </w:p>
        </w:tc>
        <w:tc>
          <w:tcPr>
            <w:tcW w:w="2749" w:type="dxa"/>
          </w:tcPr>
          <w:p>
            <w:pPr>
              <w:pStyle w:val="TableParagraph"/>
              <w:spacing w:before="145"/>
              <w:ind w:left="547" w:right="669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——</w:t>
            </w:r>
          </w:p>
        </w:tc>
        <w:tc>
          <w:tcPr>
            <w:tcW w:w="1953" w:type="dxa"/>
          </w:tcPr>
          <w:p>
            <w:pPr>
              <w:pStyle w:val="TableParagraph"/>
              <w:spacing w:before="145"/>
              <w:ind w:left="670" w:right="25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≤0.2</w:t>
            </w:r>
          </w:p>
        </w:tc>
      </w:tr>
      <w:tr>
        <w:tblPrEx>
          <w:tblW w:w="0" w:type="auto"/>
          <w:jc w:val="left"/>
          <w:tblInd w:w="49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5"/>
          <w:jc w:val="left"/>
        </w:trPr>
        <w:tc>
          <w:tcPr>
            <w:tcW w:w="2286" w:type="dxa"/>
          </w:tcPr>
          <w:p>
            <w:pPr>
              <w:pStyle w:val="TableParagraph"/>
              <w:spacing w:before="171"/>
              <w:ind w:left="50"/>
              <w:rPr>
                <w:sz w:val="27"/>
              </w:rPr>
            </w:pPr>
            <w:r>
              <w:rPr>
                <w:color w:val="323232"/>
                <w:sz w:val="27"/>
              </w:rPr>
              <w:t>HML-306R</w:t>
            </w:r>
          </w:p>
        </w:tc>
        <w:tc>
          <w:tcPr>
            <w:tcW w:w="2913" w:type="dxa"/>
          </w:tcPr>
          <w:p>
            <w:pPr>
              <w:pStyle w:val="TableParagraph"/>
              <w:spacing w:before="171"/>
              <w:ind w:right="675"/>
              <w:jc w:val="right"/>
              <w:rPr>
                <w:sz w:val="27"/>
              </w:rPr>
            </w:pPr>
            <w:r>
              <w:rPr>
                <w:color w:val="323232"/>
                <w:sz w:val="27"/>
              </w:rPr>
              <w:t>透明液体</w:t>
            </w:r>
          </w:p>
        </w:tc>
        <w:tc>
          <w:tcPr>
            <w:tcW w:w="2937" w:type="dxa"/>
          </w:tcPr>
          <w:p>
            <w:pPr>
              <w:pStyle w:val="TableParagraph"/>
              <w:spacing w:before="171"/>
              <w:ind w:left="618" w:right="512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75</w:t>
            </w:r>
          </w:p>
        </w:tc>
        <w:tc>
          <w:tcPr>
            <w:tcW w:w="2749" w:type="dxa"/>
          </w:tcPr>
          <w:p>
            <w:pPr>
              <w:pStyle w:val="TableParagraph"/>
              <w:spacing w:before="171"/>
              <w:ind w:left="547" w:right="669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——</w:t>
            </w:r>
          </w:p>
        </w:tc>
        <w:tc>
          <w:tcPr>
            <w:tcW w:w="1953" w:type="dxa"/>
          </w:tcPr>
          <w:p>
            <w:pPr>
              <w:pStyle w:val="TableParagraph"/>
              <w:spacing w:before="171"/>
              <w:ind w:left="670" w:right="25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≤0.2</w:t>
            </w:r>
          </w:p>
        </w:tc>
      </w:tr>
      <w:tr>
        <w:tblPrEx>
          <w:tblW w:w="0" w:type="auto"/>
          <w:jc w:val="left"/>
          <w:tblInd w:w="49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5"/>
          <w:jc w:val="left"/>
        </w:trPr>
        <w:tc>
          <w:tcPr>
            <w:tcW w:w="2286" w:type="dxa"/>
          </w:tcPr>
          <w:p>
            <w:pPr>
              <w:pStyle w:val="TableParagraph"/>
              <w:spacing w:before="169"/>
              <w:ind w:left="50"/>
              <w:rPr>
                <w:sz w:val="27"/>
              </w:rPr>
            </w:pPr>
            <w:r>
              <w:rPr>
                <w:color w:val="323232"/>
                <w:sz w:val="27"/>
              </w:rPr>
              <w:t>HML-307R</w:t>
            </w:r>
          </w:p>
        </w:tc>
        <w:tc>
          <w:tcPr>
            <w:tcW w:w="2913" w:type="dxa"/>
          </w:tcPr>
          <w:p>
            <w:pPr>
              <w:pStyle w:val="TableParagraph"/>
              <w:spacing w:before="169"/>
              <w:ind w:right="675"/>
              <w:jc w:val="right"/>
              <w:rPr>
                <w:sz w:val="27"/>
              </w:rPr>
            </w:pPr>
            <w:r>
              <w:rPr>
                <w:color w:val="323232"/>
                <w:sz w:val="27"/>
              </w:rPr>
              <w:t>透明液体</w:t>
            </w:r>
          </w:p>
        </w:tc>
        <w:tc>
          <w:tcPr>
            <w:tcW w:w="2937" w:type="dxa"/>
          </w:tcPr>
          <w:p>
            <w:pPr>
              <w:pStyle w:val="TableParagraph"/>
              <w:spacing w:before="169"/>
              <w:ind w:left="618" w:right="512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76</w:t>
            </w:r>
          </w:p>
        </w:tc>
        <w:tc>
          <w:tcPr>
            <w:tcW w:w="2749" w:type="dxa"/>
          </w:tcPr>
          <w:p>
            <w:pPr>
              <w:pStyle w:val="TableParagraph"/>
              <w:spacing w:before="169"/>
              <w:ind w:left="547" w:right="669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——</w:t>
            </w:r>
          </w:p>
        </w:tc>
        <w:tc>
          <w:tcPr>
            <w:tcW w:w="1953" w:type="dxa"/>
          </w:tcPr>
          <w:p>
            <w:pPr>
              <w:pStyle w:val="TableParagraph"/>
              <w:spacing w:before="169"/>
              <w:ind w:left="670" w:right="25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≤0.2</w:t>
            </w:r>
          </w:p>
        </w:tc>
      </w:tr>
      <w:tr>
        <w:tblPrEx>
          <w:tblW w:w="0" w:type="auto"/>
          <w:jc w:val="left"/>
          <w:tblInd w:w="49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96"/>
          <w:jc w:val="left"/>
        </w:trPr>
        <w:tc>
          <w:tcPr>
            <w:tcW w:w="2286" w:type="dxa"/>
          </w:tcPr>
          <w:p>
            <w:pPr>
              <w:pStyle w:val="TableParagraph"/>
              <w:spacing w:before="171"/>
              <w:ind w:left="50"/>
              <w:rPr>
                <w:sz w:val="27"/>
              </w:rPr>
            </w:pPr>
            <w:r>
              <w:rPr>
                <w:color w:val="323232"/>
                <w:sz w:val="27"/>
              </w:rPr>
              <w:t>HML-308R</w:t>
            </w:r>
          </w:p>
        </w:tc>
        <w:tc>
          <w:tcPr>
            <w:tcW w:w="2913" w:type="dxa"/>
          </w:tcPr>
          <w:p>
            <w:pPr>
              <w:pStyle w:val="TableParagraph"/>
              <w:spacing w:before="171"/>
              <w:ind w:right="675"/>
              <w:jc w:val="right"/>
              <w:rPr>
                <w:sz w:val="27"/>
              </w:rPr>
            </w:pPr>
            <w:r>
              <w:rPr>
                <w:color w:val="323232"/>
                <w:sz w:val="27"/>
              </w:rPr>
              <w:t>透明液体</w:t>
            </w:r>
          </w:p>
        </w:tc>
        <w:tc>
          <w:tcPr>
            <w:tcW w:w="2937" w:type="dxa"/>
          </w:tcPr>
          <w:p>
            <w:pPr>
              <w:pStyle w:val="TableParagraph"/>
              <w:spacing w:before="171"/>
              <w:ind w:left="616" w:right="512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160</w:t>
            </w:r>
          </w:p>
        </w:tc>
        <w:tc>
          <w:tcPr>
            <w:tcW w:w="2749" w:type="dxa"/>
          </w:tcPr>
          <w:p>
            <w:pPr>
              <w:pStyle w:val="TableParagraph"/>
              <w:spacing w:before="171"/>
              <w:ind w:left="547" w:right="669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——</w:t>
            </w:r>
          </w:p>
        </w:tc>
        <w:tc>
          <w:tcPr>
            <w:tcW w:w="1953" w:type="dxa"/>
          </w:tcPr>
          <w:p>
            <w:pPr>
              <w:pStyle w:val="TableParagraph"/>
              <w:spacing w:before="171"/>
              <w:ind w:left="670" w:right="25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≤0.2</w:t>
            </w:r>
          </w:p>
        </w:tc>
      </w:tr>
      <w:tr>
        <w:tblPrEx>
          <w:tblW w:w="0" w:type="auto"/>
          <w:jc w:val="left"/>
          <w:tblInd w:w="49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09"/>
          <w:jc w:val="left"/>
        </w:trPr>
        <w:tc>
          <w:tcPr>
            <w:tcW w:w="2286" w:type="dxa"/>
          </w:tcPr>
          <w:p>
            <w:pPr>
              <w:pStyle w:val="TableParagraph"/>
              <w:spacing w:before="180"/>
              <w:ind w:left="50"/>
              <w:rPr>
                <w:sz w:val="27"/>
              </w:rPr>
            </w:pPr>
            <w:r>
              <w:rPr>
                <w:color w:val="323232"/>
                <w:sz w:val="27"/>
              </w:rPr>
              <w:t>HML-309R</w:t>
            </w:r>
          </w:p>
        </w:tc>
        <w:tc>
          <w:tcPr>
            <w:tcW w:w="2913" w:type="dxa"/>
          </w:tcPr>
          <w:p>
            <w:pPr>
              <w:pStyle w:val="TableParagraph"/>
              <w:spacing w:before="180"/>
              <w:ind w:right="675"/>
              <w:jc w:val="right"/>
              <w:rPr>
                <w:sz w:val="27"/>
              </w:rPr>
            </w:pPr>
            <w:r>
              <w:rPr>
                <w:color w:val="323232"/>
                <w:sz w:val="27"/>
              </w:rPr>
              <w:t>透明液体</w:t>
            </w:r>
          </w:p>
        </w:tc>
        <w:tc>
          <w:tcPr>
            <w:tcW w:w="2937" w:type="dxa"/>
          </w:tcPr>
          <w:p>
            <w:pPr>
              <w:pStyle w:val="TableParagraph"/>
              <w:spacing w:before="180"/>
              <w:ind w:left="614" w:right="512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——</w:t>
            </w:r>
          </w:p>
        </w:tc>
        <w:tc>
          <w:tcPr>
            <w:tcW w:w="2749" w:type="dxa"/>
          </w:tcPr>
          <w:p>
            <w:pPr>
              <w:pStyle w:val="TableParagraph"/>
              <w:spacing w:before="180"/>
              <w:ind w:left="550" w:right="669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65</w:t>
            </w:r>
          </w:p>
        </w:tc>
        <w:tc>
          <w:tcPr>
            <w:tcW w:w="1953" w:type="dxa"/>
          </w:tcPr>
          <w:p>
            <w:pPr>
              <w:pStyle w:val="TableParagraph"/>
              <w:spacing w:before="180"/>
              <w:ind w:left="670" w:right="25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≤0.2</w:t>
            </w:r>
          </w:p>
        </w:tc>
      </w:tr>
      <w:tr>
        <w:tblPrEx>
          <w:tblW w:w="0" w:type="auto"/>
          <w:jc w:val="left"/>
          <w:tblInd w:w="49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07"/>
          <w:jc w:val="left"/>
        </w:trPr>
        <w:tc>
          <w:tcPr>
            <w:tcW w:w="2286" w:type="dxa"/>
          </w:tcPr>
          <w:p>
            <w:pPr>
              <w:pStyle w:val="TableParagraph"/>
              <w:spacing w:before="183"/>
              <w:ind w:left="50"/>
              <w:rPr>
                <w:sz w:val="27"/>
              </w:rPr>
            </w:pPr>
            <w:r>
              <w:rPr>
                <w:color w:val="323232"/>
                <w:sz w:val="27"/>
              </w:rPr>
              <w:t>HML-310R</w:t>
            </w:r>
          </w:p>
        </w:tc>
        <w:tc>
          <w:tcPr>
            <w:tcW w:w="2913" w:type="dxa"/>
          </w:tcPr>
          <w:p>
            <w:pPr>
              <w:pStyle w:val="TableParagraph"/>
              <w:spacing w:before="183"/>
              <w:ind w:right="675"/>
              <w:jc w:val="right"/>
              <w:rPr>
                <w:sz w:val="27"/>
              </w:rPr>
            </w:pPr>
            <w:r>
              <w:rPr>
                <w:color w:val="323232"/>
                <w:sz w:val="27"/>
              </w:rPr>
              <w:t>透明液体</w:t>
            </w:r>
          </w:p>
        </w:tc>
        <w:tc>
          <w:tcPr>
            <w:tcW w:w="2937" w:type="dxa"/>
          </w:tcPr>
          <w:p>
            <w:pPr>
              <w:pStyle w:val="TableParagraph"/>
              <w:spacing w:before="183"/>
              <w:ind w:left="618" w:right="512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73</w:t>
            </w:r>
          </w:p>
        </w:tc>
        <w:tc>
          <w:tcPr>
            <w:tcW w:w="2749" w:type="dxa"/>
          </w:tcPr>
          <w:p>
            <w:pPr>
              <w:pStyle w:val="TableParagraph"/>
              <w:spacing w:before="183"/>
              <w:ind w:left="550" w:right="669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53</w:t>
            </w:r>
          </w:p>
        </w:tc>
        <w:tc>
          <w:tcPr>
            <w:tcW w:w="1953" w:type="dxa"/>
          </w:tcPr>
          <w:p>
            <w:pPr>
              <w:pStyle w:val="TableParagraph"/>
              <w:spacing w:before="183"/>
              <w:ind w:left="670" w:right="25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≤0.2</w:t>
            </w:r>
          </w:p>
        </w:tc>
      </w:tr>
      <w:tr>
        <w:tblPrEx>
          <w:tblW w:w="0" w:type="auto"/>
          <w:jc w:val="left"/>
          <w:tblInd w:w="49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5"/>
          <w:jc w:val="left"/>
        </w:trPr>
        <w:tc>
          <w:tcPr>
            <w:tcW w:w="2286" w:type="dxa"/>
          </w:tcPr>
          <w:p>
            <w:pPr>
              <w:pStyle w:val="TableParagraph"/>
              <w:spacing w:before="178" w:line="288" w:lineRule="exact"/>
              <w:ind w:left="50"/>
              <w:rPr>
                <w:sz w:val="27"/>
              </w:rPr>
            </w:pPr>
            <w:r>
              <w:rPr>
                <w:color w:val="323232"/>
                <w:sz w:val="27"/>
              </w:rPr>
              <w:t>HML-311R</w:t>
            </w:r>
          </w:p>
        </w:tc>
        <w:tc>
          <w:tcPr>
            <w:tcW w:w="2913" w:type="dxa"/>
          </w:tcPr>
          <w:p>
            <w:pPr>
              <w:pStyle w:val="TableParagraph"/>
              <w:spacing w:before="178" w:line="288" w:lineRule="exact"/>
              <w:ind w:right="675"/>
              <w:jc w:val="right"/>
              <w:rPr>
                <w:sz w:val="27"/>
              </w:rPr>
            </w:pPr>
            <w:r>
              <w:rPr>
                <w:color w:val="323232"/>
                <w:sz w:val="27"/>
              </w:rPr>
              <w:t>透明液体</w:t>
            </w:r>
          </w:p>
        </w:tc>
        <w:tc>
          <w:tcPr>
            <w:tcW w:w="2937" w:type="dxa"/>
          </w:tcPr>
          <w:p>
            <w:pPr>
              <w:pStyle w:val="TableParagraph"/>
              <w:spacing w:before="178" w:line="288" w:lineRule="exact"/>
              <w:ind w:left="618" w:right="512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65</w:t>
            </w:r>
          </w:p>
        </w:tc>
        <w:tc>
          <w:tcPr>
            <w:tcW w:w="2749" w:type="dxa"/>
          </w:tcPr>
          <w:p>
            <w:pPr>
              <w:pStyle w:val="TableParagraph"/>
              <w:spacing w:before="178" w:line="288" w:lineRule="exact"/>
              <w:ind w:left="550" w:right="669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58</w:t>
            </w:r>
          </w:p>
        </w:tc>
        <w:tc>
          <w:tcPr>
            <w:tcW w:w="1953" w:type="dxa"/>
          </w:tcPr>
          <w:p>
            <w:pPr>
              <w:pStyle w:val="TableParagraph"/>
              <w:spacing w:before="178" w:line="288" w:lineRule="exact"/>
              <w:ind w:left="670" w:right="25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≤0.2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6"/>
        </w:rPr>
      </w:pPr>
    </w:p>
    <w:p>
      <w:pPr>
        <w:pStyle w:val="BodyText"/>
        <w:spacing w:before="62"/>
        <w:ind w:left="207"/>
      </w:pPr>
      <w:r>
        <w:pict>
          <v:group id="_x0000_s1144" style="width:686pt;height:299pt;margin-top:-377.48pt;margin-left:71pt;mso-position-horizontal-relative:page;position:absolute;z-index:-251638784" coordorigin="1420,-7550" coordsize="13720,5980">
            <v:shape id="_x0000_s1145" type="#_x0000_t75" style="width:13720;height:5980;left:1420;position:absolute;top:-7550" stroked="f">
              <v:imagedata r:id="rId60" o:title=""/>
            </v:shape>
            <v:shape id="_x0000_s1146" type="#_x0000_t202" style="width:560;height:270;left:5260;position:absolute;top:-7304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color w:val="323232"/>
                        <w:sz w:val="27"/>
                      </w:rPr>
                      <w:t>外观</w:t>
                    </w:r>
                  </w:p>
                </w:txbxContent>
              </v:textbox>
            </v:shape>
            <v:shape id="_x0000_s1147" type="#_x0000_t202" style="width:1100;height:270;left:7727;position:absolute;top:-7304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color w:val="323232"/>
                        <w:sz w:val="27"/>
                      </w:rPr>
                      <w:t>运动粘度</w:t>
                    </w:r>
                  </w:p>
                </w:txbxContent>
              </v:textbox>
            </v:shape>
            <v:shape id="_x0000_s1148" type="#_x0000_t202" style="width:560;height:270;left:10726;position:absolute;top:-7304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color w:val="323232"/>
                        <w:sz w:val="27"/>
                      </w:rPr>
                      <w:t>浊点</w:t>
                    </w:r>
                  </w:p>
                </w:txbxContent>
              </v:textbox>
            </v:shape>
            <v:shape id="_x0000_s1149" type="#_x0000_t202" style="width:560;height:270;left:13463;position:absolute;top:-7304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color w:val="323232"/>
                        <w:sz w:val="27"/>
                      </w:rPr>
                      <w:t>酸值</w:t>
                    </w:r>
                  </w:p>
                </w:txbxContent>
              </v:textbox>
            </v:shape>
            <v:shape id="_x0000_s1150" type="#_x0000_t202" style="width:1100;height:270;left:2261;position:absolute;top:-7069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color w:val="323232"/>
                        <w:sz w:val="27"/>
                      </w:rPr>
                      <w:t>产品名称</w:t>
                    </w:r>
                  </w:p>
                </w:txbxContent>
              </v:textbox>
            </v:shape>
          </v:group>
        </w:pict>
      </w:r>
      <w:r>
        <w:rPr>
          <w:color w:val="323232"/>
        </w:rPr>
        <w:t>性能及应用：</w:t>
      </w:r>
    </w:p>
    <w:p>
      <w:pPr>
        <w:pStyle w:val="BodyText"/>
        <w:spacing w:before="12"/>
        <w:rPr>
          <w:sz w:val="22"/>
        </w:rPr>
      </w:pPr>
    </w:p>
    <w:p>
      <w:pPr>
        <w:pStyle w:val="BodyText"/>
        <w:spacing w:before="62" w:line="487" w:lineRule="auto"/>
        <w:ind w:left="207" w:right="293" w:firstLine="810"/>
      </w:pPr>
      <w:r>
        <w:t>HML-305B</w:t>
      </w:r>
      <w:r>
        <w:rPr>
          <w:spacing w:val="-18"/>
        </w:rPr>
        <w:t>、</w:t>
      </w:r>
      <w:r>
        <w:t>HML-306R</w:t>
      </w:r>
      <w:r>
        <w:rPr>
          <w:spacing w:val="-18"/>
        </w:rPr>
        <w:t>、</w:t>
      </w:r>
      <w:r>
        <w:t>HML-307R</w:t>
      </w:r>
      <w:r>
        <w:rPr>
          <w:spacing w:val="-15"/>
        </w:rPr>
        <w:t>、</w:t>
      </w:r>
      <w:r>
        <w:t>HML-308R</w:t>
      </w:r>
      <w:r>
        <w:rPr>
          <w:spacing w:val="-9"/>
        </w:rPr>
        <w:t xml:space="preserve"> 不溶于水，易溶于有机溶剂，耐酸、碱，无腐蚀性，有优良的润滑性，是极好的</w:t>
      </w:r>
      <w:r>
        <w:t>润滑剂，能广泛应用于各种润滑油中。</w:t>
      </w:r>
    </w:p>
    <w:p>
      <w:pPr>
        <w:pStyle w:val="BodyText"/>
        <w:spacing w:line="487" w:lineRule="auto"/>
        <w:ind w:left="207" w:right="333" w:firstLine="630"/>
      </w:pPr>
      <w:r>
        <w:rPr>
          <w:color w:val="323232"/>
        </w:rPr>
        <w:t xml:space="preserve">HML-309R、HML-310R、HML-311R </w:t>
      </w:r>
      <w:r>
        <w:t>具有较好的平滑性、乳化性和洗涤性，耐温性较好，可作为平滑剂、乳化剂，使用于</w:t>
      </w:r>
      <w:r>
        <w:rPr>
          <w:color w:val="323232"/>
        </w:rPr>
        <w:t>金属表面清洗剂、</w:t>
      </w:r>
      <w:r>
        <w:t>化纤油剂及油田化学品。</w:t>
      </w:r>
    </w:p>
    <w:p>
      <w:pPr>
        <w:pStyle w:val="BodyText"/>
        <w:tabs>
          <w:tab w:val="left" w:pos="1158"/>
        </w:tabs>
        <w:ind w:left="207"/>
      </w:pPr>
      <w:r>
        <w:rPr>
          <w:color w:val="323232"/>
        </w:rPr>
        <w:t>包</w:t>
        <w:tab/>
        <w:t>装：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200kg</w:t>
      </w:r>
      <w:r>
        <w:rPr>
          <w:color w:val="323232"/>
          <w:spacing w:val="-67"/>
        </w:rPr>
        <w:t xml:space="preserve"> </w:t>
      </w:r>
      <w:r>
        <w:rPr>
          <w:color w:val="323232"/>
        </w:rPr>
        <w:t>铁桶或塑料桶</w:t>
      </w:r>
    </w:p>
    <w:p>
      <w:pPr>
        <w:pStyle w:val="BodyText"/>
        <w:spacing w:before="10"/>
      </w:pPr>
    </w:p>
    <w:p>
      <w:pPr>
        <w:pStyle w:val="BodyText"/>
        <w:tabs>
          <w:tab w:val="left" w:pos="1158"/>
        </w:tabs>
        <w:ind w:left="207"/>
      </w:pPr>
      <w:r>
        <w:rPr>
          <w:color w:val="323232"/>
        </w:rPr>
        <w:t>贮</w:t>
        <w:tab/>
        <w:t>运：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>按无毒、非危险品品贮运，贮存于阴凉、干燥、通风处，贮存期一年。一年后复检合格仍可以使用。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</w:pPr>
    </w:p>
    <w:tbl>
      <w:tblPr>
        <w:tblStyle w:val="TableNormal13"/>
        <w:tblW w:w="0" w:type="auto"/>
        <w:jc w:val="left"/>
        <w:tblInd w:w="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55"/>
        <w:gridCol w:w="1703"/>
        <w:gridCol w:w="1627"/>
        <w:gridCol w:w="1397"/>
        <w:gridCol w:w="1464"/>
        <w:gridCol w:w="1883"/>
        <w:gridCol w:w="1541"/>
      </w:tblGrid>
      <w:tr>
        <w:tblPrEx>
          <w:tblW w:w="0" w:type="auto"/>
          <w:jc w:val="left"/>
          <w:tblInd w:w="49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33"/>
          <w:jc w:val="left"/>
        </w:trPr>
        <w:tc>
          <w:tcPr>
            <w:tcW w:w="3155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703" w:type="dxa"/>
          </w:tcPr>
          <w:p>
            <w:pPr>
              <w:pStyle w:val="TableParagraph"/>
              <w:spacing w:line="411" w:lineRule="exact"/>
              <w:ind w:left="562" w:right="371"/>
              <w:jc w:val="center"/>
              <w:rPr>
                <w:b/>
                <w:sz w:val="36"/>
              </w:rPr>
            </w:pPr>
            <w:r>
              <w:rPr>
                <w:rFonts w:ascii="黑体" w:hAnsi="黑体"/>
                <w:b/>
                <w:color w:val="323232"/>
                <w:sz w:val="36"/>
              </w:rPr>
              <w:t>40</w:t>
            </w:r>
            <w:r>
              <w:rPr>
                <w:b/>
                <w:color w:val="323232"/>
                <w:sz w:val="36"/>
              </w:rPr>
              <w:t>℃</w:t>
            </w:r>
          </w:p>
        </w:tc>
        <w:tc>
          <w:tcPr>
            <w:tcW w:w="1627" w:type="dxa"/>
          </w:tcPr>
          <w:p>
            <w:pPr>
              <w:pStyle w:val="TableParagraph"/>
              <w:spacing w:line="411" w:lineRule="exact"/>
              <w:ind w:left="376" w:right="305"/>
              <w:jc w:val="center"/>
              <w:rPr>
                <w:b/>
                <w:sz w:val="36"/>
              </w:rPr>
            </w:pPr>
            <w:r>
              <w:rPr>
                <w:rFonts w:ascii="黑体" w:hAnsi="黑体"/>
                <w:b/>
                <w:color w:val="323232"/>
                <w:sz w:val="36"/>
              </w:rPr>
              <w:t>100</w:t>
            </w:r>
            <w:r>
              <w:rPr>
                <w:b/>
                <w:color w:val="323232"/>
                <w:sz w:val="36"/>
              </w:rPr>
              <w:t>℃</w:t>
            </w:r>
          </w:p>
        </w:tc>
        <w:tc>
          <w:tcPr>
            <w:tcW w:w="1397" w:type="dxa"/>
          </w:tcPr>
          <w:p>
            <w:pPr>
              <w:pStyle w:val="TableParagraph"/>
              <w:spacing w:line="288" w:lineRule="exact"/>
              <w:ind w:left="307" w:right="327"/>
              <w:jc w:val="center"/>
              <w:rPr>
                <w:b/>
                <w:sz w:val="36"/>
              </w:rPr>
            </w:pPr>
            <w:r>
              <w:rPr>
                <w:b/>
                <w:color w:val="323232"/>
                <w:sz w:val="36"/>
              </w:rPr>
              <w:t>指数</w:t>
            </w:r>
          </w:p>
        </w:tc>
        <w:tc>
          <w:tcPr>
            <w:tcW w:w="1464" w:type="dxa"/>
          </w:tcPr>
          <w:p>
            <w:pPr>
              <w:pStyle w:val="TableParagraph"/>
              <w:spacing w:line="288" w:lineRule="exact"/>
              <w:ind w:left="243" w:right="455"/>
              <w:jc w:val="center"/>
              <w:rPr>
                <w:rFonts w:ascii="黑体" w:hAnsi="黑体"/>
                <w:b/>
                <w:sz w:val="36"/>
              </w:rPr>
            </w:pPr>
            <w:r>
              <w:rPr>
                <w:rFonts w:ascii="黑体" w:hAnsi="黑体"/>
                <w:b/>
                <w:color w:val="323232"/>
                <w:sz w:val="36"/>
              </w:rPr>
              <w:t>(</w:t>
            </w:r>
            <w:r>
              <w:rPr>
                <w:b/>
                <w:color w:val="323232"/>
                <w:sz w:val="36"/>
              </w:rPr>
              <w:t>℃</w:t>
            </w:r>
            <w:r>
              <w:rPr>
                <w:rFonts w:ascii="黑体" w:hAnsi="黑体"/>
                <w:b/>
                <w:color w:val="323232"/>
                <w:sz w:val="36"/>
              </w:rPr>
              <w:t>)</w:t>
            </w:r>
          </w:p>
        </w:tc>
        <w:tc>
          <w:tcPr>
            <w:tcW w:w="1883" w:type="dxa"/>
          </w:tcPr>
          <w:p>
            <w:pPr>
              <w:pStyle w:val="TableParagraph"/>
              <w:spacing w:line="288" w:lineRule="exact"/>
              <w:ind w:left="11" w:right="202"/>
              <w:jc w:val="center"/>
              <w:rPr>
                <w:rFonts w:ascii="黑体" w:eastAsia="黑体" w:hAnsi="黑体" w:hint="eastAsia"/>
                <w:b/>
                <w:sz w:val="36"/>
              </w:rPr>
            </w:pPr>
            <w:r>
              <w:rPr>
                <w:rFonts w:ascii="黑体" w:eastAsia="黑体" w:hAnsi="黑体" w:hint="eastAsia"/>
                <w:b/>
                <w:color w:val="323232"/>
                <w:sz w:val="36"/>
              </w:rPr>
              <w:t>(COC</w:t>
            </w:r>
            <w:r>
              <w:rPr>
                <w:b/>
                <w:color w:val="323232"/>
                <w:sz w:val="36"/>
              </w:rPr>
              <w:t>，℃</w:t>
            </w:r>
            <w:r>
              <w:rPr>
                <w:rFonts w:ascii="黑体" w:eastAsia="黑体" w:hAnsi="黑体" w:hint="eastAsia"/>
                <w:b/>
                <w:color w:val="323232"/>
                <w:sz w:val="36"/>
              </w:rPr>
              <w:t>)</w:t>
            </w:r>
          </w:p>
        </w:tc>
        <w:tc>
          <w:tcPr>
            <w:tcW w:w="1541" w:type="dxa"/>
          </w:tcPr>
          <w:p>
            <w:pPr>
              <w:pStyle w:val="TableParagraph"/>
              <w:spacing w:line="288" w:lineRule="exact"/>
              <w:ind w:right="-44"/>
              <w:jc w:val="right"/>
              <w:rPr>
                <w:rFonts w:ascii="黑体"/>
                <w:b/>
                <w:sz w:val="36"/>
              </w:rPr>
            </w:pPr>
            <w:r>
              <w:rPr>
                <w:rFonts w:ascii="黑体"/>
                <w:b/>
                <w:color w:val="323232"/>
                <w:w w:val="95"/>
                <w:sz w:val="36"/>
              </w:rPr>
              <w:t>(mgKOH/</w:t>
            </w:r>
          </w:p>
        </w:tc>
      </w:tr>
      <w:tr>
        <w:tblPrEx>
          <w:tblW w:w="0" w:type="auto"/>
          <w:jc w:val="left"/>
          <w:tblInd w:w="49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00"/>
          <w:jc w:val="left"/>
        </w:trPr>
        <w:tc>
          <w:tcPr>
            <w:tcW w:w="3155" w:type="dxa"/>
          </w:tcPr>
          <w:p>
            <w:pPr>
              <w:pStyle w:val="TableParagraph"/>
              <w:spacing w:before="122"/>
              <w:ind w:left="50"/>
              <w:rPr>
                <w:b/>
                <w:sz w:val="36"/>
              </w:rPr>
            </w:pPr>
            <w:r>
              <w:rPr>
                <w:b/>
                <w:color w:val="323232"/>
                <w:sz w:val="36"/>
              </w:rPr>
              <w:t>油酸异辛酯</w:t>
            </w:r>
          </w:p>
        </w:tc>
        <w:tc>
          <w:tcPr>
            <w:tcW w:w="1703" w:type="dxa"/>
          </w:tcPr>
          <w:p>
            <w:pPr>
              <w:pStyle w:val="TableParagraph"/>
              <w:spacing w:before="122"/>
              <w:ind w:left="561" w:right="373"/>
              <w:jc w:val="center"/>
              <w:rPr>
                <w:rFonts w:ascii="黑体"/>
                <w:b/>
                <w:sz w:val="36"/>
              </w:rPr>
            </w:pPr>
            <w:r>
              <w:rPr>
                <w:rFonts w:ascii="黑体"/>
                <w:b/>
                <w:color w:val="323232"/>
                <w:sz w:val="36"/>
              </w:rPr>
              <w:t>8.5</w:t>
            </w:r>
          </w:p>
        </w:tc>
        <w:tc>
          <w:tcPr>
            <w:tcW w:w="1627" w:type="dxa"/>
          </w:tcPr>
          <w:p>
            <w:pPr>
              <w:pStyle w:val="TableParagraph"/>
              <w:spacing w:before="122"/>
              <w:ind w:left="368" w:right="305"/>
              <w:jc w:val="center"/>
              <w:rPr>
                <w:rFonts w:ascii="黑体"/>
                <w:b/>
                <w:sz w:val="36"/>
              </w:rPr>
            </w:pPr>
            <w:r>
              <w:rPr>
                <w:rFonts w:ascii="黑体"/>
                <w:b/>
                <w:color w:val="323232"/>
                <w:sz w:val="36"/>
              </w:rPr>
              <w:t>2.7</w:t>
            </w:r>
          </w:p>
        </w:tc>
        <w:tc>
          <w:tcPr>
            <w:tcW w:w="1397" w:type="dxa"/>
          </w:tcPr>
          <w:p>
            <w:pPr>
              <w:pStyle w:val="TableParagraph"/>
              <w:spacing w:before="122"/>
              <w:ind w:left="307" w:right="327"/>
              <w:jc w:val="center"/>
              <w:rPr>
                <w:rFonts w:ascii="黑体"/>
                <w:b/>
                <w:sz w:val="36"/>
              </w:rPr>
            </w:pPr>
            <w:r>
              <w:rPr>
                <w:rFonts w:ascii="黑体"/>
                <w:b/>
                <w:color w:val="323232"/>
                <w:sz w:val="36"/>
              </w:rPr>
              <w:t>159</w:t>
            </w:r>
          </w:p>
        </w:tc>
        <w:tc>
          <w:tcPr>
            <w:tcW w:w="1464" w:type="dxa"/>
          </w:tcPr>
          <w:p>
            <w:pPr>
              <w:pStyle w:val="TableParagraph"/>
              <w:spacing w:before="122"/>
              <w:ind w:left="238" w:right="455"/>
              <w:jc w:val="center"/>
              <w:rPr>
                <w:rFonts w:ascii="黑体"/>
                <w:b/>
                <w:sz w:val="36"/>
              </w:rPr>
            </w:pPr>
            <w:r>
              <w:rPr>
                <w:rFonts w:ascii="黑体"/>
                <w:b/>
                <w:color w:val="323232"/>
                <w:sz w:val="36"/>
              </w:rPr>
              <w:t>-27</w:t>
            </w:r>
          </w:p>
        </w:tc>
        <w:tc>
          <w:tcPr>
            <w:tcW w:w="1883" w:type="dxa"/>
          </w:tcPr>
          <w:p>
            <w:pPr>
              <w:pStyle w:val="TableParagraph"/>
              <w:spacing w:before="122"/>
              <w:ind w:left="9" w:right="202"/>
              <w:jc w:val="center"/>
              <w:rPr>
                <w:rFonts w:ascii="黑体"/>
                <w:b/>
                <w:sz w:val="36"/>
              </w:rPr>
            </w:pPr>
            <w:r>
              <w:rPr>
                <w:rFonts w:ascii="黑体"/>
                <w:b/>
                <w:color w:val="323232"/>
                <w:sz w:val="36"/>
              </w:rPr>
              <w:t>190</w:t>
            </w:r>
          </w:p>
        </w:tc>
        <w:tc>
          <w:tcPr>
            <w:tcW w:w="1541" w:type="dxa"/>
          </w:tcPr>
          <w:p>
            <w:pPr>
              <w:pStyle w:val="TableParagraph"/>
              <w:spacing w:before="122"/>
              <w:ind w:left="865"/>
              <w:rPr>
                <w:rFonts w:ascii="黑体"/>
                <w:b/>
                <w:sz w:val="36"/>
              </w:rPr>
            </w:pPr>
            <w:r>
              <w:rPr>
                <w:rFonts w:ascii="黑体"/>
                <w:b/>
                <w:color w:val="323232"/>
                <w:sz w:val="36"/>
              </w:rPr>
              <w:t>0.5</w:t>
            </w:r>
          </w:p>
        </w:tc>
      </w:tr>
      <w:tr>
        <w:tblPrEx>
          <w:tblW w:w="0" w:type="auto"/>
          <w:jc w:val="left"/>
          <w:tblInd w:w="49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96"/>
          <w:jc w:val="left"/>
        </w:trPr>
        <w:tc>
          <w:tcPr>
            <w:tcW w:w="3155" w:type="dxa"/>
          </w:tcPr>
          <w:p>
            <w:pPr>
              <w:pStyle w:val="TableParagraph"/>
              <w:spacing w:before="116"/>
              <w:ind w:left="50"/>
              <w:rPr>
                <w:b/>
                <w:sz w:val="36"/>
              </w:rPr>
            </w:pPr>
            <w:r>
              <w:rPr>
                <w:b/>
                <w:color w:val="323232"/>
                <w:sz w:val="36"/>
              </w:rPr>
              <w:t>硬脂酸异辛酯</w:t>
            </w:r>
          </w:p>
        </w:tc>
        <w:tc>
          <w:tcPr>
            <w:tcW w:w="1703" w:type="dxa"/>
          </w:tcPr>
          <w:p>
            <w:pPr>
              <w:pStyle w:val="TableParagraph"/>
              <w:spacing w:before="116"/>
              <w:ind w:left="561" w:right="373"/>
              <w:jc w:val="center"/>
              <w:rPr>
                <w:rFonts w:ascii="黑体"/>
                <w:b/>
                <w:sz w:val="36"/>
              </w:rPr>
            </w:pPr>
            <w:r>
              <w:rPr>
                <w:rFonts w:ascii="黑体"/>
                <w:b/>
                <w:color w:val="323232"/>
                <w:sz w:val="36"/>
              </w:rPr>
              <w:t>9.1</w:t>
            </w:r>
          </w:p>
        </w:tc>
        <w:tc>
          <w:tcPr>
            <w:tcW w:w="1627" w:type="dxa"/>
          </w:tcPr>
          <w:p>
            <w:pPr>
              <w:pStyle w:val="TableParagraph"/>
              <w:spacing w:before="116"/>
              <w:ind w:left="368" w:right="305"/>
              <w:jc w:val="center"/>
              <w:rPr>
                <w:rFonts w:ascii="黑体"/>
                <w:b/>
                <w:sz w:val="36"/>
              </w:rPr>
            </w:pPr>
            <w:r>
              <w:rPr>
                <w:rFonts w:ascii="黑体"/>
                <w:b/>
                <w:color w:val="323232"/>
                <w:sz w:val="36"/>
              </w:rPr>
              <w:t>2.8</w:t>
            </w:r>
          </w:p>
        </w:tc>
        <w:tc>
          <w:tcPr>
            <w:tcW w:w="1397" w:type="dxa"/>
          </w:tcPr>
          <w:p>
            <w:pPr>
              <w:pStyle w:val="TableParagraph"/>
              <w:spacing w:before="116"/>
              <w:ind w:left="307" w:right="327"/>
              <w:jc w:val="center"/>
              <w:rPr>
                <w:rFonts w:ascii="黑体"/>
                <w:b/>
                <w:sz w:val="36"/>
              </w:rPr>
            </w:pPr>
            <w:r>
              <w:rPr>
                <w:rFonts w:ascii="黑体"/>
                <w:b/>
                <w:color w:val="323232"/>
                <w:sz w:val="36"/>
              </w:rPr>
              <w:t>168</w:t>
            </w:r>
          </w:p>
        </w:tc>
        <w:tc>
          <w:tcPr>
            <w:tcW w:w="1464" w:type="dxa"/>
          </w:tcPr>
          <w:p>
            <w:pPr>
              <w:pStyle w:val="TableParagraph"/>
              <w:spacing w:before="116"/>
              <w:ind w:right="217"/>
              <w:jc w:val="center"/>
              <w:rPr>
                <w:rFonts w:ascii="黑体"/>
                <w:b/>
                <w:sz w:val="36"/>
              </w:rPr>
            </w:pPr>
            <w:r>
              <w:rPr>
                <w:rFonts w:ascii="黑体"/>
                <w:b/>
                <w:color w:val="323232"/>
                <w:w w:val="99"/>
                <w:sz w:val="36"/>
              </w:rPr>
              <w:t>1</w:t>
            </w:r>
          </w:p>
        </w:tc>
        <w:tc>
          <w:tcPr>
            <w:tcW w:w="1883" w:type="dxa"/>
          </w:tcPr>
          <w:p>
            <w:pPr>
              <w:pStyle w:val="TableParagraph"/>
              <w:spacing w:before="116"/>
              <w:ind w:left="9" w:right="202"/>
              <w:jc w:val="center"/>
              <w:rPr>
                <w:rFonts w:ascii="黑体"/>
                <w:b/>
                <w:sz w:val="36"/>
              </w:rPr>
            </w:pPr>
            <w:r>
              <w:rPr>
                <w:rFonts w:ascii="黑体"/>
                <w:b/>
                <w:color w:val="323232"/>
                <w:sz w:val="36"/>
              </w:rPr>
              <w:t>195</w:t>
            </w:r>
          </w:p>
        </w:tc>
        <w:tc>
          <w:tcPr>
            <w:tcW w:w="1541" w:type="dxa"/>
          </w:tcPr>
          <w:p>
            <w:pPr>
              <w:pStyle w:val="TableParagraph"/>
              <w:spacing w:before="116"/>
              <w:ind w:right="46"/>
              <w:jc w:val="right"/>
              <w:rPr>
                <w:rFonts w:ascii="黑体"/>
                <w:b/>
                <w:sz w:val="36"/>
              </w:rPr>
            </w:pPr>
            <w:r>
              <w:rPr>
                <w:rFonts w:ascii="黑体"/>
                <w:b/>
                <w:color w:val="323232"/>
                <w:w w:val="95"/>
                <w:sz w:val="36"/>
              </w:rPr>
              <w:t>0.15</w:t>
            </w:r>
          </w:p>
        </w:tc>
      </w:tr>
      <w:tr>
        <w:tblPrEx>
          <w:tblW w:w="0" w:type="auto"/>
          <w:jc w:val="left"/>
          <w:tblInd w:w="49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96"/>
          <w:jc w:val="left"/>
        </w:trPr>
        <w:tc>
          <w:tcPr>
            <w:tcW w:w="3155" w:type="dxa"/>
          </w:tcPr>
          <w:p>
            <w:pPr>
              <w:pStyle w:val="TableParagraph"/>
              <w:spacing w:before="118"/>
              <w:ind w:left="50"/>
              <w:rPr>
                <w:b/>
                <w:sz w:val="36"/>
              </w:rPr>
            </w:pPr>
            <w:r>
              <w:rPr>
                <w:b/>
                <w:color w:val="323232"/>
                <w:sz w:val="36"/>
              </w:rPr>
              <w:t>棕榈酸异辛酯</w:t>
            </w:r>
          </w:p>
        </w:tc>
        <w:tc>
          <w:tcPr>
            <w:tcW w:w="1703" w:type="dxa"/>
          </w:tcPr>
          <w:p>
            <w:pPr>
              <w:pStyle w:val="TableParagraph"/>
              <w:spacing w:before="118"/>
              <w:ind w:left="561" w:right="373"/>
              <w:jc w:val="center"/>
              <w:rPr>
                <w:rFonts w:ascii="黑体"/>
                <w:b/>
                <w:sz w:val="36"/>
              </w:rPr>
            </w:pPr>
            <w:r>
              <w:rPr>
                <w:rFonts w:ascii="黑体"/>
                <w:b/>
                <w:color w:val="323232"/>
                <w:sz w:val="36"/>
              </w:rPr>
              <w:t>8.5</w:t>
            </w:r>
          </w:p>
        </w:tc>
        <w:tc>
          <w:tcPr>
            <w:tcW w:w="1627" w:type="dxa"/>
          </w:tcPr>
          <w:p>
            <w:pPr>
              <w:pStyle w:val="TableParagraph"/>
              <w:spacing w:before="118"/>
              <w:ind w:left="368" w:right="305"/>
              <w:jc w:val="center"/>
              <w:rPr>
                <w:rFonts w:ascii="黑体"/>
                <w:b/>
                <w:sz w:val="36"/>
              </w:rPr>
            </w:pPr>
            <w:r>
              <w:rPr>
                <w:rFonts w:ascii="黑体"/>
                <w:b/>
                <w:color w:val="323232"/>
                <w:sz w:val="36"/>
              </w:rPr>
              <w:t>2.5</w:t>
            </w:r>
          </w:p>
        </w:tc>
        <w:tc>
          <w:tcPr>
            <w:tcW w:w="1397" w:type="dxa"/>
          </w:tcPr>
          <w:p>
            <w:pPr>
              <w:pStyle w:val="TableParagraph"/>
              <w:spacing w:before="118"/>
              <w:ind w:left="307" w:right="327"/>
              <w:jc w:val="center"/>
              <w:rPr>
                <w:rFonts w:ascii="黑体"/>
                <w:b/>
                <w:sz w:val="36"/>
              </w:rPr>
            </w:pPr>
            <w:r>
              <w:rPr>
                <w:rFonts w:ascii="黑体"/>
                <w:b/>
                <w:color w:val="323232"/>
                <w:sz w:val="36"/>
              </w:rPr>
              <w:t>165</w:t>
            </w:r>
          </w:p>
        </w:tc>
        <w:tc>
          <w:tcPr>
            <w:tcW w:w="1464" w:type="dxa"/>
          </w:tcPr>
          <w:p>
            <w:pPr>
              <w:pStyle w:val="TableParagraph"/>
              <w:spacing w:before="118"/>
              <w:ind w:right="217"/>
              <w:jc w:val="center"/>
              <w:rPr>
                <w:rFonts w:ascii="黑体"/>
                <w:b/>
                <w:sz w:val="36"/>
              </w:rPr>
            </w:pPr>
            <w:r>
              <w:rPr>
                <w:rFonts w:ascii="黑体"/>
                <w:b/>
                <w:color w:val="323232"/>
                <w:w w:val="99"/>
                <w:sz w:val="36"/>
              </w:rPr>
              <w:t>1</w:t>
            </w:r>
          </w:p>
        </w:tc>
        <w:tc>
          <w:tcPr>
            <w:tcW w:w="1883" w:type="dxa"/>
          </w:tcPr>
          <w:p>
            <w:pPr>
              <w:pStyle w:val="TableParagraph"/>
              <w:spacing w:before="118"/>
              <w:ind w:left="9" w:right="202"/>
              <w:jc w:val="center"/>
              <w:rPr>
                <w:rFonts w:ascii="黑体"/>
                <w:b/>
                <w:sz w:val="36"/>
              </w:rPr>
            </w:pPr>
            <w:r>
              <w:rPr>
                <w:rFonts w:ascii="黑体"/>
                <w:b/>
                <w:color w:val="323232"/>
                <w:sz w:val="36"/>
              </w:rPr>
              <w:t>195</w:t>
            </w:r>
          </w:p>
        </w:tc>
        <w:tc>
          <w:tcPr>
            <w:tcW w:w="1541" w:type="dxa"/>
          </w:tcPr>
          <w:p>
            <w:pPr>
              <w:pStyle w:val="TableParagraph"/>
              <w:spacing w:before="118"/>
              <w:ind w:left="865"/>
              <w:rPr>
                <w:rFonts w:ascii="黑体"/>
                <w:b/>
                <w:sz w:val="36"/>
              </w:rPr>
            </w:pPr>
            <w:r>
              <w:rPr>
                <w:rFonts w:ascii="黑体"/>
                <w:b/>
                <w:color w:val="323232"/>
                <w:sz w:val="36"/>
              </w:rPr>
              <w:t>0.5</w:t>
            </w:r>
          </w:p>
        </w:tc>
      </w:tr>
      <w:tr>
        <w:tblPrEx>
          <w:tblW w:w="0" w:type="auto"/>
          <w:jc w:val="left"/>
          <w:tblInd w:w="49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94"/>
          <w:jc w:val="left"/>
        </w:trPr>
        <w:tc>
          <w:tcPr>
            <w:tcW w:w="3155" w:type="dxa"/>
          </w:tcPr>
          <w:p>
            <w:pPr>
              <w:pStyle w:val="TableParagraph"/>
              <w:spacing w:before="116"/>
              <w:ind w:left="50"/>
              <w:rPr>
                <w:b/>
                <w:sz w:val="36"/>
              </w:rPr>
            </w:pPr>
            <w:r>
              <w:rPr>
                <w:b/>
                <w:color w:val="323232"/>
                <w:sz w:val="36"/>
              </w:rPr>
              <w:t>椰子油酸异辛酯</w:t>
            </w:r>
          </w:p>
        </w:tc>
        <w:tc>
          <w:tcPr>
            <w:tcW w:w="1703" w:type="dxa"/>
          </w:tcPr>
          <w:p>
            <w:pPr>
              <w:pStyle w:val="TableParagraph"/>
              <w:spacing w:before="116"/>
              <w:ind w:left="561" w:right="373"/>
              <w:jc w:val="center"/>
              <w:rPr>
                <w:rFonts w:ascii="黑体"/>
                <w:b/>
                <w:sz w:val="36"/>
              </w:rPr>
            </w:pPr>
            <w:r>
              <w:rPr>
                <w:rFonts w:ascii="黑体"/>
                <w:b/>
                <w:color w:val="323232"/>
                <w:sz w:val="36"/>
              </w:rPr>
              <w:t>5.4</w:t>
            </w:r>
          </w:p>
        </w:tc>
        <w:tc>
          <w:tcPr>
            <w:tcW w:w="1627" w:type="dxa"/>
          </w:tcPr>
          <w:p>
            <w:pPr>
              <w:pStyle w:val="TableParagraph"/>
              <w:spacing w:before="116"/>
              <w:ind w:left="368" w:right="305"/>
              <w:jc w:val="center"/>
              <w:rPr>
                <w:rFonts w:ascii="黑体"/>
                <w:b/>
                <w:sz w:val="36"/>
              </w:rPr>
            </w:pPr>
            <w:r>
              <w:rPr>
                <w:rFonts w:ascii="黑体"/>
                <w:b/>
                <w:color w:val="323232"/>
                <w:sz w:val="36"/>
              </w:rPr>
              <w:t>1.8</w:t>
            </w:r>
          </w:p>
        </w:tc>
        <w:tc>
          <w:tcPr>
            <w:tcW w:w="1397" w:type="dxa"/>
          </w:tcPr>
          <w:p>
            <w:pPr>
              <w:pStyle w:val="TableParagraph"/>
              <w:spacing w:before="116"/>
              <w:ind w:left="307" w:right="327"/>
              <w:jc w:val="center"/>
              <w:rPr>
                <w:b/>
                <w:sz w:val="36"/>
              </w:rPr>
            </w:pPr>
            <w:r>
              <w:rPr>
                <w:b/>
                <w:color w:val="323232"/>
                <w:sz w:val="36"/>
              </w:rPr>
              <w:t>——</w:t>
            </w:r>
          </w:p>
        </w:tc>
        <w:tc>
          <w:tcPr>
            <w:tcW w:w="1464" w:type="dxa"/>
          </w:tcPr>
          <w:p>
            <w:pPr>
              <w:pStyle w:val="TableParagraph"/>
              <w:spacing w:before="116"/>
              <w:ind w:left="238" w:right="455"/>
              <w:jc w:val="center"/>
              <w:rPr>
                <w:rFonts w:ascii="黑体"/>
                <w:b/>
                <w:sz w:val="36"/>
              </w:rPr>
            </w:pPr>
            <w:r>
              <w:rPr>
                <w:rFonts w:ascii="黑体"/>
                <w:b/>
                <w:color w:val="323232"/>
                <w:sz w:val="36"/>
              </w:rPr>
              <w:t>-24</w:t>
            </w:r>
          </w:p>
        </w:tc>
        <w:tc>
          <w:tcPr>
            <w:tcW w:w="1883" w:type="dxa"/>
          </w:tcPr>
          <w:p>
            <w:pPr>
              <w:pStyle w:val="TableParagraph"/>
              <w:spacing w:before="116"/>
              <w:ind w:left="9" w:right="202"/>
              <w:jc w:val="center"/>
              <w:rPr>
                <w:rFonts w:ascii="黑体"/>
                <w:b/>
                <w:sz w:val="36"/>
              </w:rPr>
            </w:pPr>
            <w:r>
              <w:rPr>
                <w:rFonts w:ascii="黑体"/>
                <w:b/>
                <w:color w:val="323232"/>
                <w:sz w:val="36"/>
              </w:rPr>
              <w:t>170</w:t>
            </w:r>
          </w:p>
        </w:tc>
        <w:tc>
          <w:tcPr>
            <w:tcW w:w="1541" w:type="dxa"/>
          </w:tcPr>
          <w:p>
            <w:pPr>
              <w:pStyle w:val="TableParagraph"/>
              <w:spacing w:before="116"/>
              <w:ind w:left="865"/>
              <w:rPr>
                <w:rFonts w:ascii="黑体"/>
                <w:b/>
                <w:sz w:val="36"/>
              </w:rPr>
            </w:pPr>
            <w:r>
              <w:rPr>
                <w:rFonts w:ascii="黑体"/>
                <w:b/>
                <w:color w:val="323232"/>
                <w:sz w:val="36"/>
              </w:rPr>
              <w:t>0.5</w:t>
            </w:r>
          </w:p>
        </w:tc>
      </w:tr>
      <w:tr>
        <w:tblPrEx>
          <w:tblW w:w="0" w:type="auto"/>
          <w:jc w:val="left"/>
          <w:tblInd w:w="49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96"/>
          <w:jc w:val="left"/>
        </w:trPr>
        <w:tc>
          <w:tcPr>
            <w:tcW w:w="3155" w:type="dxa"/>
          </w:tcPr>
          <w:p>
            <w:pPr>
              <w:pStyle w:val="TableParagraph"/>
              <w:spacing w:before="116"/>
              <w:ind w:left="50"/>
              <w:rPr>
                <w:b/>
                <w:sz w:val="36"/>
              </w:rPr>
            </w:pPr>
            <w:r>
              <w:rPr>
                <w:b/>
                <w:color w:val="323232"/>
                <w:sz w:val="36"/>
              </w:rPr>
              <w:t>己二酸二异辛酯</w:t>
            </w:r>
          </w:p>
        </w:tc>
        <w:tc>
          <w:tcPr>
            <w:tcW w:w="1703" w:type="dxa"/>
          </w:tcPr>
          <w:p>
            <w:pPr>
              <w:pStyle w:val="TableParagraph"/>
              <w:spacing w:before="116"/>
              <w:ind w:left="561" w:right="373"/>
              <w:jc w:val="center"/>
              <w:rPr>
                <w:rFonts w:ascii="黑体"/>
                <w:b/>
                <w:sz w:val="36"/>
              </w:rPr>
            </w:pPr>
            <w:r>
              <w:rPr>
                <w:rFonts w:ascii="黑体"/>
                <w:b/>
                <w:color w:val="323232"/>
                <w:sz w:val="36"/>
              </w:rPr>
              <w:t>7.1</w:t>
            </w:r>
          </w:p>
        </w:tc>
        <w:tc>
          <w:tcPr>
            <w:tcW w:w="1627" w:type="dxa"/>
          </w:tcPr>
          <w:p>
            <w:pPr>
              <w:pStyle w:val="TableParagraph"/>
              <w:spacing w:before="116"/>
              <w:ind w:left="368" w:right="305"/>
              <w:jc w:val="center"/>
              <w:rPr>
                <w:rFonts w:ascii="黑体"/>
                <w:b/>
                <w:sz w:val="36"/>
              </w:rPr>
            </w:pPr>
            <w:r>
              <w:rPr>
                <w:rFonts w:ascii="黑体"/>
                <w:b/>
                <w:color w:val="323232"/>
                <w:sz w:val="36"/>
              </w:rPr>
              <w:t>2.3</w:t>
            </w:r>
          </w:p>
        </w:tc>
        <w:tc>
          <w:tcPr>
            <w:tcW w:w="1397" w:type="dxa"/>
          </w:tcPr>
          <w:p>
            <w:pPr>
              <w:pStyle w:val="TableParagraph"/>
              <w:spacing w:before="116"/>
              <w:ind w:left="307" w:right="327"/>
              <w:jc w:val="center"/>
              <w:rPr>
                <w:rFonts w:ascii="黑体"/>
                <w:b/>
                <w:sz w:val="36"/>
              </w:rPr>
            </w:pPr>
            <w:r>
              <w:rPr>
                <w:rFonts w:ascii="黑体"/>
                <w:b/>
                <w:color w:val="323232"/>
                <w:sz w:val="36"/>
              </w:rPr>
              <w:t>120</w:t>
            </w:r>
          </w:p>
        </w:tc>
        <w:tc>
          <w:tcPr>
            <w:tcW w:w="1464" w:type="dxa"/>
          </w:tcPr>
          <w:p>
            <w:pPr>
              <w:pStyle w:val="TableParagraph"/>
              <w:spacing w:before="116"/>
              <w:ind w:left="238" w:right="455"/>
              <w:jc w:val="center"/>
              <w:rPr>
                <w:rFonts w:ascii="黑体"/>
                <w:b/>
                <w:sz w:val="36"/>
              </w:rPr>
            </w:pPr>
            <w:r>
              <w:rPr>
                <w:rFonts w:ascii="黑体"/>
                <w:b/>
                <w:color w:val="323232"/>
                <w:sz w:val="36"/>
              </w:rPr>
              <w:t>-60</w:t>
            </w:r>
          </w:p>
        </w:tc>
        <w:tc>
          <w:tcPr>
            <w:tcW w:w="1883" w:type="dxa"/>
          </w:tcPr>
          <w:p>
            <w:pPr>
              <w:pStyle w:val="TableParagraph"/>
              <w:spacing w:before="116"/>
              <w:ind w:left="9" w:right="202"/>
              <w:jc w:val="center"/>
              <w:rPr>
                <w:rFonts w:ascii="黑体"/>
                <w:b/>
                <w:sz w:val="36"/>
              </w:rPr>
            </w:pPr>
            <w:r>
              <w:rPr>
                <w:rFonts w:ascii="黑体"/>
                <w:b/>
                <w:color w:val="323232"/>
                <w:sz w:val="36"/>
              </w:rPr>
              <w:t>190</w:t>
            </w:r>
          </w:p>
        </w:tc>
        <w:tc>
          <w:tcPr>
            <w:tcW w:w="1541" w:type="dxa"/>
          </w:tcPr>
          <w:p>
            <w:pPr>
              <w:pStyle w:val="TableParagraph"/>
              <w:spacing w:before="116"/>
              <w:ind w:left="865"/>
              <w:rPr>
                <w:rFonts w:ascii="黑体"/>
                <w:b/>
                <w:sz w:val="36"/>
              </w:rPr>
            </w:pPr>
            <w:r>
              <w:rPr>
                <w:rFonts w:ascii="黑体"/>
                <w:b/>
                <w:color w:val="323232"/>
                <w:sz w:val="36"/>
              </w:rPr>
              <w:t>0.3</w:t>
            </w:r>
          </w:p>
        </w:tc>
      </w:tr>
      <w:tr>
        <w:tblPrEx>
          <w:tblW w:w="0" w:type="auto"/>
          <w:jc w:val="left"/>
          <w:tblInd w:w="49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29"/>
          <w:jc w:val="left"/>
        </w:trPr>
        <w:tc>
          <w:tcPr>
            <w:tcW w:w="3155" w:type="dxa"/>
          </w:tcPr>
          <w:p>
            <w:pPr>
              <w:pStyle w:val="TableParagraph"/>
              <w:spacing w:before="118" w:line="391" w:lineRule="exact"/>
              <w:ind w:left="50"/>
              <w:rPr>
                <w:b/>
                <w:sz w:val="36"/>
              </w:rPr>
            </w:pPr>
            <w:r>
              <w:rPr>
                <w:b/>
                <w:color w:val="323232"/>
                <w:sz w:val="36"/>
              </w:rPr>
              <w:t>癸二酸二异辛酯</w:t>
            </w:r>
          </w:p>
        </w:tc>
        <w:tc>
          <w:tcPr>
            <w:tcW w:w="1703" w:type="dxa"/>
          </w:tcPr>
          <w:p>
            <w:pPr>
              <w:pStyle w:val="TableParagraph"/>
              <w:spacing w:before="118" w:line="391" w:lineRule="exact"/>
              <w:ind w:left="561" w:right="373"/>
              <w:jc w:val="center"/>
              <w:rPr>
                <w:rFonts w:ascii="黑体"/>
                <w:b/>
                <w:sz w:val="36"/>
              </w:rPr>
            </w:pPr>
            <w:r>
              <w:rPr>
                <w:rFonts w:ascii="黑体"/>
                <w:b/>
                <w:color w:val="323232"/>
                <w:sz w:val="36"/>
              </w:rPr>
              <w:t>11.7</w:t>
            </w:r>
          </w:p>
        </w:tc>
        <w:tc>
          <w:tcPr>
            <w:tcW w:w="1627" w:type="dxa"/>
          </w:tcPr>
          <w:p>
            <w:pPr>
              <w:pStyle w:val="TableParagraph"/>
              <w:spacing w:before="118" w:line="391" w:lineRule="exact"/>
              <w:ind w:left="368" w:right="305"/>
              <w:jc w:val="center"/>
              <w:rPr>
                <w:rFonts w:ascii="黑体"/>
                <w:b/>
                <w:sz w:val="36"/>
              </w:rPr>
            </w:pPr>
            <w:r>
              <w:rPr>
                <w:rFonts w:ascii="黑体"/>
                <w:b/>
                <w:color w:val="323232"/>
                <w:sz w:val="36"/>
              </w:rPr>
              <w:t>3.4</w:t>
            </w:r>
          </w:p>
        </w:tc>
        <w:tc>
          <w:tcPr>
            <w:tcW w:w="1397" w:type="dxa"/>
          </w:tcPr>
          <w:p>
            <w:pPr>
              <w:pStyle w:val="TableParagraph"/>
              <w:spacing w:before="118" w:line="391" w:lineRule="exact"/>
              <w:ind w:left="307" w:right="327"/>
              <w:jc w:val="center"/>
              <w:rPr>
                <w:rFonts w:ascii="黑体"/>
                <w:b/>
                <w:sz w:val="36"/>
              </w:rPr>
            </w:pPr>
            <w:r>
              <w:rPr>
                <w:rFonts w:ascii="黑体"/>
                <w:b/>
                <w:color w:val="323232"/>
                <w:sz w:val="36"/>
              </w:rPr>
              <w:t>143</w:t>
            </w:r>
          </w:p>
        </w:tc>
        <w:tc>
          <w:tcPr>
            <w:tcW w:w="1464" w:type="dxa"/>
          </w:tcPr>
          <w:p>
            <w:pPr>
              <w:pStyle w:val="TableParagraph"/>
              <w:spacing w:before="118" w:line="391" w:lineRule="exact"/>
              <w:ind w:left="238" w:right="455"/>
              <w:jc w:val="center"/>
              <w:rPr>
                <w:rFonts w:ascii="黑体"/>
                <w:b/>
                <w:sz w:val="36"/>
              </w:rPr>
            </w:pPr>
            <w:r>
              <w:rPr>
                <w:rFonts w:ascii="黑体"/>
                <w:b/>
                <w:color w:val="323232"/>
                <w:sz w:val="36"/>
              </w:rPr>
              <w:t>-60</w:t>
            </w:r>
          </w:p>
        </w:tc>
        <w:tc>
          <w:tcPr>
            <w:tcW w:w="1883" w:type="dxa"/>
          </w:tcPr>
          <w:p>
            <w:pPr>
              <w:pStyle w:val="TableParagraph"/>
              <w:spacing w:before="118" w:line="391" w:lineRule="exact"/>
              <w:ind w:left="9" w:right="202"/>
              <w:jc w:val="center"/>
              <w:rPr>
                <w:rFonts w:ascii="黑体"/>
                <w:b/>
                <w:sz w:val="36"/>
              </w:rPr>
            </w:pPr>
            <w:r>
              <w:rPr>
                <w:rFonts w:ascii="黑体"/>
                <w:b/>
                <w:color w:val="323232"/>
                <w:sz w:val="36"/>
              </w:rPr>
              <w:t>190</w:t>
            </w:r>
          </w:p>
        </w:tc>
        <w:tc>
          <w:tcPr>
            <w:tcW w:w="1541" w:type="dxa"/>
          </w:tcPr>
          <w:p>
            <w:pPr>
              <w:pStyle w:val="TableParagraph"/>
              <w:spacing w:before="118" w:line="391" w:lineRule="exact"/>
              <w:ind w:left="865"/>
              <w:rPr>
                <w:rFonts w:ascii="黑体"/>
                <w:b/>
                <w:sz w:val="36"/>
              </w:rPr>
            </w:pPr>
            <w:r>
              <w:rPr>
                <w:rFonts w:ascii="黑体"/>
                <w:b/>
                <w:color w:val="323232"/>
                <w:sz w:val="36"/>
              </w:rPr>
              <w:t>0.3</w:t>
            </w:r>
          </w:p>
        </w:tc>
      </w:tr>
    </w:tbl>
    <w:p>
      <w:pPr>
        <w:spacing w:after="0" w:line="391" w:lineRule="exact"/>
        <w:rPr>
          <w:rFonts w:ascii="黑体"/>
          <w:sz w:val="36"/>
        </w:rPr>
        <w:sectPr>
          <w:headerReference w:type="default" r:id="rId61"/>
          <w:footerReference w:type="default" r:id="rId62"/>
          <w:pgSz w:w="17860" w:h="25260"/>
          <w:pgMar w:top="1820" w:right="880" w:bottom="2120" w:left="1060" w:header="1050" w:footer="1922"/>
          <w:pgNumType w:start="19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</w:pPr>
    </w:p>
    <w:p>
      <w:pPr>
        <w:spacing w:before="42" w:line="412" w:lineRule="auto"/>
        <w:ind w:left="207" w:right="420" w:firstLine="0"/>
        <w:jc w:val="both"/>
        <w:rPr>
          <w:sz w:val="42"/>
        </w:rPr>
      </w:pPr>
      <w:r>
        <w:rPr>
          <w:b/>
          <w:position w:val="-4"/>
          <w:sz w:val="36"/>
        </w:rPr>
        <w:t>性能应用：</w:t>
      </w:r>
      <w:r>
        <w:rPr>
          <w:sz w:val="42"/>
        </w:rPr>
        <w:t>低粘度单双酯聚有良好的粘温性能，优良的挥发性能和润滑性能，生物降解性好，被广泛应用于金属加工液，轧制油以及挥发性用油等各类工业用油。双酯具有较好的低温性能和抗氧化性能，可用于航空压缩机油、航空润滑脂的原料和金属加工液配方。</w:t>
      </w:r>
    </w:p>
    <w:p>
      <w:pPr>
        <w:spacing w:before="9"/>
        <w:ind w:left="207" w:right="0" w:firstLine="0"/>
        <w:jc w:val="both"/>
        <w:rPr>
          <w:sz w:val="42"/>
        </w:rPr>
      </w:pPr>
      <w:r>
        <w:rPr>
          <w:b/>
          <w:position w:val="-4"/>
          <w:sz w:val="36"/>
        </w:rPr>
        <w:t>包 装：</w:t>
      </w:r>
      <w:r>
        <w:rPr>
          <w:sz w:val="42"/>
        </w:rPr>
        <w:t>200kg 铁桶或塑料桶</w:t>
      </w:r>
    </w:p>
    <w:p>
      <w:pPr>
        <w:spacing w:before="365"/>
        <w:ind w:left="207" w:right="0" w:firstLine="0"/>
        <w:jc w:val="both"/>
        <w:rPr>
          <w:sz w:val="42"/>
        </w:rPr>
      </w:pPr>
      <w:r>
        <w:rPr>
          <w:b/>
          <w:position w:val="-4"/>
          <w:sz w:val="36"/>
        </w:rPr>
        <w:t>贮 运：</w:t>
      </w:r>
      <w:r>
        <w:rPr>
          <w:sz w:val="42"/>
        </w:rPr>
        <w:t>按无毒、非危险品品贮运，贮存于阴凉、干燥、通风处，贮存期二年。</w:t>
      </w:r>
    </w:p>
    <w:p>
      <w:pPr>
        <w:pStyle w:val="BodyText"/>
        <w:rPr>
          <w:sz w:val="46"/>
        </w:rPr>
      </w:pPr>
    </w:p>
    <w:p>
      <w:pPr>
        <w:pStyle w:val="BodyText"/>
        <w:rPr>
          <w:sz w:val="46"/>
        </w:rPr>
      </w:pPr>
    </w:p>
    <w:p>
      <w:pPr>
        <w:pStyle w:val="BodyText"/>
        <w:rPr>
          <w:sz w:val="46"/>
        </w:rPr>
      </w:pPr>
    </w:p>
    <w:p>
      <w:pPr>
        <w:pStyle w:val="BodyText"/>
        <w:spacing w:before="5"/>
        <w:rPr>
          <w:sz w:val="46"/>
        </w:rPr>
      </w:pPr>
    </w:p>
    <w:p>
      <w:pPr>
        <w:tabs>
          <w:tab w:val="left" w:pos="1025"/>
        </w:tabs>
        <w:spacing w:before="0" w:line="616" w:lineRule="auto"/>
        <w:ind w:left="207" w:right="10840" w:firstLine="0"/>
        <w:jc w:val="left"/>
        <w:rPr>
          <w:sz w:val="27"/>
        </w:rPr>
      </w:pPr>
      <w:r>
        <w:pict>
          <v:group id="_x0000_s1151" style="width:659pt;height:489pt;margin-top:126.46pt;margin-left:63pt;mso-position-horizontal-relative:page;position:absolute;z-index:-251637760" coordorigin="1260,2529" coordsize="13180,9780">
            <v:shape id="_x0000_s1152" type="#_x0000_t75" style="width:13180;height:9780;left:1260;position:absolute;top:2529" stroked="f">
              <v:imagedata r:id="rId63" o:title=""/>
            </v:shape>
            <v:shape id="_x0000_s1153" type="#_x0000_t202" style="width:1443;height:270;left:8871;position:absolute;top:2748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color w:val="323232"/>
                        <w:sz w:val="27"/>
                      </w:rPr>
                      <w:t>pH</w:t>
                    </w:r>
                    <w:r>
                      <w:rPr>
                        <w:color w:val="323232"/>
                        <w:spacing w:val="-32"/>
                        <w:sz w:val="27"/>
                      </w:rPr>
                      <w:t xml:space="preserve"> 值</w:t>
                    </w:r>
                    <w:r>
                      <w:rPr>
                        <w:color w:val="323232"/>
                        <w:sz w:val="27"/>
                      </w:rPr>
                      <w:t>（1%的</w:t>
                    </w:r>
                  </w:p>
                </w:txbxContent>
              </v:textbox>
            </v:shape>
            <v:shape id="_x0000_s1154" type="#_x0000_t202" style="width:560;height:270;left:11111;position:absolute;top:2748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color w:val="323232"/>
                        <w:sz w:val="27"/>
                      </w:rPr>
                      <w:t>碘值</w:t>
                    </w:r>
                  </w:p>
                </w:txbxContent>
              </v:textbox>
            </v:shape>
            <v:shape id="_x0000_s1155" type="#_x0000_t202" style="width:1100;height:270;left:1828;position:absolute;top:2983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color w:val="323232"/>
                        <w:sz w:val="27"/>
                      </w:rPr>
                      <w:t>产品名称</w:t>
                    </w:r>
                  </w:p>
                </w:txbxContent>
              </v:textbox>
            </v:shape>
            <v:shape id="_x0000_s1156" type="#_x0000_t202" style="width:4953;height:270;left:3615;position:absolute;top:2983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color w:val="323232"/>
                        <w:sz w:val="27"/>
                      </w:rPr>
                      <w:t>外观（25℃） 色泽（Pt-Co） 水分（%）</w:t>
                    </w:r>
                  </w:p>
                </w:txbxContent>
              </v:textbox>
            </v:shape>
            <v:shape id="_x0000_s1157" type="#_x0000_t202" style="width:2052;height:270;left:12314;position:absolute;top:2983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color w:val="323232"/>
                        <w:sz w:val="27"/>
                      </w:rPr>
                      <w:t>羟值（mgKOH/g）</w:t>
                    </w:r>
                  </w:p>
                </w:txbxContent>
              </v:textbox>
            </v:shape>
          </v:group>
        </w:pict>
      </w:r>
      <w:r>
        <w:rPr>
          <w:b/>
          <w:color w:val="323232"/>
          <w:sz w:val="27"/>
        </w:rPr>
        <w:t>组</w:t>
        <w:tab/>
        <w:t>成</w:t>
      </w:r>
      <w:r>
        <w:rPr>
          <w:b/>
          <w:color w:val="323232"/>
          <w:spacing w:val="3"/>
          <w:sz w:val="27"/>
        </w:rPr>
        <w:t>：</w:t>
      </w:r>
      <w:r>
        <w:rPr>
          <w:color w:val="323232"/>
          <w:sz w:val="27"/>
        </w:rPr>
        <w:t>烯丙醇聚氧丙烯聚氧乙烯聚</w:t>
      </w:r>
      <w:r>
        <w:rPr>
          <w:color w:val="323232"/>
          <w:spacing w:val="-19"/>
          <w:sz w:val="27"/>
        </w:rPr>
        <w:t>醚</w:t>
      </w:r>
      <w:r>
        <w:rPr>
          <w:b/>
          <w:color w:val="323232"/>
          <w:sz w:val="27"/>
        </w:rPr>
        <w:t>类</w:t>
        <w:tab/>
        <w:t>型</w:t>
      </w:r>
      <w:r>
        <w:rPr>
          <w:b/>
          <w:color w:val="323232"/>
          <w:spacing w:val="3"/>
          <w:sz w:val="27"/>
        </w:rPr>
        <w:t>：</w:t>
      </w:r>
      <w:r>
        <w:rPr>
          <w:color w:val="323232"/>
          <w:sz w:val="27"/>
        </w:rPr>
        <w:t>非离子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2"/>
        </w:rPr>
      </w:pPr>
    </w:p>
    <w:tbl>
      <w:tblPr>
        <w:tblStyle w:val="TableNormal14"/>
        <w:tblW w:w="0" w:type="auto"/>
        <w:jc w:val="left"/>
        <w:tblInd w:w="7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18"/>
        <w:gridCol w:w="2171"/>
        <w:gridCol w:w="1519"/>
        <w:gridCol w:w="1467"/>
        <w:gridCol w:w="1891"/>
        <w:gridCol w:w="2108"/>
        <w:gridCol w:w="1088"/>
      </w:tblGrid>
      <w:tr>
        <w:tblPrEx>
          <w:tblW w:w="0" w:type="auto"/>
          <w:jc w:val="left"/>
          <w:tblInd w:w="726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90"/>
          <w:jc w:val="left"/>
        </w:trPr>
        <w:tc>
          <w:tcPr>
            <w:tcW w:w="6775" w:type="dxa"/>
            <w:gridSpan w:val="4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891" w:type="dxa"/>
          </w:tcPr>
          <w:p>
            <w:pPr>
              <w:pStyle w:val="TableParagraph"/>
              <w:spacing w:line="308" w:lineRule="exact"/>
              <w:ind w:left="399" w:right="237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水,25℃）</w:t>
            </w:r>
          </w:p>
        </w:tc>
        <w:tc>
          <w:tcPr>
            <w:tcW w:w="2108" w:type="dxa"/>
          </w:tcPr>
          <w:p>
            <w:pPr>
              <w:pStyle w:val="TableParagraph"/>
              <w:spacing w:line="308" w:lineRule="exact"/>
              <w:ind w:left="245" w:right="473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（gI2/100g</w:t>
            </w:r>
          </w:p>
        </w:tc>
        <w:tc>
          <w:tcPr>
            <w:tcW w:w="1088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>
        <w:tblPrEx>
          <w:tblW w:w="0" w:type="auto"/>
          <w:jc w:val="left"/>
          <w:tblInd w:w="7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12"/>
          <w:jc w:val="left"/>
        </w:trPr>
        <w:tc>
          <w:tcPr>
            <w:tcW w:w="1618" w:type="dxa"/>
          </w:tcPr>
          <w:p>
            <w:pPr>
              <w:pStyle w:val="TableParagraph"/>
              <w:spacing w:before="82"/>
              <w:ind w:left="30" w:right="467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HMS-229R</w:t>
            </w:r>
          </w:p>
        </w:tc>
        <w:tc>
          <w:tcPr>
            <w:tcW w:w="2171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before="82"/>
              <w:ind w:left="603"/>
              <w:rPr>
                <w:sz w:val="27"/>
              </w:rPr>
            </w:pPr>
            <w:r>
              <w:rPr>
                <w:color w:val="323232"/>
                <w:sz w:val="27"/>
              </w:rPr>
              <w:t>20</w:t>
            </w:r>
          </w:p>
        </w:tc>
        <w:tc>
          <w:tcPr>
            <w:tcW w:w="1467" w:type="dxa"/>
          </w:tcPr>
          <w:p>
            <w:pPr>
              <w:pStyle w:val="TableParagraph"/>
              <w:spacing w:before="82"/>
              <w:ind w:right="412"/>
              <w:jc w:val="right"/>
              <w:rPr>
                <w:sz w:val="27"/>
              </w:rPr>
            </w:pPr>
            <w:r>
              <w:rPr>
                <w:color w:val="323232"/>
                <w:sz w:val="27"/>
              </w:rPr>
              <w:t>0.1</w:t>
            </w:r>
          </w:p>
        </w:tc>
        <w:tc>
          <w:tcPr>
            <w:tcW w:w="1891" w:type="dxa"/>
          </w:tcPr>
          <w:p>
            <w:pPr>
              <w:pStyle w:val="TableParagraph"/>
              <w:spacing w:before="82"/>
              <w:ind w:left="395" w:right="237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6.5</w:t>
            </w:r>
          </w:p>
        </w:tc>
        <w:tc>
          <w:tcPr>
            <w:tcW w:w="2108" w:type="dxa"/>
          </w:tcPr>
          <w:p>
            <w:pPr>
              <w:pStyle w:val="TableParagraph"/>
              <w:spacing w:before="82"/>
              <w:ind w:left="245" w:right="473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60</w:t>
            </w:r>
          </w:p>
        </w:tc>
        <w:tc>
          <w:tcPr>
            <w:tcW w:w="1088" w:type="dxa"/>
          </w:tcPr>
          <w:p>
            <w:pPr>
              <w:pStyle w:val="TableParagraph"/>
              <w:spacing w:before="82"/>
              <w:ind w:right="109"/>
              <w:jc w:val="right"/>
              <w:rPr>
                <w:sz w:val="27"/>
              </w:rPr>
            </w:pPr>
            <w:r>
              <w:rPr>
                <w:color w:val="323232"/>
                <w:sz w:val="27"/>
              </w:rPr>
              <w:t>132</w:t>
            </w:r>
          </w:p>
        </w:tc>
      </w:tr>
      <w:tr>
        <w:tblPrEx>
          <w:tblW w:w="0" w:type="auto"/>
          <w:jc w:val="left"/>
          <w:tblInd w:w="7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13"/>
          <w:jc w:val="left"/>
        </w:trPr>
        <w:tc>
          <w:tcPr>
            <w:tcW w:w="1618" w:type="dxa"/>
          </w:tcPr>
          <w:p>
            <w:pPr>
              <w:pStyle w:val="TableParagraph"/>
              <w:spacing w:before="84"/>
              <w:ind w:left="30" w:right="467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HMP-517R</w:t>
            </w:r>
          </w:p>
        </w:tc>
        <w:tc>
          <w:tcPr>
            <w:tcW w:w="2171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before="84"/>
              <w:ind w:left="603"/>
              <w:rPr>
                <w:sz w:val="27"/>
              </w:rPr>
            </w:pPr>
            <w:r>
              <w:rPr>
                <w:color w:val="323232"/>
                <w:sz w:val="27"/>
              </w:rPr>
              <w:t>20</w:t>
            </w:r>
          </w:p>
        </w:tc>
        <w:tc>
          <w:tcPr>
            <w:tcW w:w="1467" w:type="dxa"/>
          </w:tcPr>
          <w:p>
            <w:pPr>
              <w:pStyle w:val="TableParagraph"/>
              <w:spacing w:before="84"/>
              <w:ind w:right="412"/>
              <w:jc w:val="right"/>
              <w:rPr>
                <w:sz w:val="27"/>
              </w:rPr>
            </w:pPr>
            <w:r>
              <w:rPr>
                <w:color w:val="323232"/>
                <w:sz w:val="27"/>
              </w:rPr>
              <w:t>0.1</w:t>
            </w:r>
          </w:p>
        </w:tc>
        <w:tc>
          <w:tcPr>
            <w:tcW w:w="1891" w:type="dxa"/>
          </w:tcPr>
          <w:p>
            <w:pPr>
              <w:pStyle w:val="TableParagraph"/>
              <w:spacing w:before="84"/>
              <w:ind w:left="395" w:right="237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6.5</w:t>
            </w:r>
          </w:p>
        </w:tc>
        <w:tc>
          <w:tcPr>
            <w:tcW w:w="2108" w:type="dxa"/>
          </w:tcPr>
          <w:p>
            <w:pPr>
              <w:pStyle w:val="TableParagraph"/>
              <w:spacing w:before="84"/>
              <w:ind w:left="245" w:right="473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50</w:t>
            </w:r>
          </w:p>
        </w:tc>
        <w:tc>
          <w:tcPr>
            <w:tcW w:w="1088" w:type="dxa"/>
          </w:tcPr>
          <w:p>
            <w:pPr>
              <w:pStyle w:val="TableParagraph"/>
              <w:spacing w:before="84"/>
              <w:ind w:right="109"/>
              <w:jc w:val="right"/>
              <w:rPr>
                <w:sz w:val="27"/>
              </w:rPr>
            </w:pPr>
            <w:r>
              <w:rPr>
                <w:color w:val="323232"/>
                <w:sz w:val="27"/>
              </w:rPr>
              <w:t>112</w:t>
            </w:r>
          </w:p>
        </w:tc>
      </w:tr>
      <w:tr>
        <w:tblPrEx>
          <w:tblW w:w="0" w:type="auto"/>
          <w:jc w:val="left"/>
          <w:tblInd w:w="7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12"/>
          <w:jc w:val="left"/>
        </w:trPr>
        <w:tc>
          <w:tcPr>
            <w:tcW w:w="1618" w:type="dxa"/>
          </w:tcPr>
          <w:p>
            <w:pPr>
              <w:pStyle w:val="TableParagraph"/>
              <w:spacing w:before="82"/>
              <w:ind w:left="30" w:right="467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HMS-230R</w:t>
            </w:r>
          </w:p>
        </w:tc>
        <w:tc>
          <w:tcPr>
            <w:tcW w:w="2171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before="82"/>
              <w:ind w:left="603"/>
              <w:rPr>
                <w:sz w:val="27"/>
              </w:rPr>
            </w:pPr>
            <w:r>
              <w:rPr>
                <w:color w:val="323232"/>
                <w:sz w:val="27"/>
              </w:rPr>
              <w:t>20</w:t>
            </w:r>
          </w:p>
        </w:tc>
        <w:tc>
          <w:tcPr>
            <w:tcW w:w="1467" w:type="dxa"/>
          </w:tcPr>
          <w:p>
            <w:pPr>
              <w:pStyle w:val="TableParagraph"/>
              <w:spacing w:before="82"/>
              <w:ind w:right="412"/>
              <w:jc w:val="right"/>
              <w:rPr>
                <w:sz w:val="27"/>
              </w:rPr>
            </w:pPr>
            <w:r>
              <w:rPr>
                <w:color w:val="323232"/>
                <w:sz w:val="27"/>
              </w:rPr>
              <w:t>0.1</w:t>
            </w:r>
          </w:p>
        </w:tc>
        <w:tc>
          <w:tcPr>
            <w:tcW w:w="1891" w:type="dxa"/>
          </w:tcPr>
          <w:p>
            <w:pPr>
              <w:pStyle w:val="TableParagraph"/>
              <w:spacing w:before="82"/>
              <w:ind w:left="395" w:right="237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6.5</w:t>
            </w:r>
          </w:p>
        </w:tc>
        <w:tc>
          <w:tcPr>
            <w:tcW w:w="2108" w:type="dxa"/>
          </w:tcPr>
          <w:p>
            <w:pPr>
              <w:pStyle w:val="TableParagraph"/>
              <w:spacing w:before="82"/>
              <w:ind w:left="245" w:right="473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45</w:t>
            </w:r>
          </w:p>
        </w:tc>
        <w:tc>
          <w:tcPr>
            <w:tcW w:w="1088" w:type="dxa"/>
          </w:tcPr>
          <w:p>
            <w:pPr>
              <w:pStyle w:val="TableParagraph"/>
              <w:spacing w:before="82"/>
              <w:ind w:right="109"/>
              <w:jc w:val="right"/>
              <w:rPr>
                <w:sz w:val="27"/>
              </w:rPr>
            </w:pPr>
            <w:r>
              <w:rPr>
                <w:color w:val="323232"/>
                <w:sz w:val="27"/>
              </w:rPr>
              <w:t>103</w:t>
            </w:r>
          </w:p>
        </w:tc>
      </w:tr>
      <w:tr>
        <w:tblPrEx>
          <w:tblW w:w="0" w:type="auto"/>
          <w:jc w:val="left"/>
          <w:tblInd w:w="7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12"/>
          <w:jc w:val="left"/>
        </w:trPr>
        <w:tc>
          <w:tcPr>
            <w:tcW w:w="1618" w:type="dxa"/>
          </w:tcPr>
          <w:p>
            <w:pPr>
              <w:pStyle w:val="TableParagraph"/>
              <w:spacing w:before="84"/>
              <w:ind w:left="30" w:right="467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HMS-233R</w:t>
            </w:r>
          </w:p>
        </w:tc>
        <w:tc>
          <w:tcPr>
            <w:tcW w:w="2171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before="84"/>
              <w:ind w:left="603"/>
              <w:rPr>
                <w:sz w:val="27"/>
              </w:rPr>
            </w:pPr>
            <w:r>
              <w:rPr>
                <w:color w:val="323232"/>
                <w:sz w:val="27"/>
              </w:rPr>
              <w:t>20</w:t>
            </w:r>
          </w:p>
        </w:tc>
        <w:tc>
          <w:tcPr>
            <w:tcW w:w="1467" w:type="dxa"/>
          </w:tcPr>
          <w:p>
            <w:pPr>
              <w:pStyle w:val="TableParagraph"/>
              <w:spacing w:before="84"/>
              <w:ind w:right="412"/>
              <w:jc w:val="right"/>
              <w:rPr>
                <w:sz w:val="27"/>
              </w:rPr>
            </w:pPr>
            <w:r>
              <w:rPr>
                <w:color w:val="323232"/>
                <w:sz w:val="27"/>
              </w:rPr>
              <w:t>0.1</w:t>
            </w:r>
          </w:p>
        </w:tc>
        <w:tc>
          <w:tcPr>
            <w:tcW w:w="1891" w:type="dxa"/>
          </w:tcPr>
          <w:p>
            <w:pPr>
              <w:pStyle w:val="TableParagraph"/>
              <w:spacing w:before="84"/>
              <w:ind w:left="395" w:right="237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6.5</w:t>
            </w:r>
          </w:p>
        </w:tc>
        <w:tc>
          <w:tcPr>
            <w:tcW w:w="2108" w:type="dxa"/>
          </w:tcPr>
          <w:p>
            <w:pPr>
              <w:pStyle w:val="TableParagraph"/>
              <w:spacing w:before="84"/>
              <w:ind w:left="245" w:right="473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41</w:t>
            </w:r>
          </w:p>
        </w:tc>
        <w:tc>
          <w:tcPr>
            <w:tcW w:w="1088" w:type="dxa"/>
          </w:tcPr>
          <w:p>
            <w:pPr>
              <w:pStyle w:val="TableParagraph"/>
              <w:spacing w:before="84"/>
              <w:ind w:right="176"/>
              <w:jc w:val="right"/>
              <w:rPr>
                <w:sz w:val="27"/>
              </w:rPr>
            </w:pPr>
            <w:r>
              <w:rPr>
                <w:color w:val="323232"/>
                <w:sz w:val="27"/>
              </w:rPr>
              <w:t>92</w:t>
            </w:r>
          </w:p>
        </w:tc>
      </w:tr>
      <w:tr>
        <w:tblPrEx>
          <w:tblW w:w="0" w:type="auto"/>
          <w:jc w:val="left"/>
          <w:tblInd w:w="7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12"/>
          <w:jc w:val="left"/>
        </w:trPr>
        <w:tc>
          <w:tcPr>
            <w:tcW w:w="1618" w:type="dxa"/>
          </w:tcPr>
          <w:p>
            <w:pPr>
              <w:pStyle w:val="TableParagraph"/>
              <w:spacing w:before="82"/>
              <w:ind w:left="30" w:right="467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HMS-232R</w:t>
            </w:r>
          </w:p>
        </w:tc>
        <w:tc>
          <w:tcPr>
            <w:tcW w:w="2171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before="82"/>
              <w:ind w:left="603"/>
              <w:rPr>
                <w:sz w:val="27"/>
              </w:rPr>
            </w:pPr>
            <w:r>
              <w:rPr>
                <w:color w:val="323232"/>
                <w:sz w:val="27"/>
              </w:rPr>
              <w:t>20</w:t>
            </w:r>
          </w:p>
        </w:tc>
        <w:tc>
          <w:tcPr>
            <w:tcW w:w="1467" w:type="dxa"/>
          </w:tcPr>
          <w:p>
            <w:pPr>
              <w:pStyle w:val="TableParagraph"/>
              <w:spacing w:before="82"/>
              <w:ind w:right="412"/>
              <w:jc w:val="right"/>
              <w:rPr>
                <w:sz w:val="27"/>
              </w:rPr>
            </w:pPr>
            <w:r>
              <w:rPr>
                <w:color w:val="323232"/>
                <w:sz w:val="27"/>
              </w:rPr>
              <w:t>0.1</w:t>
            </w:r>
          </w:p>
        </w:tc>
        <w:tc>
          <w:tcPr>
            <w:tcW w:w="1891" w:type="dxa"/>
          </w:tcPr>
          <w:p>
            <w:pPr>
              <w:pStyle w:val="TableParagraph"/>
              <w:spacing w:before="82"/>
              <w:ind w:left="395" w:right="237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6.5</w:t>
            </w:r>
          </w:p>
        </w:tc>
        <w:tc>
          <w:tcPr>
            <w:tcW w:w="2108" w:type="dxa"/>
          </w:tcPr>
          <w:p>
            <w:pPr>
              <w:pStyle w:val="TableParagraph"/>
              <w:spacing w:before="82"/>
              <w:ind w:left="245" w:right="473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32</w:t>
            </w:r>
          </w:p>
        </w:tc>
        <w:tc>
          <w:tcPr>
            <w:tcW w:w="1088" w:type="dxa"/>
          </w:tcPr>
          <w:p>
            <w:pPr>
              <w:pStyle w:val="TableParagraph"/>
              <w:spacing w:before="82"/>
              <w:ind w:right="176"/>
              <w:jc w:val="right"/>
              <w:rPr>
                <w:sz w:val="27"/>
              </w:rPr>
            </w:pPr>
            <w:r>
              <w:rPr>
                <w:color w:val="323232"/>
                <w:sz w:val="27"/>
              </w:rPr>
              <w:t>75</w:t>
            </w:r>
          </w:p>
        </w:tc>
      </w:tr>
      <w:tr>
        <w:tblPrEx>
          <w:tblW w:w="0" w:type="auto"/>
          <w:jc w:val="left"/>
          <w:tblInd w:w="7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12"/>
          <w:jc w:val="left"/>
        </w:trPr>
        <w:tc>
          <w:tcPr>
            <w:tcW w:w="1618" w:type="dxa"/>
          </w:tcPr>
          <w:p>
            <w:pPr>
              <w:pStyle w:val="TableParagraph"/>
              <w:spacing w:before="84"/>
              <w:ind w:left="30" w:right="467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HMP-518R</w:t>
            </w:r>
          </w:p>
        </w:tc>
        <w:tc>
          <w:tcPr>
            <w:tcW w:w="2171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before="84"/>
              <w:ind w:left="603"/>
              <w:rPr>
                <w:sz w:val="27"/>
              </w:rPr>
            </w:pPr>
            <w:r>
              <w:rPr>
                <w:color w:val="323232"/>
                <w:sz w:val="27"/>
              </w:rPr>
              <w:t>20</w:t>
            </w:r>
          </w:p>
        </w:tc>
        <w:tc>
          <w:tcPr>
            <w:tcW w:w="1467" w:type="dxa"/>
          </w:tcPr>
          <w:p>
            <w:pPr>
              <w:pStyle w:val="TableParagraph"/>
              <w:spacing w:before="84"/>
              <w:ind w:right="412"/>
              <w:jc w:val="right"/>
              <w:rPr>
                <w:sz w:val="27"/>
              </w:rPr>
            </w:pPr>
            <w:r>
              <w:rPr>
                <w:color w:val="323232"/>
                <w:sz w:val="27"/>
              </w:rPr>
              <w:t>0.1</w:t>
            </w:r>
          </w:p>
        </w:tc>
        <w:tc>
          <w:tcPr>
            <w:tcW w:w="1891" w:type="dxa"/>
          </w:tcPr>
          <w:p>
            <w:pPr>
              <w:pStyle w:val="TableParagraph"/>
              <w:spacing w:before="84"/>
              <w:ind w:left="395" w:right="237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6.5</w:t>
            </w:r>
          </w:p>
        </w:tc>
        <w:tc>
          <w:tcPr>
            <w:tcW w:w="2108" w:type="dxa"/>
          </w:tcPr>
          <w:p>
            <w:pPr>
              <w:pStyle w:val="TableParagraph"/>
              <w:spacing w:before="84"/>
              <w:ind w:left="245" w:right="473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30</w:t>
            </w:r>
          </w:p>
        </w:tc>
        <w:tc>
          <w:tcPr>
            <w:tcW w:w="1088" w:type="dxa"/>
          </w:tcPr>
          <w:p>
            <w:pPr>
              <w:pStyle w:val="TableParagraph"/>
              <w:spacing w:before="84"/>
              <w:ind w:right="176"/>
              <w:jc w:val="right"/>
              <w:rPr>
                <w:sz w:val="27"/>
              </w:rPr>
            </w:pPr>
            <w:r>
              <w:rPr>
                <w:color w:val="323232"/>
                <w:sz w:val="27"/>
              </w:rPr>
              <w:t>73</w:t>
            </w:r>
          </w:p>
        </w:tc>
      </w:tr>
      <w:tr>
        <w:tblPrEx>
          <w:tblW w:w="0" w:type="auto"/>
          <w:jc w:val="left"/>
          <w:tblInd w:w="7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47"/>
          <w:jc w:val="left"/>
        </w:trPr>
        <w:tc>
          <w:tcPr>
            <w:tcW w:w="1618" w:type="dxa"/>
          </w:tcPr>
          <w:p>
            <w:pPr>
              <w:pStyle w:val="TableParagraph"/>
              <w:spacing w:before="82"/>
              <w:ind w:left="30" w:right="467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HMS-234R</w:t>
            </w:r>
          </w:p>
        </w:tc>
        <w:tc>
          <w:tcPr>
            <w:tcW w:w="2171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before="82"/>
              <w:ind w:left="603"/>
              <w:rPr>
                <w:sz w:val="27"/>
              </w:rPr>
            </w:pPr>
            <w:r>
              <w:rPr>
                <w:color w:val="323232"/>
                <w:sz w:val="27"/>
              </w:rPr>
              <w:t>20</w:t>
            </w:r>
          </w:p>
        </w:tc>
        <w:tc>
          <w:tcPr>
            <w:tcW w:w="1467" w:type="dxa"/>
          </w:tcPr>
          <w:p>
            <w:pPr>
              <w:pStyle w:val="TableParagraph"/>
              <w:spacing w:before="82"/>
              <w:ind w:right="412"/>
              <w:jc w:val="right"/>
              <w:rPr>
                <w:sz w:val="27"/>
              </w:rPr>
            </w:pPr>
            <w:r>
              <w:rPr>
                <w:color w:val="323232"/>
                <w:sz w:val="27"/>
              </w:rPr>
              <w:t>0.1</w:t>
            </w:r>
          </w:p>
        </w:tc>
        <w:tc>
          <w:tcPr>
            <w:tcW w:w="1891" w:type="dxa"/>
          </w:tcPr>
          <w:p>
            <w:pPr>
              <w:pStyle w:val="TableParagraph"/>
              <w:spacing w:before="82"/>
              <w:ind w:left="395" w:right="237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6.5</w:t>
            </w:r>
          </w:p>
        </w:tc>
        <w:tc>
          <w:tcPr>
            <w:tcW w:w="2108" w:type="dxa"/>
          </w:tcPr>
          <w:p>
            <w:pPr>
              <w:pStyle w:val="TableParagraph"/>
              <w:spacing w:before="82"/>
              <w:ind w:left="245" w:right="473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30</w:t>
            </w:r>
          </w:p>
        </w:tc>
        <w:tc>
          <w:tcPr>
            <w:tcW w:w="1088" w:type="dxa"/>
          </w:tcPr>
          <w:p>
            <w:pPr>
              <w:pStyle w:val="TableParagraph"/>
              <w:spacing w:before="82"/>
              <w:ind w:right="176"/>
              <w:jc w:val="right"/>
              <w:rPr>
                <w:sz w:val="27"/>
              </w:rPr>
            </w:pPr>
            <w:r>
              <w:rPr>
                <w:color w:val="323232"/>
                <w:sz w:val="27"/>
              </w:rPr>
              <w:t>71</w:t>
            </w:r>
          </w:p>
        </w:tc>
      </w:tr>
      <w:tr>
        <w:tblPrEx>
          <w:tblW w:w="0" w:type="auto"/>
          <w:jc w:val="left"/>
          <w:tblInd w:w="7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92"/>
          <w:jc w:val="left"/>
        </w:trPr>
        <w:tc>
          <w:tcPr>
            <w:tcW w:w="1618" w:type="dxa"/>
          </w:tcPr>
          <w:p>
            <w:pPr>
              <w:pStyle w:val="TableParagraph"/>
              <w:spacing w:before="50"/>
              <w:ind w:left="50"/>
              <w:rPr>
                <w:sz w:val="27"/>
              </w:rPr>
            </w:pPr>
            <w:r>
              <w:rPr>
                <w:color w:val="323232"/>
                <w:sz w:val="27"/>
              </w:rPr>
              <w:t>HMS-227R</w:t>
            </w:r>
          </w:p>
          <w:p>
            <w:pPr>
              <w:pStyle w:val="TableParagraph"/>
              <w:spacing w:before="165"/>
              <w:ind w:left="50"/>
              <w:rPr>
                <w:sz w:val="27"/>
              </w:rPr>
            </w:pPr>
            <w:r>
              <w:rPr>
                <w:color w:val="323232"/>
                <w:sz w:val="27"/>
              </w:rPr>
              <w:t>HMP-519R</w:t>
            </w:r>
          </w:p>
        </w:tc>
        <w:tc>
          <w:tcPr>
            <w:tcW w:w="2171" w:type="dxa"/>
          </w:tcPr>
          <w:p>
            <w:pPr>
              <w:pStyle w:val="TableParagraph"/>
              <w:spacing w:before="118"/>
              <w:ind w:left="488"/>
              <w:rPr>
                <w:sz w:val="27"/>
              </w:rPr>
            </w:pPr>
            <w:r>
              <w:rPr>
                <w:color w:val="323232"/>
                <w:sz w:val="27"/>
              </w:rPr>
              <w:t>透明液体</w:t>
            </w:r>
          </w:p>
        </w:tc>
        <w:tc>
          <w:tcPr>
            <w:tcW w:w="1519" w:type="dxa"/>
          </w:tcPr>
          <w:p>
            <w:pPr>
              <w:pStyle w:val="TableParagraph"/>
              <w:spacing w:before="50"/>
              <w:ind w:left="584" w:right="624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20</w:t>
            </w:r>
          </w:p>
          <w:p>
            <w:pPr>
              <w:pStyle w:val="TableParagraph"/>
              <w:spacing w:before="165"/>
              <w:ind w:left="584" w:right="624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20</w:t>
            </w:r>
          </w:p>
        </w:tc>
        <w:tc>
          <w:tcPr>
            <w:tcW w:w="1467" w:type="dxa"/>
          </w:tcPr>
          <w:p>
            <w:pPr>
              <w:pStyle w:val="TableParagraph"/>
              <w:spacing w:before="50"/>
              <w:ind w:left="647"/>
              <w:rPr>
                <w:sz w:val="27"/>
              </w:rPr>
            </w:pPr>
            <w:r>
              <w:rPr>
                <w:color w:val="323232"/>
                <w:sz w:val="27"/>
              </w:rPr>
              <w:t>0.1</w:t>
            </w:r>
          </w:p>
          <w:p>
            <w:pPr>
              <w:pStyle w:val="TableParagraph"/>
              <w:spacing w:before="165"/>
              <w:ind w:left="647"/>
              <w:rPr>
                <w:sz w:val="27"/>
              </w:rPr>
            </w:pPr>
            <w:r>
              <w:rPr>
                <w:color w:val="323232"/>
                <w:sz w:val="27"/>
              </w:rPr>
              <w:t>0.1</w:t>
            </w:r>
          </w:p>
        </w:tc>
        <w:tc>
          <w:tcPr>
            <w:tcW w:w="1891" w:type="dxa"/>
          </w:tcPr>
          <w:p>
            <w:pPr>
              <w:pStyle w:val="TableParagraph"/>
              <w:spacing w:before="50"/>
              <w:ind w:left="395" w:right="237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6.5</w:t>
            </w:r>
          </w:p>
          <w:p>
            <w:pPr>
              <w:pStyle w:val="TableParagraph"/>
              <w:spacing w:before="165"/>
              <w:ind w:left="395" w:right="237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6.5</w:t>
            </w:r>
          </w:p>
        </w:tc>
        <w:tc>
          <w:tcPr>
            <w:tcW w:w="2108" w:type="dxa"/>
          </w:tcPr>
          <w:p>
            <w:pPr>
              <w:pStyle w:val="TableParagraph"/>
              <w:spacing w:before="50"/>
              <w:ind w:left="245" w:right="473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23</w:t>
            </w:r>
          </w:p>
          <w:p>
            <w:pPr>
              <w:pStyle w:val="TableParagraph"/>
              <w:spacing w:before="165"/>
              <w:ind w:left="240" w:right="473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17.5</w:t>
            </w:r>
          </w:p>
        </w:tc>
        <w:tc>
          <w:tcPr>
            <w:tcW w:w="1088" w:type="dxa"/>
          </w:tcPr>
          <w:p>
            <w:pPr>
              <w:pStyle w:val="TableParagraph"/>
              <w:spacing w:before="50"/>
              <w:ind w:left="639"/>
              <w:rPr>
                <w:sz w:val="27"/>
              </w:rPr>
            </w:pPr>
            <w:r>
              <w:rPr>
                <w:color w:val="323232"/>
                <w:sz w:val="27"/>
              </w:rPr>
              <w:t>58</w:t>
            </w:r>
          </w:p>
          <w:p>
            <w:pPr>
              <w:pStyle w:val="TableParagraph"/>
              <w:spacing w:before="165"/>
              <w:ind w:left="639"/>
              <w:rPr>
                <w:sz w:val="27"/>
              </w:rPr>
            </w:pPr>
            <w:r>
              <w:rPr>
                <w:color w:val="323232"/>
                <w:sz w:val="27"/>
              </w:rPr>
              <w:t>45</w:t>
            </w:r>
          </w:p>
        </w:tc>
      </w:tr>
      <w:tr>
        <w:tblPrEx>
          <w:tblW w:w="0" w:type="auto"/>
          <w:jc w:val="left"/>
          <w:tblInd w:w="7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13"/>
          <w:jc w:val="left"/>
        </w:trPr>
        <w:tc>
          <w:tcPr>
            <w:tcW w:w="1618" w:type="dxa"/>
          </w:tcPr>
          <w:p>
            <w:pPr>
              <w:pStyle w:val="TableParagraph"/>
              <w:spacing w:before="85"/>
              <w:ind w:left="30" w:right="467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HMS-228R</w:t>
            </w:r>
          </w:p>
        </w:tc>
        <w:tc>
          <w:tcPr>
            <w:tcW w:w="2171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before="85"/>
              <w:ind w:left="603"/>
              <w:rPr>
                <w:sz w:val="27"/>
              </w:rPr>
            </w:pPr>
            <w:r>
              <w:rPr>
                <w:color w:val="323232"/>
                <w:sz w:val="27"/>
              </w:rPr>
              <w:t>20</w:t>
            </w:r>
          </w:p>
        </w:tc>
        <w:tc>
          <w:tcPr>
            <w:tcW w:w="1467" w:type="dxa"/>
          </w:tcPr>
          <w:p>
            <w:pPr>
              <w:pStyle w:val="TableParagraph"/>
              <w:spacing w:before="85"/>
              <w:ind w:right="412"/>
              <w:jc w:val="right"/>
              <w:rPr>
                <w:sz w:val="27"/>
              </w:rPr>
            </w:pPr>
            <w:r>
              <w:rPr>
                <w:color w:val="323232"/>
                <w:sz w:val="27"/>
              </w:rPr>
              <w:t>0.1</w:t>
            </w:r>
          </w:p>
        </w:tc>
        <w:tc>
          <w:tcPr>
            <w:tcW w:w="1891" w:type="dxa"/>
          </w:tcPr>
          <w:p>
            <w:pPr>
              <w:pStyle w:val="TableParagraph"/>
              <w:spacing w:before="85"/>
              <w:ind w:left="395" w:right="237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6.5</w:t>
            </w:r>
          </w:p>
        </w:tc>
        <w:tc>
          <w:tcPr>
            <w:tcW w:w="2108" w:type="dxa"/>
          </w:tcPr>
          <w:p>
            <w:pPr>
              <w:pStyle w:val="TableParagraph"/>
              <w:spacing w:before="85"/>
              <w:ind w:left="245" w:right="473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19</w:t>
            </w:r>
          </w:p>
        </w:tc>
        <w:tc>
          <w:tcPr>
            <w:tcW w:w="1088" w:type="dxa"/>
          </w:tcPr>
          <w:p>
            <w:pPr>
              <w:pStyle w:val="TableParagraph"/>
              <w:spacing w:before="85"/>
              <w:ind w:right="176"/>
              <w:jc w:val="right"/>
              <w:rPr>
                <w:sz w:val="27"/>
              </w:rPr>
            </w:pPr>
            <w:r>
              <w:rPr>
                <w:color w:val="323232"/>
                <w:sz w:val="27"/>
              </w:rPr>
              <w:t>43</w:t>
            </w:r>
          </w:p>
        </w:tc>
      </w:tr>
      <w:tr>
        <w:tblPrEx>
          <w:tblW w:w="0" w:type="auto"/>
          <w:jc w:val="left"/>
          <w:tblInd w:w="7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12"/>
          <w:jc w:val="left"/>
        </w:trPr>
        <w:tc>
          <w:tcPr>
            <w:tcW w:w="1618" w:type="dxa"/>
          </w:tcPr>
          <w:p>
            <w:pPr>
              <w:pStyle w:val="TableParagraph"/>
              <w:spacing w:before="82"/>
              <w:ind w:left="30" w:right="466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HMF-6</w:t>
            </w:r>
          </w:p>
        </w:tc>
        <w:tc>
          <w:tcPr>
            <w:tcW w:w="2171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before="82"/>
              <w:ind w:left="603"/>
              <w:rPr>
                <w:sz w:val="27"/>
              </w:rPr>
            </w:pPr>
            <w:r>
              <w:rPr>
                <w:color w:val="323232"/>
                <w:sz w:val="27"/>
              </w:rPr>
              <w:t>20</w:t>
            </w:r>
          </w:p>
        </w:tc>
        <w:tc>
          <w:tcPr>
            <w:tcW w:w="1467" w:type="dxa"/>
          </w:tcPr>
          <w:p>
            <w:pPr>
              <w:pStyle w:val="TableParagraph"/>
              <w:spacing w:before="82"/>
              <w:ind w:right="412"/>
              <w:jc w:val="right"/>
              <w:rPr>
                <w:sz w:val="27"/>
              </w:rPr>
            </w:pPr>
            <w:r>
              <w:rPr>
                <w:color w:val="323232"/>
                <w:sz w:val="27"/>
              </w:rPr>
              <w:t>0.1</w:t>
            </w:r>
          </w:p>
        </w:tc>
        <w:tc>
          <w:tcPr>
            <w:tcW w:w="1891" w:type="dxa"/>
          </w:tcPr>
          <w:p>
            <w:pPr>
              <w:pStyle w:val="TableParagraph"/>
              <w:spacing w:before="82"/>
              <w:ind w:left="395" w:right="237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6.5</w:t>
            </w:r>
          </w:p>
        </w:tc>
        <w:tc>
          <w:tcPr>
            <w:tcW w:w="2108" w:type="dxa"/>
          </w:tcPr>
          <w:p>
            <w:pPr>
              <w:pStyle w:val="TableParagraph"/>
              <w:spacing w:before="82"/>
              <w:ind w:left="245" w:right="473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19</w:t>
            </w:r>
          </w:p>
        </w:tc>
        <w:tc>
          <w:tcPr>
            <w:tcW w:w="1088" w:type="dxa"/>
          </w:tcPr>
          <w:p>
            <w:pPr>
              <w:pStyle w:val="TableParagraph"/>
              <w:spacing w:before="82"/>
              <w:ind w:right="176"/>
              <w:jc w:val="right"/>
              <w:rPr>
                <w:sz w:val="27"/>
              </w:rPr>
            </w:pPr>
            <w:r>
              <w:rPr>
                <w:color w:val="323232"/>
                <w:sz w:val="27"/>
              </w:rPr>
              <w:t>42</w:t>
            </w:r>
          </w:p>
        </w:tc>
      </w:tr>
      <w:tr>
        <w:tblPrEx>
          <w:tblW w:w="0" w:type="auto"/>
          <w:jc w:val="left"/>
          <w:tblInd w:w="7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12"/>
          <w:jc w:val="left"/>
        </w:trPr>
        <w:tc>
          <w:tcPr>
            <w:tcW w:w="1618" w:type="dxa"/>
          </w:tcPr>
          <w:p>
            <w:pPr>
              <w:pStyle w:val="TableParagraph"/>
              <w:spacing w:before="84"/>
              <w:ind w:left="30" w:right="467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HMS-206B</w:t>
            </w:r>
          </w:p>
        </w:tc>
        <w:tc>
          <w:tcPr>
            <w:tcW w:w="2171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before="84"/>
              <w:ind w:left="603"/>
              <w:rPr>
                <w:sz w:val="27"/>
              </w:rPr>
            </w:pPr>
            <w:r>
              <w:rPr>
                <w:color w:val="323232"/>
                <w:sz w:val="27"/>
              </w:rPr>
              <w:t>20</w:t>
            </w:r>
          </w:p>
        </w:tc>
        <w:tc>
          <w:tcPr>
            <w:tcW w:w="1467" w:type="dxa"/>
          </w:tcPr>
          <w:p>
            <w:pPr>
              <w:pStyle w:val="TableParagraph"/>
              <w:spacing w:before="84"/>
              <w:ind w:right="412"/>
              <w:jc w:val="right"/>
              <w:rPr>
                <w:sz w:val="27"/>
              </w:rPr>
            </w:pPr>
            <w:r>
              <w:rPr>
                <w:color w:val="323232"/>
                <w:sz w:val="27"/>
              </w:rPr>
              <w:t>0.1</w:t>
            </w:r>
          </w:p>
        </w:tc>
        <w:tc>
          <w:tcPr>
            <w:tcW w:w="1891" w:type="dxa"/>
          </w:tcPr>
          <w:p>
            <w:pPr>
              <w:pStyle w:val="TableParagraph"/>
              <w:spacing w:before="84"/>
              <w:ind w:left="395" w:right="237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6.5</w:t>
            </w:r>
          </w:p>
        </w:tc>
        <w:tc>
          <w:tcPr>
            <w:tcW w:w="2108" w:type="dxa"/>
          </w:tcPr>
          <w:p>
            <w:pPr>
              <w:pStyle w:val="TableParagraph"/>
              <w:spacing w:before="84"/>
              <w:ind w:left="245" w:right="473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16</w:t>
            </w:r>
          </w:p>
        </w:tc>
        <w:tc>
          <w:tcPr>
            <w:tcW w:w="1088" w:type="dxa"/>
          </w:tcPr>
          <w:p>
            <w:pPr>
              <w:pStyle w:val="TableParagraph"/>
              <w:spacing w:before="84"/>
              <w:ind w:right="176"/>
              <w:jc w:val="right"/>
              <w:rPr>
                <w:sz w:val="27"/>
              </w:rPr>
            </w:pPr>
            <w:r>
              <w:rPr>
                <w:color w:val="323232"/>
                <w:sz w:val="27"/>
              </w:rPr>
              <w:t>39</w:t>
            </w:r>
          </w:p>
        </w:tc>
      </w:tr>
      <w:tr>
        <w:tblPrEx>
          <w:tblW w:w="0" w:type="auto"/>
          <w:jc w:val="left"/>
          <w:tblInd w:w="7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13"/>
          <w:jc w:val="left"/>
        </w:trPr>
        <w:tc>
          <w:tcPr>
            <w:tcW w:w="1618" w:type="dxa"/>
          </w:tcPr>
          <w:p>
            <w:pPr>
              <w:pStyle w:val="TableParagraph"/>
              <w:spacing w:before="82"/>
              <w:ind w:left="30" w:right="467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HMS-226R</w:t>
            </w:r>
          </w:p>
        </w:tc>
        <w:tc>
          <w:tcPr>
            <w:tcW w:w="2171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before="82"/>
              <w:ind w:left="603"/>
              <w:rPr>
                <w:sz w:val="27"/>
              </w:rPr>
            </w:pPr>
            <w:r>
              <w:rPr>
                <w:color w:val="323232"/>
                <w:sz w:val="27"/>
              </w:rPr>
              <w:t>20</w:t>
            </w:r>
          </w:p>
        </w:tc>
        <w:tc>
          <w:tcPr>
            <w:tcW w:w="1467" w:type="dxa"/>
          </w:tcPr>
          <w:p>
            <w:pPr>
              <w:pStyle w:val="TableParagraph"/>
              <w:spacing w:before="82"/>
              <w:ind w:right="412"/>
              <w:jc w:val="right"/>
              <w:rPr>
                <w:sz w:val="27"/>
              </w:rPr>
            </w:pPr>
            <w:r>
              <w:rPr>
                <w:color w:val="323232"/>
                <w:sz w:val="27"/>
              </w:rPr>
              <w:t>0.1</w:t>
            </w:r>
          </w:p>
        </w:tc>
        <w:tc>
          <w:tcPr>
            <w:tcW w:w="1891" w:type="dxa"/>
          </w:tcPr>
          <w:p>
            <w:pPr>
              <w:pStyle w:val="TableParagraph"/>
              <w:spacing w:before="82"/>
              <w:ind w:left="395" w:right="237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6.5</w:t>
            </w:r>
          </w:p>
        </w:tc>
        <w:tc>
          <w:tcPr>
            <w:tcW w:w="2108" w:type="dxa"/>
          </w:tcPr>
          <w:p>
            <w:pPr>
              <w:pStyle w:val="TableParagraph"/>
              <w:spacing w:before="82"/>
              <w:ind w:left="245" w:right="473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17</w:t>
            </w:r>
          </w:p>
        </w:tc>
        <w:tc>
          <w:tcPr>
            <w:tcW w:w="1088" w:type="dxa"/>
          </w:tcPr>
          <w:p>
            <w:pPr>
              <w:pStyle w:val="TableParagraph"/>
              <w:spacing w:before="82"/>
              <w:ind w:right="176"/>
              <w:jc w:val="right"/>
              <w:rPr>
                <w:sz w:val="27"/>
              </w:rPr>
            </w:pPr>
            <w:r>
              <w:rPr>
                <w:color w:val="323232"/>
                <w:sz w:val="27"/>
              </w:rPr>
              <w:t>41</w:t>
            </w:r>
          </w:p>
        </w:tc>
      </w:tr>
      <w:tr>
        <w:tblPrEx>
          <w:tblW w:w="0" w:type="auto"/>
          <w:jc w:val="left"/>
          <w:tblInd w:w="7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13"/>
          <w:jc w:val="left"/>
        </w:trPr>
        <w:tc>
          <w:tcPr>
            <w:tcW w:w="1618" w:type="dxa"/>
          </w:tcPr>
          <w:p>
            <w:pPr>
              <w:pStyle w:val="TableParagraph"/>
              <w:spacing w:before="84"/>
              <w:ind w:left="30" w:right="467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HMS-225R</w:t>
            </w:r>
          </w:p>
        </w:tc>
        <w:tc>
          <w:tcPr>
            <w:tcW w:w="2171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before="84"/>
              <w:ind w:left="603"/>
              <w:rPr>
                <w:sz w:val="27"/>
              </w:rPr>
            </w:pPr>
            <w:r>
              <w:rPr>
                <w:color w:val="323232"/>
                <w:sz w:val="27"/>
              </w:rPr>
              <w:t>20</w:t>
            </w:r>
          </w:p>
        </w:tc>
        <w:tc>
          <w:tcPr>
            <w:tcW w:w="1467" w:type="dxa"/>
          </w:tcPr>
          <w:p>
            <w:pPr>
              <w:pStyle w:val="TableParagraph"/>
              <w:spacing w:before="84"/>
              <w:ind w:right="412"/>
              <w:jc w:val="right"/>
              <w:rPr>
                <w:sz w:val="27"/>
              </w:rPr>
            </w:pPr>
            <w:r>
              <w:rPr>
                <w:color w:val="323232"/>
                <w:sz w:val="27"/>
              </w:rPr>
              <w:t>0.1</w:t>
            </w:r>
          </w:p>
        </w:tc>
        <w:tc>
          <w:tcPr>
            <w:tcW w:w="1891" w:type="dxa"/>
          </w:tcPr>
          <w:p>
            <w:pPr>
              <w:pStyle w:val="TableParagraph"/>
              <w:spacing w:before="84"/>
              <w:ind w:left="395" w:right="237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6.5</w:t>
            </w:r>
          </w:p>
        </w:tc>
        <w:tc>
          <w:tcPr>
            <w:tcW w:w="2108" w:type="dxa"/>
          </w:tcPr>
          <w:p>
            <w:pPr>
              <w:pStyle w:val="TableParagraph"/>
              <w:spacing w:before="84"/>
              <w:ind w:left="245" w:right="473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14</w:t>
            </w:r>
          </w:p>
        </w:tc>
        <w:tc>
          <w:tcPr>
            <w:tcW w:w="1088" w:type="dxa"/>
          </w:tcPr>
          <w:p>
            <w:pPr>
              <w:pStyle w:val="TableParagraph"/>
              <w:spacing w:before="84"/>
              <w:ind w:right="176"/>
              <w:jc w:val="right"/>
              <w:rPr>
                <w:sz w:val="27"/>
              </w:rPr>
            </w:pPr>
            <w:r>
              <w:rPr>
                <w:color w:val="323232"/>
                <w:sz w:val="27"/>
              </w:rPr>
              <w:t>30</w:t>
            </w:r>
          </w:p>
        </w:tc>
      </w:tr>
      <w:tr>
        <w:tblPrEx>
          <w:tblW w:w="0" w:type="auto"/>
          <w:jc w:val="left"/>
          <w:tblInd w:w="7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12"/>
          <w:jc w:val="left"/>
        </w:trPr>
        <w:tc>
          <w:tcPr>
            <w:tcW w:w="1618" w:type="dxa"/>
          </w:tcPr>
          <w:p>
            <w:pPr>
              <w:pStyle w:val="TableParagraph"/>
              <w:spacing w:before="82"/>
              <w:ind w:left="30" w:right="467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HMS-231R</w:t>
            </w:r>
          </w:p>
        </w:tc>
        <w:tc>
          <w:tcPr>
            <w:tcW w:w="2171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before="82"/>
              <w:ind w:left="603"/>
              <w:rPr>
                <w:sz w:val="27"/>
              </w:rPr>
            </w:pPr>
            <w:r>
              <w:rPr>
                <w:color w:val="323232"/>
                <w:sz w:val="27"/>
              </w:rPr>
              <w:t>20</w:t>
            </w:r>
          </w:p>
        </w:tc>
        <w:tc>
          <w:tcPr>
            <w:tcW w:w="1467" w:type="dxa"/>
          </w:tcPr>
          <w:p>
            <w:pPr>
              <w:pStyle w:val="TableParagraph"/>
              <w:spacing w:before="82"/>
              <w:ind w:right="412"/>
              <w:jc w:val="right"/>
              <w:rPr>
                <w:sz w:val="27"/>
              </w:rPr>
            </w:pPr>
            <w:r>
              <w:rPr>
                <w:color w:val="323232"/>
                <w:sz w:val="27"/>
              </w:rPr>
              <w:t>0.1</w:t>
            </w:r>
          </w:p>
        </w:tc>
        <w:tc>
          <w:tcPr>
            <w:tcW w:w="1891" w:type="dxa"/>
          </w:tcPr>
          <w:p>
            <w:pPr>
              <w:pStyle w:val="TableParagraph"/>
              <w:spacing w:before="82"/>
              <w:ind w:left="395" w:right="237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6.5</w:t>
            </w:r>
          </w:p>
        </w:tc>
        <w:tc>
          <w:tcPr>
            <w:tcW w:w="2108" w:type="dxa"/>
          </w:tcPr>
          <w:p>
            <w:pPr>
              <w:pStyle w:val="TableParagraph"/>
              <w:spacing w:before="82"/>
              <w:ind w:left="245" w:right="473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13</w:t>
            </w:r>
          </w:p>
        </w:tc>
        <w:tc>
          <w:tcPr>
            <w:tcW w:w="1088" w:type="dxa"/>
          </w:tcPr>
          <w:p>
            <w:pPr>
              <w:pStyle w:val="TableParagraph"/>
              <w:spacing w:before="82"/>
              <w:ind w:right="176"/>
              <w:jc w:val="right"/>
              <w:rPr>
                <w:sz w:val="27"/>
              </w:rPr>
            </w:pPr>
            <w:r>
              <w:rPr>
                <w:color w:val="323232"/>
                <w:sz w:val="27"/>
              </w:rPr>
              <w:t>30</w:t>
            </w:r>
          </w:p>
        </w:tc>
      </w:tr>
      <w:tr>
        <w:tblPrEx>
          <w:tblW w:w="0" w:type="auto"/>
          <w:jc w:val="left"/>
          <w:tblInd w:w="7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13"/>
          <w:jc w:val="left"/>
        </w:trPr>
        <w:tc>
          <w:tcPr>
            <w:tcW w:w="1618" w:type="dxa"/>
          </w:tcPr>
          <w:p>
            <w:pPr>
              <w:pStyle w:val="TableParagraph"/>
              <w:spacing w:before="84"/>
              <w:ind w:left="30" w:right="467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HMP-520R</w:t>
            </w:r>
          </w:p>
        </w:tc>
        <w:tc>
          <w:tcPr>
            <w:tcW w:w="2171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before="84"/>
              <w:ind w:left="603"/>
              <w:rPr>
                <w:sz w:val="27"/>
              </w:rPr>
            </w:pPr>
            <w:r>
              <w:rPr>
                <w:color w:val="323232"/>
                <w:sz w:val="27"/>
              </w:rPr>
              <w:t>20</w:t>
            </w:r>
          </w:p>
        </w:tc>
        <w:tc>
          <w:tcPr>
            <w:tcW w:w="1467" w:type="dxa"/>
          </w:tcPr>
          <w:p>
            <w:pPr>
              <w:pStyle w:val="TableParagraph"/>
              <w:spacing w:before="84"/>
              <w:ind w:right="412"/>
              <w:jc w:val="right"/>
              <w:rPr>
                <w:sz w:val="27"/>
              </w:rPr>
            </w:pPr>
            <w:r>
              <w:rPr>
                <w:color w:val="323232"/>
                <w:sz w:val="27"/>
              </w:rPr>
              <w:t>0.1</w:t>
            </w:r>
          </w:p>
        </w:tc>
        <w:tc>
          <w:tcPr>
            <w:tcW w:w="1891" w:type="dxa"/>
          </w:tcPr>
          <w:p>
            <w:pPr>
              <w:pStyle w:val="TableParagraph"/>
              <w:spacing w:before="84"/>
              <w:ind w:left="395" w:right="237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6.5</w:t>
            </w:r>
          </w:p>
        </w:tc>
        <w:tc>
          <w:tcPr>
            <w:tcW w:w="2108" w:type="dxa"/>
          </w:tcPr>
          <w:p>
            <w:pPr>
              <w:pStyle w:val="TableParagraph"/>
              <w:spacing w:before="84"/>
              <w:ind w:left="245" w:right="473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12</w:t>
            </w:r>
          </w:p>
        </w:tc>
        <w:tc>
          <w:tcPr>
            <w:tcW w:w="1088" w:type="dxa"/>
          </w:tcPr>
          <w:p>
            <w:pPr>
              <w:pStyle w:val="TableParagraph"/>
              <w:spacing w:before="84"/>
              <w:ind w:right="176"/>
              <w:jc w:val="right"/>
              <w:rPr>
                <w:sz w:val="27"/>
              </w:rPr>
            </w:pPr>
            <w:r>
              <w:rPr>
                <w:color w:val="323232"/>
                <w:sz w:val="27"/>
              </w:rPr>
              <w:t>28</w:t>
            </w:r>
          </w:p>
        </w:tc>
      </w:tr>
      <w:tr>
        <w:tblPrEx>
          <w:tblW w:w="0" w:type="auto"/>
          <w:jc w:val="left"/>
          <w:tblInd w:w="7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90"/>
          <w:jc w:val="left"/>
        </w:trPr>
        <w:tc>
          <w:tcPr>
            <w:tcW w:w="1618" w:type="dxa"/>
          </w:tcPr>
          <w:p>
            <w:pPr>
              <w:pStyle w:val="TableParagraph"/>
              <w:spacing w:before="82" w:line="288" w:lineRule="exact"/>
              <w:ind w:left="30" w:right="467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HMP-521R</w:t>
            </w:r>
          </w:p>
        </w:tc>
        <w:tc>
          <w:tcPr>
            <w:tcW w:w="2171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before="82" w:line="288" w:lineRule="exact"/>
              <w:ind w:left="603"/>
              <w:rPr>
                <w:sz w:val="27"/>
              </w:rPr>
            </w:pPr>
            <w:r>
              <w:rPr>
                <w:color w:val="323232"/>
                <w:sz w:val="27"/>
              </w:rPr>
              <w:t>20</w:t>
            </w:r>
          </w:p>
        </w:tc>
        <w:tc>
          <w:tcPr>
            <w:tcW w:w="1467" w:type="dxa"/>
          </w:tcPr>
          <w:p>
            <w:pPr>
              <w:pStyle w:val="TableParagraph"/>
              <w:spacing w:before="82" w:line="288" w:lineRule="exact"/>
              <w:ind w:right="412"/>
              <w:jc w:val="right"/>
              <w:rPr>
                <w:sz w:val="27"/>
              </w:rPr>
            </w:pPr>
            <w:r>
              <w:rPr>
                <w:color w:val="323232"/>
                <w:sz w:val="27"/>
              </w:rPr>
              <w:t>0.1</w:t>
            </w:r>
          </w:p>
        </w:tc>
        <w:tc>
          <w:tcPr>
            <w:tcW w:w="1891" w:type="dxa"/>
          </w:tcPr>
          <w:p>
            <w:pPr>
              <w:pStyle w:val="TableParagraph"/>
              <w:spacing w:before="82" w:line="288" w:lineRule="exact"/>
              <w:ind w:left="395" w:right="237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6.5</w:t>
            </w:r>
          </w:p>
        </w:tc>
        <w:tc>
          <w:tcPr>
            <w:tcW w:w="2108" w:type="dxa"/>
          </w:tcPr>
          <w:p>
            <w:pPr>
              <w:pStyle w:val="TableParagraph"/>
              <w:spacing w:before="82" w:line="288" w:lineRule="exact"/>
              <w:ind w:left="245" w:right="473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10</w:t>
            </w:r>
          </w:p>
        </w:tc>
        <w:tc>
          <w:tcPr>
            <w:tcW w:w="1088" w:type="dxa"/>
          </w:tcPr>
          <w:p>
            <w:pPr>
              <w:pStyle w:val="TableParagraph"/>
              <w:spacing w:before="82" w:line="288" w:lineRule="exact"/>
              <w:ind w:right="43"/>
              <w:jc w:val="right"/>
              <w:rPr>
                <w:sz w:val="27"/>
              </w:rPr>
            </w:pPr>
            <w:r>
              <w:rPr>
                <w:color w:val="323232"/>
                <w:sz w:val="27"/>
              </w:rPr>
              <w:t>23.5</w:t>
            </w:r>
          </w:p>
        </w:tc>
      </w:tr>
    </w:tbl>
    <w:p>
      <w:pPr>
        <w:spacing w:after="0" w:line="288" w:lineRule="exact"/>
        <w:jc w:val="right"/>
        <w:rPr>
          <w:sz w:val="27"/>
        </w:rPr>
        <w:sectPr>
          <w:headerReference w:type="default" r:id="rId64"/>
          <w:footerReference w:type="default" r:id="rId65"/>
          <w:pgSz w:w="17860" w:h="25260"/>
          <w:pgMar w:top="1820" w:right="880" w:bottom="2120" w:left="1060" w:header="1050" w:footer="1922"/>
          <w:pgNumType w:start="20"/>
          <w:cols w:space="708"/>
        </w:sectPr>
      </w:pPr>
    </w:p>
    <w:p>
      <w:pPr>
        <w:pStyle w:val="BodyText"/>
        <w:spacing w:before="11" w:after="1"/>
        <w:rPr>
          <w:sz w:val="19"/>
        </w:rPr>
      </w:pPr>
    </w:p>
    <w:tbl>
      <w:tblPr>
        <w:tblStyle w:val="TableNormal15"/>
        <w:tblW w:w="0" w:type="auto"/>
        <w:jc w:val="left"/>
        <w:tblInd w:w="7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18"/>
        <w:gridCol w:w="2171"/>
        <w:gridCol w:w="1519"/>
        <w:gridCol w:w="1669"/>
        <w:gridCol w:w="1688"/>
        <w:gridCol w:w="1941"/>
        <w:gridCol w:w="1191"/>
      </w:tblGrid>
      <w:tr>
        <w:tblPrEx>
          <w:tblW w:w="0" w:type="auto"/>
          <w:jc w:val="left"/>
          <w:tblInd w:w="726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92"/>
          <w:jc w:val="left"/>
        </w:trPr>
        <w:tc>
          <w:tcPr>
            <w:tcW w:w="1618" w:type="dxa"/>
          </w:tcPr>
          <w:p>
            <w:pPr>
              <w:pStyle w:val="TableParagraph"/>
              <w:spacing w:line="308" w:lineRule="exact"/>
              <w:ind w:left="50"/>
              <w:rPr>
                <w:sz w:val="27"/>
              </w:rPr>
            </w:pPr>
            <w:r>
              <w:rPr>
                <w:color w:val="323232"/>
                <w:sz w:val="27"/>
              </w:rPr>
              <w:t>HMS-237R</w:t>
            </w:r>
          </w:p>
        </w:tc>
        <w:tc>
          <w:tcPr>
            <w:tcW w:w="217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line="308" w:lineRule="exact"/>
              <w:ind w:left="603"/>
              <w:rPr>
                <w:sz w:val="27"/>
              </w:rPr>
            </w:pPr>
            <w:r>
              <w:rPr>
                <w:color w:val="323232"/>
                <w:sz w:val="27"/>
              </w:rPr>
              <w:t>20</w:t>
            </w:r>
          </w:p>
        </w:tc>
        <w:tc>
          <w:tcPr>
            <w:tcW w:w="1669" w:type="dxa"/>
          </w:tcPr>
          <w:p>
            <w:pPr>
              <w:pStyle w:val="TableParagraph"/>
              <w:spacing w:line="308" w:lineRule="exact"/>
              <w:ind w:right="614"/>
              <w:jc w:val="right"/>
              <w:rPr>
                <w:sz w:val="27"/>
              </w:rPr>
            </w:pPr>
            <w:r>
              <w:rPr>
                <w:color w:val="323232"/>
                <w:sz w:val="27"/>
              </w:rPr>
              <w:t>0.1</w:t>
            </w:r>
          </w:p>
        </w:tc>
        <w:tc>
          <w:tcPr>
            <w:tcW w:w="1688" w:type="dxa"/>
          </w:tcPr>
          <w:p>
            <w:pPr>
              <w:pStyle w:val="TableParagraph"/>
              <w:spacing w:line="308" w:lineRule="exact"/>
              <w:ind w:left="620"/>
              <w:rPr>
                <w:sz w:val="27"/>
              </w:rPr>
            </w:pPr>
            <w:r>
              <w:rPr>
                <w:color w:val="323232"/>
                <w:sz w:val="27"/>
              </w:rPr>
              <w:t>6.5</w:t>
            </w:r>
          </w:p>
        </w:tc>
        <w:tc>
          <w:tcPr>
            <w:tcW w:w="1941" w:type="dxa"/>
          </w:tcPr>
          <w:p>
            <w:pPr>
              <w:pStyle w:val="TableParagraph"/>
              <w:spacing w:line="308" w:lineRule="exact"/>
              <w:ind w:left="648" w:right="709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5.8</w:t>
            </w:r>
          </w:p>
        </w:tc>
        <w:tc>
          <w:tcPr>
            <w:tcW w:w="1191" w:type="dxa"/>
          </w:tcPr>
          <w:p>
            <w:pPr>
              <w:pStyle w:val="TableParagraph"/>
              <w:spacing w:line="308" w:lineRule="exact"/>
              <w:ind w:right="111"/>
              <w:jc w:val="right"/>
              <w:rPr>
                <w:sz w:val="27"/>
              </w:rPr>
            </w:pPr>
            <w:r>
              <w:rPr>
                <w:color w:val="323232"/>
                <w:sz w:val="27"/>
              </w:rPr>
              <w:t>13</w:t>
            </w:r>
          </w:p>
        </w:tc>
      </w:tr>
      <w:tr>
        <w:tblPrEx>
          <w:tblW w:w="0" w:type="auto"/>
          <w:jc w:val="left"/>
          <w:tblInd w:w="7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13"/>
          <w:jc w:val="left"/>
        </w:trPr>
        <w:tc>
          <w:tcPr>
            <w:tcW w:w="1618" w:type="dxa"/>
          </w:tcPr>
          <w:p>
            <w:pPr>
              <w:pStyle w:val="TableParagraph"/>
              <w:spacing w:before="84"/>
              <w:ind w:left="50"/>
              <w:rPr>
                <w:sz w:val="27"/>
              </w:rPr>
            </w:pPr>
            <w:r>
              <w:rPr>
                <w:color w:val="323232"/>
                <w:sz w:val="27"/>
              </w:rPr>
              <w:t>HMP-522B</w:t>
            </w:r>
          </w:p>
        </w:tc>
        <w:tc>
          <w:tcPr>
            <w:tcW w:w="217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before="84"/>
              <w:ind w:left="603"/>
              <w:rPr>
                <w:sz w:val="27"/>
              </w:rPr>
            </w:pPr>
            <w:r>
              <w:rPr>
                <w:color w:val="323232"/>
                <w:sz w:val="27"/>
              </w:rPr>
              <w:t>20</w:t>
            </w:r>
          </w:p>
        </w:tc>
        <w:tc>
          <w:tcPr>
            <w:tcW w:w="1669" w:type="dxa"/>
          </w:tcPr>
          <w:p>
            <w:pPr>
              <w:pStyle w:val="TableParagraph"/>
              <w:spacing w:before="84"/>
              <w:ind w:right="614"/>
              <w:jc w:val="right"/>
              <w:rPr>
                <w:sz w:val="27"/>
              </w:rPr>
            </w:pPr>
            <w:r>
              <w:rPr>
                <w:color w:val="323232"/>
                <w:sz w:val="27"/>
              </w:rPr>
              <w:t>0.1</w:t>
            </w:r>
          </w:p>
        </w:tc>
        <w:tc>
          <w:tcPr>
            <w:tcW w:w="1688" w:type="dxa"/>
          </w:tcPr>
          <w:p>
            <w:pPr>
              <w:pStyle w:val="TableParagraph"/>
              <w:spacing w:before="84"/>
              <w:ind w:left="620"/>
              <w:rPr>
                <w:sz w:val="27"/>
              </w:rPr>
            </w:pPr>
            <w:r>
              <w:rPr>
                <w:color w:val="323232"/>
                <w:sz w:val="27"/>
              </w:rPr>
              <w:t>6.5</w:t>
            </w:r>
          </w:p>
        </w:tc>
        <w:tc>
          <w:tcPr>
            <w:tcW w:w="1941" w:type="dxa"/>
          </w:tcPr>
          <w:p>
            <w:pPr>
              <w:pStyle w:val="TableParagraph"/>
              <w:spacing w:before="84"/>
              <w:ind w:left="648" w:right="709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105</w:t>
            </w:r>
          </w:p>
        </w:tc>
        <w:tc>
          <w:tcPr>
            <w:tcW w:w="1191" w:type="dxa"/>
          </w:tcPr>
          <w:p>
            <w:pPr>
              <w:pStyle w:val="TableParagraph"/>
              <w:spacing w:before="84"/>
              <w:ind w:right="44"/>
              <w:jc w:val="right"/>
              <w:rPr>
                <w:sz w:val="27"/>
              </w:rPr>
            </w:pPr>
            <w:r>
              <w:rPr>
                <w:color w:val="323232"/>
                <w:sz w:val="27"/>
              </w:rPr>
              <w:t>240</w:t>
            </w:r>
          </w:p>
        </w:tc>
      </w:tr>
      <w:tr>
        <w:tblPrEx>
          <w:tblW w:w="0" w:type="auto"/>
          <w:jc w:val="left"/>
          <w:tblInd w:w="7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13"/>
          <w:jc w:val="left"/>
        </w:trPr>
        <w:tc>
          <w:tcPr>
            <w:tcW w:w="1618" w:type="dxa"/>
          </w:tcPr>
          <w:p>
            <w:pPr>
              <w:pStyle w:val="TableParagraph"/>
              <w:spacing w:before="82"/>
              <w:ind w:left="50"/>
              <w:rPr>
                <w:sz w:val="27"/>
              </w:rPr>
            </w:pPr>
            <w:r>
              <w:rPr>
                <w:color w:val="323232"/>
                <w:sz w:val="27"/>
              </w:rPr>
              <w:t>HMP-523B</w:t>
            </w:r>
          </w:p>
        </w:tc>
        <w:tc>
          <w:tcPr>
            <w:tcW w:w="217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before="82"/>
              <w:ind w:left="603"/>
              <w:rPr>
                <w:sz w:val="27"/>
              </w:rPr>
            </w:pPr>
            <w:r>
              <w:rPr>
                <w:color w:val="323232"/>
                <w:sz w:val="27"/>
              </w:rPr>
              <w:t>20</w:t>
            </w:r>
          </w:p>
        </w:tc>
        <w:tc>
          <w:tcPr>
            <w:tcW w:w="1669" w:type="dxa"/>
          </w:tcPr>
          <w:p>
            <w:pPr>
              <w:pStyle w:val="TableParagraph"/>
              <w:spacing w:before="82"/>
              <w:ind w:right="614"/>
              <w:jc w:val="right"/>
              <w:rPr>
                <w:sz w:val="27"/>
              </w:rPr>
            </w:pPr>
            <w:r>
              <w:rPr>
                <w:color w:val="323232"/>
                <w:sz w:val="27"/>
              </w:rPr>
              <w:t>0.1</w:t>
            </w:r>
          </w:p>
        </w:tc>
        <w:tc>
          <w:tcPr>
            <w:tcW w:w="1688" w:type="dxa"/>
          </w:tcPr>
          <w:p>
            <w:pPr>
              <w:pStyle w:val="TableParagraph"/>
              <w:spacing w:before="82"/>
              <w:ind w:left="620"/>
              <w:rPr>
                <w:sz w:val="27"/>
              </w:rPr>
            </w:pPr>
            <w:r>
              <w:rPr>
                <w:color w:val="323232"/>
                <w:sz w:val="27"/>
              </w:rPr>
              <w:t>6.5</w:t>
            </w:r>
          </w:p>
        </w:tc>
        <w:tc>
          <w:tcPr>
            <w:tcW w:w="1941" w:type="dxa"/>
          </w:tcPr>
          <w:p>
            <w:pPr>
              <w:pStyle w:val="TableParagraph"/>
              <w:spacing w:before="82"/>
              <w:ind w:left="648" w:right="707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24</w:t>
            </w:r>
          </w:p>
        </w:tc>
        <w:tc>
          <w:tcPr>
            <w:tcW w:w="1191" w:type="dxa"/>
          </w:tcPr>
          <w:p>
            <w:pPr>
              <w:pStyle w:val="TableParagraph"/>
              <w:spacing w:before="82"/>
              <w:ind w:right="111"/>
              <w:jc w:val="right"/>
              <w:rPr>
                <w:sz w:val="27"/>
              </w:rPr>
            </w:pPr>
            <w:r>
              <w:rPr>
                <w:color w:val="323232"/>
                <w:sz w:val="27"/>
              </w:rPr>
              <w:t>56</w:t>
            </w:r>
          </w:p>
        </w:tc>
      </w:tr>
      <w:tr>
        <w:tblPrEx>
          <w:tblW w:w="0" w:type="auto"/>
          <w:jc w:val="left"/>
          <w:tblInd w:w="7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13"/>
          <w:jc w:val="left"/>
        </w:trPr>
        <w:tc>
          <w:tcPr>
            <w:tcW w:w="1618" w:type="dxa"/>
          </w:tcPr>
          <w:p>
            <w:pPr>
              <w:pStyle w:val="TableParagraph"/>
              <w:spacing w:before="84"/>
              <w:ind w:left="50"/>
              <w:rPr>
                <w:sz w:val="27"/>
              </w:rPr>
            </w:pPr>
            <w:r>
              <w:rPr>
                <w:color w:val="323232"/>
                <w:sz w:val="27"/>
              </w:rPr>
              <w:t>HMP-524B</w:t>
            </w:r>
          </w:p>
        </w:tc>
        <w:tc>
          <w:tcPr>
            <w:tcW w:w="217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before="84"/>
              <w:ind w:left="603"/>
              <w:rPr>
                <w:sz w:val="27"/>
              </w:rPr>
            </w:pPr>
            <w:r>
              <w:rPr>
                <w:color w:val="323232"/>
                <w:sz w:val="27"/>
              </w:rPr>
              <w:t>20</w:t>
            </w:r>
          </w:p>
        </w:tc>
        <w:tc>
          <w:tcPr>
            <w:tcW w:w="1669" w:type="dxa"/>
          </w:tcPr>
          <w:p>
            <w:pPr>
              <w:pStyle w:val="TableParagraph"/>
              <w:spacing w:before="84"/>
              <w:ind w:right="614"/>
              <w:jc w:val="right"/>
              <w:rPr>
                <w:sz w:val="27"/>
              </w:rPr>
            </w:pPr>
            <w:r>
              <w:rPr>
                <w:color w:val="323232"/>
                <w:sz w:val="27"/>
              </w:rPr>
              <w:t>0.1</w:t>
            </w:r>
          </w:p>
        </w:tc>
        <w:tc>
          <w:tcPr>
            <w:tcW w:w="1688" w:type="dxa"/>
          </w:tcPr>
          <w:p>
            <w:pPr>
              <w:pStyle w:val="TableParagraph"/>
              <w:spacing w:before="84"/>
              <w:ind w:left="620"/>
              <w:rPr>
                <w:sz w:val="27"/>
              </w:rPr>
            </w:pPr>
            <w:r>
              <w:rPr>
                <w:color w:val="323232"/>
                <w:sz w:val="27"/>
              </w:rPr>
              <w:t>6.5</w:t>
            </w:r>
          </w:p>
        </w:tc>
        <w:tc>
          <w:tcPr>
            <w:tcW w:w="1941" w:type="dxa"/>
          </w:tcPr>
          <w:p>
            <w:pPr>
              <w:pStyle w:val="TableParagraph"/>
              <w:spacing w:before="84"/>
              <w:ind w:left="648" w:right="707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12</w:t>
            </w:r>
          </w:p>
        </w:tc>
        <w:tc>
          <w:tcPr>
            <w:tcW w:w="1191" w:type="dxa"/>
          </w:tcPr>
          <w:p>
            <w:pPr>
              <w:pStyle w:val="TableParagraph"/>
              <w:spacing w:before="84"/>
              <w:ind w:right="111"/>
              <w:jc w:val="right"/>
              <w:rPr>
                <w:sz w:val="27"/>
              </w:rPr>
            </w:pPr>
            <w:r>
              <w:rPr>
                <w:color w:val="323232"/>
                <w:sz w:val="27"/>
              </w:rPr>
              <w:t>28</w:t>
            </w:r>
          </w:p>
        </w:tc>
      </w:tr>
      <w:tr>
        <w:tblPrEx>
          <w:tblW w:w="0" w:type="auto"/>
          <w:jc w:val="left"/>
          <w:tblInd w:w="7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13"/>
          <w:jc w:val="left"/>
        </w:trPr>
        <w:tc>
          <w:tcPr>
            <w:tcW w:w="1618" w:type="dxa"/>
          </w:tcPr>
          <w:p>
            <w:pPr>
              <w:pStyle w:val="TableParagraph"/>
              <w:spacing w:before="82"/>
              <w:ind w:left="50"/>
              <w:rPr>
                <w:sz w:val="27"/>
              </w:rPr>
            </w:pPr>
            <w:r>
              <w:rPr>
                <w:color w:val="323232"/>
                <w:sz w:val="27"/>
              </w:rPr>
              <w:t>HMS-243R</w:t>
            </w:r>
          </w:p>
        </w:tc>
        <w:tc>
          <w:tcPr>
            <w:tcW w:w="217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before="82"/>
              <w:ind w:left="603"/>
              <w:rPr>
                <w:sz w:val="27"/>
              </w:rPr>
            </w:pPr>
            <w:r>
              <w:rPr>
                <w:color w:val="323232"/>
                <w:sz w:val="27"/>
              </w:rPr>
              <w:t>20</w:t>
            </w:r>
          </w:p>
        </w:tc>
        <w:tc>
          <w:tcPr>
            <w:tcW w:w="1669" w:type="dxa"/>
          </w:tcPr>
          <w:p>
            <w:pPr>
              <w:pStyle w:val="TableParagraph"/>
              <w:spacing w:before="82"/>
              <w:ind w:right="614"/>
              <w:jc w:val="right"/>
              <w:rPr>
                <w:sz w:val="27"/>
              </w:rPr>
            </w:pPr>
            <w:r>
              <w:rPr>
                <w:color w:val="323232"/>
                <w:sz w:val="27"/>
              </w:rPr>
              <w:t>0.1</w:t>
            </w:r>
          </w:p>
        </w:tc>
        <w:tc>
          <w:tcPr>
            <w:tcW w:w="1688" w:type="dxa"/>
          </w:tcPr>
          <w:p>
            <w:pPr>
              <w:pStyle w:val="TableParagraph"/>
              <w:spacing w:before="82"/>
              <w:ind w:left="620"/>
              <w:rPr>
                <w:sz w:val="27"/>
              </w:rPr>
            </w:pPr>
            <w:r>
              <w:rPr>
                <w:color w:val="323232"/>
                <w:sz w:val="27"/>
              </w:rPr>
              <w:t>6.5</w:t>
            </w:r>
          </w:p>
        </w:tc>
        <w:tc>
          <w:tcPr>
            <w:tcW w:w="1941" w:type="dxa"/>
          </w:tcPr>
          <w:p>
            <w:pPr>
              <w:pStyle w:val="TableParagraph"/>
              <w:spacing w:before="82"/>
              <w:ind w:left="648" w:right="709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8.0</w:t>
            </w:r>
          </w:p>
        </w:tc>
        <w:tc>
          <w:tcPr>
            <w:tcW w:w="1191" w:type="dxa"/>
          </w:tcPr>
          <w:p>
            <w:pPr>
              <w:pStyle w:val="TableParagraph"/>
              <w:spacing w:before="82"/>
              <w:ind w:right="111"/>
              <w:jc w:val="right"/>
              <w:rPr>
                <w:sz w:val="27"/>
              </w:rPr>
            </w:pPr>
            <w:r>
              <w:rPr>
                <w:color w:val="323232"/>
                <w:sz w:val="27"/>
              </w:rPr>
              <w:t>20</w:t>
            </w:r>
          </w:p>
        </w:tc>
      </w:tr>
      <w:tr>
        <w:tblPrEx>
          <w:tblW w:w="0" w:type="auto"/>
          <w:jc w:val="left"/>
          <w:tblInd w:w="7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12"/>
          <w:jc w:val="left"/>
        </w:trPr>
        <w:tc>
          <w:tcPr>
            <w:tcW w:w="1618" w:type="dxa"/>
          </w:tcPr>
          <w:p>
            <w:pPr>
              <w:pStyle w:val="TableParagraph"/>
              <w:spacing w:before="84"/>
              <w:ind w:left="252"/>
              <w:rPr>
                <w:sz w:val="27"/>
              </w:rPr>
            </w:pPr>
            <w:r>
              <w:rPr>
                <w:color w:val="323232"/>
                <w:sz w:val="27"/>
              </w:rPr>
              <w:t>HMX-3</w:t>
            </w:r>
          </w:p>
        </w:tc>
        <w:tc>
          <w:tcPr>
            <w:tcW w:w="217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before="84"/>
              <w:ind w:left="603"/>
              <w:rPr>
                <w:sz w:val="27"/>
              </w:rPr>
            </w:pPr>
            <w:r>
              <w:rPr>
                <w:color w:val="323232"/>
                <w:sz w:val="27"/>
              </w:rPr>
              <w:t>20</w:t>
            </w:r>
          </w:p>
        </w:tc>
        <w:tc>
          <w:tcPr>
            <w:tcW w:w="1669" w:type="dxa"/>
          </w:tcPr>
          <w:p>
            <w:pPr>
              <w:pStyle w:val="TableParagraph"/>
              <w:spacing w:before="84"/>
              <w:ind w:right="614"/>
              <w:jc w:val="right"/>
              <w:rPr>
                <w:sz w:val="27"/>
              </w:rPr>
            </w:pPr>
            <w:r>
              <w:rPr>
                <w:color w:val="323232"/>
                <w:sz w:val="27"/>
              </w:rPr>
              <w:t>0.1</w:t>
            </w:r>
          </w:p>
        </w:tc>
        <w:tc>
          <w:tcPr>
            <w:tcW w:w="1688" w:type="dxa"/>
          </w:tcPr>
          <w:p>
            <w:pPr>
              <w:pStyle w:val="TableParagraph"/>
              <w:spacing w:before="84"/>
              <w:ind w:left="620"/>
              <w:rPr>
                <w:sz w:val="27"/>
              </w:rPr>
            </w:pPr>
            <w:r>
              <w:rPr>
                <w:color w:val="323232"/>
                <w:sz w:val="27"/>
              </w:rPr>
              <w:t>6.5</w:t>
            </w:r>
          </w:p>
        </w:tc>
        <w:tc>
          <w:tcPr>
            <w:tcW w:w="1941" w:type="dxa"/>
          </w:tcPr>
          <w:p>
            <w:pPr>
              <w:pStyle w:val="TableParagraph"/>
              <w:spacing w:before="84"/>
              <w:ind w:left="648" w:right="709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128</w:t>
            </w:r>
          </w:p>
        </w:tc>
        <w:tc>
          <w:tcPr>
            <w:tcW w:w="1191" w:type="dxa"/>
          </w:tcPr>
          <w:p>
            <w:pPr>
              <w:pStyle w:val="TableParagraph"/>
              <w:spacing w:before="84"/>
              <w:ind w:right="44"/>
              <w:jc w:val="right"/>
              <w:rPr>
                <w:sz w:val="27"/>
              </w:rPr>
            </w:pPr>
            <w:r>
              <w:rPr>
                <w:color w:val="323232"/>
                <w:sz w:val="27"/>
              </w:rPr>
              <w:t>295</w:t>
            </w:r>
          </w:p>
        </w:tc>
      </w:tr>
      <w:tr>
        <w:tblPrEx>
          <w:tblW w:w="0" w:type="auto"/>
          <w:jc w:val="left"/>
          <w:tblInd w:w="7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12"/>
          <w:jc w:val="left"/>
        </w:trPr>
        <w:tc>
          <w:tcPr>
            <w:tcW w:w="1618" w:type="dxa"/>
          </w:tcPr>
          <w:p>
            <w:pPr>
              <w:pStyle w:val="TableParagraph"/>
              <w:spacing w:before="82"/>
              <w:ind w:left="252"/>
              <w:rPr>
                <w:sz w:val="27"/>
              </w:rPr>
            </w:pPr>
            <w:r>
              <w:rPr>
                <w:color w:val="323232"/>
                <w:sz w:val="27"/>
              </w:rPr>
              <w:t>HMX-7</w:t>
            </w:r>
          </w:p>
        </w:tc>
        <w:tc>
          <w:tcPr>
            <w:tcW w:w="217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before="82"/>
              <w:ind w:left="603"/>
              <w:rPr>
                <w:sz w:val="27"/>
              </w:rPr>
            </w:pPr>
            <w:r>
              <w:rPr>
                <w:color w:val="323232"/>
                <w:sz w:val="27"/>
              </w:rPr>
              <w:t>20</w:t>
            </w:r>
          </w:p>
        </w:tc>
        <w:tc>
          <w:tcPr>
            <w:tcW w:w="1669" w:type="dxa"/>
          </w:tcPr>
          <w:p>
            <w:pPr>
              <w:pStyle w:val="TableParagraph"/>
              <w:spacing w:before="82"/>
              <w:ind w:right="614"/>
              <w:jc w:val="right"/>
              <w:rPr>
                <w:sz w:val="27"/>
              </w:rPr>
            </w:pPr>
            <w:r>
              <w:rPr>
                <w:color w:val="323232"/>
                <w:sz w:val="27"/>
              </w:rPr>
              <w:t>0.1</w:t>
            </w:r>
          </w:p>
        </w:tc>
        <w:tc>
          <w:tcPr>
            <w:tcW w:w="1688" w:type="dxa"/>
          </w:tcPr>
          <w:p>
            <w:pPr>
              <w:pStyle w:val="TableParagraph"/>
              <w:spacing w:before="82"/>
              <w:ind w:left="620"/>
              <w:rPr>
                <w:sz w:val="27"/>
              </w:rPr>
            </w:pPr>
            <w:r>
              <w:rPr>
                <w:color w:val="323232"/>
                <w:sz w:val="27"/>
              </w:rPr>
              <w:t>6.5</w:t>
            </w:r>
          </w:p>
        </w:tc>
        <w:tc>
          <w:tcPr>
            <w:tcW w:w="1941" w:type="dxa"/>
          </w:tcPr>
          <w:p>
            <w:pPr>
              <w:pStyle w:val="TableParagraph"/>
              <w:spacing w:before="82"/>
              <w:ind w:left="648" w:right="707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66</w:t>
            </w:r>
          </w:p>
        </w:tc>
        <w:tc>
          <w:tcPr>
            <w:tcW w:w="1191" w:type="dxa"/>
          </w:tcPr>
          <w:p>
            <w:pPr>
              <w:pStyle w:val="TableParagraph"/>
              <w:spacing w:before="82"/>
              <w:ind w:right="44"/>
              <w:jc w:val="right"/>
              <w:rPr>
                <w:sz w:val="27"/>
              </w:rPr>
            </w:pPr>
            <w:r>
              <w:rPr>
                <w:color w:val="323232"/>
                <w:sz w:val="27"/>
              </w:rPr>
              <w:t>150</w:t>
            </w:r>
          </w:p>
        </w:tc>
      </w:tr>
      <w:tr>
        <w:tblPrEx>
          <w:tblW w:w="0" w:type="auto"/>
          <w:jc w:val="left"/>
          <w:tblInd w:w="7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12"/>
          <w:jc w:val="left"/>
        </w:trPr>
        <w:tc>
          <w:tcPr>
            <w:tcW w:w="1618" w:type="dxa"/>
          </w:tcPr>
          <w:p>
            <w:pPr>
              <w:pStyle w:val="TableParagraph"/>
              <w:spacing w:before="84"/>
              <w:ind w:left="252"/>
              <w:rPr>
                <w:sz w:val="27"/>
              </w:rPr>
            </w:pPr>
            <w:r>
              <w:rPr>
                <w:color w:val="323232"/>
                <w:sz w:val="27"/>
              </w:rPr>
              <w:t>HMX-8</w:t>
            </w:r>
          </w:p>
        </w:tc>
        <w:tc>
          <w:tcPr>
            <w:tcW w:w="217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before="84"/>
              <w:ind w:left="603"/>
              <w:rPr>
                <w:sz w:val="27"/>
              </w:rPr>
            </w:pPr>
            <w:r>
              <w:rPr>
                <w:color w:val="323232"/>
                <w:sz w:val="27"/>
              </w:rPr>
              <w:t>20</w:t>
            </w:r>
          </w:p>
        </w:tc>
        <w:tc>
          <w:tcPr>
            <w:tcW w:w="1669" w:type="dxa"/>
          </w:tcPr>
          <w:p>
            <w:pPr>
              <w:pStyle w:val="TableParagraph"/>
              <w:spacing w:before="84"/>
              <w:ind w:right="614"/>
              <w:jc w:val="right"/>
              <w:rPr>
                <w:sz w:val="27"/>
              </w:rPr>
            </w:pPr>
            <w:r>
              <w:rPr>
                <w:color w:val="323232"/>
                <w:sz w:val="27"/>
              </w:rPr>
              <w:t>0.1</w:t>
            </w:r>
          </w:p>
        </w:tc>
        <w:tc>
          <w:tcPr>
            <w:tcW w:w="1688" w:type="dxa"/>
          </w:tcPr>
          <w:p>
            <w:pPr>
              <w:pStyle w:val="TableParagraph"/>
              <w:spacing w:before="84"/>
              <w:ind w:left="620"/>
              <w:rPr>
                <w:sz w:val="27"/>
              </w:rPr>
            </w:pPr>
            <w:r>
              <w:rPr>
                <w:color w:val="323232"/>
                <w:sz w:val="27"/>
              </w:rPr>
              <w:t>6.5</w:t>
            </w:r>
          </w:p>
        </w:tc>
        <w:tc>
          <w:tcPr>
            <w:tcW w:w="1941" w:type="dxa"/>
          </w:tcPr>
          <w:p>
            <w:pPr>
              <w:pStyle w:val="TableParagraph"/>
              <w:spacing w:before="84"/>
              <w:ind w:left="648" w:right="707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61</w:t>
            </w:r>
          </w:p>
        </w:tc>
        <w:tc>
          <w:tcPr>
            <w:tcW w:w="1191" w:type="dxa"/>
          </w:tcPr>
          <w:p>
            <w:pPr>
              <w:pStyle w:val="TableParagraph"/>
              <w:spacing w:before="84"/>
              <w:ind w:right="44"/>
              <w:jc w:val="right"/>
              <w:rPr>
                <w:sz w:val="27"/>
              </w:rPr>
            </w:pPr>
            <w:r>
              <w:rPr>
                <w:color w:val="323232"/>
                <w:sz w:val="27"/>
              </w:rPr>
              <w:t>138</w:t>
            </w:r>
          </w:p>
        </w:tc>
      </w:tr>
      <w:tr>
        <w:tblPrEx>
          <w:tblW w:w="0" w:type="auto"/>
          <w:jc w:val="left"/>
          <w:tblInd w:w="7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12"/>
          <w:jc w:val="left"/>
        </w:trPr>
        <w:tc>
          <w:tcPr>
            <w:tcW w:w="1618" w:type="dxa"/>
          </w:tcPr>
          <w:p>
            <w:pPr>
              <w:pStyle w:val="TableParagraph"/>
              <w:spacing w:before="82"/>
              <w:ind w:left="184"/>
              <w:rPr>
                <w:sz w:val="27"/>
              </w:rPr>
            </w:pPr>
            <w:r>
              <w:rPr>
                <w:color w:val="323232"/>
                <w:sz w:val="27"/>
              </w:rPr>
              <w:t>HMX-10</w:t>
            </w:r>
          </w:p>
        </w:tc>
        <w:tc>
          <w:tcPr>
            <w:tcW w:w="217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before="82"/>
              <w:ind w:left="603"/>
              <w:rPr>
                <w:sz w:val="27"/>
              </w:rPr>
            </w:pPr>
            <w:r>
              <w:rPr>
                <w:color w:val="323232"/>
                <w:sz w:val="27"/>
              </w:rPr>
              <w:t>20</w:t>
            </w:r>
          </w:p>
        </w:tc>
        <w:tc>
          <w:tcPr>
            <w:tcW w:w="1669" w:type="dxa"/>
          </w:tcPr>
          <w:p>
            <w:pPr>
              <w:pStyle w:val="TableParagraph"/>
              <w:spacing w:before="82"/>
              <w:ind w:right="614"/>
              <w:jc w:val="right"/>
              <w:rPr>
                <w:sz w:val="27"/>
              </w:rPr>
            </w:pPr>
            <w:r>
              <w:rPr>
                <w:color w:val="323232"/>
                <w:sz w:val="27"/>
              </w:rPr>
              <w:t>0.1</w:t>
            </w:r>
          </w:p>
        </w:tc>
        <w:tc>
          <w:tcPr>
            <w:tcW w:w="1688" w:type="dxa"/>
          </w:tcPr>
          <w:p>
            <w:pPr>
              <w:pStyle w:val="TableParagraph"/>
              <w:spacing w:before="82"/>
              <w:ind w:left="620"/>
              <w:rPr>
                <w:sz w:val="27"/>
              </w:rPr>
            </w:pPr>
            <w:r>
              <w:rPr>
                <w:color w:val="323232"/>
                <w:sz w:val="27"/>
              </w:rPr>
              <w:t>6.5</w:t>
            </w:r>
          </w:p>
        </w:tc>
        <w:tc>
          <w:tcPr>
            <w:tcW w:w="1941" w:type="dxa"/>
          </w:tcPr>
          <w:p>
            <w:pPr>
              <w:pStyle w:val="TableParagraph"/>
              <w:spacing w:before="82"/>
              <w:ind w:left="648" w:right="707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49</w:t>
            </w:r>
          </w:p>
        </w:tc>
        <w:tc>
          <w:tcPr>
            <w:tcW w:w="1191" w:type="dxa"/>
          </w:tcPr>
          <w:p>
            <w:pPr>
              <w:pStyle w:val="TableParagraph"/>
              <w:spacing w:before="82"/>
              <w:ind w:right="44"/>
              <w:jc w:val="right"/>
              <w:rPr>
                <w:sz w:val="27"/>
              </w:rPr>
            </w:pPr>
            <w:r>
              <w:rPr>
                <w:color w:val="323232"/>
                <w:sz w:val="27"/>
              </w:rPr>
              <w:t>111</w:t>
            </w:r>
          </w:p>
        </w:tc>
      </w:tr>
      <w:tr>
        <w:tblPrEx>
          <w:tblW w:w="0" w:type="auto"/>
          <w:jc w:val="left"/>
          <w:tblInd w:w="7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12"/>
          <w:jc w:val="left"/>
        </w:trPr>
        <w:tc>
          <w:tcPr>
            <w:tcW w:w="1618" w:type="dxa"/>
          </w:tcPr>
          <w:p>
            <w:pPr>
              <w:pStyle w:val="TableParagraph"/>
              <w:spacing w:before="84"/>
              <w:ind w:left="184"/>
              <w:rPr>
                <w:sz w:val="27"/>
              </w:rPr>
            </w:pPr>
            <w:r>
              <w:rPr>
                <w:color w:val="323232"/>
                <w:sz w:val="27"/>
              </w:rPr>
              <w:t>HMX-12</w:t>
            </w:r>
          </w:p>
        </w:tc>
        <w:tc>
          <w:tcPr>
            <w:tcW w:w="217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before="84"/>
              <w:ind w:left="603"/>
              <w:rPr>
                <w:sz w:val="27"/>
              </w:rPr>
            </w:pPr>
            <w:r>
              <w:rPr>
                <w:color w:val="323232"/>
                <w:sz w:val="27"/>
              </w:rPr>
              <w:t>20</w:t>
            </w:r>
          </w:p>
        </w:tc>
        <w:tc>
          <w:tcPr>
            <w:tcW w:w="1669" w:type="dxa"/>
          </w:tcPr>
          <w:p>
            <w:pPr>
              <w:pStyle w:val="TableParagraph"/>
              <w:spacing w:before="84"/>
              <w:ind w:right="614"/>
              <w:jc w:val="right"/>
              <w:rPr>
                <w:sz w:val="27"/>
              </w:rPr>
            </w:pPr>
            <w:r>
              <w:rPr>
                <w:color w:val="323232"/>
                <w:sz w:val="27"/>
              </w:rPr>
              <w:t>0.1</w:t>
            </w:r>
          </w:p>
        </w:tc>
        <w:tc>
          <w:tcPr>
            <w:tcW w:w="1688" w:type="dxa"/>
          </w:tcPr>
          <w:p>
            <w:pPr>
              <w:pStyle w:val="TableParagraph"/>
              <w:spacing w:before="84"/>
              <w:ind w:left="620"/>
              <w:rPr>
                <w:sz w:val="27"/>
              </w:rPr>
            </w:pPr>
            <w:r>
              <w:rPr>
                <w:color w:val="323232"/>
                <w:sz w:val="27"/>
              </w:rPr>
              <w:t>6.5</w:t>
            </w:r>
          </w:p>
        </w:tc>
        <w:tc>
          <w:tcPr>
            <w:tcW w:w="1941" w:type="dxa"/>
          </w:tcPr>
          <w:p>
            <w:pPr>
              <w:pStyle w:val="TableParagraph"/>
              <w:spacing w:before="84"/>
              <w:ind w:left="648" w:right="707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39</w:t>
            </w:r>
          </w:p>
        </w:tc>
        <w:tc>
          <w:tcPr>
            <w:tcW w:w="1191" w:type="dxa"/>
          </w:tcPr>
          <w:p>
            <w:pPr>
              <w:pStyle w:val="TableParagraph"/>
              <w:spacing w:before="84"/>
              <w:ind w:right="111"/>
              <w:jc w:val="right"/>
              <w:rPr>
                <w:sz w:val="27"/>
              </w:rPr>
            </w:pPr>
            <w:r>
              <w:rPr>
                <w:color w:val="323232"/>
                <w:sz w:val="27"/>
              </w:rPr>
              <w:t>91</w:t>
            </w:r>
          </w:p>
        </w:tc>
      </w:tr>
      <w:tr>
        <w:tblPrEx>
          <w:tblW w:w="0" w:type="auto"/>
          <w:jc w:val="left"/>
          <w:tblInd w:w="7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13"/>
          <w:jc w:val="left"/>
        </w:trPr>
        <w:tc>
          <w:tcPr>
            <w:tcW w:w="1618" w:type="dxa"/>
          </w:tcPr>
          <w:p>
            <w:pPr>
              <w:pStyle w:val="TableParagraph"/>
              <w:spacing w:before="82"/>
              <w:ind w:left="50"/>
              <w:rPr>
                <w:sz w:val="27"/>
              </w:rPr>
            </w:pPr>
            <w:r>
              <w:rPr>
                <w:color w:val="323232"/>
                <w:sz w:val="27"/>
              </w:rPr>
              <w:t>HMS-239B</w:t>
            </w:r>
          </w:p>
        </w:tc>
        <w:tc>
          <w:tcPr>
            <w:tcW w:w="217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before="82"/>
              <w:ind w:left="603"/>
              <w:rPr>
                <w:sz w:val="27"/>
              </w:rPr>
            </w:pPr>
            <w:r>
              <w:rPr>
                <w:color w:val="323232"/>
                <w:sz w:val="27"/>
              </w:rPr>
              <w:t>20</w:t>
            </w:r>
          </w:p>
        </w:tc>
        <w:tc>
          <w:tcPr>
            <w:tcW w:w="1669" w:type="dxa"/>
          </w:tcPr>
          <w:p>
            <w:pPr>
              <w:pStyle w:val="TableParagraph"/>
              <w:spacing w:before="82"/>
              <w:ind w:right="614"/>
              <w:jc w:val="right"/>
              <w:rPr>
                <w:sz w:val="27"/>
              </w:rPr>
            </w:pPr>
            <w:r>
              <w:rPr>
                <w:color w:val="323232"/>
                <w:sz w:val="27"/>
              </w:rPr>
              <w:t>0.1</w:t>
            </w:r>
          </w:p>
        </w:tc>
        <w:tc>
          <w:tcPr>
            <w:tcW w:w="1688" w:type="dxa"/>
          </w:tcPr>
          <w:p>
            <w:pPr>
              <w:pStyle w:val="TableParagraph"/>
              <w:spacing w:before="82"/>
              <w:ind w:left="620"/>
              <w:rPr>
                <w:sz w:val="27"/>
              </w:rPr>
            </w:pPr>
            <w:r>
              <w:rPr>
                <w:color w:val="323232"/>
                <w:sz w:val="27"/>
              </w:rPr>
              <w:t>6.5</w:t>
            </w:r>
          </w:p>
        </w:tc>
        <w:tc>
          <w:tcPr>
            <w:tcW w:w="1941" w:type="dxa"/>
          </w:tcPr>
          <w:p>
            <w:pPr>
              <w:pStyle w:val="TableParagraph"/>
              <w:spacing w:before="82"/>
              <w:ind w:left="648" w:right="707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65</w:t>
            </w:r>
          </w:p>
        </w:tc>
        <w:tc>
          <w:tcPr>
            <w:tcW w:w="1191" w:type="dxa"/>
          </w:tcPr>
          <w:p>
            <w:pPr>
              <w:pStyle w:val="TableParagraph"/>
              <w:spacing w:before="82"/>
              <w:ind w:right="44"/>
              <w:jc w:val="right"/>
              <w:rPr>
                <w:sz w:val="27"/>
              </w:rPr>
            </w:pPr>
            <w:r>
              <w:rPr>
                <w:color w:val="323232"/>
                <w:sz w:val="27"/>
              </w:rPr>
              <w:t>150</w:t>
            </w:r>
          </w:p>
        </w:tc>
      </w:tr>
      <w:tr>
        <w:tblPrEx>
          <w:tblW w:w="0" w:type="auto"/>
          <w:jc w:val="left"/>
          <w:tblInd w:w="7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13"/>
          <w:jc w:val="left"/>
        </w:trPr>
        <w:tc>
          <w:tcPr>
            <w:tcW w:w="1618" w:type="dxa"/>
          </w:tcPr>
          <w:p>
            <w:pPr>
              <w:pStyle w:val="TableParagraph"/>
              <w:spacing w:before="85"/>
              <w:ind w:left="50"/>
              <w:rPr>
                <w:sz w:val="27"/>
              </w:rPr>
            </w:pPr>
            <w:r>
              <w:rPr>
                <w:color w:val="323232"/>
                <w:sz w:val="27"/>
              </w:rPr>
              <w:t>HMS-240B</w:t>
            </w:r>
          </w:p>
        </w:tc>
        <w:tc>
          <w:tcPr>
            <w:tcW w:w="217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before="85"/>
              <w:ind w:left="603"/>
              <w:rPr>
                <w:sz w:val="27"/>
              </w:rPr>
            </w:pPr>
            <w:r>
              <w:rPr>
                <w:color w:val="323232"/>
                <w:sz w:val="27"/>
              </w:rPr>
              <w:t>20</w:t>
            </w:r>
          </w:p>
        </w:tc>
        <w:tc>
          <w:tcPr>
            <w:tcW w:w="1669" w:type="dxa"/>
          </w:tcPr>
          <w:p>
            <w:pPr>
              <w:pStyle w:val="TableParagraph"/>
              <w:spacing w:before="85"/>
              <w:ind w:right="614"/>
              <w:jc w:val="right"/>
              <w:rPr>
                <w:sz w:val="27"/>
              </w:rPr>
            </w:pPr>
            <w:r>
              <w:rPr>
                <w:color w:val="323232"/>
                <w:sz w:val="27"/>
              </w:rPr>
              <w:t>0.1</w:t>
            </w:r>
          </w:p>
        </w:tc>
        <w:tc>
          <w:tcPr>
            <w:tcW w:w="1688" w:type="dxa"/>
          </w:tcPr>
          <w:p>
            <w:pPr>
              <w:pStyle w:val="TableParagraph"/>
              <w:spacing w:before="85"/>
              <w:ind w:left="620"/>
              <w:rPr>
                <w:sz w:val="27"/>
              </w:rPr>
            </w:pPr>
            <w:r>
              <w:rPr>
                <w:color w:val="323232"/>
                <w:sz w:val="27"/>
              </w:rPr>
              <w:t>6.5</w:t>
            </w:r>
          </w:p>
        </w:tc>
        <w:tc>
          <w:tcPr>
            <w:tcW w:w="1941" w:type="dxa"/>
          </w:tcPr>
          <w:p>
            <w:pPr>
              <w:pStyle w:val="TableParagraph"/>
              <w:spacing w:before="85"/>
              <w:ind w:left="648" w:right="707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43</w:t>
            </w:r>
          </w:p>
        </w:tc>
        <w:tc>
          <w:tcPr>
            <w:tcW w:w="1191" w:type="dxa"/>
          </w:tcPr>
          <w:p>
            <w:pPr>
              <w:pStyle w:val="TableParagraph"/>
              <w:spacing w:before="85"/>
              <w:ind w:right="44"/>
              <w:jc w:val="right"/>
              <w:rPr>
                <w:sz w:val="27"/>
              </w:rPr>
            </w:pPr>
            <w:r>
              <w:rPr>
                <w:color w:val="323232"/>
                <w:sz w:val="27"/>
              </w:rPr>
              <w:t>102</w:t>
            </w:r>
          </w:p>
        </w:tc>
      </w:tr>
      <w:tr>
        <w:tblPrEx>
          <w:tblW w:w="0" w:type="auto"/>
          <w:jc w:val="left"/>
          <w:tblInd w:w="7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12"/>
          <w:jc w:val="left"/>
        </w:trPr>
        <w:tc>
          <w:tcPr>
            <w:tcW w:w="1618" w:type="dxa"/>
          </w:tcPr>
          <w:p>
            <w:pPr>
              <w:pStyle w:val="TableParagraph"/>
              <w:spacing w:before="82"/>
              <w:ind w:left="184"/>
              <w:rPr>
                <w:sz w:val="27"/>
              </w:rPr>
            </w:pPr>
            <w:r>
              <w:rPr>
                <w:color w:val="323232"/>
                <w:sz w:val="27"/>
              </w:rPr>
              <w:t>HMX-26</w:t>
            </w:r>
          </w:p>
        </w:tc>
        <w:tc>
          <w:tcPr>
            <w:tcW w:w="217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before="82"/>
              <w:ind w:left="603"/>
              <w:rPr>
                <w:sz w:val="27"/>
              </w:rPr>
            </w:pPr>
            <w:r>
              <w:rPr>
                <w:color w:val="323232"/>
                <w:sz w:val="27"/>
              </w:rPr>
              <w:t>20</w:t>
            </w:r>
          </w:p>
        </w:tc>
        <w:tc>
          <w:tcPr>
            <w:tcW w:w="1669" w:type="dxa"/>
          </w:tcPr>
          <w:p>
            <w:pPr>
              <w:pStyle w:val="TableParagraph"/>
              <w:spacing w:before="82"/>
              <w:ind w:right="614"/>
              <w:jc w:val="right"/>
              <w:rPr>
                <w:sz w:val="27"/>
              </w:rPr>
            </w:pPr>
            <w:r>
              <w:rPr>
                <w:color w:val="323232"/>
                <w:sz w:val="27"/>
              </w:rPr>
              <w:t>0.1</w:t>
            </w:r>
          </w:p>
        </w:tc>
        <w:tc>
          <w:tcPr>
            <w:tcW w:w="1688" w:type="dxa"/>
          </w:tcPr>
          <w:p>
            <w:pPr>
              <w:pStyle w:val="TableParagraph"/>
              <w:spacing w:before="82"/>
              <w:ind w:left="620"/>
              <w:rPr>
                <w:sz w:val="27"/>
              </w:rPr>
            </w:pPr>
            <w:r>
              <w:rPr>
                <w:color w:val="323232"/>
                <w:sz w:val="27"/>
              </w:rPr>
              <w:t>6.5</w:t>
            </w:r>
          </w:p>
        </w:tc>
        <w:tc>
          <w:tcPr>
            <w:tcW w:w="1941" w:type="dxa"/>
          </w:tcPr>
          <w:p>
            <w:pPr>
              <w:pStyle w:val="TableParagraph"/>
              <w:spacing w:before="82"/>
              <w:ind w:left="648" w:right="707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21</w:t>
            </w:r>
          </w:p>
        </w:tc>
        <w:tc>
          <w:tcPr>
            <w:tcW w:w="1191" w:type="dxa"/>
          </w:tcPr>
          <w:p>
            <w:pPr>
              <w:pStyle w:val="TableParagraph"/>
              <w:spacing w:before="82"/>
              <w:ind w:right="111"/>
              <w:jc w:val="right"/>
              <w:rPr>
                <w:sz w:val="27"/>
              </w:rPr>
            </w:pPr>
            <w:r>
              <w:rPr>
                <w:color w:val="323232"/>
                <w:sz w:val="27"/>
              </w:rPr>
              <w:t>48</w:t>
            </w:r>
          </w:p>
        </w:tc>
      </w:tr>
      <w:tr>
        <w:tblPrEx>
          <w:tblW w:w="0" w:type="auto"/>
          <w:jc w:val="left"/>
          <w:tblInd w:w="7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026"/>
          <w:jc w:val="left"/>
        </w:trPr>
        <w:tc>
          <w:tcPr>
            <w:tcW w:w="1618" w:type="dxa"/>
          </w:tcPr>
          <w:p>
            <w:pPr>
              <w:pStyle w:val="TableParagraph"/>
              <w:spacing w:before="84"/>
              <w:ind w:left="50"/>
              <w:rPr>
                <w:sz w:val="27"/>
              </w:rPr>
            </w:pPr>
            <w:r>
              <w:rPr>
                <w:color w:val="323232"/>
                <w:sz w:val="27"/>
              </w:rPr>
              <w:t>HMP-516B</w:t>
            </w:r>
          </w:p>
          <w:p>
            <w:pPr>
              <w:pStyle w:val="TableParagraph"/>
              <w:spacing w:before="165"/>
              <w:ind w:left="115"/>
              <w:rPr>
                <w:sz w:val="27"/>
              </w:rPr>
            </w:pPr>
            <w:r>
              <w:rPr>
                <w:color w:val="323232"/>
                <w:sz w:val="27"/>
              </w:rPr>
              <w:t>HMXB-45</w:t>
            </w:r>
          </w:p>
        </w:tc>
        <w:tc>
          <w:tcPr>
            <w:tcW w:w="2171" w:type="dxa"/>
          </w:tcPr>
          <w:p>
            <w:pPr>
              <w:pStyle w:val="TableParagraph"/>
              <w:spacing w:before="6"/>
              <w:rPr>
                <w:sz w:val="26"/>
              </w:rPr>
            </w:pPr>
          </w:p>
          <w:p>
            <w:pPr>
              <w:pStyle w:val="TableParagraph"/>
              <w:spacing w:before="1"/>
              <w:ind w:left="488"/>
              <w:rPr>
                <w:sz w:val="27"/>
              </w:rPr>
            </w:pPr>
            <w:r>
              <w:rPr>
                <w:color w:val="323232"/>
                <w:sz w:val="27"/>
              </w:rPr>
              <w:t>白色固体</w:t>
            </w:r>
          </w:p>
        </w:tc>
        <w:tc>
          <w:tcPr>
            <w:tcW w:w="1519" w:type="dxa"/>
          </w:tcPr>
          <w:p>
            <w:pPr>
              <w:pStyle w:val="TableParagraph"/>
              <w:spacing w:before="84"/>
              <w:ind w:left="584" w:right="624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20</w:t>
            </w:r>
          </w:p>
          <w:p>
            <w:pPr>
              <w:pStyle w:val="TableParagraph"/>
              <w:spacing w:before="165"/>
              <w:ind w:left="584" w:right="624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20</w:t>
            </w:r>
          </w:p>
        </w:tc>
        <w:tc>
          <w:tcPr>
            <w:tcW w:w="1669" w:type="dxa"/>
          </w:tcPr>
          <w:p>
            <w:pPr>
              <w:pStyle w:val="TableParagraph"/>
              <w:spacing w:before="84"/>
              <w:ind w:left="627" w:right="597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0.1</w:t>
            </w:r>
          </w:p>
          <w:p>
            <w:pPr>
              <w:pStyle w:val="TableParagraph"/>
              <w:spacing w:before="165"/>
              <w:ind w:left="627" w:right="597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0.1</w:t>
            </w:r>
          </w:p>
        </w:tc>
        <w:tc>
          <w:tcPr>
            <w:tcW w:w="1688" w:type="dxa"/>
          </w:tcPr>
          <w:p>
            <w:pPr>
              <w:pStyle w:val="TableParagraph"/>
              <w:spacing w:before="84"/>
              <w:ind w:left="600" w:right="642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6.5</w:t>
            </w:r>
          </w:p>
          <w:p>
            <w:pPr>
              <w:pStyle w:val="TableParagraph"/>
              <w:spacing w:before="165"/>
              <w:ind w:left="600" w:right="642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6.5</w:t>
            </w:r>
          </w:p>
        </w:tc>
        <w:tc>
          <w:tcPr>
            <w:tcW w:w="1941" w:type="dxa"/>
          </w:tcPr>
          <w:p>
            <w:pPr>
              <w:pStyle w:val="TableParagraph"/>
              <w:spacing w:before="84"/>
              <w:ind w:left="648" w:right="712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14.5</w:t>
            </w:r>
          </w:p>
          <w:p>
            <w:pPr>
              <w:pStyle w:val="TableParagraph"/>
              <w:spacing w:before="165"/>
              <w:ind w:left="648" w:right="707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11</w:t>
            </w:r>
          </w:p>
        </w:tc>
        <w:tc>
          <w:tcPr>
            <w:tcW w:w="1191" w:type="dxa"/>
          </w:tcPr>
          <w:p>
            <w:pPr>
              <w:pStyle w:val="TableParagraph"/>
              <w:spacing w:before="84"/>
              <w:ind w:right="111"/>
              <w:jc w:val="right"/>
              <w:rPr>
                <w:sz w:val="27"/>
              </w:rPr>
            </w:pPr>
            <w:r>
              <w:rPr>
                <w:color w:val="323232"/>
                <w:sz w:val="27"/>
              </w:rPr>
              <w:t>33</w:t>
            </w:r>
          </w:p>
          <w:p>
            <w:pPr>
              <w:pStyle w:val="TableParagraph"/>
              <w:spacing w:before="165"/>
              <w:ind w:right="111"/>
              <w:jc w:val="right"/>
              <w:rPr>
                <w:sz w:val="27"/>
              </w:rPr>
            </w:pPr>
            <w:r>
              <w:rPr>
                <w:color w:val="323232"/>
                <w:sz w:val="27"/>
              </w:rPr>
              <w:t>26</w:t>
            </w:r>
          </w:p>
        </w:tc>
      </w:tr>
      <w:tr>
        <w:tblPrEx>
          <w:tblW w:w="0" w:type="auto"/>
          <w:jc w:val="left"/>
          <w:tblInd w:w="7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92"/>
          <w:jc w:val="left"/>
        </w:trPr>
        <w:tc>
          <w:tcPr>
            <w:tcW w:w="1618" w:type="dxa"/>
          </w:tcPr>
          <w:p>
            <w:pPr>
              <w:pStyle w:val="TableParagraph"/>
              <w:spacing w:before="84" w:line="288" w:lineRule="exact"/>
              <w:ind w:left="115"/>
              <w:rPr>
                <w:sz w:val="27"/>
              </w:rPr>
            </w:pPr>
            <w:r>
              <w:rPr>
                <w:color w:val="323232"/>
                <w:sz w:val="27"/>
              </w:rPr>
              <w:t>HMXB-53</w:t>
            </w:r>
          </w:p>
        </w:tc>
        <w:tc>
          <w:tcPr>
            <w:tcW w:w="217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spacing w:before="84" w:line="288" w:lineRule="exact"/>
              <w:ind w:left="603"/>
              <w:rPr>
                <w:sz w:val="27"/>
              </w:rPr>
            </w:pPr>
            <w:r>
              <w:rPr>
                <w:color w:val="323232"/>
                <w:sz w:val="27"/>
              </w:rPr>
              <w:t>20</w:t>
            </w:r>
          </w:p>
        </w:tc>
        <w:tc>
          <w:tcPr>
            <w:tcW w:w="1669" w:type="dxa"/>
          </w:tcPr>
          <w:p>
            <w:pPr>
              <w:pStyle w:val="TableParagraph"/>
              <w:spacing w:before="84" w:line="288" w:lineRule="exact"/>
              <w:ind w:right="614"/>
              <w:jc w:val="right"/>
              <w:rPr>
                <w:sz w:val="27"/>
              </w:rPr>
            </w:pPr>
            <w:r>
              <w:rPr>
                <w:color w:val="323232"/>
                <w:sz w:val="27"/>
              </w:rPr>
              <w:t>0.1</w:t>
            </w:r>
          </w:p>
        </w:tc>
        <w:tc>
          <w:tcPr>
            <w:tcW w:w="1688" w:type="dxa"/>
          </w:tcPr>
          <w:p>
            <w:pPr>
              <w:pStyle w:val="TableParagraph"/>
              <w:spacing w:before="84" w:line="288" w:lineRule="exact"/>
              <w:ind w:left="620"/>
              <w:rPr>
                <w:sz w:val="27"/>
              </w:rPr>
            </w:pPr>
            <w:r>
              <w:rPr>
                <w:color w:val="323232"/>
                <w:sz w:val="27"/>
              </w:rPr>
              <w:t>6.5</w:t>
            </w:r>
          </w:p>
        </w:tc>
        <w:tc>
          <w:tcPr>
            <w:tcW w:w="1941" w:type="dxa"/>
          </w:tcPr>
          <w:p>
            <w:pPr>
              <w:pStyle w:val="TableParagraph"/>
              <w:spacing w:before="84" w:line="288" w:lineRule="exact"/>
              <w:ind w:left="648" w:right="707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10</w:t>
            </w:r>
          </w:p>
        </w:tc>
        <w:tc>
          <w:tcPr>
            <w:tcW w:w="1191" w:type="dxa"/>
          </w:tcPr>
          <w:p>
            <w:pPr>
              <w:pStyle w:val="TableParagraph"/>
              <w:spacing w:before="84" w:line="288" w:lineRule="exact"/>
              <w:ind w:right="111"/>
              <w:jc w:val="right"/>
              <w:rPr>
                <w:sz w:val="27"/>
              </w:rPr>
            </w:pPr>
            <w:r>
              <w:rPr>
                <w:color w:val="323232"/>
                <w:sz w:val="27"/>
              </w:rPr>
              <w:t>23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32"/>
        <w:ind w:left="207"/>
      </w:pPr>
      <w:r>
        <w:drawing>
          <wp:anchor distT="0" distB="0" distL="0" distR="0" simplePos="0" relativeHeight="251679744" behindDoc="1" locked="0" layoutInCell="1" allowOverlap="1">
            <wp:simplePos x="0" y="0"/>
            <wp:positionH relativeFrom="page">
              <wp:posOffset>800100</wp:posOffset>
            </wp:positionH>
            <wp:positionV relativeFrom="paragraph">
              <wp:posOffset>-6014212</wp:posOffset>
            </wp:positionV>
            <wp:extent cx="8348376" cy="5257323"/>
            <wp:effectExtent l="0" t="0" r="0" b="0"/>
            <wp:wrapNone/>
            <wp:docPr id="19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23.png"/>
                    <pic:cNvPicPr/>
                  </pic:nvPicPr>
                  <pic:blipFill>
                    <a:blip xmlns:r="http://schemas.openxmlformats.org/officeDocument/2006/relationships"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48376" cy="52573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23232"/>
        </w:rPr>
        <w:t>注：可根据客户实际需求提供其它相关特殊产品。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7"/>
        <w:rPr>
          <w:sz w:val="33"/>
        </w:rPr>
      </w:pPr>
    </w:p>
    <w:p>
      <w:pPr>
        <w:pStyle w:val="BodyText"/>
        <w:spacing w:line="324" w:lineRule="auto"/>
        <w:ind w:left="207" w:right="444"/>
      </w:pPr>
      <w:r>
        <w:rPr>
          <w:b/>
          <w:color w:val="323232"/>
        </w:rPr>
        <w:t>性能及应用：</w:t>
      </w:r>
      <w:r>
        <w:rPr>
          <w:color w:val="323232"/>
        </w:rPr>
        <w:t>本品属非离子表面活性剂，,带有活性基团，能与活性氢或双键反应，通常被用于改性硅油接枝，提高硅油亲水性， 可做涂料的流平剂、润湿剂、扩展剂、消泡剂或者用于聚氨酯匀泡剂。在农药方面可做铺张剂、消泡剂。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2"/>
        <w:rPr>
          <w:sz w:val="24"/>
        </w:rPr>
      </w:pPr>
    </w:p>
    <w:p>
      <w:pPr>
        <w:pStyle w:val="BodyText"/>
        <w:tabs>
          <w:tab w:val="left" w:pos="1161"/>
        </w:tabs>
        <w:ind w:left="207"/>
      </w:pPr>
      <w:r>
        <w:rPr>
          <w:b/>
          <w:color w:val="323232"/>
        </w:rPr>
        <w:t>包</w:t>
        <w:tab/>
        <w:t>装：</w:t>
      </w:r>
      <w:r>
        <w:rPr>
          <w:color w:val="323232"/>
        </w:rPr>
        <w:t>200Kg</w:t>
      </w:r>
      <w:r>
        <w:rPr>
          <w:color w:val="323232"/>
          <w:spacing w:val="-70"/>
        </w:rPr>
        <w:t xml:space="preserve"> </w:t>
      </w:r>
      <w:r>
        <w:rPr>
          <w:color w:val="323232"/>
        </w:rPr>
        <w:t>塑料桶、铁桶</w:t>
      </w:r>
      <w:r>
        <w:rPr>
          <w:color w:val="323232"/>
          <w:spacing w:val="64"/>
        </w:rPr>
        <w:t>或</w:t>
      </w:r>
      <w:r>
        <w:rPr>
          <w:color w:val="323232"/>
        </w:rPr>
        <w:t>IBC</w:t>
      </w:r>
      <w:r>
        <w:rPr>
          <w:color w:val="323232"/>
          <w:spacing w:val="-64"/>
        </w:rPr>
        <w:t xml:space="preserve"> </w:t>
      </w:r>
      <w:r>
        <w:rPr>
          <w:color w:val="323232"/>
        </w:rPr>
        <w:t>包装</w:t>
      </w:r>
    </w:p>
    <w:p>
      <w:pPr>
        <w:pStyle w:val="BodyText"/>
        <w:rPr>
          <w:sz w:val="26"/>
        </w:rPr>
      </w:pPr>
    </w:p>
    <w:p>
      <w:pPr>
        <w:pStyle w:val="BodyText"/>
        <w:tabs>
          <w:tab w:val="left" w:pos="1295"/>
        </w:tabs>
        <w:spacing w:before="210"/>
        <w:ind w:left="207"/>
      </w:pPr>
      <w:r>
        <w:rPr>
          <w:b/>
          <w:color w:val="323232"/>
        </w:rPr>
        <w:t>贮</w:t>
        <w:tab/>
        <w:t>运</w:t>
      </w:r>
      <w:r>
        <w:rPr>
          <w:b/>
          <w:color w:val="323232"/>
          <w:spacing w:val="3"/>
        </w:rPr>
        <w:t>：</w:t>
      </w:r>
      <w:r>
        <w:rPr>
          <w:color w:val="323232"/>
        </w:rPr>
        <w:t>按无毒、非危险品储运，储存于阴凉干燥通风处，密封包装，保质期一年。一年后，复检合格仍可使用。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4"/>
        </w:rPr>
      </w:pPr>
    </w:p>
    <w:p>
      <w:pPr>
        <w:tabs>
          <w:tab w:val="left" w:pos="1025"/>
        </w:tabs>
        <w:spacing w:before="62" w:line="616" w:lineRule="auto"/>
        <w:ind w:left="207" w:right="12730" w:firstLine="0"/>
        <w:jc w:val="left"/>
        <w:rPr>
          <w:sz w:val="27"/>
        </w:rPr>
      </w:pPr>
      <w:r>
        <w:rPr>
          <w:b/>
          <w:color w:val="323232"/>
          <w:sz w:val="27"/>
        </w:rPr>
        <w:t>组</w:t>
        <w:tab/>
        <w:t>成</w:t>
      </w:r>
      <w:r>
        <w:rPr>
          <w:b/>
          <w:color w:val="323232"/>
          <w:spacing w:val="3"/>
          <w:sz w:val="27"/>
        </w:rPr>
        <w:t>：</w:t>
      </w:r>
      <w:r>
        <w:rPr>
          <w:color w:val="323232"/>
          <w:sz w:val="27"/>
        </w:rPr>
        <w:t>双官能团原</w:t>
      </w:r>
      <w:r>
        <w:rPr>
          <w:color w:val="323232"/>
          <w:spacing w:val="-19"/>
          <w:sz w:val="27"/>
        </w:rPr>
        <w:t>料</w:t>
      </w:r>
      <w:r>
        <w:rPr>
          <w:b/>
          <w:color w:val="323232"/>
          <w:sz w:val="27"/>
        </w:rPr>
        <w:t>类</w:t>
        <w:tab/>
        <w:t>型</w:t>
      </w:r>
      <w:r>
        <w:rPr>
          <w:b/>
          <w:color w:val="323232"/>
          <w:spacing w:val="3"/>
          <w:sz w:val="27"/>
        </w:rPr>
        <w:t>：</w:t>
      </w:r>
      <w:r>
        <w:rPr>
          <w:color w:val="323232"/>
          <w:sz w:val="27"/>
        </w:rPr>
        <w:t>非离子</w:t>
      </w:r>
    </w:p>
    <w:p>
      <w:pPr>
        <w:spacing w:after="0" w:line="616" w:lineRule="auto"/>
        <w:jc w:val="left"/>
        <w:rPr>
          <w:sz w:val="27"/>
        </w:rPr>
        <w:sectPr>
          <w:headerReference w:type="default" r:id="rId67"/>
          <w:footerReference w:type="default" r:id="rId68"/>
          <w:pgSz w:w="17860" w:h="25260"/>
          <w:pgMar w:top="1820" w:right="880" w:bottom="2120" w:left="1060" w:header="1050" w:footer="1922"/>
          <w:pgNumType w:start="21"/>
          <w:cols w:space="708"/>
        </w:sectPr>
      </w:pPr>
    </w:p>
    <w:p>
      <w:pPr>
        <w:pStyle w:val="BodyText"/>
        <w:spacing w:before="11" w:after="1"/>
        <w:rPr>
          <w:sz w:val="19"/>
        </w:rPr>
      </w:pPr>
      <w:r>
        <w:drawing>
          <wp:anchor distT="0" distB="0" distL="0" distR="0" simplePos="0" relativeHeight="251680768" behindDoc="1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12890500</wp:posOffset>
            </wp:positionV>
            <wp:extent cx="8221694" cy="1266825"/>
            <wp:effectExtent l="0" t="0" r="0" b="0"/>
            <wp:wrapNone/>
            <wp:docPr id="21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24.png"/>
                    <pic:cNvPicPr/>
                  </pic:nvPicPr>
                  <pic:blipFill>
                    <a:blip xmlns:r="http://schemas.openxmlformats.org/officeDocument/2006/relationships"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21694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1792" behindDoc="1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1181100</wp:posOffset>
            </wp:positionV>
            <wp:extent cx="8361044" cy="4522565"/>
            <wp:effectExtent l="0" t="0" r="0" b="0"/>
            <wp:wrapNone/>
            <wp:docPr id="23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25.png"/>
                    <pic:cNvPicPr/>
                  </pic:nvPicPr>
                  <pic:blipFill>
                    <a:blip xmlns:r="http://schemas.openxmlformats.org/officeDocument/2006/relationships"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61044" cy="4522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16"/>
        <w:tblW w:w="0" w:type="auto"/>
        <w:jc w:val="left"/>
        <w:tblInd w:w="7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17"/>
        <w:gridCol w:w="2069"/>
        <w:gridCol w:w="2197"/>
        <w:gridCol w:w="1599"/>
        <w:gridCol w:w="2512"/>
        <w:gridCol w:w="2282"/>
      </w:tblGrid>
      <w:tr>
        <w:tblPrEx>
          <w:tblW w:w="0" w:type="auto"/>
          <w:jc w:val="left"/>
          <w:tblInd w:w="726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58"/>
          <w:jc w:val="left"/>
        </w:trPr>
        <w:tc>
          <w:tcPr>
            <w:tcW w:w="19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069" w:type="dxa"/>
          </w:tcPr>
          <w:p>
            <w:pPr>
              <w:pStyle w:val="TableParagraph"/>
              <w:spacing w:line="308" w:lineRule="exact"/>
              <w:ind w:left="496" w:right="452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外观</w:t>
            </w:r>
          </w:p>
        </w:tc>
        <w:tc>
          <w:tcPr>
            <w:tcW w:w="2197" w:type="dxa"/>
          </w:tcPr>
          <w:p>
            <w:pPr>
              <w:pStyle w:val="TableParagraph"/>
              <w:spacing w:line="308" w:lineRule="exact"/>
              <w:ind w:left="452" w:right="486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色泽</w:t>
            </w:r>
          </w:p>
        </w:tc>
        <w:tc>
          <w:tcPr>
            <w:tcW w:w="1599" w:type="dxa"/>
          </w:tcPr>
          <w:p>
            <w:pPr>
              <w:pStyle w:val="TableParagraph"/>
              <w:spacing w:line="308" w:lineRule="exact"/>
              <w:ind w:left="484" w:right="400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水分</w:t>
            </w:r>
          </w:p>
        </w:tc>
        <w:tc>
          <w:tcPr>
            <w:tcW w:w="2512" w:type="dxa"/>
          </w:tcPr>
          <w:p>
            <w:pPr>
              <w:pStyle w:val="TableParagraph"/>
              <w:spacing w:line="308" w:lineRule="exact"/>
              <w:ind w:left="398" w:right="183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pH 值</w:t>
            </w:r>
          </w:p>
        </w:tc>
        <w:tc>
          <w:tcPr>
            <w:tcW w:w="228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7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23"/>
          <w:jc w:val="left"/>
        </w:trPr>
        <w:tc>
          <w:tcPr>
            <w:tcW w:w="1917" w:type="dxa"/>
          </w:tcPr>
          <w:p>
            <w:pPr>
              <w:pStyle w:val="TableParagraph"/>
              <w:spacing w:before="50"/>
              <w:ind w:left="385"/>
              <w:rPr>
                <w:sz w:val="27"/>
              </w:rPr>
            </w:pPr>
            <w:r>
              <w:rPr>
                <w:color w:val="323232"/>
                <w:sz w:val="27"/>
              </w:rPr>
              <w:t>产 品</w:t>
            </w:r>
          </w:p>
        </w:tc>
        <w:tc>
          <w:tcPr>
            <w:tcW w:w="2069" w:type="dxa"/>
          </w:tcPr>
          <w:p>
            <w:pPr>
              <w:pStyle w:val="TableParagraph"/>
              <w:spacing w:before="6"/>
              <w:rPr>
                <w:sz w:val="38"/>
              </w:rPr>
            </w:pPr>
          </w:p>
          <w:p>
            <w:pPr>
              <w:pStyle w:val="TableParagraph"/>
              <w:ind w:left="496" w:right="452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（25℃）</w:t>
            </w:r>
          </w:p>
        </w:tc>
        <w:tc>
          <w:tcPr>
            <w:tcW w:w="2197" w:type="dxa"/>
          </w:tcPr>
          <w:p>
            <w:pPr>
              <w:pStyle w:val="TableParagraph"/>
              <w:spacing w:before="6"/>
              <w:rPr>
                <w:sz w:val="38"/>
              </w:rPr>
            </w:pPr>
          </w:p>
          <w:p>
            <w:pPr>
              <w:pStyle w:val="TableParagraph"/>
              <w:ind w:left="456" w:right="486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（Pt-Co）</w:t>
            </w:r>
          </w:p>
        </w:tc>
        <w:tc>
          <w:tcPr>
            <w:tcW w:w="1599" w:type="dxa"/>
          </w:tcPr>
          <w:p>
            <w:pPr>
              <w:pStyle w:val="TableParagraph"/>
              <w:spacing w:before="6"/>
              <w:rPr>
                <w:sz w:val="38"/>
              </w:rPr>
            </w:pPr>
          </w:p>
          <w:p>
            <w:pPr>
              <w:pStyle w:val="TableParagraph"/>
              <w:ind w:left="484" w:right="400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（%）</w:t>
            </w:r>
          </w:p>
        </w:tc>
        <w:tc>
          <w:tcPr>
            <w:tcW w:w="2512" w:type="dxa"/>
          </w:tcPr>
          <w:p>
            <w:pPr>
              <w:pStyle w:val="TableParagraph"/>
              <w:spacing w:before="6"/>
              <w:rPr>
                <w:sz w:val="38"/>
              </w:rPr>
            </w:pPr>
          </w:p>
          <w:p>
            <w:pPr>
              <w:pStyle w:val="TableParagraph"/>
              <w:ind w:left="398" w:right="183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（1%的水溶液）</w:t>
            </w:r>
          </w:p>
        </w:tc>
        <w:tc>
          <w:tcPr>
            <w:tcW w:w="2282" w:type="dxa"/>
          </w:tcPr>
          <w:p>
            <w:pPr>
              <w:pStyle w:val="TableParagraph"/>
              <w:spacing w:before="50"/>
              <w:ind w:left="181" w:right="36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羟值（mgKOH/g）</w:t>
            </w:r>
          </w:p>
        </w:tc>
      </w:tr>
      <w:tr>
        <w:tblPrEx>
          <w:tblW w:w="0" w:type="auto"/>
          <w:jc w:val="left"/>
          <w:tblInd w:w="7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13"/>
          <w:jc w:val="left"/>
        </w:trPr>
        <w:tc>
          <w:tcPr>
            <w:tcW w:w="1917" w:type="dxa"/>
          </w:tcPr>
          <w:p>
            <w:pPr>
              <w:pStyle w:val="TableParagraph"/>
              <w:spacing w:before="84"/>
              <w:ind w:left="184"/>
              <w:rPr>
                <w:sz w:val="27"/>
              </w:rPr>
            </w:pPr>
            <w:r>
              <w:rPr>
                <w:color w:val="323232"/>
                <w:sz w:val="27"/>
              </w:rPr>
              <w:t>HMP-528B</w:t>
            </w:r>
          </w:p>
        </w:tc>
        <w:tc>
          <w:tcPr>
            <w:tcW w:w="2069" w:type="dxa"/>
          </w:tcPr>
          <w:p>
            <w:pPr>
              <w:pStyle w:val="TableParagraph"/>
              <w:spacing w:before="84"/>
              <w:ind w:left="496" w:right="452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透明液体</w:t>
            </w:r>
          </w:p>
        </w:tc>
        <w:tc>
          <w:tcPr>
            <w:tcW w:w="2197" w:type="dxa"/>
          </w:tcPr>
          <w:p>
            <w:pPr>
              <w:pStyle w:val="TableParagraph"/>
              <w:spacing w:before="84"/>
              <w:ind w:left="454" w:right="486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20</w:t>
            </w:r>
          </w:p>
        </w:tc>
        <w:tc>
          <w:tcPr>
            <w:tcW w:w="1599" w:type="dxa"/>
          </w:tcPr>
          <w:p>
            <w:pPr>
              <w:pStyle w:val="TableParagraph"/>
              <w:spacing w:before="84"/>
              <w:ind w:left="484" w:right="398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0.1</w:t>
            </w:r>
          </w:p>
        </w:tc>
        <w:tc>
          <w:tcPr>
            <w:tcW w:w="2512" w:type="dxa"/>
          </w:tcPr>
          <w:p>
            <w:pPr>
              <w:pStyle w:val="TableParagraph"/>
              <w:spacing w:before="84"/>
              <w:ind w:left="393" w:right="183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6.5</w:t>
            </w:r>
          </w:p>
        </w:tc>
        <w:tc>
          <w:tcPr>
            <w:tcW w:w="2282" w:type="dxa"/>
          </w:tcPr>
          <w:p>
            <w:pPr>
              <w:pStyle w:val="TableParagraph"/>
              <w:spacing w:before="84"/>
              <w:ind w:left="175" w:right="36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600</w:t>
            </w:r>
          </w:p>
        </w:tc>
      </w:tr>
      <w:tr>
        <w:tblPrEx>
          <w:tblW w:w="0" w:type="auto"/>
          <w:jc w:val="left"/>
          <w:tblInd w:w="7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13"/>
          <w:jc w:val="left"/>
        </w:trPr>
        <w:tc>
          <w:tcPr>
            <w:tcW w:w="1917" w:type="dxa"/>
          </w:tcPr>
          <w:p>
            <w:pPr>
              <w:pStyle w:val="TableParagraph"/>
              <w:spacing w:before="82"/>
              <w:ind w:left="115"/>
              <w:rPr>
                <w:sz w:val="27"/>
              </w:rPr>
            </w:pPr>
            <w:r>
              <w:rPr>
                <w:color w:val="323232"/>
                <w:sz w:val="27"/>
              </w:rPr>
              <w:t>HM-PPG300</w:t>
            </w:r>
          </w:p>
        </w:tc>
        <w:tc>
          <w:tcPr>
            <w:tcW w:w="2069" w:type="dxa"/>
          </w:tcPr>
          <w:p>
            <w:pPr>
              <w:pStyle w:val="TableParagraph"/>
              <w:spacing w:before="82"/>
              <w:ind w:left="496" w:right="452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透明液体</w:t>
            </w:r>
          </w:p>
        </w:tc>
        <w:tc>
          <w:tcPr>
            <w:tcW w:w="2197" w:type="dxa"/>
          </w:tcPr>
          <w:p>
            <w:pPr>
              <w:pStyle w:val="TableParagraph"/>
              <w:spacing w:before="82"/>
              <w:ind w:left="454" w:right="486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20</w:t>
            </w:r>
          </w:p>
        </w:tc>
        <w:tc>
          <w:tcPr>
            <w:tcW w:w="1599" w:type="dxa"/>
          </w:tcPr>
          <w:p>
            <w:pPr>
              <w:pStyle w:val="TableParagraph"/>
              <w:spacing w:before="82"/>
              <w:ind w:left="484" w:right="398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0.1</w:t>
            </w:r>
          </w:p>
        </w:tc>
        <w:tc>
          <w:tcPr>
            <w:tcW w:w="2512" w:type="dxa"/>
          </w:tcPr>
          <w:p>
            <w:pPr>
              <w:pStyle w:val="TableParagraph"/>
              <w:spacing w:before="82"/>
              <w:ind w:left="393" w:right="183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6.5</w:t>
            </w:r>
          </w:p>
        </w:tc>
        <w:tc>
          <w:tcPr>
            <w:tcW w:w="2282" w:type="dxa"/>
          </w:tcPr>
          <w:p>
            <w:pPr>
              <w:pStyle w:val="TableParagraph"/>
              <w:spacing w:before="82"/>
              <w:ind w:left="175" w:right="36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380</w:t>
            </w:r>
          </w:p>
        </w:tc>
      </w:tr>
      <w:tr>
        <w:tblPrEx>
          <w:tblW w:w="0" w:type="auto"/>
          <w:jc w:val="left"/>
          <w:tblInd w:w="7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12"/>
          <w:jc w:val="left"/>
        </w:trPr>
        <w:tc>
          <w:tcPr>
            <w:tcW w:w="1917" w:type="dxa"/>
          </w:tcPr>
          <w:p>
            <w:pPr>
              <w:pStyle w:val="TableParagraph"/>
              <w:spacing w:before="84"/>
              <w:ind w:left="115"/>
              <w:rPr>
                <w:sz w:val="27"/>
              </w:rPr>
            </w:pPr>
            <w:r>
              <w:rPr>
                <w:color w:val="323232"/>
                <w:sz w:val="27"/>
              </w:rPr>
              <w:t>HM-PPG400</w:t>
            </w:r>
          </w:p>
        </w:tc>
        <w:tc>
          <w:tcPr>
            <w:tcW w:w="2069" w:type="dxa"/>
          </w:tcPr>
          <w:p>
            <w:pPr>
              <w:pStyle w:val="TableParagraph"/>
              <w:spacing w:before="84"/>
              <w:ind w:left="496" w:right="452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透明液体</w:t>
            </w:r>
          </w:p>
        </w:tc>
        <w:tc>
          <w:tcPr>
            <w:tcW w:w="2197" w:type="dxa"/>
          </w:tcPr>
          <w:p>
            <w:pPr>
              <w:pStyle w:val="TableParagraph"/>
              <w:spacing w:before="84"/>
              <w:ind w:left="454" w:right="486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20</w:t>
            </w:r>
          </w:p>
        </w:tc>
        <w:tc>
          <w:tcPr>
            <w:tcW w:w="1599" w:type="dxa"/>
          </w:tcPr>
          <w:p>
            <w:pPr>
              <w:pStyle w:val="TableParagraph"/>
              <w:spacing w:before="84"/>
              <w:ind w:left="484" w:right="398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0.1</w:t>
            </w:r>
          </w:p>
        </w:tc>
        <w:tc>
          <w:tcPr>
            <w:tcW w:w="2512" w:type="dxa"/>
          </w:tcPr>
          <w:p>
            <w:pPr>
              <w:pStyle w:val="TableParagraph"/>
              <w:spacing w:before="84"/>
              <w:ind w:left="393" w:right="183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6.5</w:t>
            </w:r>
          </w:p>
        </w:tc>
        <w:tc>
          <w:tcPr>
            <w:tcW w:w="2282" w:type="dxa"/>
          </w:tcPr>
          <w:p>
            <w:pPr>
              <w:pStyle w:val="TableParagraph"/>
              <w:spacing w:before="84"/>
              <w:ind w:left="175" w:right="36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280</w:t>
            </w:r>
          </w:p>
        </w:tc>
      </w:tr>
      <w:tr>
        <w:tblPrEx>
          <w:tblW w:w="0" w:type="auto"/>
          <w:jc w:val="left"/>
          <w:tblInd w:w="7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13"/>
          <w:jc w:val="left"/>
        </w:trPr>
        <w:tc>
          <w:tcPr>
            <w:tcW w:w="1917" w:type="dxa"/>
          </w:tcPr>
          <w:p>
            <w:pPr>
              <w:pStyle w:val="TableParagraph"/>
              <w:spacing w:before="82"/>
              <w:ind w:left="115"/>
              <w:rPr>
                <w:sz w:val="27"/>
              </w:rPr>
            </w:pPr>
            <w:r>
              <w:rPr>
                <w:color w:val="323232"/>
                <w:sz w:val="27"/>
              </w:rPr>
              <w:t>HM-PPG600</w:t>
            </w:r>
          </w:p>
        </w:tc>
        <w:tc>
          <w:tcPr>
            <w:tcW w:w="2069" w:type="dxa"/>
          </w:tcPr>
          <w:p>
            <w:pPr>
              <w:pStyle w:val="TableParagraph"/>
              <w:spacing w:before="82"/>
              <w:ind w:left="496" w:right="452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透明液体</w:t>
            </w:r>
          </w:p>
        </w:tc>
        <w:tc>
          <w:tcPr>
            <w:tcW w:w="2197" w:type="dxa"/>
          </w:tcPr>
          <w:p>
            <w:pPr>
              <w:pStyle w:val="TableParagraph"/>
              <w:spacing w:before="82"/>
              <w:ind w:left="454" w:right="486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20</w:t>
            </w:r>
          </w:p>
        </w:tc>
        <w:tc>
          <w:tcPr>
            <w:tcW w:w="1599" w:type="dxa"/>
          </w:tcPr>
          <w:p>
            <w:pPr>
              <w:pStyle w:val="TableParagraph"/>
              <w:spacing w:before="82"/>
              <w:ind w:left="484" w:right="398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0.1</w:t>
            </w:r>
          </w:p>
        </w:tc>
        <w:tc>
          <w:tcPr>
            <w:tcW w:w="2512" w:type="dxa"/>
          </w:tcPr>
          <w:p>
            <w:pPr>
              <w:pStyle w:val="TableParagraph"/>
              <w:spacing w:before="82"/>
              <w:ind w:left="393" w:right="183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6.5</w:t>
            </w:r>
          </w:p>
        </w:tc>
        <w:tc>
          <w:tcPr>
            <w:tcW w:w="2282" w:type="dxa"/>
          </w:tcPr>
          <w:p>
            <w:pPr>
              <w:pStyle w:val="TableParagraph"/>
              <w:spacing w:before="82"/>
              <w:ind w:left="175" w:right="36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187</w:t>
            </w:r>
          </w:p>
        </w:tc>
      </w:tr>
      <w:tr>
        <w:tblPrEx>
          <w:tblW w:w="0" w:type="auto"/>
          <w:jc w:val="left"/>
          <w:tblInd w:w="7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12"/>
          <w:jc w:val="left"/>
        </w:trPr>
        <w:tc>
          <w:tcPr>
            <w:tcW w:w="1917" w:type="dxa"/>
          </w:tcPr>
          <w:p>
            <w:pPr>
              <w:pStyle w:val="TableParagraph"/>
              <w:spacing w:before="84"/>
              <w:ind w:left="50"/>
              <w:rPr>
                <w:sz w:val="27"/>
              </w:rPr>
            </w:pPr>
            <w:r>
              <w:rPr>
                <w:color w:val="323232"/>
                <w:sz w:val="27"/>
              </w:rPr>
              <w:t>HM-PPG2000</w:t>
            </w:r>
          </w:p>
        </w:tc>
        <w:tc>
          <w:tcPr>
            <w:tcW w:w="2069" w:type="dxa"/>
          </w:tcPr>
          <w:p>
            <w:pPr>
              <w:pStyle w:val="TableParagraph"/>
              <w:spacing w:before="84"/>
              <w:ind w:left="496" w:right="452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透明液体</w:t>
            </w:r>
          </w:p>
        </w:tc>
        <w:tc>
          <w:tcPr>
            <w:tcW w:w="2197" w:type="dxa"/>
          </w:tcPr>
          <w:p>
            <w:pPr>
              <w:pStyle w:val="TableParagraph"/>
              <w:spacing w:before="84"/>
              <w:ind w:left="454" w:right="486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20</w:t>
            </w:r>
          </w:p>
        </w:tc>
        <w:tc>
          <w:tcPr>
            <w:tcW w:w="1599" w:type="dxa"/>
          </w:tcPr>
          <w:p>
            <w:pPr>
              <w:pStyle w:val="TableParagraph"/>
              <w:spacing w:before="84"/>
              <w:ind w:left="484" w:right="398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0.1</w:t>
            </w:r>
          </w:p>
        </w:tc>
        <w:tc>
          <w:tcPr>
            <w:tcW w:w="2512" w:type="dxa"/>
          </w:tcPr>
          <w:p>
            <w:pPr>
              <w:pStyle w:val="TableParagraph"/>
              <w:spacing w:before="84"/>
              <w:ind w:left="393" w:right="183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6.5</w:t>
            </w:r>
          </w:p>
        </w:tc>
        <w:tc>
          <w:tcPr>
            <w:tcW w:w="2282" w:type="dxa"/>
          </w:tcPr>
          <w:p>
            <w:pPr>
              <w:pStyle w:val="TableParagraph"/>
              <w:spacing w:before="84"/>
              <w:ind w:left="177" w:right="36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57</w:t>
            </w:r>
          </w:p>
        </w:tc>
      </w:tr>
      <w:tr>
        <w:tblPrEx>
          <w:tblW w:w="0" w:type="auto"/>
          <w:jc w:val="left"/>
          <w:tblInd w:w="7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12"/>
          <w:jc w:val="left"/>
        </w:trPr>
        <w:tc>
          <w:tcPr>
            <w:tcW w:w="1917" w:type="dxa"/>
          </w:tcPr>
          <w:p>
            <w:pPr>
              <w:pStyle w:val="TableParagraph"/>
              <w:spacing w:before="82"/>
              <w:ind w:left="115"/>
              <w:rPr>
                <w:sz w:val="27"/>
              </w:rPr>
            </w:pPr>
            <w:r>
              <w:rPr>
                <w:color w:val="323232"/>
                <w:sz w:val="27"/>
              </w:rPr>
              <w:t>HM-PEG200</w:t>
            </w:r>
          </w:p>
        </w:tc>
        <w:tc>
          <w:tcPr>
            <w:tcW w:w="2069" w:type="dxa"/>
          </w:tcPr>
          <w:p>
            <w:pPr>
              <w:pStyle w:val="TableParagraph"/>
              <w:spacing w:before="82"/>
              <w:ind w:left="496" w:right="452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透明液体</w:t>
            </w:r>
          </w:p>
        </w:tc>
        <w:tc>
          <w:tcPr>
            <w:tcW w:w="2197" w:type="dxa"/>
          </w:tcPr>
          <w:p>
            <w:pPr>
              <w:pStyle w:val="TableParagraph"/>
              <w:spacing w:before="82"/>
              <w:ind w:left="454" w:right="486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20</w:t>
            </w:r>
          </w:p>
        </w:tc>
        <w:tc>
          <w:tcPr>
            <w:tcW w:w="1599" w:type="dxa"/>
          </w:tcPr>
          <w:p>
            <w:pPr>
              <w:pStyle w:val="TableParagraph"/>
              <w:spacing w:before="82"/>
              <w:ind w:left="484" w:right="398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0.1</w:t>
            </w:r>
          </w:p>
        </w:tc>
        <w:tc>
          <w:tcPr>
            <w:tcW w:w="2512" w:type="dxa"/>
          </w:tcPr>
          <w:p>
            <w:pPr>
              <w:pStyle w:val="TableParagraph"/>
              <w:spacing w:before="82"/>
              <w:ind w:left="393" w:right="183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6.5</w:t>
            </w:r>
          </w:p>
        </w:tc>
        <w:tc>
          <w:tcPr>
            <w:tcW w:w="2282" w:type="dxa"/>
          </w:tcPr>
          <w:p>
            <w:pPr>
              <w:pStyle w:val="TableParagraph"/>
              <w:spacing w:before="82"/>
              <w:ind w:left="175" w:right="36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561</w:t>
            </w:r>
          </w:p>
        </w:tc>
      </w:tr>
      <w:tr>
        <w:tblPrEx>
          <w:tblW w:w="0" w:type="auto"/>
          <w:jc w:val="left"/>
          <w:tblInd w:w="7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13"/>
          <w:jc w:val="left"/>
        </w:trPr>
        <w:tc>
          <w:tcPr>
            <w:tcW w:w="1917" w:type="dxa"/>
          </w:tcPr>
          <w:p>
            <w:pPr>
              <w:pStyle w:val="TableParagraph"/>
              <w:spacing w:before="84"/>
              <w:ind w:left="115"/>
              <w:rPr>
                <w:sz w:val="27"/>
              </w:rPr>
            </w:pPr>
            <w:r>
              <w:rPr>
                <w:color w:val="323232"/>
                <w:sz w:val="27"/>
              </w:rPr>
              <w:t>HM-PEG400</w:t>
            </w:r>
          </w:p>
        </w:tc>
        <w:tc>
          <w:tcPr>
            <w:tcW w:w="2069" w:type="dxa"/>
          </w:tcPr>
          <w:p>
            <w:pPr>
              <w:pStyle w:val="TableParagraph"/>
              <w:spacing w:before="84"/>
              <w:ind w:left="496" w:right="452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透明液体</w:t>
            </w:r>
          </w:p>
        </w:tc>
        <w:tc>
          <w:tcPr>
            <w:tcW w:w="2197" w:type="dxa"/>
          </w:tcPr>
          <w:p>
            <w:pPr>
              <w:pStyle w:val="TableParagraph"/>
              <w:spacing w:before="84"/>
              <w:ind w:left="454" w:right="486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20</w:t>
            </w:r>
          </w:p>
        </w:tc>
        <w:tc>
          <w:tcPr>
            <w:tcW w:w="1599" w:type="dxa"/>
          </w:tcPr>
          <w:p>
            <w:pPr>
              <w:pStyle w:val="TableParagraph"/>
              <w:spacing w:before="84"/>
              <w:ind w:left="484" w:right="398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0.1</w:t>
            </w:r>
          </w:p>
        </w:tc>
        <w:tc>
          <w:tcPr>
            <w:tcW w:w="2512" w:type="dxa"/>
          </w:tcPr>
          <w:p>
            <w:pPr>
              <w:pStyle w:val="TableParagraph"/>
              <w:spacing w:before="84"/>
              <w:ind w:left="393" w:right="183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6.5</w:t>
            </w:r>
          </w:p>
        </w:tc>
        <w:tc>
          <w:tcPr>
            <w:tcW w:w="2282" w:type="dxa"/>
          </w:tcPr>
          <w:p>
            <w:pPr>
              <w:pStyle w:val="TableParagraph"/>
              <w:spacing w:before="84"/>
              <w:ind w:left="175" w:right="36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270</w:t>
            </w:r>
          </w:p>
        </w:tc>
      </w:tr>
      <w:tr>
        <w:tblPrEx>
          <w:tblW w:w="0" w:type="auto"/>
          <w:jc w:val="left"/>
          <w:tblInd w:w="7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13"/>
          <w:jc w:val="left"/>
        </w:trPr>
        <w:tc>
          <w:tcPr>
            <w:tcW w:w="1917" w:type="dxa"/>
          </w:tcPr>
          <w:p>
            <w:pPr>
              <w:pStyle w:val="TableParagraph"/>
              <w:spacing w:before="82"/>
              <w:ind w:left="115"/>
              <w:rPr>
                <w:sz w:val="27"/>
              </w:rPr>
            </w:pPr>
            <w:r>
              <w:rPr>
                <w:color w:val="323232"/>
                <w:sz w:val="27"/>
              </w:rPr>
              <w:t>HM-PEG600</w:t>
            </w:r>
          </w:p>
        </w:tc>
        <w:tc>
          <w:tcPr>
            <w:tcW w:w="2069" w:type="dxa"/>
          </w:tcPr>
          <w:p>
            <w:pPr>
              <w:pStyle w:val="TableParagraph"/>
              <w:spacing w:before="82"/>
              <w:ind w:left="496" w:right="452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透明液体</w:t>
            </w:r>
          </w:p>
        </w:tc>
        <w:tc>
          <w:tcPr>
            <w:tcW w:w="2197" w:type="dxa"/>
          </w:tcPr>
          <w:p>
            <w:pPr>
              <w:pStyle w:val="TableParagraph"/>
              <w:spacing w:before="82"/>
              <w:ind w:left="454" w:right="486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20</w:t>
            </w:r>
          </w:p>
        </w:tc>
        <w:tc>
          <w:tcPr>
            <w:tcW w:w="1599" w:type="dxa"/>
          </w:tcPr>
          <w:p>
            <w:pPr>
              <w:pStyle w:val="TableParagraph"/>
              <w:spacing w:before="82"/>
              <w:ind w:left="484" w:right="398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0.1</w:t>
            </w:r>
          </w:p>
        </w:tc>
        <w:tc>
          <w:tcPr>
            <w:tcW w:w="2512" w:type="dxa"/>
          </w:tcPr>
          <w:p>
            <w:pPr>
              <w:pStyle w:val="TableParagraph"/>
              <w:spacing w:before="82"/>
              <w:ind w:left="393" w:right="183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6.5</w:t>
            </w:r>
          </w:p>
        </w:tc>
        <w:tc>
          <w:tcPr>
            <w:tcW w:w="2282" w:type="dxa"/>
          </w:tcPr>
          <w:p>
            <w:pPr>
              <w:pStyle w:val="TableParagraph"/>
              <w:spacing w:before="82"/>
              <w:ind w:left="175" w:right="36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187</w:t>
            </w:r>
          </w:p>
        </w:tc>
      </w:tr>
      <w:tr>
        <w:tblPrEx>
          <w:tblW w:w="0" w:type="auto"/>
          <w:jc w:val="left"/>
          <w:tblInd w:w="7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13"/>
          <w:jc w:val="left"/>
        </w:trPr>
        <w:tc>
          <w:tcPr>
            <w:tcW w:w="1917" w:type="dxa"/>
          </w:tcPr>
          <w:p>
            <w:pPr>
              <w:pStyle w:val="TableParagraph"/>
              <w:spacing w:before="85"/>
              <w:ind w:left="184"/>
              <w:rPr>
                <w:sz w:val="27"/>
              </w:rPr>
            </w:pPr>
            <w:r>
              <w:rPr>
                <w:color w:val="323232"/>
                <w:sz w:val="27"/>
              </w:rPr>
              <w:t>HMP-541B</w:t>
            </w:r>
          </w:p>
        </w:tc>
        <w:tc>
          <w:tcPr>
            <w:tcW w:w="2069" w:type="dxa"/>
          </w:tcPr>
          <w:p>
            <w:pPr>
              <w:pStyle w:val="TableParagraph"/>
              <w:spacing w:before="85"/>
              <w:ind w:left="496" w:right="452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透明液体</w:t>
            </w:r>
          </w:p>
        </w:tc>
        <w:tc>
          <w:tcPr>
            <w:tcW w:w="2197" w:type="dxa"/>
          </w:tcPr>
          <w:p>
            <w:pPr>
              <w:pStyle w:val="TableParagraph"/>
              <w:spacing w:before="85"/>
              <w:ind w:left="454" w:right="486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20</w:t>
            </w:r>
          </w:p>
        </w:tc>
        <w:tc>
          <w:tcPr>
            <w:tcW w:w="1599" w:type="dxa"/>
          </w:tcPr>
          <w:p>
            <w:pPr>
              <w:pStyle w:val="TableParagraph"/>
              <w:spacing w:before="85"/>
              <w:ind w:left="484" w:right="398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0.1</w:t>
            </w:r>
          </w:p>
        </w:tc>
        <w:tc>
          <w:tcPr>
            <w:tcW w:w="2512" w:type="dxa"/>
          </w:tcPr>
          <w:p>
            <w:pPr>
              <w:pStyle w:val="TableParagraph"/>
              <w:spacing w:before="85"/>
              <w:ind w:left="393" w:right="183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6.5</w:t>
            </w:r>
          </w:p>
        </w:tc>
        <w:tc>
          <w:tcPr>
            <w:tcW w:w="2282" w:type="dxa"/>
          </w:tcPr>
          <w:p>
            <w:pPr>
              <w:pStyle w:val="TableParagraph"/>
              <w:spacing w:before="85"/>
              <w:ind w:left="175" w:right="36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520</w:t>
            </w:r>
          </w:p>
        </w:tc>
      </w:tr>
      <w:tr>
        <w:tblPrEx>
          <w:tblW w:w="0" w:type="auto"/>
          <w:jc w:val="left"/>
          <w:tblInd w:w="7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13"/>
          <w:jc w:val="left"/>
        </w:trPr>
        <w:tc>
          <w:tcPr>
            <w:tcW w:w="1917" w:type="dxa"/>
          </w:tcPr>
          <w:p>
            <w:pPr>
              <w:pStyle w:val="TableParagraph"/>
              <w:spacing w:before="82"/>
              <w:ind w:left="115"/>
              <w:rPr>
                <w:sz w:val="27"/>
              </w:rPr>
            </w:pPr>
            <w:r>
              <w:rPr>
                <w:color w:val="323232"/>
                <w:sz w:val="27"/>
              </w:rPr>
              <w:t>HM-PEG800</w:t>
            </w:r>
          </w:p>
        </w:tc>
        <w:tc>
          <w:tcPr>
            <w:tcW w:w="2069" w:type="dxa"/>
          </w:tcPr>
          <w:p>
            <w:pPr>
              <w:pStyle w:val="TableParagraph"/>
              <w:spacing w:before="82"/>
              <w:ind w:left="496" w:right="452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白色膏体</w:t>
            </w:r>
          </w:p>
        </w:tc>
        <w:tc>
          <w:tcPr>
            <w:tcW w:w="2197" w:type="dxa"/>
          </w:tcPr>
          <w:p>
            <w:pPr>
              <w:pStyle w:val="TableParagraph"/>
              <w:spacing w:before="82"/>
              <w:ind w:left="454" w:right="486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20</w:t>
            </w:r>
          </w:p>
        </w:tc>
        <w:tc>
          <w:tcPr>
            <w:tcW w:w="1599" w:type="dxa"/>
          </w:tcPr>
          <w:p>
            <w:pPr>
              <w:pStyle w:val="TableParagraph"/>
              <w:spacing w:before="82"/>
              <w:ind w:left="484" w:right="398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0.1</w:t>
            </w:r>
          </w:p>
        </w:tc>
        <w:tc>
          <w:tcPr>
            <w:tcW w:w="2512" w:type="dxa"/>
          </w:tcPr>
          <w:p>
            <w:pPr>
              <w:pStyle w:val="TableParagraph"/>
              <w:spacing w:before="82"/>
              <w:ind w:left="393" w:right="183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6.5</w:t>
            </w:r>
          </w:p>
        </w:tc>
        <w:tc>
          <w:tcPr>
            <w:tcW w:w="2282" w:type="dxa"/>
          </w:tcPr>
          <w:p>
            <w:pPr>
              <w:pStyle w:val="TableParagraph"/>
              <w:spacing w:before="82"/>
              <w:ind w:left="175" w:right="36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140</w:t>
            </w:r>
          </w:p>
        </w:tc>
      </w:tr>
      <w:tr>
        <w:tblPrEx>
          <w:tblW w:w="0" w:type="auto"/>
          <w:jc w:val="left"/>
          <w:tblInd w:w="7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92"/>
          <w:jc w:val="left"/>
        </w:trPr>
        <w:tc>
          <w:tcPr>
            <w:tcW w:w="1917" w:type="dxa"/>
          </w:tcPr>
          <w:p>
            <w:pPr>
              <w:pStyle w:val="TableParagraph"/>
              <w:spacing w:before="84" w:line="288" w:lineRule="exact"/>
              <w:ind w:left="50"/>
              <w:rPr>
                <w:sz w:val="27"/>
              </w:rPr>
            </w:pPr>
            <w:r>
              <w:rPr>
                <w:color w:val="323232"/>
                <w:sz w:val="27"/>
              </w:rPr>
              <w:t>HM-PEG2000</w:t>
            </w:r>
          </w:p>
        </w:tc>
        <w:tc>
          <w:tcPr>
            <w:tcW w:w="2069" w:type="dxa"/>
          </w:tcPr>
          <w:p>
            <w:pPr>
              <w:pStyle w:val="TableParagraph"/>
              <w:spacing w:before="84" w:line="288" w:lineRule="exact"/>
              <w:ind w:left="496" w:right="452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白色膏体</w:t>
            </w:r>
          </w:p>
        </w:tc>
        <w:tc>
          <w:tcPr>
            <w:tcW w:w="2197" w:type="dxa"/>
          </w:tcPr>
          <w:p>
            <w:pPr>
              <w:pStyle w:val="TableParagraph"/>
              <w:spacing w:before="84" w:line="288" w:lineRule="exact"/>
              <w:ind w:left="454" w:right="486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20</w:t>
            </w:r>
          </w:p>
        </w:tc>
        <w:tc>
          <w:tcPr>
            <w:tcW w:w="1599" w:type="dxa"/>
          </w:tcPr>
          <w:p>
            <w:pPr>
              <w:pStyle w:val="TableParagraph"/>
              <w:spacing w:before="84" w:line="288" w:lineRule="exact"/>
              <w:ind w:left="484" w:right="398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0.1</w:t>
            </w:r>
          </w:p>
        </w:tc>
        <w:tc>
          <w:tcPr>
            <w:tcW w:w="2512" w:type="dxa"/>
          </w:tcPr>
          <w:p>
            <w:pPr>
              <w:pStyle w:val="TableParagraph"/>
              <w:spacing w:before="84" w:line="288" w:lineRule="exact"/>
              <w:ind w:left="393" w:right="183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6.5</w:t>
            </w:r>
          </w:p>
        </w:tc>
        <w:tc>
          <w:tcPr>
            <w:tcW w:w="2282" w:type="dxa"/>
          </w:tcPr>
          <w:p>
            <w:pPr>
              <w:pStyle w:val="TableParagraph"/>
              <w:spacing w:before="84" w:line="288" w:lineRule="exact"/>
              <w:ind w:left="177" w:right="36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56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63"/>
        <w:ind w:left="207"/>
      </w:pPr>
      <w:r>
        <w:rPr>
          <w:color w:val="323232"/>
        </w:rPr>
        <w:t>注：可根据客户实际需求提供其它相关特殊产品。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0"/>
        <w:rPr>
          <w:sz w:val="33"/>
        </w:rPr>
      </w:pPr>
    </w:p>
    <w:p>
      <w:pPr>
        <w:pStyle w:val="BodyText"/>
        <w:ind w:left="207"/>
      </w:pPr>
      <w:r>
        <w:rPr>
          <w:b/>
          <w:color w:val="323232"/>
        </w:rPr>
        <w:t>性能及应用</w:t>
      </w:r>
      <w:r>
        <w:rPr>
          <w:color w:val="323232"/>
        </w:rPr>
        <w:t>：以多元醇、环氧化物聚合而成。无色略有粘稠性液体，对皮肤无刺激性。UV 固化单体 PPGDA 的主要原料。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7"/>
        <w:rPr>
          <w:sz w:val="33"/>
        </w:rPr>
      </w:pPr>
    </w:p>
    <w:p>
      <w:pPr>
        <w:pStyle w:val="BodyText"/>
        <w:tabs>
          <w:tab w:val="left" w:pos="888"/>
        </w:tabs>
        <w:ind w:left="207"/>
      </w:pPr>
      <w:r>
        <w:rPr>
          <w:b/>
          <w:color w:val="323232"/>
        </w:rPr>
        <w:t>包</w:t>
        <w:tab/>
      </w:r>
      <w:r>
        <w:rPr>
          <w:b/>
          <w:color w:val="323232"/>
          <w:spacing w:val="3"/>
        </w:rPr>
        <w:t>装</w:t>
      </w:r>
      <w:r>
        <w:rPr>
          <w:color w:val="323232"/>
        </w:rPr>
        <w:t>：200Kg</w:t>
      </w:r>
      <w:r>
        <w:rPr>
          <w:color w:val="323232"/>
          <w:spacing w:val="-66"/>
        </w:rPr>
        <w:t xml:space="preserve"> </w:t>
      </w:r>
      <w:r>
        <w:rPr>
          <w:color w:val="323232"/>
        </w:rPr>
        <w:t>塑料桶</w:t>
      </w:r>
      <w:r>
        <w:rPr>
          <w:color w:val="323232"/>
          <w:spacing w:val="64"/>
        </w:rPr>
        <w:t>或</w:t>
      </w:r>
      <w:r>
        <w:rPr>
          <w:color w:val="323232"/>
        </w:rPr>
        <w:t>IBC</w:t>
      </w:r>
      <w:r>
        <w:rPr>
          <w:color w:val="323232"/>
          <w:spacing w:val="-69"/>
        </w:rPr>
        <w:t xml:space="preserve"> </w:t>
      </w:r>
      <w:r>
        <w:rPr>
          <w:color w:val="323232"/>
        </w:rPr>
        <w:t>包装</w:t>
      </w:r>
    </w:p>
    <w:p>
      <w:pPr>
        <w:pStyle w:val="BodyText"/>
        <w:rPr>
          <w:sz w:val="26"/>
        </w:rPr>
      </w:pPr>
    </w:p>
    <w:p>
      <w:pPr>
        <w:pStyle w:val="BodyText"/>
        <w:tabs>
          <w:tab w:val="left" w:pos="888"/>
        </w:tabs>
        <w:spacing w:before="210"/>
        <w:ind w:left="207"/>
      </w:pPr>
      <w:r>
        <w:rPr>
          <w:b/>
          <w:color w:val="323232"/>
        </w:rPr>
        <w:t>贮</w:t>
        <w:tab/>
      </w:r>
      <w:r>
        <w:rPr>
          <w:b/>
          <w:color w:val="323232"/>
          <w:spacing w:val="3"/>
        </w:rPr>
        <w:t>运</w:t>
      </w:r>
      <w:r>
        <w:rPr>
          <w:color w:val="323232"/>
        </w:rPr>
        <w:t>：按无毒、非危险品储运，储存于阴凉干燥通风处。密封包装，保质期一年。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21"/>
        </w:rPr>
      </w:pPr>
    </w:p>
    <w:tbl>
      <w:tblPr>
        <w:tblStyle w:val="TableNormal16"/>
        <w:tblW w:w="0" w:type="auto"/>
        <w:jc w:val="left"/>
        <w:tblInd w:w="1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94"/>
        <w:gridCol w:w="4450"/>
        <w:gridCol w:w="1744"/>
        <w:gridCol w:w="1461"/>
        <w:gridCol w:w="2437"/>
        <w:gridCol w:w="2241"/>
      </w:tblGrid>
      <w:tr>
        <w:tblPrEx>
          <w:tblW w:w="0" w:type="auto"/>
          <w:jc w:val="left"/>
          <w:tblInd w:w="164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77"/>
          <w:jc w:val="left"/>
        </w:trPr>
        <w:tc>
          <w:tcPr>
            <w:tcW w:w="594" w:type="dxa"/>
          </w:tcPr>
          <w:p>
            <w:pPr>
              <w:pStyle w:val="TableParagraph"/>
              <w:spacing w:line="308" w:lineRule="exact"/>
              <w:ind w:left="50"/>
              <w:rPr>
                <w:b/>
                <w:sz w:val="27"/>
              </w:rPr>
            </w:pPr>
            <w:r>
              <w:rPr>
                <w:b/>
                <w:color w:val="323232"/>
                <w:w w:val="99"/>
                <w:sz w:val="27"/>
              </w:rPr>
              <w:t>组</w:t>
            </w: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210"/>
              <w:ind w:left="50"/>
              <w:rPr>
                <w:b/>
                <w:sz w:val="27"/>
              </w:rPr>
            </w:pPr>
            <w:r>
              <w:rPr>
                <w:b/>
                <w:color w:val="323232"/>
                <w:w w:val="99"/>
                <w:sz w:val="27"/>
              </w:rPr>
              <w:t>类</w:t>
            </w:r>
          </w:p>
        </w:tc>
        <w:tc>
          <w:tcPr>
            <w:tcW w:w="4450" w:type="dxa"/>
          </w:tcPr>
          <w:p>
            <w:pPr>
              <w:pStyle w:val="TableParagraph"/>
              <w:spacing w:line="308" w:lineRule="exact"/>
              <w:ind w:left="274"/>
              <w:rPr>
                <w:sz w:val="27"/>
              </w:rPr>
            </w:pPr>
            <w:r>
              <w:rPr>
                <w:b/>
                <w:color w:val="323232"/>
                <w:sz w:val="27"/>
              </w:rPr>
              <w:t>成：</w:t>
            </w:r>
            <w:r>
              <w:rPr>
                <w:color w:val="323232"/>
                <w:sz w:val="27"/>
              </w:rPr>
              <w:t>双酚A 聚氧乙烯醚聚氧丙烯醚</w:t>
            </w: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210"/>
              <w:ind w:left="274"/>
              <w:rPr>
                <w:sz w:val="27"/>
              </w:rPr>
            </w:pPr>
            <w:r>
              <w:rPr>
                <w:b/>
                <w:color w:val="323232"/>
                <w:sz w:val="27"/>
              </w:rPr>
              <w:t>型：</w:t>
            </w:r>
            <w:r>
              <w:rPr>
                <w:color w:val="323232"/>
                <w:sz w:val="27"/>
              </w:rPr>
              <w:t>非离子</w:t>
            </w: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0"/>
              <w:rPr>
                <w:sz w:val="19"/>
              </w:rPr>
            </w:pPr>
          </w:p>
          <w:p>
            <w:pPr>
              <w:pStyle w:val="TableParagraph"/>
              <w:ind w:right="919"/>
              <w:jc w:val="right"/>
              <w:rPr>
                <w:sz w:val="27"/>
              </w:rPr>
            </w:pPr>
            <w:r>
              <w:rPr>
                <w:color w:val="323232"/>
                <w:sz w:val="27"/>
              </w:rPr>
              <w:t>外观</w:t>
            </w:r>
          </w:p>
        </w:tc>
        <w:tc>
          <w:tcPr>
            <w:tcW w:w="1744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2"/>
              <w:rPr>
                <w:sz w:val="35"/>
              </w:rPr>
            </w:pPr>
          </w:p>
          <w:p>
            <w:pPr>
              <w:pStyle w:val="TableParagraph"/>
              <w:ind w:left="104" w:right="382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色泽</w:t>
            </w:r>
          </w:p>
        </w:tc>
        <w:tc>
          <w:tcPr>
            <w:tcW w:w="1461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2"/>
              <w:rPr>
                <w:sz w:val="35"/>
              </w:rPr>
            </w:pPr>
          </w:p>
          <w:p>
            <w:pPr>
              <w:pStyle w:val="TableParagraph"/>
              <w:ind w:left="470"/>
              <w:rPr>
                <w:sz w:val="27"/>
              </w:rPr>
            </w:pPr>
            <w:r>
              <w:rPr>
                <w:color w:val="323232"/>
                <w:sz w:val="27"/>
              </w:rPr>
              <w:t>水分</w:t>
            </w:r>
          </w:p>
        </w:tc>
        <w:tc>
          <w:tcPr>
            <w:tcW w:w="2437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2"/>
              <w:rPr>
                <w:sz w:val="35"/>
              </w:rPr>
            </w:pPr>
          </w:p>
          <w:p>
            <w:pPr>
              <w:pStyle w:val="TableParagraph"/>
              <w:ind w:left="367" w:right="140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pH 值</w:t>
            </w:r>
          </w:p>
        </w:tc>
        <w:tc>
          <w:tcPr>
            <w:tcW w:w="224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16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21"/>
          <w:jc w:val="left"/>
        </w:trPr>
        <w:tc>
          <w:tcPr>
            <w:tcW w:w="59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450" w:type="dxa"/>
          </w:tcPr>
          <w:p>
            <w:pPr>
              <w:pStyle w:val="TableParagraph"/>
              <w:spacing w:before="48"/>
              <w:ind w:left="500"/>
              <w:rPr>
                <w:sz w:val="27"/>
              </w:rPr>
            </w:pPr>
            <w:r>
              <w:rPr>
                <w:color w:val="323232"/>
                <w:sz w:val="27"/>
              </w:rPr>
              <w:t>产 品</w:t>
            </w:r>
          </w:p>
          <w:p>
            <w:pPr>
              <w:pStyle w:val="TableParagraph"/>
              <w:spacing w:before="97"/>
              <w:ind w:left="2718"/>
              <w:rPr>
                <w:sz w:val="27"/>
              </w:rPr>
            </w:pPr>
            <w:r>
              <w:rPr>
                <w:color w:val="323232"/>
                <w:sz w:val="27"/>
              </w:rPr>
              <w:t>（25℃）</w:t>
            </w:r>
          </w:p>
        </w:tc>
        <w:tc>
          <w:tcPr>
            <w:tcW w:w="1744" w:type="dxa"/>
          </w:tcPr>
          <w:p>
            <w:pPr>
              <w:pStyle w:val="TableParagraph"/>
              <w:spacing w:before="4"/>
              <w:rPr>
                <w:sz w:val="38"/>
              </w:rPr>
            </w:pPr>
          </w:p>
          <w:p>
            <w:pPr>
              <w:pStyle w:val="TableParagraph"/>
              <w:ind w:left="107" w:right="382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（Pt-Co）</w:t>
            </w:r>
          </w:p>
        </w:tc>
        <w:tc>
          <w:tcPr>
            <w:tcW w:w="1461" w:type="dxa"/>
          </w:tcPr>
          <w:p>
            <w:pPr>
              <w:pStyle w:val="TableParagraph"/>
              <w:spacing w:before="4"/>
              <w:rPr>
                <w:sz w:val="38"/>
              </w:rPr>
            </w:pPr>
          </w:p>
          <w:p>
            <w:pPr>
              <w:pStyle w:val="TableParagraph"/>
              <w:ind w:left="402"/>
              <w:rPr>
                <w:sz w:val="27"/>
              </w:rPr>
            </w:pPr>
            <w:r>
              <w:rPr>
                <w:color w:val="323232"/>
                <w:sz w:val="27"/>
              </w:rPr>
              <w:t>（%）</w:t>
            </w:r>
          </w:p>
        </w:tc>
        <w:tc>
          <w:tcPr>
            <w:tcW w:w="2437" w:type="dxa"/>
          </w:tcPr>
          <w:p>
            <w:pPr>
              <w:pStyle w:val="TableParagraph"/>
              <w:spacing w:before="4"/>
              <w:rPr>
                <w:sz w:val="38"/>
              </w:rPr>
            </w:pPr>
          </w:p>
          <w:p>
            <w:pPr>
              <w:pStyle w:val="TableParagraph"/>
              <w:ind w:left="367" w:right="140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（1%的水溶液）</w:t>
            </w:r>
          </w:p>
        </w:tc>
        <w:tc>
          <w:tcPr>
            <w:tcW w:w="2241" w:type="dxa"/>
          </w:tcPr>
          <w:p>
            <w:pPr>
              <w:pStyle w:val="TableParagraph"/>
              <w:spacing w:before="48"/>
              <w:ind w:left="145" w:right="30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羟值（mgKOH/g）</w:t>
            </w:r>
          </w:p>
        </w:tc>
      </w:tr>
      <w:tr>
        <w:tblPrEx>
          <w:tblW w:w="0" w:type="auto"/>
          <w:jc w:val="left"/>
          <w:tblInd w:w="16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92"/>
          <w:jc w:val="left"/>
        </w:trPr>
        <w:tc>
          <w:tcPr>
            <w:tcW w:w="59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450" w:type="dxa"/>
          </w:tcPr>
          <w:p>
            <w:pPr>
              <w:pStyle w:val="TableParagraph"/>
              <w:tabs>
                <w:tab w:val="left" w:pos="2718"/>
              </w:tabs>
              <w:spacing w:before="84" w:line="288" w:lineRule="exact"/>
              <w:ind w:left="299"/>
              <w:rPr>
                <w:sz w:val="27"/>
              </w:rPr>
            </w:pPr>
            <w:r>
              <w:rPr>
                <w:color w:val="323232"/>
                <w:sz w:val="27"/>
              </w:rPr>
              <w:t>HMP-536B</w:t>
              <w:tab/>
              <w:t>白色固体</w:t>
            </w:r>
          </w:p>
        </w:tc>
        <w:tc>
          <w:tcPr>
            <w:tcW w:w="1744" w:type="dxa"/>
          </w:tcPr>
          <w:p>
            <w:pPr>
              <w:pStyle w:val="TableParagraph"/>
              <w:spacing w:before="84" w:line="288" w:lineRule="exact"/>
              <w:ind w:left="107" w:right="382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30</w:t>
            </w:r>
          </w:p>
        </w:tc>
        <w:tc>
          <w:tcPr>
            <w:tcW w:w="1461" w:type="dxa"/>
          </w:tcPr>
          <w:p>
            <w:pPr>
              <w:pStyle w:val="TableParagraph"/>
              <w:spacing w:before="84" w:line="288" w:lineRule="exact"/>
              <w:ind w:left="519" w:right="497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0.1</w:t>
            </w:r>
          </w:p>
        </w:tc>
        <w:tc>
          <w:tcPr>
            <w:tcW w:w="2437" w:type="dxa"/>
          </w:tcPr>
          <w:p>
            <w:pPr>
              <w:pStyle w:val="TableParagraph"/>
              <w:spacing w:before="84" w:line="288" w:lineRule="exact"/>
              <w:ind w:left="362" w:right="140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6.0</w:t>
            </w:r>
          </w:p>
        </w:tc>
        <w:tc>
          <w:tcPr>
            <w:tcW w:w="2241" w:type="dxa"/>
          </w:tcPr>
          <w:p>
            <w:pPr>
              <w:pStyle w:val="TableParagraph"/>
              <w:spacing w:before="84" w:line="288" w:lineRule="exact"/>
              <w:ind w:left="138" w:right="30"/>
              <w:jc w:val="center"/>
              <w:rPr>
                <w:sz w:val="27"/>
              </w:rPr>
            </w:pPr>
            <w:r>
              <w:rPr>
                <w:color w:val="323232"/>
                <w:sz w:val="27"/>
              </w:rPr>
              <w:t>350</w:t>
            </w:r>
          </w:p>
        </w:tc>
      </w:tr>
    </w:tbl>
    <w:p>
      <w:pPr>
        <w:spacing w:after="0" w:line="288" w:lineRule="exact"/>
        <w:jc w:val="center"/>
        <w:rPr>
          <w:sz w:val="27"/>
        </w:rPr>
      </w:pPr>
      <w:r>
        <w:rPr>
          <w:sz w:val="27"/>
        </w:rPr>
        <w:br/>
      </w:r>
      <w:r>
        <w:rPr>
          <w:sz w:val="27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71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https://d.book118.com/086024111012010043</w:t>
        </w:r>
      </w:hyperlink>
    </w:p>
    <w:p>
      <w:pPr>
        <w:spacing w:after="0" w:line="288" w:lineRule="exact"/>
        <w:jc w:val="center"/>
        <w:rPr>
          <w:sz w:val="27"/>
        </w:rPr>
      </w:pPr>
    </w:p>
    <w:sectPr>
      <w:headerReference w:type="default" r:id="rId72"/>
      <w:footerReference w:type="default" r:id="rId73"/>
      <w:pgSz w:w="17860" w:h="25260"/>
      <w:pgMar w:top="1820" w:right="880" w:bottom="2120" w:left="1060" w:header="1050" w:footer="1922"/>
      <w:pgNumType w:start="2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Arial Black">
    <w:altName w:val="Arial Black"/>
    <w:charset w:val="00"/>
    <w:family w:val="swiss"/>
    <w:pitch w:val="variable"/>
    <w:sig w:usb0="00000000" w:usb1="00000000" w:usb2="00000000" w:usb3="00000000" w:csb0="00000001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Palatino Linotype">
    <w:altName w:val="Palatino Linotype"/>
    <w:charset w:val="00"/>
    <w:family w:val="roman"/>
    <w:pitch w:val="variable"/>
    <w:sig w:usb0="00000000" w:usb1="00000000" w:usb2="00000000" w:usb3="00000000" w:csb0="00000001" w:csb1="00000000"/>
  </w:font>
  <w:font w:name="Bookman Old Style">
    <w:altName w:val="Bookman Old Style"/>
    <w:charset w:val="00"/>
    <w:family w:val="roman"/>
    <w:pitch w:val="variable"/>
    <w:sig w:usb0="00000000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65.4pt;height:17.85pt;margin-top:1155.79pt;margin-left:134.0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精品文档</w:t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65.4pt;height:17.85pt;margin-top:1155.79pt;margin-left:134.0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精品文档</w:t>
                </w:r>
              </w:p>
            </w:txbxContent>
          </v:textbox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65.4pt;height:17.85pt;margin-top:1155.79pt;margin-left:134.0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精品文档</w:t>
                </w:r>
              </w:p>
            </w:txbxContent>
          </v:textbox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65.4pt;height:17.85pt;margin-top:1155.79pt;margin-left:134.0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精品文档</w:t>
                </w:r>
              </w:p>
            </w:txbxContent>
          </v:textbox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65.4pt;height:17.85pt;margin-top:1155.79pt;margin-left:134.0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精品文档</w:t>
                </w:r>
              </w:p>
            </w:txbxContent>
          </v:textbox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65.4pt;height:17.85pt;margin-top:1155.79pt;margin-left:134.0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精品文档</w:t>
                </w:r>
              </w:p>
            </w:txbxContent>
          </v:textbox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width:65.4pt;height:17.85pt;margin-top:1155.79pt;margin-left:134.0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精品文档</w:t>
                </w:r>
              </w:p>
            </w:txbxContent>
          </v:textbox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width:65.4pt;height:17.85pt;margin-top:1155.79pt;margin-left:134.0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精品文档</w:t>
                </w:r>
              </w:p>
            </w:txbxContent>
          </v:textbox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width:65.4pt;height:17.85pt;margin-top:1155.79pt;margin-left:134.0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精品文档</w:t>
                </w:r>
              </w:p>
            </w:txbxContent>
          </v:textbox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width:65.4pt;height:17.85pt;margin-top:1155.79pt;margin-left:134.0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精品文档</w:t>
                </w:r>
              </w:p>
            </w:txbxContent>
          </v:textbox>
        </v:shape>
      </w:pic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width:65.4pt;height:17.85pt;margin-top:1155.79pt;margin-left:134.0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精品文档</w:t>
                </w:r>
              </w:p>
            </w:txbxContent>
          </v:textbox>
        </v:shape>
      </w:pic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2" type="#_x0000_t202" style="width:65.4pt;height:17.85pt;margin-top:1155.79pt;margin-left:134.04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精品文档</w:t>
                </w:r>
              </w:p>
            </w:txbxContent>
          </v:textbox>
        </v:shape>
      </w:pic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4" type="#_x0000_t202" style="width:65.4pt;height:17.85pt;margin-top:1155.79pt;margin-left:134.04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精品文档</w:t>
                </w:r>
              </w:p>
            </w:txbxContent>
          </v:textbox>
        </v:shape>
      </w:pict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6" type="#_x0000_t202" style="width:65.4pt;height:17.85pt;margin-top:1155.79pt;margin-left:134.04pt;mso-position-horizontal-relative:page;mso-position-vertical-relative:page;position:absolute;z-index:-251644928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精品文档</w:t>
                </w:r>
              </w:p>
            </w:txbxContent>
          </v:textbox>
        </v:shape>
      </w:pict>
    </w: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8" type="#_x0000_t202" style="width:65.4pt;height:17.85pt;margin-top:1155.79pt;margin-left:134.04pt;mso-position-horizontal-relative:page;mso-position-vertical-relative:page;position:absolute;z-index:-251643904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精品文档</w:t>
                </w:r>
              </w:p>
            </w:txbxContent>
          </v:textbox>
        </v:shape>
      </w:pic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0" type="#_x0000_t202" style="width:65.4pt;height:17.85pt;margin-top:1155.79pt;margin-left:134.04pt;mso-position-horizontal-relative:page;mso-position-vertical-relative:page;position:absolute;z-index:-251642880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精品文档</w:t>
                </w:r>
              </w:p>
            </w:txbxContent>
          </v:textbox>
        </v:shape>
      </w:pict>
    </w: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2" type="#_x0000_t202" style="width:65.4pt;height:17.85pt;margin-top:1155.79pt;margin-left:134.04pt;mso-position-horizontal-relative:page;mso-position-vertical-relative:page;position:absolute;z-index:-251641856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精品文档</w:t>
                </w:r>
              </w:p>
            </w:txbxContent>
          </v:textbox>
        </v:shape>
      </w:pict>
    </w: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4" type="#_x0000_t202" style="width:65.4pt;height:17.85pt;margin-top:1155.79pt;margin-left:134.04pt;mso-position-horizontal-relative:page;mso-position-vertical-relative:page;position:absolute;z-index:-251640832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精品文档</w:t>
                </w:r>
              </w:p>
            </w:txbxContent>
          </v:textbox>
        </v:shape>
      </w:pict>
    </w: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6" type="#_x0000_t202" style="width:65.4pt;height:17.85pt;margin-top:1155.79pt;margin-left:134.04pt;mso-position-horizontal-relative:page;mso-position-vertical-relative:page;position:absolute;z-index:-251639808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精品文档</w:t>
                </w:r>
              </w:p>
            </w:txbxContent>
          </v:textbox>
        </v:shape>
      </w:pict>
    </w: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8" type="#_x0000_t202" style="width:65.4pt;height:17.85pt;margin-top:1155.79pt;margin-left:134.04pt;mso-position-horizontal-relative:page;mso-position-vertical-relative:page;position:absolute;z-index:-251638784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精品文档</w:t>
                </w:r>
              </w:p>
            </w:txbxContent>
          </v:textbox>
        </v:shape>
      </w:pict>
    </w: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0" type="#_x0000_t202" style="width:65.4pt;height:17.85pt;margin-top:1155.79pt;margin-left:134.04pt;mso-position-horizontal-relative:page;mso-position-vertical-relative:page;position:absolute;z-index:-251637760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精品文档</w:t>
                </w:r>
              </w:p>
            </w:txbxContent>
          </v:textbox>
        </v:shape>
      </w:pict>
    </w: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2" type="#_x0000_t202" style="width:65.4pt;height:17.85pt;margin-top:1155.79pt;margin-left:134.04pt;mso-position-horizontal-relative:page;mso-position-vertical-relative:page;position:absolute;z-index:-251636736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精品文档</w:t>
                </w:r>
              </w:p>
            </w:txbxContent>
          </v:textbox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65.4pt;height:17.85pt;margin-top:51.52pt;margin-left:134.0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精品文档</w:t>
                </w: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65.4pt;height:17.85pt;margin-top:51.52pt;margin-left:134.0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精品文档</w:t>
                </w:r>
              </w:p>
            </w:txbxContent>
          </v:textbox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65.4pt;height:17.85pt;margin-top:51.52pt;margin-left:134.0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精品文档</w:t>
                </w:r>
              </w:p>
            </w:txbxContent>
          </v:textbox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65.4pt;height:17.85pt;margin-top:51.52pt;margin-left:134.0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精品文档</w:t>
                </w:r>
              </w:p>
            </w:txbxContent>
          </v:textbox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65.4pt;height:17.85pt;margin-top:51.52pt;margin-left:134.0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精品文档</w:t>
                </w:r>
              </w:p>
            </w:txbxContent>
          </v:textbox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65.4pt;height:17.85pt;margin-top:51.52pt;margin-left:134.0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精品文档</w:t>
                </w:r>
              </w:p>
            </w:txbxContent>
          </v:textbox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65.4pt;height:17.85pt;margin-top:51.52pt;margin-left:134.0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精品文档</w:t>
                </w:r>
              </w:p>
            </w:txbxContent>
          </v:textbox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width:65.4pt;height:17.85pt;margin-top:51.52pt;margin-left:134.0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精品文档</w:t>
                </w:r>
              </w:p>
            </w:txbxContent>
          </v:textbox>
        </v:shape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style="width:65.4pt;height:17.85pt;margin-top:51.52pt;margin-left:134.0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精品文档</w:t>
                </w:r>
              </w:p>
            </w:txbxContent>
          </v:textbox>
        </v:shape>
      </w:pic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width:65.4pt;height:17.85pt;margin-top:51.52pt;margin-left:134.0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精品文档</w:t>
                </w:r>
              </w:p>
            </w:txbxContent>
          </v:textbox>
        </v:shape>
      </w:pict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9" type="#_x0000_t202" style="width:65.4pt;height:17.85pt;margin-top:51.52pt;margin-left:134.0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精品文档</w:t>
                </w:r>
              </w:p>
            </w:txbxContent>
          </v:textbox>
        </v:shape>
      </w:pict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1" type="#_x0000_t202" style="width:65.4pt;height:17.85pt;margin-top:51.52pt;margin-left:134.04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精品文档</w:t>
                </w:r>
              </w:p>
            </w:txbxContent>
          </v:textbox>
        </v:shape>
      </w:pict>
    </w: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3" type="#_x0000_t202" style="width:65.4pt;height:17.85pt;margin-top:51.52pt;margin-left:134.04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精品文档</w:t>
                </w:r>
              </w:p>
            </w:txbxContent>
          </v:textbox>
        </v:shape>
      </w:pict>
    </w: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5" type="#_x0000_t202" style="width:65.4pt;height:17.85pt;margin-top:51.52pt;margin-left:134.04pt;mso-position-horizontal-relative:page;mso-position-vertical-relative:page;position:absolute;z-index:-251644928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精品文档</w:t>
                </w:r>
              </w:p>
            </w:txbxContent>
          </v:textbox>
        </v:shape>
      </w:pict>
    </w: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7" type="#_x0000_t202" style="width:65.4pt;height:17.85pt;margin-top:51.52pt;margin-left:134.04pt;mso-position-horizontal-relative:page;mso-position-vertical-relative:page;position:absolute;z-index:-251643904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精品文档</w:t>
                </w:r>
              </w:p>
            </w:txbxContent>
          </v:textbox>
        </v:shape>
      </w:pict>
    </w: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9" type="#_x0000_t202" style="width:65.4pt;height:17.85pt;margin-top:51.52pt;margin-left:134.04pt;mso-position-horizontal-relative:page;mso-position-vertical-relative:page;position:absolute;z-index:-251642880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精品文档</w:t>
                </w:r>
              </w:p>
            </w:txbxContent>
          </v:textbox>
        </v:shape>
      </w:pict>
    </w: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1" type="#_x0000_t202" style="width:65.4pt;height:17.85pt;margin-top:51.52pt;margin-left:134.04pt;mso-position-horizontal-relative:page;mso-position-vertical-relative:page;position:absolute;z-index:-251641856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精品文档</w:t>
                </w:r>
              </w:p>
            </w:txbxContent>
          </v:textbox>
        </v:shape>
      </w:pict>
    </w: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3" type="#_x0000_t202" style="width:65.4pt;height:17.85pt;margin-top:51.52pt;margin-left:134.04pt;mso-position-horizontal-relative:page;mso-position-vertical-relative:page;position:absolute;z-index:-251640832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精品文档</w:t>
                </w:r>
              </w:p>
            </w:txbxContent>
          </v:textbox>
        </v:shape>
      </w:pict>
    </w:r>
  </w:p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5" type="#_x0000_t202" style="width:65.4pt;height:17.85pt;margin-top:51.52pt;margin-left:134.04pt;mso-position-horizontal-relative:page;mso-position-vertical-relative:page;position:absolute;z-index:-251639808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精品文档</w:t>
                </w:r>
              </w:p>
            </w:txbxContent>
          </v:textbox>
        </v:shape>
      </w:pict>
    </w:r>
  </w:p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7" type="#_x0000_t202" style="width:65.4pt;height:17.85pt;margin-top:51.52pt;margin-left:134.04pt;mso-position-horizontal-relative:page;mso-position-vertical-relative:page;position:absolute;z-index:-251638784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精品文档</w:t>
                </w:r>
              </w:p>
            </w:txbxContent>
          </v:textbox>
        </v:shape>
      </w:pict>
    </w:r>
  </w:p>
</w:hdr>
</file>

<file path=word/header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9" type="#_x0000_t202" style="width:65.4pt;height:17.85pt;margin-top:51.52pt;margin-left:134.04pt;mso-position-horizontal-relative:page;mso-position-vertical-relative:page;position:absolute;z-index:-251637760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精品文档</w:t>
                </w:r>
              </w:p>
            </w:txbxContent>
          </v:textbox>
        </v:shape>
      </w:pict>
    </w:r>
  </w:p>
</w:hdr>
</file>

<file path=word/header2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1" type="#_x0000_t202" style="width:65.4pt;height:17.85pt;margin-top:51.52pt;margin-left:134.04pt;mso-position-horizontal-relative:page;mso-position-vertical-relative:page;position:absolute;z-index:-251636736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精品文档</w:t>
                </w:r>
              </w:p>
            </w:txbxContent>
          </v:textbox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paragraph" w:styleId="Heading1">
    <w:name w:val="heading 1"/>
    <w:basedOn w:val="Normal"/>
    <w:uiPriority w:val="1"/>
    <w:qFormat/>
    <w:pPr>
      <w:ind w:left="149"/>
      <w:outlineLvl w:val="0"/>
    </w:pPr>
    <w:rPr>
      <w:rFonts w:ascii="宋体" w:eastAsia="宋体" w:hAnsi="宋体" w:cs="宋体"/>
      <w:b/>
      <w:bCs/>
      <w:sz w:val="54"/>
      <w:szCs w:val="54"/>
    </w:rPr>
  </w:style>
  <w:style w:type="paragraph" w:styleId="Heading2">
    <w:name w:val="heading 2"/>
    <w:basedOn w:val="Normal"/>
    <w:uiPriority w:val="1"/>
    <w:qFormat/>
    <w:pPr>
      <w:ind w:left="149"/>
      <w:outlineLvl w:val="1"/>
    </w:pPr>
    <w:rPr>
      <w:rFonts w:ascii="宋体" w:eastAsia="宋体" w:hAnsi="宋体" w:cs="宋体"/>
      <w:b/>
      <w:bCs/>
      <w:sz w:val="42"/>
      <w:szCs w:val="42"/>
    </w:rPr>
  </w:style>
  <w:style w:type="paragraph" w:styleId="Heading3">
    <w:name w:val="heading 3"/>
    <w:basedOn w:val="Normal"/>
    <w:uiPriority w:val="1"/>
    <w:qFormat/>
    <w:pPr>
      <w:ind w:left="207"/>
      <w:outlineLvl w:val="2"/>
    </w:pPr>
    <w:rPr>
      <w:rFonts w:ascii="宋体" w:eastAsia="宋体" w:hAnsi="宋体" w:cs="宋体"/>
      <w:b/>
      <w:bCs/>
      <w:sz w:val="36"/>
      <w:szCs w:val="36"/>
    </w:rPr>
  </w:style>
  <w:style w:type="paragraph" w:styleId="Heading4">
    <w:name w:val="heading 4"/>
    <w:basedOn w:val="Normal"/>
    <w:uiPriority w:val="1"/>
    <w:qFormat/>
    <w:pPr>
      <w:spacing w:before="241"/>
      <w:ind w:left="207"/>
      <w:outlineLvl w:val="3"/>
    </w:pPr>
    <w:rPr>
      <w:rFonts w:ascii="宋体" w:eastAsia="宋体" w:hAnsi="宋体" w:cs="宋体"/>
      <w:sz w:val="36"/>
      <w:szCs w:val="36"/>
    </w:rPr>
  </w:style>
  <w:style w:type="paragraph" w:styleId="Heading5">
    <w:name w:val="heading 5"/>
    <w:basedOn w:val="Normal"/>
    <w:uiPriority w:val="1"/>
    <w:qFormat/>
    <w:pPr>
      <w:spacing w:before="62"/>
      <w:ind w:left="1640"/>
      <w:outlineLvl w:val="4"/>
    </w:pPr>
    <w:rPr>
      <w:rFonts w:ascii="宋体" w:eastAsia="宋体" w:hAnsi="宋体" w:cs="宋体"/>
      <w:b/>
      <w:bCs/>
      <w:sz w:val="31"/>
      <w:szCs w:val="31"/>
    </w:rPr>
  </w:style>
  <w:style w:type="paragraph" w:styleId="Heading6">
    <w:name w:val="heading 6"/>
    <w:basedOn w:val="Normal"/>
    <w:uiPriority w:val="1"/>
    <w:qFormat/>
    <w:pPr>
      <w:ind w:left="149"/>
      <w:outlineLvl w:val="5"/>
    </w:pPr>
    <w:rPr>
      <w:rFonts w:ascii="宋体" w:eastAsia="宋体" w:hAnsi="宋体" w:cs="宋体"/>
      <w:b/>
      <w:bCs/>
      <w:sz w:val="29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27"/>
      <w:szCs w:val="27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宋体" w:eastAsia="宋体" w:hAnsi="宋体" w:cs="宋体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_7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_8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_9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_1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_1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_1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_1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4">
    <w:name w:val="Table Normal_1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5">
    <w:name w:val="Table Normal_1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6">
    <w:name w:val="Table Normal_16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image" Target="media/image2.png" /><Relationship Id="rId12" Type="http://schemas.openxmlformats.org/officeDocument/2006/relationships/header" Target="header4.xml" /><Relationship Id="rId13" Type="http://schemas.openxmlformats.org/officeDocument/2006/relationships/footer" Target="footer4.xml" /><Relationship Id="rId14" Type="http://schemas.openxmlformats.org/officeDocument/2006/relationships/image" Target="media/image3.png" /><Relationship Id="rId15" Type="http://schemas.openxmlformats.org/officeDocument/2006/relationships/header" Target="header5.xml" /><Relationship Id="rId16" Type="http://schemas.openxmlformats.org/officeDocument/2006/relationships/footer" Target="footer5.xml" /><Relationship Id="rId17" Type="http://schemas.openxmlformats.org/officeDocument/2006/relationships/image" Target="media/image4.png" /><Relationship Id="rId18" Type="http://schemas.openxmlformats.org/officeDocument/2006/relationships/header" Target="header6.xml" /><Relationship Id="rId19" Type="http://schemas.openxmlformats.org/officeDocument/2006/relationships/footer" Target="footer6.xml" /><Relationship Id="rId2" Type="http://schemas.openxmlformats.org/officeDocument/2006/relationships/webSettings" Target="webSettings.xml" /><Relationship Id="rId20" Type="http://schemas.openxmlformats.org/officeDocument/2006/relationships/image" Target="media/image5.png" /><Relationship Id="rId21" Type="http://schemas.openxmlformats.org/officeDocument/2006/relationships/header" Target="header7.xml" /><Relationship Id="rId22" Type="http://schemas.openxmlformats.org/officeDocument/2006/relationships/footer" Target="footer7.xml" /><Relationship Id="rId23" Type="http://schemas.openxmlformats.org/officeDocument/2006/relationships/image" Target="media/image6.png" /><Relationship Id="rId24" Type="http://schemas.openxmlformats.org/officeDocument/2006/relationships/header" Target="header8.xml" /><Relationship Id="rId25" Type="http://schemas.openxmlformats.org/officeDocument/2006/relationships/footer" Target="footer8.xml" /><Relationship Id="rId26" Type="http://schemas.openxmlformats.org/officeDocument/2006/relationships/image" Target="media/image7.png" /><Relationship Id="rId27" Type="http://schemas.openxmlformats.org/officeDocument/2006/relationships/header" Target="header9.xml" /><Relationship Id="rId28" Type="http://schemas.openxmlformats.org/officeDocument/2006/relationships/footer" Target="footer9.xml" /><Relationship Id="rId29" Type="http://schemas.openxmlformats.org/officeDocument/2006/relationships/image" Target="media/image8.png" /><Relationship Id="rId3" Type="http://schemas.openxmlformats.org/officeDocument/2006/relationships/fontTable" Target="fontTable.xml" /><Relationship Id="rId30" Type="http://schemas.openxmlformats.org/officeDocument/2006/relationships/image" Target="media/image9.png" /><Relationship Id="rId31" Type="http://schemas.openxmlformats.org/officeDocument/2006/relationships/header" Target="header10.xml" /><Relationship Id="rId32" Type="http://schemas.openxmlformats.org/officeDocument/2006/relationships/footer" Target="footer10.xml" /><Relationship Id="rId33" Type="http://schemas.openxmlformats.org/officeDocument/2006/relationships/image" Target="media/image10.png" /><Relationship Id="rId34" Type="http://schemas.openxmlformats.org/officeDocument/2006/relationships/header" Target="header11.xml" /><Relationship Id="rId35" Type="http://schemas.openxmlformats.org/officeDocument/2006/relationships/footer" Target="footer11.xml" /><Relationship Id="rId36" Type="http://schemas.openxmlformats.org/officeDocument/2006/relationships/image" Target="media/image11.png" /><Relationship Id="rId37" Type="http://schemas.openxmlformats.org/officeDocument/2006/relationships/header" Target="header12.xml" /><Relationship Id="rId38" Type="http://schemas.openxmlformats.org/officeDocument/2006/relationships/footer" Target="footer12.xml" /><Relationship Id="rId39" Type="http://schemas.openxmlformats.org/officeDocument/2006/relationships/image" Target="media/image12.png" /><Relationship Id="rId4" Type="http://schemas.openxmlformats.org/officeDocument/2006/relationships/header" Target="header1.xml" /><Relationship Id="rId40" Type="http://schemas.openxmlformats.org/officeDocument/2006/relationships/header" Target="header13.xml" /><Relationship Id="rId41" Type="http://schemas.openxmlformats.org/officeDocument/2006/relationships/footer" Target="footer13.xml" /><Relationship Id="rId42" Type="http://schemas.openxmlformats.org/officeDocument/2006/relationships/image" Target="media/image13.png" /><Relationship Id="rId43" Type="http://schemas.openxmlformats.org/officeDocument/2006/relationships/header" Target="header14.xml" /><Relationship Id="rId44" Type="http://schemas.openxmlformats.org/officeDocument/2006/relationships/footer" Target="footer14.xml" /><Relationship Id="rId45" Type="http://schemas.openxmlformats.org/officeDocument/2006/relationships/image" Target="media/image14.png" /><Relationship Id="rId46" Type="http://schemas.openxmlformats.org/officeDocument/2006/relationships/image" Target="media/image15.png" /><Relationship Id="rId47" Type="http://schemas.openxmlformats.org/officeDocument/2006/relationships/header" Target="header15.xml" /><Relationship Id="rId48" Type="http://schemas.openxmlformats.org/officeDocument/2006/relationships/footer" Target="footer15.xml" /><Relationship Id="rId49" Type="http://schemas.openxmlformats.org/officeDocument/2006/relationships/image" Target="media/image16.png" /><Relationship Id="rId5" Type="http://schemas.openxmlformats.org/officeDocument/2006/relationships/footer" Target="footer1.xml" /><Relationship Id="rId50" Type="http://schemas.openxmlformats.org/officeDocument/2006/relationships/image" Target="media/image17.png" /><Relationship Id="rId51" Type="http://schemas.openxmlformats.org/officeDocument/2006/relationships/header" Target="header16.xml" /><Relationship Id="rId52" Type="http://schemas.openxmlformats.org/officeDocument/2006/relationships/footer" Target="footer16.xml" /><Relationship Id="rId53" Type="http://schemas.openxmlformats.org/officeDocument/2006/relationships/image" Target="media/image18.png" /><Relationship Id="rId54" Type="http://schemas.openxmlformats.org/officeDocument/2006/relationships/header" Target="header17.xml" /><Relationship Id="rId55" Type="http://schemas.openxmlformats.org/officeDocument/2006/relationships/footer" Target="footer17.xml" /><Relationship Id="rId56" Type="http://schemas.openxmlformats.org/officeDocument/2006/relationships/image" Target="media/image19.png" /><Relationship Id="rId57" Type="http://schemas.openxmlformats.org/officeDocument/2006/relationships/header" Target="header18.xml" /><Relationship Id="rId58" Type="http://schemas.openxmlformats.org/officeDocument/2006/relationships/footer" Target="footer18.xml" /><Relationship Id="rId59" Type="http://schemas.openxmlformats.org/officeDocument/2006/relationships/image" Target="media/image20.png" /><Relationship Id="rId6" Type="http://schemas.openxmlformats.org/officeDocument/2006/relationships/image" Target="media/image1.png" /><Relationship Id="rId60" Type="http://schemas.openxmlformats.org/officeDocument/2006/relationships/image" Target="media/image21.png" /><Relationship Id="rId61" Type="http://schemas.openxmlformats.org/officeDocument/2006/relationships/header" Target="header19.xml" /><Relationship Id="rId62" Type="http://schemas.openxmlformats.org/officeDocument/2006/relationships/footer" Target="footer19.xml" /><Relationship Id="rId63" Type="http://schemas.openxmlformats.org/officeDocument/2006/relationships/image" Target="media/image22.png" /><Relationship Id="rId64" Type="http://schemas.openxmlformats.org/officeDocument/2006/relationships/header" Target="header20.xml" /><Relationship Id="rId65" Type="http://schemas.openxmlformats.org/officeDocument/2006/relationships/footer" Target="footer20.xml" /><Relationship Id="rId66" Type="http://schemas.openxmlformats.org/officeDocument/2006/relationships/image" Target="media/image23.png" /><Relationship Id="rId67" Type="http://schemas.openxmlformats.org/officeDocument/2006/relationships/header" Target="header21.xml" /><Relationship Id="rId68" Type="http://schemas.openxmlformats.org/officeDocument/2006/relationships/footer" Target="footer21.xml" /><Relationship Id="rId69" Type="http://schemas.openxmlformats.org/officeDocument/2006/relationships/image" Target="media/image24.png" /><Relationship Id="rId7" Type="http://schemas.openxmlformats.org/officeDocument/2006/relationships/header" Target="header2.xml" /><Relationship Id="rId70" Type="http://schemas.openxmlformats.org/officeDocument/2006/relationships/image" Target="media/image25.png" /><Relationship Id="rId71" Type="http://schemas.openxmlformats.org/officeDocument/2006/relationships/hyperlink" Target="https://d.book118.com/086024111012010043" TargetMode="External" /><Relationship Id="rId72" Type="http://schemas.openxmlformats.org/officeDocument/2006/relationships/header" Target="header22.xml" /><Relationship Id="rId73" Type="http://schemas.openxmlformats.org/officeDocument/2006/relationships/footer" Target="footer22.xml" /><Relationship Id="rId74" Type="http://schemas.openxmlformats.org/officeDocument/2006/relationships/theme" Target="theme/theme1.xml" /><Relationship Id="rId75" Type="http://schemas.openxmlformats.org/officeDocument/2006/relationships/styles" Target="styles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2023-12-27T15:47:10Z</dcterms:created>
  <dcterms:modified xsi:type="dcterms:W3CDTF">2023-12-27T15:47:10Z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2022-10-28T00:00:00Z</vt:filetime>
  </property>
  <property fmtid="{D5CDD505-2E9C-101B-9397-08002B2CF9AE}" pid="3" name="LastSaved">
    <vt:filetime>2023-12-27T00:00:00Z</vt:filetime>
  </property>
</Properties>
</file>