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民用家具项目规划设计方案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1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_Toc28318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36" w:history="1">
        <w:r>
          <w:rPr>
            <w:rFonts w:ascii="仿宋" w:eastAsia="仿宋" w:hAnsi="仿宋" w:cs="仿宋" w:hint="eastAsia"/>
            <w:lang w:eastAsia="zh-CN"/>
          </w:rPr>
          <w:t>一、民用家具质量管理方案</w:t>
        </w:r>
        <w:r>
          <w:tab/>
        </w:r>
        <w:r>
          <w:fldChar w:fldCharType="begin"/>
        </w:r>
        <w:r>
          <w:instrText xml:space="preserve"> PAGEREF _Toc7036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2" w:history="1">
        <w:r>
          <w:rPr>
            <w:rFonts w:ascii="仿宋" w:eastAsia="仿宋" w:hAnsi="仿宋" w:cs="仿宋" w:hint="eastAsia"/>
            <w:lang w:eastAsia="zh-CN"/>
          </w:rPr>
          <w:t>(一)、民用家具质量管理要求</w:t>
        </w:r>
        <w:r>
          <w:tab/>
        </w:r>
        <w:r>
          <w:fldChar w:fldCharType="begin"/>
        </w:r>
        <w:r>
          <w:instrText xml:space="preserve"> PAGEREF _Toc18192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3" w:history="1">
        <w:r>
          <w:rPr>
            <w:rFonts w:ascii="仿宋" w:eastAsia="仿宋" w:hAnsi="仿宋" w:cs="仿宋" w:hint="eastAsia"/>
            <w:lang w:eastAsia="zh-CN"/>
          </w:rPr>
          <w:t>(二)、民用家具服务质量管理方案</w:t>
        </w:r>
        <w:r>
          <w:tab/>
        </w:r>
        <w:r>
          <w:fldChar w:fldCharType="begin"/>
        </w:r>
        <w:r>
          <w:instrText xml:space="preserve"> PAGEREF _Toc22013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0" w:history="1">
        <w:r>
          <w:rPr>
            <w:rFonts w:ascii="仿宋" w:eastAsia="仿宋" w:hAnsi="仿宋" w:cs="仿宋" w:hint="eastAsia"/>
            <w:lang w:eastAsia="zh-CN"/>
          </w:rPr>
          <w:t>(三)、民用家具质量成本管理方案</w:t>
        </w:r>
        <w:r>
          <w:tab/>
        </w:r>
        <w:r>
          <w:fldChar w:fldCharType="begin"/>
        </w:r>
        <w:r>
          <w:instrText xml:space="preserve"> PAGEREF _Toc15270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1" w:history="1">
        <w:r>
          <w:rPr>
            <w:rFonts w:ascii="仿宋" w:eastAsia="仿宋" w:hAnsi="仿宋" w:cs="仿宋" w:hint="eastAsia"/>
            <w:lang w:eastAsia="zh-CN"/>
          </w:rPr>
          <w:t>二、市场分析</w:t>
        </w:r>
        <w:r>
          <w:tab/>
        </w:r>
        <w:r>
          <w:fldChar w:fldCharType="begin"/>
        </w:r>
        <w:r>
          <w:instrText xml:space="preserve"> PAGEREF _Toc15631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8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_Toc9368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_Toc25058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_Toc2169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_Toc31277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四、产业环境分析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7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_Toc28317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8" w:history="1">
        <w:r>
          <w:rPr>
            <w:rFonts w:ascii="仿宋" w:eastAsia="仿宋" w:hAnsi="仿宋" w:cs="仿宋" w:hint="eastAsia"/>
            <w:lang w:eastAsia="zh-CN"/>
          </w:rPr>
          <w:t>五、流程风险的识别和评估</w:t>
        </w:r>
        <w:r>
          <w:tab/>
        </w:r>
        <w:r>
          <w:fldChar w:fldCharType="begin"/>
        </w:r>
        <w:r>
          <w:instrText xml:space="preserve"> PAGEREF _Toc20348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6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_Toc24536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0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_Toc31500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4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_Toc21764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六、民用家具技术创新的含义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1" w:history="1">
        <w:r>
          <w:rPr>
            <w:rFonts w:ascii="仿宋" w:eastAsia="仿宋" w:hAnsi="仿宋" w:cs="仿宋" w:hint="eastAsia"/>
            <w:lang w:eastAsia="zh-CN"/>
          </w:rPr>
          <w:t>七、民用家具知识产权管理</w:t>
        </w:r>
        <w:r>
          <w:tab/>
        </w:r>
        <w:r>
          <w:fldChar w:fldCharType="begin"/>
        </w:r>
        <w:r>
          <w:instrText xml:space="preserve"> PAGEREF _Toc15391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9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_Toc14429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9" w:history="1">
        <w:r>
          <w:rPr>
            <w:rFonts w:ascii="仿宋" w:eastAsia="仿宋" w:hAnsi="仿宋" w:cs="仿宋" w:hint="eastAsia"/>
            <w:lang w:eastAsia="zh-CN"/>
          </w:rPr>
          <w:t>八、项目招标方案及组织管理</w:t>
        </w:r>
        <w:r>
          <w:tab/>
        </w:r>
        <w:r>
          <w:fldChar w:fldCharType="begin"/>
        </w:r>
        <w:r>
          <w:instrText xml:space="preserve"> PAGEREF _Toc30079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2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_Toc31672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7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_Toc30367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3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_Toc18913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8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_Toc32298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7" w:history="1">
        <w:r>
          <w:rPr>
            <w:rFonts w:ascii="仿宋" w:eastAsia="仿宋" w:hAnsi="仿宋" w:cs="仿宋" w:hint="eastAsia"/>
            <w:lang w:eastAsia="zh-CN"/>
          </w:rPr>
          <w:t>九、民用家具项目可行性研究</w:t>
        </w:r>
        <w:r>
          <w:tab/>
        </w:r>
        <w:r>
          <w:fldChar w:fldCharType="begin"/>
        </w:r>
        <w:r>
          <w:instrText xml:space="preserve"> PAGEREF _Toc10577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6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_Toc6466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9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_Toc22769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5" w:history="1">
        <w:r>
          <w:rPr>
            <w:rFonts w:ascii="仿宋" w:eastAsia="仿宋" w:hAnsi="仿宋" w:cs="仿宋" w:hint="eastAsia"/>
            <w:lang w:eastAsia="zh-CN"/>
          </w:rPr>
          <w:t>十、合规性与法律事务</w:t>
        </w:r>
        <w:r>
          <w:tab/>
        </w:r>
        <w:r>
          <w:fldChar w:fldCharType="begin"/>
        </w:r>
        <w:r>
          <w:instrText xml:space="preserve"> PAGEREF _Toc22545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3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_Toc9113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9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_Toc11449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6" w:history="1">
        <w:r>
          <w:rPr>
            <w:rFonts w:ascii="仿宋" w:eastAsia="仿宋" w:hAnsi="仿宋" w:cs="仿宋" w:hint="eastAsia"/>
            <w:lang w:eastAsia="zh-CN"/>
          </w:rPr>
          <w:t>十一、安全管理与风险预防</w:t>
        </w:r>
        <w:r>
          <w:tab/>
        </w:r>
        <w:r>
          <w:fldChar w:fldCharType="begin"/>
        </w:r>
        <w:r>
          <w:instrText xml:space="preserve"> PAGEREF _Toc18116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3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_Toc9743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4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_Toc24984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1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_Toc15791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0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_Toc2343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27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_Toc8327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9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5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_Toc9355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5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_Toc23045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十三、知识管理与技术创新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2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_Toc16432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5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_Toc28425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9" w:history="1">
        <w:r>
          <w:rPr>
            <w:rFonts w:ascii="仿宋" w:eastAsia="仿宋" w:hAnsi="仿宋" w:cs="仿宋" w:hint="eastAsia"/>
            <w:lang w:eastAsia="zh-CN"/>
          </w:rPr>
          <w:t>十四、劳动安全生产分析</w:t>
        </w:r>
        <w:r>
          <w:tab/>
        </w:r>
        <w:r>
          <w:fldChar w:fldCharType="begin"/>
        </w:r>
        <w:r>
          <w:instrText xml:space="preserve"> PAGEREF _Toc28319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_Toc1961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eastAsia="zh-CN"/>
          </w:rPr>
          <w:t>十五、应急管理与安全防护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3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_Toc9553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3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_Toc12753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7" w:history="1">
        <w:r>
          <w:rPr>
            <w:rFonts w:ascii="仿宋" w:eastAsia="仿宋" w:hAnsi="仿宋" w:cs="仿宋" w:hint="eastAsia"/>
            <w:lang w:eastAsia="zh-CN"/>
          </w:rPr>
          <w:t>十六、市场营销与销售策略</w:t>
        </w:r>
        <w:r>
          <w:tab/>
        </w:r>
        <w:r>
          <w:fldChar w:fldCharType="begin"/>
        </w:r>
        <w:r>
          <w:instrText xml:space="preserve"> PAGEREF _Toc23577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7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_Toc19997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_Toc1448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0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_Toc28530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9" w:history="1">
        <w:r>
          <w:rPr>
            <w:rFonts w:ascii="仿宋" w:eastAsia="仿宋" w:hAnsi="仿宋" w:cs="仿宋" w:hint="eastAsia"/>
            <w:lang w:eastAsia="zh-CN"/>
          </w:rPr>
          <w:t>十七、生态环境影响分析</w:t>
        </w:r>
        <w:r>
          <w:tab/>
        </w:r>
        <w:r>
          <w:fldChar w:fldCharType="begin"/>
        </w:r>
        <w:r>
          <w:instrText xml:space="preserve"> PAGEREF _Toc7089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2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_Toc4942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_Toc19417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7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_Toc18117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4" w:history="1">
        <w:r>
          <w:rPr>
            <w:rFonts w:ascii="仿宋" w:eastAsia="仿宋" w:hAnsi="仿宋" w:cs="仿宋" w:hint="eastAsia"/>
            <w:lang w:eastAsia="zh-CN"/>
          </w:rPr>
          <w:t>十八、利益相关者分析与沟通计划</w:t>
        </w:r>
        <w:r>
          <w:tab/>
        </w:r>
        <w:r>
          <w:fldChar w:fldCharType="begin"/>
        </w:r>
        <w:r>
          <w:instrText xml:space="preserve"> PAGEREF _Toc8264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5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_Toc19735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0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_Toc4630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5" w:history="1">
        <w:r>
          <w:rPr>
            <w:rFonts w:ascii="仿宋" w:eastAsia="仿宋" w:hAnsi="仿宋" w:cs="仿宋" w:hint="eastAsia"/>
            <w:lang w:eastAsia="zh-CN"/>
          </w:rPr>
          <w:t>十九、合同与法务管理</w:t>
        </w:r>
        <w:r>
          <w:tab/>
        </w:r>
        <w:r>
          <w:fldChar w:fldCharType="begin"/>
        </w:r>
        <w:r>
          <w:instrText xml:space="preserve"> PAGEREF _Toc14985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4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_Toc3534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9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_Toc21839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_Toc1357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7" w:history="1">
        <w:r>
          <w:rPr>
            <w:rFonts w:ascii="仿宋" w:eastAsia="仿宋" w:hAnsi="仿宋" w:cs="仿宋" w:hint="eastAsia"/>
            <w:lang w:eastAsia="zh-CN"/>
          </w:rPr>
          <w:t>二十、风险性分析</w:t>
        </w:r>
        <w:r>
          <w:tab/>
        </w:r>
        <w:r>
          <w:fldChar w:fldCharType="begin"/>
        </w:r>
        <w:r>
          <w:instrText xml:space="preserve"> PAGEREF _Toc17027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9" w:history="1">
        <w:r>
          <w:rPr>
            <w:rFonts w:ascii="仿宋" w:eastAsia="仿宋" w:hAnsi="仿宋" w:cs="仿宋" w:hint="eastAsia"/>
            <w:lang w:eastAsia="zh-CN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_Toc16709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" w:history="1">
        <w:r>
          <w:rPr>
            <w:rFonts w:ascii="仿宋" w:eastAsia="仿宋" w:hAnsi="仿宋" w:cs="仿宋" w:hint="eastAsia"/>
            <w:lang w:eastAsia="zh-CN"/>
          </w:rPr>
          <w:t>(二)、内部风险</w:t>
        </w:r>
        <w:r>
          <w:tab/>
        </w:r>
        <w:r>
          <w:fldChar w:fldCharType="begin"/>
        </w:r>
        <w:r>
          <w:instrText xml:space="preserve"> PAGEREF _Toc2050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(三)、外部风险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0" w:history="1">
        <w:r>
          <w:rPr>
            <w:rFonts w:ascii="仿宋" w:eastAsia="仿宋" w:hAnsi="仿宋" w:cs="仿宋" w:hint="eastAsia"/>
            <w:lang w:eastAsia="zh-CN"/>
          </w:rPr>
          <w:t>(四)、技术风险</w:t>
        </w:r>
        <w:r>
          <w:tab/>
        </w:r>
        <w:r>
          <w:fldChar w:fldCharType="begin"/>
        </w:r>
        <w:r>
          <w:instrText xml:space="preserve"> PAGEREF _Toc29240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7" w:history="1">
        <w:r>
          <w:rPr>
            <w:rFonts w:ascii="仿宋" w:eastAsia="仿宋" w:hAnsi="仿宋" w:cs="仿宋" w:hint="eastAsia"/>
            <w:lang w:eastAsia="zh-CN"/>
          </w:rPr>
          <w:t>(五)、市场风险</w:t>
        </w:r>
        <w:r>
          <w:tab/>
        </w:r>
        <w:r>
          <w:fldChar w:fldCharType="begin"/>
        </w:r>
        <w:r>
          <w:instrText xml:space="preserve"> PAGEREF _Toc7527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8" w:history="1">
        <w:r>
          <w:rPr>
            <w:rFonts w:ascii="仿宋" w:eastAsia="仿宋" w:hAnsi="仿宋" w:cs="仿宋" w:hint="eastAsia"/>
            <w:lang w:eastAsia="zh-CN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_Toc9488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9" w:history="1">
        <w:r>
          <w:rPr>
            <w:rFonts w:ascii="仿宋" w:eastAsia="仿宋" w:hAnsi="仿宋" w:cs="仿宋" w:hint="eastAsia"/>
            <w:lang w:eastAsia="zh-CN"/>
          </w:rPr>
          <w:t>二十一、民用家具项目管理与监督</w:t>
        </w:r>
        <w:r>
          <w:tab/>
        </w:r>
        <w:r>
          <w:fldChar w:fldCharType="begin"/>
        </w:r>
        <w:r>
          <w:instrText xml:space="preserve"> PAGEREF _Toc13029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eastAsia="zh-CN"/>
          </w:rPr>
          <w:t>(一)、民用家具项目管理体系建设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1" w:history="1">
        <w:r>
          <w:rPr>
            <w:rFonts w:ascii="仿宋" w:eastAsia="仿宋" w:hAnsi="仿宋" w:cs="仿宋" w:hint="eastAsia"/>
            <w:lang w:eastAsia="zh-CN"/>
          </w:rPr>
          <w:t>(二)、民用家具项目进度与绩效管理</w:t>
        </w:r>
        <w:r>
          <w:tab/>
        </w:r>
        <w:r>
          <w:fldChar w:fldCharType="begin"/>
        </w:r>
        <w:r>
          <w:instrText xml:space="preserve"> PAGEREF _Toc30861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8" w:history="1">
        <w:r>
          <w:rPr>
            <w:rFonts w:ascii="仿宋" w:eastAsia="仿宋" w:hAnsi="仿宋" w:cs="仿宋" w:hint="eastAsia"/>
            <w:lang w:eastAsia="zh-CN"/>
          </w:rPr>
          <w:t>(四)、民用家具项目监督与评估机制</w:t>
        </w:r>
        <w:r>
          <w:tab/>
        </w:r>
        <w:r>
          <w:fldChar w:fldCharType="begin"/>
        </w:r>
        <w:r>
          <w:instrText xml:space="preserve"> PAGEREF _Toc28718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121" w:history="1">
        <w:r>
          <w:rPr>
            <w:rFonts w:ascii="仿宋" w:eastAsia="仿宋" w:hAnsi="仿宋" w:cs="仿宋" w:hint="eastAsia"/>
            <w:lang w:eastAsia="zh-CN"/>
          </w:rPr>
          <w:t>二十二节能方案分析</w:t>
        </w:r>
        <w:r>
          <w:tab/>
        </w:r>
        <w:r>
          <w:fldChar w:fldCharType="begin"/>
        </w:r>
        <w:r>
          <w:instrText xml:space="preserve"> PAGEREF _Toc24121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5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_Toc8655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2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_Toc28952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_Toc11148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31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36"/>
      <w:r>
        <w:rPr>
          <w:rFonts w:ascii="仿宋" w:eastAsia="仿宋" w:hAnsi="仿宋" w:cs="仿宋" w:hint="eastAsia"/>
          <w:sz w:val="28"/>
          <w:lang w:eastAsia="zh-CN"/>
        </w:rPr>
        <w:t>一、民用家具质量管理方案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92"/>
      <w:r>
        <w:rPr>
          <w:rFonts w:ascii="仿宋" w:eastAsia="仿宋" w:hAnsi="仿宋" w:cs="仿宋" w:hint="eastAsia"/>
          <w:lang w:eastAsia="zh-CN"/>
        </w:rPr>
        <w:t>(一)、民用家具质量管理要求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产品质量标准的制定：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民用家具将制定详细的产品质量标准，涵盖了产品规格、性能、材料要求等方面的明确规定。这些标准将依照国家法规和民用家具行业标准，定期进行审查和更新，以确保产品质量一直符合最新要求。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生产过程的控制：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借助先进的生产流程控制系统，民用家具将建立质量控制点来监测每个生产环节。这些控制点将监测关键参数，以确保生产过程的一致性和符合性。任何偏离标准的情况都将即刻被检测到，并采取纠正措施，以保证产品质量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原材料供应的管理：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https://d.book118.com/086031012020010055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民用家具项目规划设计方案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民用家具项目规划设计方案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民用家具项目规划设计方案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民用家具项目规划设计方案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民用家具项目规划设计方案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97225D"/>
    <w:rsid w:val="0397225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6031012020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2024-02-19T04:54:00Z</dcterms:created>
  <dcterms:modified xsi:type="dcterms:W3CDTF">2024-02-19T04:54:12Z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A0E2799A2A9D4C25916560E0FC16DD10_11</vt:lpwstr>
  </property>
  <property fmtid="{D5CDD505-2E9C-101B-9397-08002B2CF9AE}" pid="3" name="KSOProductBuildVer">
    <vt:lpwstr>2052-12.1.0.16250</vt:lpwstr>
  </property>
</Properties>
</file>