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数控刃磨床相关公司员工职业道路规划与管理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55" w:history="1">
        <w:r>
          <w:rPr>
            <w:rFonts w:ascii="仿宋" w:eastAsia="仿宋" w:hAnsi="仿宋" w:cs="仿宋" w:hint="eastAsia"/>
            <w:lang w:eastAsia="zh-CN"/>
          </w:rPr>
          <w:t>前言</w:t>
        </w:r>
        <w:r>
          <w:tab/>
        </w:r>
        <w:r>
          <w:fldChar w:fldCharType="begin"/>
        </w:r>
        <w:r>
          <w:instrText xml:space="preserve"> PAGEREF _Toc30855 \h </w:instrText>
        </w:r>
        <w:r>
          <w:fldChar w:fldCharType="separate"/>
        </w:r>
        <w:r>
          <w:t>3</w:t>
        </w:r>
        <w:r>
          <w:fldChar w:fldCharType="end"/>
        </w:r>
      </w:hyperlink>
    </w:p>
    <w:p>
      <w:pPr>
        <w:pStyle w:val="TOC1"/>
        <w:tabs>
          <w:tab w:val="right" w:leader="dot" w:pos="8306"/>
        </w:tabs>
      </w:pPr>
      <w:hyperlink w:anchor="_Toc15018" w:history="1">
        <w:r>
          <w:rPr>
            <w:rFonts w:ascii="仿宋" w:eastAsia="仿宋" w:hAnsi="仿宋" w:cs="仿宋" w:hint="eastAsia"/>
            <w:lang w:eastAsia="zh-CN"/>
          </w:rPr>
          <w:t>一、公司简介</w:t>
        </w:r>
        <w:r>
          <w:tab/>
        </w:r>
        <w:r>
          <w:fldChar w:fldCharType="begin"/>
        </w:r>
        <w:r>
          <w:instrText xml:space="preserve"> PAGEREF _Toc15018 \h </w:instrText>
        </w:r>
        <w:r>
          <w:fldChar w:fldCharType="separate"/>
        </w:r>
        <w:r>
          <w:t>3</w:t>
        </w:r>
        <w:r>
          <w:fldChar w:fldCharType="end"/>
        </w:r>
      </w:hyperlink>
    </w:p>
    <w:p>
      <w:pPr>
        <w:pStyle w:val="TOC2"/>
        <w:tabs>
          <w:tab w:val="right" w:leader="dot" w:pos="8306"/>
        </w:tabs>
      </w:pPr>
      <w:hyperlink w:anchor="_Toc11151" w:history="1">
        <w:r>
          <w:rPr>
            <w:rFonts w:ascii="仿宋" w:eastAsia="仿宋" w:hAnsi="仿宋" w:cs="仿宋" w:hint="eastAsia"/>
            <w:lang w:eastAsia="zh-CN"/>
          </w:rPr>
          <w:t>(一)、公司基本信息</w:t>
        </w:r>
        <w:r>
          <w:tab/>
        </w:r>
        <w:r>
          <w:fldChar w:fldCharType="begin"/>
        </w:r>
        <w:r>
          <w:instrText xml:space="preserve"> PAGEREF _Toc11151 \h </w:instrText>
        </w:r>
        <w:r>
          <w:fldChar w:fldCharType="separate"/>
        </w:r>
        <w:r>
          <w:t>3</w:t>
        </w:r>
        <w:r>
          <w:fldChar w:fldCharType="end"/>
        </w:r>
      </w:hyperlink>
    </w:p>
    <w:p>
      <w:pPr>
        <w:pStyle w:val="TOC2"/>
        <w:tabs>
          <w:tab w:val="right" w:leader="dot" w:pos="8306"/>
        </w:tabs>
      </w:pPr>
      <w:hyperlink w:anchor="_Toc30754" w:history="1">
        <w:r>
          <w:rPr>
            <w:rFonts w:ascii="仿宋" w:eastAsia="仿宋" w:hAnsi="仿宋" w:cs="仿宋" w:hint="eastAsia"/>
            <w:lang w:eastAsia="zh-CN"/>
          </w:rPr>
          <w:t>(二)、公司简介</w:t>
        </w:r>
        <w:r>
          <w:tab/>
        </w:r>
        <w:r>
          <w:fldChar w:fldCharType="begin"/>
        </w:r>
        <w:r>
          <w:instrText xml:space="preserve"> PAGEREF _Toc30754 \h </w:instrText>
        </w:r>
        <w:r>
          <w:fldChar w:fldCharType="separate"/>
        </w:r>
        <w:r>
          <w:t>4</w:t>
        </w:r>
        <w:r>
          <w:fldChar w:fldCharType="end"/>
        </w:r>
      </w:hyperlink>
    </w:p>
    <w:p>
      <w:pPr>
        <w:pStyle w:val="TOC2"/>
        <w:tabs>
          <w:tab w:val="right" w:leader="dot" w:pos="8306"/>
        </w:tabs>
      </w:pPr>
      <w:hyperlink w:anchor="_Toc9493" w:history="1">
        <w:r>
          <w:rPr>
            <w:rFonts w:ascii="仿宋" w:eastAsia="仿宋" w:hAnsi="仿宋" w:cs="仿宋" w:hint="eastAsia"/>
            <w:lang w:eastAsia="zh-CN"/>
          </w:rPr>
          <w:t>(三)、核心人员介绍</w:t>
        </w:r>
        <w:r>
          <w:tab/>
        </w:r>
        <w:r>
          <w:fldChar w:fldCharType="begin"/>
        </w:r>
        <w:r>
          <w:instrText xml:space="preserve"> PAGEREF _Toc9493 \h </w:instrText>
        </w:r>
        <w:r>
          <w:fldChar w:fldCharType="separate"/>
        </w:r>
        <w:r>
          <w:t>6</w:t>
        </w:r>
        <w:r>
          <w:fldChar w:fldCharType="end"/>
        </w:r>
      </w:hyperlink>
    </w:p>
    <w:p>
      <w:pPr>
        <w:pStyle w:val="TOC1"/>
        <w:tabs>
          <w:tab w:val="right" w:leader="dot" w:pos="8306"/>
        </w:tabs>
      </w:pPr>
      <w:hyperlink w:anchor="_Toc21736" w:history="1">
        <w:r>
          <w:rPr>
            <w:rFonts w:ascii="仿宋" w:eastAsia="仿宋" w:hAnsi="仿宋" w:cs="仿宋" w:hint="eastAsia"/>
            <w:lang w:eastAsia="zh-CN"/>
          </w:rPr>
          <w:t>二、项目基本情况</w:t>
        </w:r>
        <w:r>
          <w:tab/>
        </w:r>
        <w:r>
          <w:fldChar w:fldCharType="begin"/>
        </w:r>
        <w:r>
          <w:instrText xml:space="preserve"> PAGEREF _Toc21736 \h </w:instrText>
        </w:r>
        <w:r>
          <w:fldChar w:fldCharType="separate"/>
        </w:r>
        <w:r>
          <w:t>8</w:t>
        </w:r>
        <w:r>
          <w:fldChar w:fldCharType="end"/>
        </w:r>
      </w:hyperlink>
    </w:p>
    <w:p>
      <w:pPr>
        <w:pStyle w:val="TOC2"/>
        <w:tabs>
          <w:tab w:val="right" w:leader="dot" w:pos="8306"/>
        </w:tabs>
      </w:pPr>
      <w:hyperlink w:anchor="_Toc5465" w:history="1">
        <w:r>
          <w:rPr>
            <w:rFonts w:ascii="仿宋" w:eastAsia="仿宋" w:hAnsi="仿宋" w:cs="仿宋" w:hint="eastAsia"/>
            <w:lang w:eastAsia="zh-CN"/>
          </w:rPr>
          <w:t>(一)、项目名称及建设性质</w:t>
        </w:r>
        <w:r>
          <w:tab/>
        </w:r>
        <w:r>
          <w:fldChar w:fldCharType="begin"/>
        </w:r>
        <w:r>
          <w:instrText xml:space="preserve"> PAGEREF _Toc5465 \h </w:instrText>
        </w:r>
        <w:r>
          <w:fldChar w:fldCharType="separate"/>
        </w:r>
        <w:r>
          <w:t>8</w:t>
        </w:r>
        <w:r>
          <w:fldChar w:fldCharType="end"/>
        </w:r>
      </w:hyperlink>
    </w:p>
    <w:p>
      <w:pPr>
        <w:pStyle w:val="TOC2"/>
        <w:tabs>
          <w:tab w:val="right" w:leader="dot" w:pos="8306"/>
        </w:tabs>
      </w:pPr>
      <w:hyperlink w:anchor="_Toc18549" w:history="1">
        <w:r>
          <w:rPr>
            <w:rFonts w:ascii="仿宋" w:eastAsia="仿宋" w:hAnsi="仿宋" w:cs="仿宋" w:hint="eastAsia"/>
            <w:lang w:eastAsia="zh-CN"/>
          </w:rPr>
          <w:t>(二)、项目承办单位</w:t>
        </w:r>
        <w:r>
          <w:tab/>
        </w:r>
        <w:r>
          <w:fldChar w:fldCharType="begin"/>
        </w:r>
        <w:r>
          <w:instrText xml:space="preserve"> PAGEREF _Toc18549 \h </w:instrText>
        </w:r>
        <w:r>
          <w:fldChar w:fldCharType="separate"/>
        </w:r>
        <w:r>
          <w:t>9</w:t>
        </w:r>
        <w:r>
          <w:fldChar w:fldCharType="end"/>
        </w:r>
      </w:hyperlink>
    </w:p>
    <w:p>
      <w:pPr>
        <w:pStyle w:val="TOC2"/>
        <w:tabs>
          <w:tab w:val="right" w:leader="dot" w:pos="8306"/>
        </w:tabs>
      </w:pPr>
      <w:hyperlink w:anchor="_Toc25927" w:history="1">
        <w:r>
          <w:rPr>
            <w:rFonts w:ascii="仿宋" w:eastAsia="仿宋" w:hAnsi="仿宋" w:cs="仿宋" w:hint="eastAsia"/>
            <w:lang w:eastAsia="zh-CN"/>
          </w:rPr>
          <w:t>(三)、项目实施的可行性</w:t>
        </w:r>
        <w:r>
          <w:tab/>
        </w:r>
        <w:r>
          <w:fldChar w:fldCharType="begin"/>
        </w:r>
        <w:r>
          <w:instrText xml:space="preserve"> PAGEREF _Toc25927 \h </w:instrText>
        </w:r>
        <w:r>
          <w:fldChar w:fldCharType="separate"/>
        </w:r>
        <w:r>
          <w:t>10</w:t>
        </w:r>
        <w:r>
          <w:fldChar w:fldCharType="end"/>
        </w:r>
      </w:hyperlink>
    </w:p>
    <w:p>
      <w:pPr>
        <w:pStyle w:val="TOC2"/>
        <w:tabs>
          <w:tab w:val="right" w:leader="dot" w:pos="8306"/>
        </w:tabs>
      </w:pPr>
      <w:hyperlink w:anchor="_Toc29201" w:history="1">
        <w:r>
          <w:rPr>
            <w:rFonts w:ascii="仿宋" w:eastAsia="仿宋" w:hAnsi="仿宋" w:cs="仿宋" w:hint="eastAsia"/>
            <w:lang w:eastAsia="zh-CN"/>
          </w:rPr>
          <w:t>(四)、项目建设选址</w:t>
        </w:r>
        <w:r>
          <w:tab/>
        </w:r>
        <w:r>
          <w:fldChar w:fldCharType="begin"/>
        </w:r>
        <w:r>
          <w:instrText xml:space="preserve"> PAGEREF _Toc29201 \h </w:instrText>
        </w:r>
        <w:r>
          <w:fldChar w:fldCharType="separate"/>
        </w:r>
        <w:r>
          <w:t>11</w:t>
        </w:r>
        <w:r>
          <w:fldChar w:fldCharType="end"/>
        </w:r>
      </w:hyperlink>
    </w:p>
    <w:p>
      <w:pPr>
        <w:pStyle w:val="TOC2"/>
        <w:tabs>
          <w:tab w:val="right" w:leader="dot" w:pos="8306"/>
        </w:tabs>
      </w:pPr>
      <w:hyperlink w:anchor="_Toc20708" w:history="1">
        <w:r>
          <w:rPr>
            <w:rFonts w:ascii="仿宋" w:eastAsia="仿宋" w:hAnsi="仿宋" w:cs="仿宋" w:hint="eastAsia"/>
            <w:lang w:eastAsia="zh-CN"/>
          </w:rPr>
          <w:t>(五)、建筑物建设规模</w:t>
        </w:r>
        <w:r>
          <w:tab/>
        </w:r>
        <w:r>
          <w:fldChar w:fldCharType="begin"/>
        </w:r>
        <w:r>
          <w:instrText xml:space="preserve"> PAGEREF _Toc20708 \h </w:instrText>
        </w:r>
        <w:r>
          <w:fldChar w:fldCharType="separate"/>
        </w:r>
        <w:r>
          <w:t>13</w:t>
        </w:r>
        <w:r>
          <w:fldChar w:fldCharType="end"/>
        </w:r>
      </w:hyperlink>
    </w:p>
    <w:p>
      <w:pPr>
        <w:pStyle w:val="TOC2"/>
        <w:tabs>
          <w:tab w:val="right" w:leader="dot" w:pos="8306"/>
        </w:tabs>
      </w:pPr>
      <w:hyperlink w:anchor="_Toc22530" w:history="1">
        <w:r>
          <w:rPr>
            <w:rFonts w:ascii="仿宋" w:eastAsia="仿宋" w:hAnsi="仿宋" w:cs="仿宋" w:hint="eastAsia"/>
            <w:lang w:eastAsia="zh-CN"/>
          </w:rPr>
          <w:t>(六)、项目总投资及资金构成</w:t>
        </w:r>
        <w:r>
          <w:tab/>
        </w:r>
        <w:r>
          <w:fldChar w:fldCharType="begin"/>
        </w:r>
        <w:r>
          <w:instrText xml:space="preserve"> PAGEREF _Toc22530 \h </w:instrText>
        </w:r>
        <w:r>
          <w:fldChar w:fldCharType="separate"/>
        </w:r>
        <w:r>
          <w:t>14</w:t>
        </w:r>
        <w:r>
          <w:fldChar w:fldCharType="end"/>
        </w:r>
      </w:hyperlink>
    </w:p>
    <w:p>
      <w:pPr>
        <w:pStyle w:val="TOC2"/>
        <w:tabs>
          <w:tab w:val="right" w:leader="dot" w:pos="8306"/>
        </w:tabs>
      </w:pPr>
      <w:hyperlink w:anchor="_Toc32339" w:history="1">
        <w:r>
          <w:rPr>
            <w:rFonts w:ascii="仿宋" w:eastAsia="仿宋" w:hAnsi="仿宋" w:cs="仿宋" w:hint="eastAsia"/>
            <w:lang w:eastAsia="zh-CN"/>
          </w:rPr>
          <w:t>(七)、资金筹措方案</w:t>
        </w:r>
        <w:r>
          <w:tab/>
        </w:r>
        <w:r>
          <w:fldChar w:fldCharType="begin"/>
        </w:r>
        <w:r>
          <w:instrText xml:space="preserve"> PAGEREF _Toc32339 \h </w:instrText>
        </w:r>
        <w:r>
          <w:fldChar w:fldCharType="separate"/>
        </w:r>
        <w:r>
          <w:t>15</w:t>
        </w:r>
        <w:r>
          <w:fldChar w:fldCharType="end"/>
        </w:r>
      </w:hyperlink>
    </w:p>
    <w:p>
      <w:pPr>
        <w:pStyle w:val="TOC2"/>
        <w:tabs>
          <w:tab w:val="right" w:leader="dot" w:pos="8306"/>
        </w:tabs>
      </w:pPr>
      <w:hyperlink w:anchor="_Toc9487" w:history="1">
        <w:r>
          <w:rPr>
            <w:rFonts w:ascii="仿宋" w:eastAsia="仿宋" w:hAnsi="仿宋" w:cs="仿宋" w:hint="eastAsia"/>
            <w:lang w:eastAsia="zh-CN"/>
          </w:rPr>
          <w:t>(八)、项目预期经济效益规划目标</w:t>
        </w:r>
        <w:r>
          <w:tab/>
        </w:r>
        <w:r>
          <w:fldChar w:fldCharType="begin"/>
        </w:r>
        <w:r>
          <w:instrText xml:space="preserve"> PAGEREF _Toc9487 \h </w:instrText>
        </w:r>
        <w:r>
          <w:fldChar w:fldCharType="separate"/>
        </w:r>
        <w:r>
          <w:t>16</w:t>
        </w:r>
        <w:r>
          <w:fldChar w:fldCharType="end"/>
        </w:r>
      </w:hyperlink>
    </w:p>
    <w:p>
      <w:pPr>
        <w:pStyle w:val="TOC2"/>
        <w:tabs>
          <w:tab w:val="right" w:leader="dot" w:pos="8306"/>
        </w:tabs>
      </w:pPr>
      <w:hyperlink w:anchor="_Toc15811" w:history="1">
        <w:r>
          <w:rPr>
            <w:rFonts w:ascii="仿宋" w:eastAsia="仿宋" w:hAnsi="仿宋" w:cs="仿宋" w:hint="eastAsia"/>
            <w:lang w:eastAsia="zh-CN"/>
          </w:rPr>
          <w:t>(九)、项目建设进度规划</w:t>
        </w:r>
        <w:r>
          <w:tab/>
        </w:r>
        <w:r>
          <w:fldChar w:fldCharType="begin"/>
        </w:r>
        <w:r>
          <w:instrText xml:space="preserve"> PAGEREF _Toc15811 \h </w:instrText>
        </w:r>
        <w:r>
          <w:fldChar w:fldCharType="separate"/>
        </w:r>
        <w:r>
          <w:t>17</w:t>
        </w:r>
        <w:r>
          <w:fldChar w:fldCharType="end"/>
        </w:r>
      </w:hyperlink>
    </w:p>
    <w:p>
      <w:pPr>
        <w:pStyle w:val="TOC1"/>
        <w:tabs>
          <w:tab w:val="right" w:leader="dot" w:pos="8306"/>
        </w:tabs>
      </w:pPr>
      <w:hyperlink w:anchor="_Toc32546" w:history="1">
        <w:r>
          <w:rPr>
            <w:rFonts w:ascii="仿宋" w:eastAsia="仿宋" w:hAnsi="仿宋" w:cs="仿宋" w:hint="eastAsia"/>
            <w:lang w:eastAsia="zh-CN"/>
          </w:rPr>
          <w:t>三、员工沟通技巧培训与人际关系管理</w:t>
        </w:r>
        <w:r>
          <w:tab/>
        </w:r>
        <w:r>
          <w:fldChar w:fldCharType="begin"/>
        </w:r>
        <w:r>
          <w:instrText xml:space="preserve"> PAGEREF _Toc32546 \h </w:instrText>
        </w:r>
        <w:r>
          <w:fldChar w:fldCharType="separate"/>
        </w:r>
        <w:r>
          <w:t>19</w:t>
        </w:r>
        <w:r>
          <w:fldChar w:fldCharType="end"/>
        </w:r>
      </w:hyperlink>
    </w:p>
    <w:p>
      <w:pPr>
        <w:pStyle w:val="TOC2"/>
        <w:tabs>
          <w:tab w:val="right" w:leader="dot" w:pos="8306"/>
        </w:tabs>
      </w:pPr>
      <w:hyperlink w:anchor="_Toc16897" w:history="1">
        <w:r>
          <w:rPr>
            <w:rFonts w:ascii="仿宋" w:eastAsia="仿宋" w:hAnsi="仿宋" w:cs="仿宋" w:hint="eastAsia"/>
            <w:lang w:eastAsia="zh-CN"/>
          </w:rPr>
          <w:t>(一)、沟通技巧的重要性及培训计划</w:t>
        </w:r>
        <w:r>
          <w:tab/>
        </w:r>
        <w:r>
          <w:fldChar w:fldCharType="begin"/>
        </w:r>
        <w:r>
          <w:instrText xml:space="preserve"> PAGEREF _Toc16897 \h </w:instrText>
        </w:r>
        <w:r>
          <w:fldChar w:fldCharType="separate"/>
        </w:r>
        <w:r>
          <w:t>19</w:t>
        </w:r>
        <w:r>
          <w:fldChar w:fldCharType="end"/>
        </w:r>
      </w:hyperlink>
    </w:p>
    <w:p>
      <w:pPr>
        <w:pStyle w:val="TOC2"/>
        <w:tabs>
          <w:tab w:val="right" w:leader="dot" w:pos="8306"/>
        </w:tabs>
      </w:pPr>
      <w:hyperlink w:anchor="_Toc10269" w:history="1">
        <w:r>
          <w:rPr>
            <w:rFonts w:ascii="仿宋" w:eastAsia="仿宋" w:hAnsi="仿宋" w:cs="仿宋" w:hint="eastAsia"/>
            <w:lang w:eastAsia="zh-CN"/>
          </w:rPr>
          <w:t>(二)、人际关系管理的原则与方法</w:t>
        </w:r>
        <w:r>
          <w:tab/>
        </w:r>
        <w:r>
          <w:fldChar w:fldCharType="begin"/>
        </w:r>
        <w:r>
          <w:instrText xml:space="preserve"> PAGEREF _Toc10269 \h </w:instrText>
        </w:r>
        <w:r>
          <w:fldChar w:fldCharType="separate"/>
        </w:r>
        <w:r>
          <w:t>20</w:t>
        </w:r>
        <w:r>
          <w:fldChar w:fldCharType="end"/>
        </w:r>
      </w:hyperlink>
    </w:p>
    <w:p>
      <w:pPr>
        <w:pStyle w:val="TOC2"/>
        <w:tabs>
          <w:tab w:val="right" w:leader="dot" w:pos="8306"/>
        </w:tabs>
      </w:pPr>
      <w:hyperlink w:anchor="_Toc24209" w:history="1">
        <w:r>
          <w:rPr>
            <w:rFonts w:ascii="仿宋" w:eastAsia="仿宋" w:hAnsi="仿宋" w:cs="仿宋" w:hint="eastAsia"/>
            <w:lang w:eastAsia="zh-CN"/>
          </w:rPr>
          <w:t>(三)、良好人际关系的建立与维护</w:t>
        </w:r>
        <w:r>
          <w:tab/>
        </w:r>
        <w:r>
          <w:fldChar w:fldCharType="begin"/>
        </w:r>
        <w:r>
          <w:instrText xml:space="preserve"> PAGEREF _Toc24209 \h </w:instrText>
        </w:r>
        <w:r>
          <w:fldChar w:fldCharType="separate"/>
        </w:r>
        <w:r>
          <w:t>20</w:t>
        </w:r>
        <w:r>
          <w:fldChar w:fldCharType="end"/>
        </w:r>
      </w:hyperlink>
    </w:p>
    <w:p>
      <w:pPr>
        <w:pStyle w:val="TOC1"/>
        <w:tabs>
          <w:tab w:val="right" w:leader="dot" w:pos="8306"/>
        </w:tabs>
      </w:pPr>
      <w:hyperlink w:anchor="_Toc25105" w:history="1">
        <w:r>
          <w:rPr>
            <w:rFonts w:ascii="仿宋" w:eastAsia="仿宋" w:hAnsi="仿宋" w:cs="仿宋" w:hint="eastAsia"/>
            <w:lang w:eastAsia="zh-CN"/>
          </w:rPr>
          <w:t>四、宏观环境分析</w:t>
        </w:r>
        <w:r>
          <w:tab/>
        </w:r>
        <w:r>
          <w:fldChar w:fldCharType="begin"/>
        </w:r>
        <w:r>
          <w:instrText xml:space="preserve"> PAGEREF _Toc25105 \h </w:instrText>
        </w:r>
        <w:r>
          <w:fldChar w:fldCharType="separate"/>
        </w:r>
        <w:r>
          <w:t>21</w:t>
        </w:r>
        <w:r>
          <w:fldChar w:fldCharType="end"/>
        </w:r>
      </w:hyperlink>
    </w:p>
    <w:p>
      <w:pPr>
        <w:pStyle w:val="TOC2"/>
        <w:tabs>
          <w:tab w:val="right" w:leader="dot" w:pos="8306"/>
        </w:tabs>
      </w:pPr>
      <w:hyperlink w:anchor="_Toc32619" w:history="1">
        <w:r>
          <w:rPr>
            <w:rFonts w:ascii="仿宋" w:eastAsia="仿宋" w:hAnsi="仿宋" w:cs="仿宋" w:hint="eastAsia"/>
            <w:lang w:eastAsia="zh-CN"/>
          </w:rPr>
          <w:t>(一)、宏观环境分析</w:t>
        </w:r>
        <w:r>
          <w:tab/>
        </w:r>
        <w:r>
          <w:fldChar w:fldCharType="begin"/>
        </w:r>
        <w:r>
          <w:instrText xml:space="preserve"> PAGEREF _Toc32619 \h </w:instrText>
        </w:r>
        <w:r>
          <w:fldChar w:fldCharType="separate"/>
        </w:r>
        <w:r>
          <w:t>21</w:t>
        </w:r>
        <w:r>
          <w:fldChar w:fldCharType="end"/>
        </w:r>
      </w:hyperlink>
    </w:p>
    <w:p>
      <w:pPr>
        <w:pStyle w:val="TOC1"/>
        <w:tabs>
          <w:tab w:val="right" w:leader="dot" w:pos="8306"/>
        </w:tabs>
      </w:pPr>
      <w:hyperlink w:anchor="_Toc6782" w:history="1">
        <w:r>
          <w:rPr>
            <w:rFonts w:ascii="仿宋" w:eastAsia="仿宋" w:hAnsi="仿宋" w:cs="仿宋" w:hint="eastAsia"/>
            <w:lang w:eastAsia="zh-CN"/>
          </w:rPr>
          <w:t>五、薪酬制度管理</w:t>
        </w:r>
        <w:r>
          <w:tab/>
        </w:r>
        <w:r>
          <w:fldChar w:fldCharType="begin"/>
        </w:r>
        <w:r>
          <w:instrText xml:space="preserve"> PAGEREF _Toc6782 \h </w:instrText>
        </w:r>
        <w:r>
          <w:fldChar w:fldCharType="separate"/>
        </w:r>
        <w:r>
          <w:t>23</w:t>
        </w:r>
        <w:r>
          <w:fldChar w:fldCharType="end"/>
        </w:r>
      </w:hyperlink>
    </w:p>
    <w:p>
      <w:pPr>
        <w:pStyle w:val="TOC2"/>
        <w:tabs>
          <w:tab w:val="right" w:leader="dot" w:pos="8306"/>
        </w:tabs>
      </w:pPr>
      <w:hyperlink w:anchor="_Toc28631" w:history="1">
        <w:r>
          <w:rPr>
            <w:rFonts w:ascii="仿宋" w:eastAsia="仿宋" w:hAnsi="仿宋" w:cs="仿宋" w:hint="eastAsia"/>
            <w:lang w:eastAsia="zh-CN"/>
          </w:rPr>
          <w:t>(一)、薪酬管理制度</w:t>
        </w:r>
        <w:r>
          <w:tab/>
        </w:r>
        <w:r>
          <w:fldChar w:fldCharType="begin"/>
        </w:r>
        <w:r>
          <w:instrText xml:space="preserve"> PAGEREF _Toc28631 \h </w:instrText>
        </w:r>
        <w:r>
          <w:fldChar w:fldCharType="separate"/>
        </w:r>
        <w:r>
          <w:t>23</w:t>
        </w:r>
        <w:r>
          <w:fldChar w:fldCharType="end"/>
        </w:r>
      </w:hyperlink>
    </w:p>
    <w:p>
      <w:pPr>
        <w:pStyle w:val="TOC2"/>
        <w:tabs>
          <w:tab w:val="right" w:leader="dot" w:pos="8306"/>
        </w:tabs>
      </w:pPr>
      <w:hyperlink w:anchor="_Toc15428" w:history="1">
        <w:r>
          <w:rPr>
            <w:rFonts w:ascii="仿宋" w:eastAsia="仿宋" w:hAnsi="仿宋" w:cs="仿宋" w:hint="eastAsia"/>
            <w:lang w:eastAsia="zh-CN"/>
          </w:rPr>
          <w:t>(二)、奖金制度的制定</w:t>
        </w:r>
        <w:r>
          <w:tab/>
        </w:r>
        <w:r>
          <w:fldChar w:fldCharType="begin"/>
        </w:r>
        <w:r>
          <w:instrText xml:space="preserve"> PAGEREF _Toc15428 \h </w:instrText>
        </w:r>
        <w:r>
          <w:fldChar w:fldCharType="separate"/>
        </w:r>
        <w:r>
          <w:t>26</w:t>
        </w:r>
        <w:r>
          <w:fldChar w:fldCharType="end"/>
        </w:r>
      </w:hyperlink>
    </w:p>
    <w:p>
      <w:pPr>
        <w:pStyle w:val="TOC2"/>
        <w:tabs>
          <w:tab w:val="right" w:leader="dot" w:pos="8306"/>
        </w:tabs>
      </w:pPr>
      <w:hyperlink w:anchor="_Toc28928" w:history="1">
        <w:r>
          <w:rPr>
            <w:rFonts w:ascii="仿宋" w:eastAsia="仿宋" w:hAnsi="仿宋" w:cs="仿宋" w:hint="eastAsia"/>
            <w:lang w:eastAsia="zh-CN"/>
          </w:rPr>
          <w:t>(三)、岗位薪酬体系设计</w:t>
        </w:r>
        <w:r>
          <w:tab/>
        </w:r>
        <w:r>
          <w:fldChar w:fldCharType="begin"/>
        </w:r>
        <w:r>
          <w:instrText xml:space="preserve"> PAGEREF _Toc28928 \h </w:instrText>
        </w:r>
        <w:r>
          <w:fldChar w:fldCharType="separate"/>
        </w:r>
        <w:r>
          <w:t>29</w:t>
        </w:r>
        <w:r>
          <w:fldChar w:fldCharType="end"/>
        </w:r>
      </w:hyperlink>
    </w:p>
    <w:p>
      <w:pPr>
        <w:pStyle w:val="TOC2"/>
        <w:tabs>
          <w:tab w:val="right" w:leader="dot" w:pos="8306"/>
        </w:tabs>
      </w:pPr>
      <w:hyperlink w:anchor="_Toc18030" w:history="1">
        <w:r>
          <w:rPr>
            <w:rFonts w:ascii="仿宋" w:eastAsia="仿宋" w:hAnsi="仿宋" w:cs="仿宋" w:hint="eastAsia"/>
            <w:lang w:eastAsia="zh-CN"/>
          </w:rPr>
          <w:t>(四)、绩效薪酬体系设计</w:t>
        </w:r>
        <w:r>
          <w:tab/>
        </w:r>
        <w:r>
          <w:fldChar w:fldCharType="begin"/>
        </w:r>
        <w:r>
          <w:instrText xml:space="preserve"> PAGEREF _Toc18030 \h </w:instrText>
        </w:r>
        <w:r>
          <w:fldChar w:fldCharType="separate"/>
        </w:r>
        <w:r>
          <w:t>30</w:t>
        </w:r>
        <w:r>
          <w:fldChar w:fldCharType="end"/>
        </w:r>
      </w:hyperlink>
    </w:p>
    <w:p>
      <w:pPr>
        <w:pStyle w:val="TOC1"/>
        <w:tabs>
          <w:tab w:val="right" w:leader="dot" w:pos="8306"/>
        </w:tabs>
      </w:pPr>
      <w:hyperlink w:anchor="_Toc26159" w:history="1">
        <w:r>
          <w:rPr>
            <w:rFonts w:ascii="仿宋" w:eastAsia="仿宋" w:hAnsi="仿宋" w:cs="仿宋" w:hint="eastAsia"/>
            <w:lang w:eastAsia="zh-CN"/>
          </w:rPr>
          <w:t>六、第十二章职业伦理与社会责任</w:t>
        </w:r>
        <w:r>
          <w:tab/>
        </w:r>
        <w:r>
          <w:fldChar w:fldCharType="begin"/>
        </w:r>
        <w:r>
          <w:instrText xml:space="preserve"> PAGEREF _Toc26159 \h </w:instrText>
        </w:r>
        <w:r>
          <w:fldChar w:fldCharType="separate"/>
        </w:r>
        <w:r>
          <w:t>32</w:t>
        </w:r>
        <w:r>
          <w:fldChar w:fldCharType="end"/>
        </w:r>
      </w:hyperlink>
    </w:p>
    <w:p>
      <w:pPr>
        <w:pStyle w:val="TOC2"/>
        <w:tabs>
          <w:tab w:val="right" w:leader="dot" w:pos="8306"/>
        </w:tabs>
      </w:pPr>
      <w:hyperlink w:anchor="_Toc30205" w:history="1">
        <w:r>
          <w:rPr>
            <w:rFonts w:ascii="仿宋" w:eastAsia="仿宋" w:hAnsi="仿宋" w:cs="仿宋" w:hint="eastAsia"/>
            <w:lang w:eastAsia="zh-CN"/>
          </w:rPr>
          <w:t>(一)、职业道德规范</w:t>
        </w:r>
        <w:r>
          <w:tab/>
        </w:r>
        <w:r>
          <w:fldChar w:fldCharType="begin"/>
        </w:r>
        <w:r>
          <w:instrText xml:space="preserve"> PAGEREF _Toc30205 \h </w:instrText>
        </w:r>
        <w:r>
          <w:fldChar w:fldCharType="separate"/>
        </w:r>
        <w:r>
          <w:t>32</w:t>
        </w:r>
        <w:r>
          <w:fldChar w:fldCharType="end"/>
        </w:r>
      </w:hyperlink>
    </w:p>
    <w:p>
      <w:pPr>
        <w:pStyle w:val="TOC2"/>
        <w:tabs>
          <w:tab w:val="right" w:leader="dot" w:pos="8306"/>
        </w:tabs>
      </w:pPr>
      <w:hyperlink w:anchor="_Toc19407" w:history="1">
        <w:r>
          <w:rPr>
            <w:rFonts w:ascii="仿宋" w:eastAsia="仿宋" w:hAnsi="仿宋" w:cs="仿宋" w:hint="eastAsia"/>
            <w:lang w:eastAsia="zh-CN"/>
          </w:rPr>
          <w:t>(二)、社会责任履行</w:t>
        </w:r>
        <w:r>
          <w:tab/>
        </w:r>
        <w:r>
          <w:fldChar w:fldCharType="begin"/>
        </w:r>
        <w:r>
          <w:instrText xml:space="preserve"> PAGEREF _Toc19407 \h </w:instrText>
        </w:r>
        <w:r>
          <w:fldChar w:fldCharType="separate"/>
        </w:r>
        <w:r>
          <w:t>33</w:t>
        </w:r>
        <w:r>
          <w:fldChar w:fldCharType="end"/>
        </w:r>
      </w:hyperlink>
    </w:p>
    <w:p>
      <w:pPr>
        <w:pStyle w:val="TOC1"/>
        <w:tabs>
          <w:tab w:val="right" w:leader="dot" w:pos="8306"/>
        </w:tabs>
      </w:pPr>
      <w:hyperlink w:anchor="_Toc857" w:history="1">
        <w:r>
          <w:rPr>
            <w:rFonts w:ascii="仿宋" w:eastAsia="仿宋" w:hAnsi="仿宋" w:cs="仿宋" w:hint="eastAsia"/>
            <w:lang w:eastAsia="zh-CN"/>
          </w:rPr>
          <w:t>七、第三十八章员工社交媒体管理</w:t>
        </w:r>
        <w:r>
          <w:tab/>
        </w:r>
        <w:r>
          <w:fldChar w:fldCharType="begin"/>
        </w:r>
        <w:r>
          <w:instrText xml:space="preserve"> PAGEREF _Toc857 \h </w:instrText>
        </w:r>
        <w:r>
          <w:fldChar w:fldCharType="separate"/>
        </w:r>
        <w:r>
          <w:t>34</w:t>
        </w:r>
        <w:r>
          <w:fldChar w:fldCharType="end"/>
        </w:r>
      </w:hyperlink>
    </w:p>
    <w:p>
      <w:pPr>
        <w:pStyle w:val="TOC2"/>
        <w:tabs>
          <w:tab w:val="right" w:leader="dot" w:pos="8306"/>
        </w:tabs>
      </w:pPr>
      <w:hyperlink w:anchor="_Toc6058" w:history="1">
        <w:r>
          <w:rPr>
            <w:rFonts w:ascii="仿宋" w:eastAsia="仿宋" w:hAnsi="仿宋" w:cs="仿宋" w:hint="eastAsia"/>
            <w:lang w:eastAsia="zh-CN"/>
          </w:rPr>
          <w:t>(一)、员工社交媒体政策</w:t>
        </w:r>
        <w:r>
          <w:tab/>
        </w:r>
        <w:r>
          <w:fldChar w:fldCharType="begin"/>
        </w:r>
        <w:r>
          <w:instrText xml:space="preserve"> PAGEREF _Toc6058 \h </w:instrText>
        </w:r>
        <w:r>
          <w:fldChar w:fldCharType="separate"/>
        </w:r>
        <w:r>
          <w:t>34</w:t>
        </w:r>
        <w:r>
          <w:fldChar w:fldCharType="end"/>
        </w:r>
      </w:hyperlink>
    </w:p>
    <w:p>
      <w:pPr>
        <w:pStyle w:val="TOC2"/>
        <w:tabs>
          <w:tab w:val="right" w:leader="dot" w:pos="8306"/>
        </w:tabs>
      </w:pPr>
      <w:hyperlink w:anchor="_Toc14364" w:history="1">
        <w:r>
          <w:rPr>
            <w:rFonts w:ascii="仿宋" w:eastAsia="仿宋" w:hAnsi="仿宋" w:cs="仿宋" w:hint="eastAsia"/>
            <w:lang w:eastAsia="zh-CN"/>
          </w:rPr>
          <w:t>(二)、个人品牌与公司形象的关联</w:t>
        </w:r>
        <w:r>
          <w:tab/>
        </w:r>
        <w:r>
          <w:fldChar w:fldCharType="begin"/>
        </w:r>
        <w:r>
          <w:instrText xml:space="preserve"> PAGEREF _Toc14364 \h </w:instrText>
        </w:r>
        <w:r>
          <w:fldChar w:fldCharType="separate"/>
        </w:r>
        <w:r>
          <w:t>35</w:t>
        </w:r>
        <w:r>
          <w:fldChar w:fldCharType="end"/>
        </w:r>
      </w:hyperlink>
    </w:p>
    <w:p>
      <w:pPr>
        <w:pStyle w:val="TOC2"/>
        <w:tabs>
          <w:tab w:val="right" w:leader="dot" w:pos="8306"/>
        </w:tabs>
      </w:pPr>
      <w:hyperlink w:anchor="_Toc21507" w:history="1">
        <w:r>
          <w:rPr>
            <w:rFonts w:ascii="仿宋" w:eastAsia="仿宋" w:hAnsi="仿宋" w:cs="仿宋" w:hint="eastAsia"/>
            <w:lang w:eastAsia="zh-CN"/>
          </w:rPr>
          <w:t>(三)、社交媒体使用准则</w:t>
        </w:r>
        <w:r>
          <w:tab/>
        </w:r>
        <w:r>
          <w:fldChar w:fldCharType="begin"/>
        </w:r>
        <w:r>
          <w:instrText xml:space="preserve"> PAGEREF _Toc21507 \h </w:instrText>
        </w:r>
        <w:r>
          <w:fldChar w:fldCharType="separate"/>
        </w:r>
        <w:r>
          <w:t>36</w:t>
        </w:r>
        <w:r>
          <w:fldChar w:fldCharType="end"/>
        </w:r>
      </w:hyperlink>
    </w:p>
    <w:p>
      <w:pPr>
        <w:pStyle w:val="TOC2"/>
        <w:tabs>
          <w:tab w:val="right" w:leader="dot" w:pos="8306"/>
        </w:tabs>
      </w:pPr>
      <w:hyperlink w:anchor="_Toc2123" w:history="1">
        <w:r>
          <w:rPr>
            <w:rFonts w:ascii="仿宋" w:eastAsia="仿宋" w:hAnsi="仿宋" w:cs="仿宋" w:hint="eastAsia"/>
            <w:lang w:eastAsia="zh-CN"/>
          </w:rPr>
          <w:t>(四)、公司与员工互动</w:t>
        </w:r>
        <w:r>
          <w:tab/>
        </w:r>
        <w:r>
          <w:fldChar w:fldCharType="begin"/>
        </w:r>
        <w:r>
          <w:instrText xml:space="preserve"> PAGEREF _Toc2123 \h </w:instrText>
        </w:r>
        <w:r>
          <w:fldChar w:fldCharType="separate"/>
        </w:r>
        <w:r>
          <w:t>38</w:t>
        </w:r>
        <w:r>
          <w:fldChar w:fldCharType="end"/>
        </w:r>
      </w:hyperlink>
    </w:p>
    <w:p>
      <w:pPr>
        <w:pStyle w:val="TOC2"/>
        <w:tabs>
          <w:tab w:val="right" w:leader="dot" w:pos="8306"/>
        </w:tabs>
      </w:pPr>
      <w:hyperlink w:anchor="_Toc5232" w:history="1">
        <w:r>
          <w:rPr>
            <w:rFonts w:ascii="仿宋" w:eastAsia="仿宋" w:hAnsi="仿宋" w:cs="仿宋" w:hint="eastAsia"/>
            <w:lang w:eastAsia="zh-CN"/>
          </w:rPr>
          <w:t>(五)、公司社交媒体账号管理</w:t>
        </w:r>
        <w:r>
          <w:tab/>
        </w:r>
        <w:r>
          <w:fldChar w:fldCharType="begin"/>
        </w:r>
        <w:r>
          <w:instrText xml:space="preserve"> PAGEREF _Toc5232 \h </w:instrText>
        </w:r>
        <w:r>
          <w:fldChar w:fldCharType="separate"/>
        </w:r>
        <w:r>
          <w:t>40</w:t>
        </w:r>
        <w:r>
          <w:fldChar w:fldCharType="end"/>
        </w:r>
      </w:hyperlink>
    </w:p>
    <w:p>
      <w:pPr>
        <w:pStyle w:val="TOC2"/>
        <w:tabs>
          <w:tab w:val="right" w:leader="dot" w:pos="8306"/>
        </w:tabs>
      </w:pPr>
      <w:hyperlink w:anchor="_Toc29240" w:history="1">
        <w:r>
          <w:rPr>
            <w:rFonts w:ascii="仿宋" w:eastAsia="仿宋" w:hAnsi="仿宋" w:cs="仿宋" w:hint="eastAsia"/>
            <w:lang w:eastAsia="zh-CN"/>
          </w:rPr>
          <w:t>(六)、职业发展机会的分享与推广</w:t>
        </w:r>
        <w:r>
          <w:tab/>
        </w:r>
        <w:r>
          <w:fldChar w:fldCharType="begin"/>
        </w:r>
        <w:r>
          <w:instrText xml:space="preserve"> PAGEREF _Toc29240 \h </w:instrText>
        </w:r>
        <w:r>
          <w:fldChar w:fldCharType="separate"/>
        </w:r>
        <w:r>
          <w:t>41</w:t>
        </w:r>
        <w:r>
          <w:fldChar w:fldCharType="end"/>
        </w:r>
      </w:hyperlink>
    </w:p>
    <w:p>
      <w:pPr>
        <w:pStyle w:val="TOC1"/>
        <w:tabs>
          <w:tab w:val="right" w:leader="dot" w:pos="8306"/>
        </w:tabs>
      </w:pPr>
      <w:hyperlink w:anchor="_Toc6825" w:history="1">
        <w:r>
          <w:rPr>
            <w:rFonts w:ascii="仿宋" w:eastAsia="仿宋" w:hAnsi="仿宋" w:cs="仿宋" w:hint="eastAsia"/>
            <w:lang w:eastAsia="zh-CN"/>
          </w:rPr>
          <w:t>八、第十三章技术与创新支持</w:t>
        </w:r>
        <w:r>
          <w:tab/>
        </w:r>
        <w:r>
          <w:fldChar w:fldCharType="begin"/>
        </w:r>
        <w:r>
          <w:instrText xml:space="preserve"> PAGEREF _Toc6825 \h </w:instrText>
        </w:r>
        <w:r>
          <w:fldChar w:fldCharType="separate"/>
        </w:r>
        <w:r>
          <w:t>42</w:t>
        </w:r>
        <w:r>
          <w:fldChar w:fldCharType="end"/>
        </w:r>
      </w:hyperlink>
    </w:p>
    <w:p>
      <w:pPr>
        <w:pStyle w:val="TOC2"/>
        <w:tabs>
          <w:tab w:val="right" w:leader="dot" w:pos="8306"/>
        </w:tabs>
      </w:pPr>
      <w:hyperlink w:anchor="_Toc17064" w:history="1">
        <w:r>
          <w:rPr>
            <w:rFonts w:ascii="仿宋" w:eastAsia="仿宋" w:hAnsi="仿宋" w:cs="仿宋" w:hint="eastAsia"/>
            <w:lang w:eastAsia="zh-CN"/>
          </w:rPr>
          <w:t>(一)、技术培训与更新</w:t>
        </w:r>
        <w:r>
          <w:tab/>
        </w:r>
        <w:r>
          <w:fldChar w:fldCharType="begin"/>
        </w:r>
        <w:r>
          <w:instrText xml:space="preserve"> PAGEREF _Toc17064 \h </w:instrText>
        </w:r>
        <w:r>
          <w:fldChar w:fldCharType="separate"/>
        </w:r>
        <w:r>
          <w:t>42</w:t>
        </w:r>
        <w:r>
          <w:fldChar w:fldCharType="end"/>
        </w:r>
      </w:hyperlink>
    </w:p>
    <w:p>
      <w:pPr>
        <w:pStyle w:val="TOC2"/>
        <w:tabs>
          <w:tab w:val="right" w:leader="dot" w:pos="8306"/>
        </w:tabs>
      </w:pPr>
      <w:hyperlink w:anchor="_Toc29350" w:history="1">
        <w:r>
          <w:rPr>
            <w:rFonts w:ascii="仿宋" w:eastAsia="仿宋" w:hAnsi="仿宋" w:cs="仿宋" w:hint="eastAsia"/>
            <w:lang w:eastAsia="zh-CN"/>
          </w:rPr>
          <w:t>(二)、创新文化与项目支持</w:t>
        </w:r>
        <w:r>
          <w:tab/>
        </w:r>
        <w:r>
          <w:fldChar w:fldCharType="begin"/>
        </w:r>
        <w:r>
          <w:instrText xml:space="preserve"> PAGEREF _Toc29350 \h </w:instrText>
        </w:r>
        <w:r>
          <w:fldChar w:fldCharType="separate"/>
        </w:r>
        <w:r>
          <w:t>43</w:t>
        </w:r>
        <w:r>
          <w:fldChar w:fldCharType="end"/>
        </w:r>
      </w:hyperlink>
    </w:p>
    <w:p>
      <w:pPr>
        <w:pStyle w:val="TOC1"/>
        <w:tabs>
          <w:tab w:val="right" w:leader="dot" w:pos="8306"/>
        </w:tabs>
      </w:pPr>
      <w:hyperlink w:anchor="_Toc1774" w:history="1">
        <w:r>
          <w:rPr>
            <w:rFonts w:ascii="仿宋" w:eastAsia="仿宋" w:hAnsi="仿宋" w:cs="仿宋" w:hint="eastAsia"/>
            <w:lang w:eastAsia="zh-CN"/>
          </w:rPr>
          <w:t>九、第三十二章未来发展愿景</w:t>
        </w:r>
        <w:r>
          <w:tab/>
        </w:r>
        <w:r>
          <w:fldChar w:fldCharType="begin"/>
        </w:r>
        <w:r>
          <w:instrText xml:space="preserve"> PAGEREF _Toc1774 \h </w:instrText>
        </w:r>
        <w:r>
          <w:fldChar w:fldCharType="separate"/>
        </w:r>
        <w:r>
          <w:t>44</w:t>
        </w:r>
        <w:r>
          <w:fldChar w:fldCharType="end"/>
        </w:r>
      </w:hyperlink>
    </w:p>
    <w:p>
      <w:pPr>
        <w:pStyle w:val="TOC2"/>
        <w:tabs>
          <w:tab w:val="right" w:leader="dot" w:pos="8306"/>
        </w:tabs>
      </w:pPr>
      <w:hyperlink w:anchor="_Toc18618" w:history="1">
        <w:r>
          <w:rPr>
            <w:rFonts w:ascii="仿宋" w:eastAsia="仿宋" w:hAnsi="仿宋" w:cs="仿宋" w:hint="eastAsia"/>
            <w:lang w:eastAsia="zh-CN"/>
          </w:rPr>
          <w:t>(一)、员工职业生涯管理的未来趋势</w:t>
        </w:r>
        <w:r>
          <w:tab/>
        </w:r>
        <w:r>
          <w:fldChar w:fldCharType="begin"/>
        </w:r>
        <w:r>
          <w:instrText xml:space="preserve"> PAGEREF _Toc18618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9" w:history="1">
        <w:r>
          <w:rPr>
            <w:rFonts w:ascii="仿宋" w:eastAsia="仿宋" w:hAnsi="仿宋" w:cs="仿宋" w:hint="eastAsia"/>
            <w:lang w:eastAsia="zh-CN"/>
          </w:rPr>
          <w:t>(二)、公司在员工发展中的未来愿景</w:t>
        </w:r>
        <w:r>
          <w:tab/>
        </w:r>
        <w:r>
          <w:fldChar w:fldCharType="begin"/>
        </w:r>
        <w:r>
          <w:instrText xml:space="preserve"> PAGEREF _Toc1309 \h </w:instrText>
        </w:r>
        <w:r>
          <w:fldChar w:fldCharType="separate"/>
        </w:r>
        <w:r>
          <w:t>44</w:t>
        </w:r>
        <w:r>
          <w:fldChar w:fldCharType="end"/>
        </w:r>
      </w:hyperlink>
    </w:p>
    <w:p>
      <w:pPr>
        <w:pStyle w:val="TOC1"/>
        <w:tabs>
          <w:tab w:val="right" w:leader="dot" w:pos="8306"/>
        </w:tabs>
      </w:pPr>
      <w:hyperlink w:anchor="_Toc4501" w:history="1">
        <w:r>
          <w:rPr>
            <w:rFonts w:ascii="仿宋" w:eastAsia="仿宋" w:hAnsi="仿宋" w:cs="仿宋" w:hint="eastAsia"/>
            <w:lang w:eastAsia="zh-CN"/>
          </w:rPr>
          <w:t>十、第二十八章公司与员工法律关系</w:t>
        </w:r>
        <w:r>
          <w:tab/>
        </w:r>
        <w:r>
          <w:fldChar w:fldCharType="begin"/>
        </w:r>
        <w:r>
          <w:instrText xml:space="preserve"> PAGEREF _Toc4501 \h </w:instrText>
        </w:r>
        <w:r>
          <w:fldChar w:fldCharType="separate"/>
        </w:r>
        <w:r>
          <w:t>45</w:t>
        </w:r>
        <w:r>
          <w:fldChar w:fldCharType="end"/>
        </w:r>
      </w:hyperlink>
    </w:p>
    <w:p>
      <w:pPr>
        <w:pStyle w:val="TOC2"/>
        <w:tabs>
          <w:tab w:val="right" w:leader="dot" w:pos="8306"/>
        </w:tabs>
      </w:pPr>
      <w:hyperlink w:anchor="_Toc4729" w:history="1">
        <w:r>
          <w:rPr>
            <w:rFonts w:ascii="仿宋" w:eastAsia="仿宋" w:hAnsi="仿宋" w:cs="仿宋" w:hint="eastAsia"/>
            <w:lang w:eastAsia="zh-CN"/>
          </w:rPr>
          <w:t>(一)、劳动合同管理</w:t>
        </w:r>
        <w:r>
          <w:tab/>
        </w:r>
        <w:r>
          <w:fldChar w:fldCharType="begin"/>
        </w:r>
        <w:r>
          <w:instrText xml:space="preserve"> PAGEREF _Toc4729 \h </w:instrText>
        </w:r>
        <w:r>
          <w:fldChar w:fldCharType="separate"/>
        </w:r>
        <w:r>
          <w:t>45</w:t>
        </w:r>
        <w:r>
          <w:fldChar w:fldCharType="end"/>
        </w:r>
      </w:hyperlink>
    </w:p>
    <w:p>
      <w:pPr>
        <w:pStyle w:val="TOC2"/>
        <w:tabs>
          <w:tab w:val="right" w:leader="dot" w:pos="8306"/>
        </w:tabs>
      </w:pPr>
      <w:hyperlink w:anchor="_Toc6997" w:history="1">
        <w:r>
          <w:rPr>
            <w:rFonts w:ascii="仿宋" w:eastAsia="仿宋" w:hAnsi="仿宋" w:cs="仿宋" w:hint="eastAsia"/>
            <w:lang w:eastAsia="zh-CN"/>
          </w:rPr>
          <w:t>(二)、法定假期与劳动保障</w:t>
        </w:r>
        <w:r>
          <w:tab/>
        </w:r>
        <w:r>
          <w:fldChar w:fldCharType="begin"/>
        </w:r>
        <w:r>
          <w:instrText xml:space="preserve"> PAGEREF _Toc6997 \h </w:instrText>
        </w:r>
        <w:r>
          <w:fldChar w:fldCharType="separate"/>
        </w:r>
        <w:r>
          <w:t>46</w:t>
        </w:r>
        <w:r>
          <w:fldChar w:fldCharType="end"/>
        </w:r>
      </w:hyperlink>
    </w:p>
    <w:p>
      <w:pPr>
        <w:pStyle w:val="TOC2"/>
        <w:tabs>
          <w:tab w:val="right" w:leader="dot" w:pos="8306"/>
        </w:tabs>
      </w:pPr>
      <w:hyperlink w:anchor="_Toc8918" w:history="1">
        <w:r>
          <w:rPr>
            <w:rFonts w:ascii="仿宋" w:eastAsia="仿宋" w:hAnsi="仿宋" w:cs="仿宋" w:hint="eastAsia"/>
            <w:lang w:eastAsia="zh-CN"/>
          </w:rPr>
          <w:t>(三)、合规经营与风险防范</w:t>
        </w:r>
        <w:r>
          <w:tab/>
        </w:r>
        <w:r>
          <w:fldChar w:fldCharType="begin"/>
        </w:r>
        <w:r>
          <w:instrText xml:space="preserve"> PAGEREF _Toc8918 \h </w:instrText>
        </w:r>
        <w:r>
          <w:fldChar w:fldCharType="separate"/>
        </w:r>
        <w:r>
          <w:t>47</w:t>
        </w:r>
        <w:r>
          <w:fldChar w:fldCharType="end"/>
        </w:r>
      </w:hyperlink>
    </w:p>
    <w:p>
      <w:pPr>
        <w:pStyle w:val="TOC1"/>
        <w:tabs>
          <w:tab w:val="right" w:leader="dot" w:pos="8306"/>
        </w:tabs>
      </w:pPr>
      <w:hyperlink w:anchor="_Toc6152" w:history="1">
        <w:r>
          <w:rPr>
            <w:rFonts w:ascii="仿宋" w:eastAsia="仿宋" w:hAnsi="仿宋" w:cs="仿宋" w:hint="eastAsia"/>
            <w:lang w:eastAsia="zh-CN"/>
          </w:rPr>
          <w:t>十一、第四十八章员工环保与可持续发展</w:t>
        </w:r>
        <w:r>
          <w:tab/>
        </w:r>
        <w:r>
          <w:fldChar w:fldCharType="begin"/>
        </w:r>
        <w:r>
          <w:instrText xml:space="preserve"> PAGEREF _Toc6152 \h </w:instrText>
        </w:r>
        <w:r>
          <w:fldChar w:fldCharType="separate"/>
        </w:r>
        <w:r>
          <w:t>48</w:t>
        </w:r>
        <w:r>
          <w:fldChar w:fldCharType="end"/>
        </w:r>
      </w:hyperlink>
    </w:p>
    <w:p>
      <w:pPr>
        <w:pStyle w:val="TOC2"/>
        <w:tabs>
          <w:tab w:val="right" w:leader="dot" w:pos="8306"/>
        </w:tabs>
      </w:pPr>
      <w:hyperlink w:anchor="_Toc32643" w:history="1">
        <w:r>
          <w:rPr>
            <w:rFonts w:ascii="仿宋" w:eastAsia="仿宋" w:hAnsi="仿宋" w:cs="仿宋" w:hint="eastAsia"/>
            <w:lang w:eastAsia="zh-CN"/>
          </w:rPr>
          <w:t>(一)、环保意识与培训</w:t>
        </w:r>
        <w:r>
          <w:tab/>
        </w:r>
        <w:r>
          <w:fldChar w:fldCharType="begin"/>
        </w:r>
        <w:r>
          <w:instrText xml:space="preserve"> PAGEREF _Toc32643 \h </w:instrText>
        </w:r>
        <w:r>
          <w:fldChar w:fldCharType="separate"/>
        </w:r>
        <w:r>
          <w:t>48</w:t>
        </w:r>
        <w:r>
          <w:fldChar w:fldCharType="end"/>
        </w:r>
      </w:hyperlink>
    </w:p>
    <w:p>
      <w:pPr>
        <w:pStyle w:val="TOC2"/>
        <w:tabs>
          <w:tab w:val="right" w:leader="dot" w:pos="8306"/>
        </w:tabs>
      </w:pPr>
      <w:hyperlink w:anchor="_Toc30028" w:history="1">
        <w:r>
          <w:rPr>
            <w:rFonts w:ascii="仿宋" w:eastAsia="仿宋" w:hAnsi="仿宋" w:cs="仿宋" w:hint="eastAsia"/>
            <w:lang w:eastAsia="zh-CN"/>
          </w:rPr>
          <w:t>(二)、公司环保文化的传播</w:t>
        </w:r>
        <w:r>
          <w:tab/>
        </w:r>
        <w:r>
          <w:fldChar w:fldCharType="begin"/>
        </w:r>
        <w:r>
          <w:instrText xml:space="preserve"> PAGEREF _Toc30028 \h </w:instrText>
        </w:r>
        <w:r>
          <w:fldChar w:fldCharType="separate"/>
        </w:r>
        <w:r>
          <w:t>49</w:t>
        </w:r>
        <w:r>
          <w:fldChar w:fldCharType="end"/>
        </w:r>
      </w:hyperlink>
    </w:p>
    <w:p>
      <w:pPr>
        <w:pStyle w:val="TOC2"/>
        <w:tabs>
          <w:tab w:val="right" w:leader="dot" w:pos="8306"/>
        </w:tabs>
      </w:pPr>
      <w:hyperlink w:anchor="_Toc19185" w:history="1">
        <w:r>
          <w:rPr>
            <w:rFonts w:ascii="仿宋" w:eastAsia="仿宋" w:hAnsi="仿宋" w:cs="仿宋" w:hint="eastAsia"/>
            <w:lang w:eastAsia="zh-CN"/>
          </w:rPr>
          <w:t>(三)、员工参与的环保培训</w:t>
        </w:r>
        <w:r>
          <w:tab/>
        </w:r>
        <w:r>
          <w:fldChar w:fldCharType="begin"/>
        </w:r>
        <w:r>
          <w:instrText xml:space="preserve"> PAGEREF _Toc19185 \h </w:instrText>
        </w:r>
        <w:r>
          <w:fldChar w:fldCharType="separate"/>
        </w:r>
        <w:r>
          <w:t>50</w:t>
        </w:r>
        <w:r>
          <w:fldChar w:fldCharType="end"/>
        </w:r>
      </w:hyperlink>
    </w:p>
    <w:p>
      <w:pPr>
        <w:pStyle w:val="TOC2"/>
        <w:tabs>
          <w:tab w:val="right" w:leader="dot" w:pos="8306"/>
        </w:tabs>
      </w:pPr>
      <w:hyperlink w:anchor="_Toc12789" w:history="1">
        <w:r>
          <w:rPr>
            <w:rFonts w:ascii="仿宋" w:eastAsia="仿宋" w:hAnsi="仿宋" w:cs="仿宋" w:hint="eastAsia"/>
            <w:lang w:eastAsia="zh-CN"/>
          </w:rPr>
          <w:t>(四)、可持续发展目标与实践</w:t>
        </w:r>
        <w:r>
          <w:tab/>
        </w:r>
        <w:r>
          <w:fldChar w:fldCharType="begin"/>
        </w:r>
        <w:r>
          <w:instrText xml:space="preserve"> PAGEREF _Toc12789 \h </w:instrText>
        </w:r>
        <w:r>
          <w:fldChar w:fldCharType="separate"/>
        </w:r>
        <w:r>
          <w:t>51</w:t>
        </w:r>
        <w:r>
          <w:fldChar w:fldCharType="end"/>
        </w:r>
      </w:hyperlink>
    </w:p>
    <w:p>
      <w:pPr>
        <w:pStyle w:val="TOC2"/>
        <w:tabs>
          <w:tab w:val="right" w:leader="dot" w:pos="8306"/>
        </w:tabs>
      </w:pPr>
      <w:hyperlink w:anchor="_Toc24123" w:history="1">
        <w:r>
          <w:rPr>
            <w:rFonts w:ascii="仿宋" w:eastAsia="仿宋" w:hAnsi="仿宋" w:cs="仿宋" w:hint="eastAsia"/>
            <w:lang w:eastAsia="zh-CN"/>
          </w:rPr>
          <w:t>(五)、员工参与可持续项目</w:t>
        </w:r>
        <w:r>
          <w:tab/>
        </w:r>
        <w:r>
          <w:fldChar w:fldCharType="begin"/>
        </w:r>
        <w:r>
          <w:instrText xml:space="preserve"> PAGEREF _Toc24123 \h </w:instrText>
        </w:r>
        <w:r>
          <w:fldChar w:fldCharType="separate"/>
        </w:r>
        <w:r>
          <w:t>52</w:t>
        </w:r>
        <w:r>
          <w:fldChar w:fldCharType="end"/>
        </w:r>
      </w:hyperlink>
    </w:p>
    <w:p>
      <w:pPr>
        <w:pStyle w:val="TOC2"/>
        <w:tabs>
          <w:tab w:val="right" w:leader="dot" w:pos="8306"/>
        </w:tabs>
      </w:pPr>
      <w:hyperlink w:anchor="_Toc10722" w:history="1">
        <w:r>
          <w:rPr>
            <w:rFonts w:ascii="仿宋" w:eastAsia="仿宋" w:hAnsi="仿宋" w:cs="仿宋" w:hint="eastAsia"/>
            <w:lang w:eastAsia="zh-CN"/>
          </w:rPr>
          <w:t>(六)、公司可持续发展的战略规划</w:t>
        </w:r>
        <w:r>
          <w:tab/>
        </w:r>
        <w:r>
          <w:fldChar w:fldCharType="begin"/>
        </w:r>
        <w:r>
          <w:instrText xml:space="preserve"> PAGEREF _Toc10722 \h </w:instrText>
        </w:r>
        <w:r>
          <w:fldChar w:fldCharType="separate"/>
        </w:r>
        <w:r>
          <w:t>53</w:t>
        </w:r>
        <w:r>
          <w:fldChar w:fldCharType="end"/>
        </w:r>
      </w:hyperlink>
    </w:p>
    <w:p>
      <w:pPr>
        <w:pStyle w:val="TOC1"/>
        <w:tabs>
          <w:tab w:val="right" w:leader="dot" w:pos="8306"/>
        </w:tabs>
      </w:pPr>
      <w:hyperlink w:anchor="_Toc14387" w:history="1">
        <w:r>
          <w:rPr>
            <w:rFonts w:ascii="仿宋" w:eastAsia="仿宋" w:hAnsi="仿宋" w:cs="仿宋" w:hint="eastAsia"/>
            <w:lang w:eastAsia="zh-CN"/>
          </w:rPr>
          <w:t>十二、第四十七章全球人才流动与交流</w:t>
        </w:r>
        <w:r>
          <w:tab/>
        </w:r>
        <w:r>
          <w:fldChar w:fldCharType="begin"/>
        </w:r>
        <w:r>
          <w:instrText xml:space="preserve"> PAGEREF _Toc14387 \h </w:instrText>
        </w:r>
        <w:r>
          <w:fldChar w:fldCharType="separate"/>
        </w:r>
        <w:r>
          <w:t>54</w:t>
        </w:r>
        <w:r>
          <w:fldChar w:fldCharType="end"/>
        </w:r>
      </w:hyperlink>
    </w:p>
    <w:p>
      <w:pPr>
        <w:pStyle w:val="TOC2"/>
        <w:tabs>
          <w:tab w:val="right" w:leader="dot" w:pos="8306"/>
        </w:tabs>
      </w:pPr>
      <w:hyperlink w:anchor="_Toc20832" w:history="1">
        <w:r>
          <w:rPr>
            <w:rFonts w:ascii="仿宋" w:eastAsia="仿宋" w:hAnsi="仿宋" w:cs="仿宋" w:hint="eastAsia"/>
            <w:lang w:eastAsia="zh-CN"/>
          </w:rPr>
          <w:t>(一)、跨国项目与团队</w:t>
        </w:r>
        <w:r>
          <w:tab/>
        </w:r>
        <w:r>
          <w:fldChar w:fldCharType="begin"/>
        </w:r>
        <w:r>
          <w:instrText xml:space="preserve"> PAGEREF _Toc20832 \h </w:instrText>
        </w:r>
        <w:r>
          <w:fldChar w:fldCharType="separate"/>
        </w:r>
        <w:r>
          <w:t>54</w:t>
        </w:r>
        <w:r>
          <w:fldChar w:fldCharType="end"/>
        </w:r>
      </w:hyperlink>
    </w:p>
    <w:p>
      <w:pPr>
        <w:pStyle w:val="TOC2"/>
        <w:tabs>
          <w:tab w:val="right" w:leader="dot" w:pos="8306"/>
        </w:tabs>
      </w:pPr>
      <w:hyperlink w:anchor="_Toc12712" w:history="1">
        <w:r>
          <w:rPr>
            <w:rFonts w:ascii="仿宋" w:eastAsia="仿宋" w:hAnsi="仿宋" w:cs="仿宋" w:hint="eastAsia"/>
            <w:lang w:eastAsia="zh-CN"/>
          </w:rPr>
          <w:t>(二)、全球项目经验的累积</w:t>
        </w:r>
        <w:r>
          <w:tab/>
        </w:r>
        <w:r>
          <w:fldChar w:fldCharType="begin"/>
        </w:r>
        <w:r>
          <w:instrText xml:space="preserve"> PAGEREF _Toc12712 \h </w:instrText>
        </w:r>
        <w:r>
          <w:fldChar w:fldCharType="separate"/>
        </w:r>
        <w:r>
          <w:t>55</w:t>
        </w:r>
        <w:r>
          <w:fldChar w:fldCharType="end"/>
        </w:r>
      </w:hyperlink>
    </w:p>
    <w:p>
      <w:pPr>
        <w:pStyle w:val="TOC2"/>
        <w:tabs>
          <w:tab w:val="right" w:leader="dot" w:pos="8306"/>
        </w:tabs>
      </w:pPr>
      <w:hyperlink w:anchor="_Toc25811" w:history="1">
        <w:r>
          <w:rPr>
            <w:rFonts w:ascii="仿宋" w:eastAsia="仿宋" w:hAnsi="仿宋" w:cs="仿宋" w:hint="eastAsia"/>
            <w:lang w:eastAsia="zh-CN"/>
          </w:rPr>
          <w:t>(三)、跨文化团队领导与协作</w:t>
        </w:r>
        <w:r>
          <w:tab/>
        </w:r>
        <w:r>
          <w:fldChar w:fldCharType="begin"/>
        </w:r>
        <w:r>
          <w:instrText xml:space="preserve"> PAGEREF _Toc25811 \h </w:instrText>
        </w:r>
        <w:r>
          <w:fldChar w:fldCharType="separate"/>
        </w:r>
        <w:r>
          <w:t>55</w:t>
        </w:r>
        <w:r>
          <w:fldChar w:fldCharType="end"/>
        </w:r>
      </w:hyperlink>
    </w:p>
    <w:p>
      <w:pPr>
        <w:pStyle w:val="TOC2"/>
        <w:tabs>
          <w:tab w:val="right" w:leader="dot" w:pos="8306"/>
        </w:tabs>
      </w:pPr>
      <w:hyperlink w:anchor="_Toc2298" w:history="1">
        <w:r>
          <w:rPr>
            <w:rFonts w:ascii="仿宋" w:eastAsia="仿宋" w:hAnsi="仿宋" w:cs="仿宋" w:hint="eastAsia"/>
            <w:lang w:eastAsia="zh-CN"/>
          </w:rPr>
          <w:t>(四)、跨国交流与人才培养</w:t>
        </w:r>
        <w:r>
          <w:tab/>
        </w:r>
        <w:r>
          <w:fldChar w:fldCharType="begin"/>
        </w:r>
        <w:r>
          <w:instrText xml:space="preserve"> PAGEREF _Toc2298 \h </w:instrText>
        </w:r>
        <w:r>
          <w:fldChar w:fldCharType="separate"/>
        </w:r>
        <w:r>
          <w:t>56</w:t>
        </w:r>
        <w:r>
          <w:fldChar w:fldCharType="end"/>
        </w:r>
      </w:hyperlink>
    </w:p>
    <w:p>
      <w:pPr>
        <w:pStyle w:val="TOC2"/>
        <w:tabs>
          <w:tab w:val="right" w:leader="dot" w:pos="8306"/>
        </w:tabs>
      </w:pPr>
      <w:hyperlink w:anchor="_Toc30333" w:history="1">
        <w:r>
          <w:rPr>
            <w:rFonts w:ascii="仿宋" w:eastAsia="仿宋" w:hAnsi="仿宋" w:cs="仿宋" w:hint="eastAsia"/>
            <w:lang w:eastAsia="zh-CN"/>
          </w:rPr>
          <w:t>(五)、跨国交流计划的实施</w:t>
        </w:r>
        <w:r>
          <w:tab/>
        </w:r>
        <w:r>
          <w:fldChar w:fldCharType="begin"/>
        </w:r>
        <w:r>
          <w:instrText xml:space="preserve"> PAGEREF _Toc30333 \h </w:instrText>
        </w:r>
        <w:r>
          <w:fldChar w:fldCharType="separate"/>
        </w:r>
        <w:r>
          <w:t>57</w:t>
        </w:r>
        <w:r>
          <w:fldChar w:fldCharType="end"/>
        </w:r>
      </w:hyperlink>
    </w:p>
    <w:p>
      <w:pPr>
        <w:pStyle w:val="TOC2"/>
        <w:tabs>
          <w:tab w:val="right" w:leader="dot" w:pos="8306"/>
        </w:tabs>
      </w:pPr>
      <w:hyperlink w:anchor="_Toc10045" w:history="1">
        <w:r>
          <w:rPr>
            <w:rFonts w:ascii="仿宋" w:eastAsia="仿宋" w:hAnsi="仿宋" w:cs="仿宋" w:hint="eastAsia"/>
            <w:lang w:eastAsia="zh-CN"/>
          </w:rPr>
          <w:t>(六)、跨国培训与知识转移</w:t>
        </w:r>
        <w:r>
          <w:tab/>
        </w:r>
        <w:r>
          <w:fldChar w:fldCharType="begin"/>
        </w:r>
        <w:r>
          <w:instrText xml:space="preserve"> PAGEREF _Toc10045 \h </w:instrText>
        </w:r>
        <w:r>
          <w:fldChar w:fldCharType="separate"/>
        </w:r>
        <w:r>
          <w:t>58</w:t>
        </w:r>
        <w:r>
          <w:fldChar w:fldCharType="end"/>
        </w:r>
      </w:hyperlink>
    </w:p>
    <w:p>
      <w:pPr>
        <w:pStyle w:val="TOC1"/>
        <w:tabs>
          <w:tab w:val="right" w:leader="dot" w:pos="8306"/>
        </w:tabs>
      </w:pPr>
      <w:hyperlink w:anchor="_Toc21397" w:history="1">
        <w:r>
          <w:rPr>
            <w:rFonts w:ascii="仿宋" w:eastAsia="仿宋" w:hAnsi="仿宋" w:cs="仿宋" w:hint="eastAsia"/>
            <w:lang w:eastAsia="zh-CN"/>
          </w:rPr>
          <w:t>十三、员工职业发展教育与培训</w:t>
        </w:r>
        <w:r>
          <w:tab/>
        </w:r>
        <w:r>
          <w:fldChar w:fldCharType="begin"/>
        </w:r>
        <w:r>
          <w:instrText xml:space="preserve"> PAGEREF _Toc21397 \h </w:instrText>
        </w:r>
        <w:r>
          <w:fldChar w:fldCharType="separate"/>
        </w:r>
        <w:r>
          <w:t>59</w:t>
        </w:r>
        <w:r>
          <w:fldChar w:fldCharType="end"/>
        </w:r>
      </w:hyperlink>
    </w:p>
    <w:p>
      <w:pPr>
        <w:pStyle w:val="TOC2"/>
        <w:tabs>
          <w:tab w:val="right" w:leader="dot" w:pos="8306"/>
        </w:tabs>
      </w:pPr>
      <w:hyperlink w:anchor="_Toc21363" w:history="1">
        <w:r>
          <w:rPr>
            <w:rFonts w:ascii="仿宋" w:eastAsia="仿宋" w:hAnsi="仿宋" w:cs="仿宋" w:hint="eastAsia"/>
            <w:lang w:eastAsia="zh-CN"/>
          </w:rPr>
          <w:t>(一)、职业发展教育的目标与实施策略</w:t>
        </w:r>
        <w:r>
          <w:tab/>
        </w:r>
        <w:r>
          <w:fldChar w:fldCharType="begin"/>
        </w:r>
        <w:r>
          <w:instrText xml:space="preserve"> PAGEREF _Toc21363 \h </w:instrText>
        </w:r>
        <w:r>
          <w:fldChar w:fldCharType="separate"/>
        </w:r>
        <w:r>
          <w:t>59</w:t>
        </w:r>
        <w:r>
          <w:fldChar w:fldCharType="end"/>
        </w:r>
      </w:hyperlink>
    </w:p>
    <w:p>
      <w:pPr>
        <w:pStyle w:val="TOC2"/>
        <w:tabs>
          <w:tab w:val="right" w:leader="dot" w:pos="8306"/>
        </w:tabs>
      </w:pPr>
      <w:hyperlink w:anchor="_Toc17173" w:history="1">
        <w:r>
          <w:rPr>
            <w:rFonts w:ascii="仿宋" w:eastAsia="仿宋" w:hAnsi="仿宋" w:cs="仿宋" w:hint="eastAsia"/>
            <w:lang w:eastAsia="zh-CN"/>
          </w:rPr>
          <w:t>(二)、培训计划的设计与实施步骤</w:t>
        </w:r>
        <w:r>
          <w:tab/>
        </w:r>
        <w:r>
          <w:fldChar w:fldCharType="begin"/>
        </w:r>
        <w:r>
          <w:instrText xml:space="preserve"> PAGEREF _Toc17173 \h </w:instrText>
        </w:r>
        <w:r>
          <w:fldChar w:fldCharType="separate"/>
        </w:r>
        <w:r>
          <w:t>60</w:t>
        </w:r>
        <w:r>
          <w:fldChar w:fldCharType="end"/>
        </w:r>
      </w:hyperlink>
    </w:p>
    <w:p>
      <w:pPr>
        <w:pStyle w:val="TOC2"/>
        <w:tabs>
          <w:tab w:val="right" w:leader="dot" w:pos="8306"/>
        </w:tabs>
      </w:pPr>
      <w:hyperlink w:anchor="_Toc27821" w:history="1">
        <w:r>
          <w:rPr>
            <w:rFonts w:ascii="仿宋" w:eastAsia="仿宋" w:hAnsi="仿宋" w:cs="仿宋" w:hint="eastAsia"/>
            <w:lang w:eastAsia="zh-CN"/>
          </w:rPr>
          <w:t>(三)、培训效果的评估与反馈机制</w:t>
        </w:r>
        <w:r>
          <w:tab/>
        </w:r>
        <w:r>
          <w:fldChar w:fldCharType="begin"/>
        </w:r>
        <w:r>
          <w:instrText xml:space="preserve"> PAGEREF _Toc27821 \h </w:instrText>
        </w:r>
        <w:r>
          <w:fldChar w:fldCharType="separate"/>
        </w:r>
        <w:r>
          <w:t>61</w:t>
        </w:r>
        <w:r>
          <w:fldChar w:fldCharType="end"/>
        </w:r>
      </w:hyperlink>
    </w:p>
    <w:p>
      <w:pPr>
        <w:pStyle w:val="TOC1"/>
        <w:tabs>
          <w:tab w:val="right" w:leader="dot" w:pos="8306"/>
        </w:tabs>
      </w:pPr>
      <w:hyperlink w:anchor="_Toc29662" w:history="1">
        <w:r>
          <w:rPr>
            <w:rFonts w:ascii="仿宋" w:eastAsia="仿宋" w:hAnsi="仿宋" w:cs="仿宋" w:hint="eastAsia"/>
            <w:lang w:eastAsia="zh-CN"/>
          </w:rPr>
          <w:t>十四、员工晋升与职业发展通道</w:t>
        </w:r>
        <w:r>
          <w:tab/>
        </w:r>
        <w:r>
          <w:fldChar w:fldCharType="begin"/>
        </w:r>
        <w:r>
          <w:instrText xml:space="preserve"> PAGEREF _Toc29662 \h </w:instrText>
        </w:r>
        <w:r>
          <w:fldChar w:fldCharType="separate"/>
        </w:r>
        <w:r>
          <w:t>61</w:t>
        </w:r>
        <w:r>
          <w:fldChar w:fldCharType="end"/>
        </w:r>
      </w:hyperlink>
    </w:p>
    <w:p>
      <w:pPr>
        <w:pStyle w:val="TOC2"/>
        <w:tabs>
          <w:tab w:val="right" w:leader="dot" w:pos="8306"/>
        </w:tabs>
      </w:pPr>
      <w:hyperlink w:anchor="_Toc18957" w:history="1">
        <w:r>
          <w:rPr>
            <w:rFonts w:ascii="仿宋" w:eastAsia="仿宋" w:hAnsi="仿宋" w:cs="仿宋" w:hint="eastAsia"/>
            <w:lang w:eastAsia="zh-CN"/>
          </w:rPr>
          <w:t>(一)、晋升制度的设计与实施</w:t>
        </w:r>
        <w:r>
          <w:tab/>
        </w:r>
        <w:r>
          <w:fldChar w:fldCharType="begin"/>
        </w:r>
        <w:r>
          <w:instrText xml:space="preserve"> PAGEREF _Toc18957 \h </w:instrText>
        </w:r>
        <w:r>
          <w:fldChar w:fldCharType="separate"/>
        </w:r>
        <w:r>
          <w:t>61</w:t>
        </w:r>
        <w:r>
          <w:fldChar w:fldCharType="end"/>
        </w:r>
      </w:hyperlink>
    </w:p>
    <w:p>
      <w:pPr>
        <w:pStyle w:val="TOC2"/>
        <w:tabs>
          <w:tab w:val="right" w:leader="dot" w:pos="8306"/>
        </w:tabs>
      </w:pPr>
      <w:hyperlink w:anchor="_Toc23850" w:history="1">
        <w:r>
          <w:rPr>
            <w:rFonts w:ascii="仿宋" w:eastAsia="仿宋" w:hAnsi="仿宋" w:cs="仿宋" w:hint="eastAsia"/>
            <w:lang w:eastAsia="zh-CN"/>
          </w:rPr>
          <w:t>(二)、职业发展通道的建立与拓展</w:t>
        </w:r>
        <w:r>
          <w:tab/>
        </w:r>
        <w:r>
          <w:fldChar w:fldCharType="begin"/>
        </w:r>
        <w:r>
          <w:instrText xml:space="preserve"> PAGEREF _Toc23850 \h </w:instrText>
        </w:r>
        <w:r>
          <w:fldChar w:fldCharType="separate"/>
        </w:r>
        <w:r>
          <w:t>63</w:t>
        </w:r>
        <w:r>
          <w:fldChar w:fldCharType="end"/>
        </w:r>
      </w:hyperlink>
    </w:p>
    <w:p>
      <w:pPr>
        <w:pStyle w:val="TOC2"/>
        <w:tabs>
          <w:tab w:val="right" w:leader="dot" w:pos="8306"/>
        </w:tabs>
      </w:pPr>
      <w:hyperlink w:anchor="_Toc6145" w:history="1">
        <w:r>
          <w:rPr>
            <w:rFonts w:ascii="仿宋" w:eastAsia="仿宋" w:hAnsi="仿宋" w:cs="仿宋" w:hint="eastAsia"/>
            <w:lang w:eastAsia="zh-CN"/>
          </w:rPr>
          <w:t>(三)、晋升机会的公平与透明保障</w:t>
        </w:r>
        <w:r>
          <w:tab/>
        </w:r>
        <w:r>
          <w:fldChar w:fldCharType="begin"/>
        </w:r>
        <w:r>
          <w:instrText xml:space="preserve"> PAGEREF _Toc6145 \h </w:instrText>
        </w:r>
        <w:r>
          <w:fldChar w:fldCharType="separate"/>
        </w:r>
        <w:r>
          <w:t>65</w:t>
        </w:r>
        <w:r>
          <w:fldChar w:fldCharType="end"/>
        </w:r>
      </w:hyperlink>
    </w:p>
    <w:p>
      <w:pPr>
        <w:pStyle w:val="TOC1"/>
        <w:tabs>
          <w:tab w:val="right" w:leader="dot" w:pos="8306"/>
        </w:tabs>
      </w:pPr>
      <w:hyperlink w:anchor="_Toc11110" w:history="1">
        <w:r>
          <w:rPr>
            <w:rFonts w:ascii="仿宋" w:eastAsia="仿宋" w:hAnsi="仿宋" w:cs="仿宋" w:hint="eastAsia"/>
            <w:lang w:eastAsia="zh-CN"/>
          </w:rPr>
          <w:t>十五、第四十五章员工品牌建设</w:t>
        </w:r>
        <w:r>
          <w:tab/>
        </w:r>
        <w:r>
          <w:fldChar w:fldCharType="begin"/>
        </w:r>
        <w:r>
          <w:instrText xml:space="preserve"> PAGEREF _Toc11110 \h </w:instrText>
        </w:r>
        <w:r>
          <w:fldChar w:fldCharType="separate"/>
        </w:r>
        <w:r>
          <w:t>66</w:t>
        </w:r>
        <w:r>
          <w:fldChar w:fldCharType="end"/>
        </w:r>
      </w:hyperlink>
    </w:p>
    <w:p>
      <w:pPr>
        <w:pStyle w:val="TOC2"/>
        <w:tabs>
          <w:tab w:val="right" w:leader="dot" w:pos="8306"/>
        </w:tabs>
      </w:pPr>
      <w:hyperlink w:anchor="_Toc1070" w:history="1">
        <w:r>
          <w:rPr>
            <w:rFonts w:ascii="仿宋" w:eastAsia="仿宋" w:hAnsi="仿宋" w:cs="仿宋" w:hint="eastAsia"/>
            <w:lang w:eastAsia="zh-CN"/>
          </w:rPr>
          <w:t>(一)、个人品牌管理</w:t>
        </w:r>
        <w:r>
          <w:tab/>
        </w:r>
        <w:r>
          <w:fldChar w:fldCharType="begin"/>
        </w:r>
        <w:r>
          <w:instrText xml:space="preserve"> PAGEREF _Toc1070 \h </w:instrText>
        </w:r>
        <w:r>
          <w:fldChar w:fldCharType="separate"/>
        </w:r>
        <w:r>
          <w:t>66</w:t>
        </w:r>
        <w:r>
          <w:fldChar w:fldCharType="end"/>
        </w:r>
      </w:hyperlink>
    </w:p>
    <w:p>
      <w:pPr>
        <w:pStyle w:val="TOC2"/>
        <w:tabs>
          <w:tab w:val="right" w:leader="dot" w:pos="8306"/>
        </w:tabs>
      </w:pPr>
      <w:hyperlink w:anchor="_Toc25822" w:history="1">
        <w:r>
          <w:rPr>
            <w:rFonts w:ascii="仿宋" w:eastAsia="仿宋" w:hAnsi="仿宋" w:cs="仿宋" w:hint="eastAsia"/>
            <w:lang w:eastAsia="zh-CN"/>
          </w:rPr>
          <w:t>(二)、在数控刃磨床行业内建立个人影响力</w:t>
        </w:r>
        <w:r>
          <w:tab/>
        </w:r>
        <w:r>
          <w:fldChar w:fldCharType="begin"/>
        </w:r>
        <w:r>
          <w:instrText xml:space="preserve"> PAGEREF _Toc25822 \h </w:instrText>
        </w:r>
        <w:r>
          <w:fldChar w:fldCharType="separate"/>
        </w:r>
        <w:r>
          <w:t>66</w:t>
        </w:r>
        <w:r>
          <w:fldChar w:fldCharType="end"/>
        </w:r>
      </w:hyperlink>
    </w:p>
    <w:p>
      <w:pPr>
        <w:pStyle w:val="TOC2"/>
        <w:tabs>
          <w:tab w:val="right" w:leader="dot" w:pos="8306"/>
        </w:tabs>
      </w:pPr>
      <w:hyperlink w:anchor="_Toc21991" w:history="1">
        <w:r>
          <w:rPr>
            <w:rFonts w:ascii="仿宋" w:eastAsia="仿宋" w:hAnsi="仿宋" w:cs="仿宋" w:hint="eastAsia"/>
            <w:lang w:eastAsia="zh-CN"/>
          </w:rPr>
          <w:t>(三)、个人品牌与公司品牌的关联</w:t>
        </w:r>
        <w:r>
          <w:tab/>
        </w:r>
        <w:r>
          <w:fldChar w:fldCharType="begin"/>
        </w:r>
        <w:r>
          <w:instrText xml:space="preserve"> PAGEREF _Toc21991 \h </w:instrText>
        </w:r>
        <w:r>
          <w:fldChar w:fldCharType="separate"/>
        </w:r>
        <w:r>
          <w:t>68</w:t>
        </w:r>
        <w:r>
          <w:fldChar w:fldCharType="end"/>
        </w:r>
      </w:hyperlink>
    </w:p>
    <w:p>
      <w:pPr>
        <w:pStyle w:val="TOC2"/>
        <w:tabs>
          <w:tab w:val="right" w:leader="dot" w:pos="8306"/>
        </w:tabs>
      </w:pPr>
      <w:hyperlink w:anchor="_Toc3310" w:history="1">
        <w:r>
          <w:rPr>
            <w:rFonts w:ascii="仿宋" w:eastAsia="仿宋" w:hAnsi="仿宋" w:cs="仿宋" w:hint="eastAsia"/>
            <w:lang w:eastAsia="zh-CN"/>
          </w:rPr>
          <w:t>(四)、社交媒体与个人品牌</w:t>
        </w:r>
        <w:r>
          <w:tab/>
        </w:r>
        <w:r>
          <w:fldChar w:fldCharType="begin"/>
        </w:r>
        <w:r>
          <w:instrText xml:space="preserve"> PAGEREF _Toc3310 \h </w:instrText>
        </w:r>
        <w:r>
          <w:fldChar w:fldCharType="separate"/>
        </w:r>
        <w:r>
          <w:t>68</w:t>
        </w:r>
        <w:r>
          <w:fldChar w:fldCharType="end"/>
        </w:r>
      </w:hyperlink>
    </w:p>
    <w:p>
      <w:pPr>
        <w:pStyle w:val="TOC2"/>
        <w:tabs>
          <w:tab w:val="right" w:leader="dot" w:pos="8306"/>
        </w:tabs>
      </w:pPr>
      <w:hyperlink w:anchor="_Toc16164" w:history="1">
        <w:r>
          <w:rPr>
            <w:rFonts w:ascii="仿宋" w:eastAsia="仿宋" w:hAnsi="仿宋" w:cs="仿宋" w:hint="eastAsia"/>
            <w:lang w:eastAsia="zh-CN"/>
          </w:rPr>
          <w:t>(五)、个人品牌的社交媒体传播</w:t>
        </w:r>
        <w:r>
          <w:tab/>
        </w:r>
        <w:r>
          <w:fldChar w:fldCharType="begin"/>
        </w:r>
        <w:r>
          <w:instrText xml:space="preserve"> PAGEREF _Toc16164 \h </w:instrText>
        </w:r>
        <w:r>
          <w:fldChar w:fldCharType="separate"/>
        </w:r>
        <w:r>
          <w:t>69</w:t>
        </w:r>
        <w:r>
          <w:fldChar w:fldCharType="end"/>
        </w:r>
      </w:hyperlink>
    </w:p>
    <w:p>
      <w:pPr>
        <w:pStyle w:val="TOC2"/>
        <w:tabs>
          <w:tab w:val="right" w:leader="dot" w:pos="8306"/>
        </w:tabs>
      </w:pPr>
      <w:hyperlink w:anchor="_Toc401" w:history="1">
        <w:r>
          <w:rPr>
            <w:rFonts w:ascii="仿宋" w:eastAsia="仿宋" w:hAnsi="仿宋" w:cs="仿宋" w:hint="eastAsia"/>
            <w:lang w:eastAsia="zh-CN"/>
          </w:rPr>
          <w:t>(六)、员工品牌建设与公司形象一致性</w:t>
        </w:r>
        <w:r>
          <w:tab/>
        </w:r>
        <w:r>
          <w:fldChar w:fldCharType="begin"/>
        </w:r>
        <w:r>
          <w:instrText xml:space="preserve"> PAGEREF _Toc401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数控刃磨床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5018"/>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1151"/>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30754"/>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 项目公司是一家致力于 数控刃磨床数控刃磨床行业的公司，成立于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 项目公司的使命是 [公司使命]，旨在通过 [关键业务活动] 提升数控刃磨床数控刃磨床行业的整体水平。公司的愿景是 [公司愿景]，立志成为 数控刃磨床 中的领军企业，引领数控刃磨床行业未来的发展方向。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项目公司拥有一支充满活力、高度专业化的团队。团队成员具备丰富的数控刃磨床行业经验和专业知识，致力于通过协同合作实现公司设定的战略目标。公司注重员工培训和发展，提供广阔的职业发展空间。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9493"/>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在市场拓展和品牌建设方面具有丰富经验，致力于提升公司在数控刃磨床行业中的市场份额。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XXXX年XX月至今，加入公司担任技术总监，负责产品研发和创新项目管理。具备深厚的技术功底和团队领导能力，对数控刃磨床行业技术发展有深刻见解。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1736"/>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5465"/>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8549"/>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25927"/>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数控刃磨床行业进行新材料、新工艺、新产品的研发，以促进整个数控刃磨床行业的结构调整和转型升级。这一系列政策的实施为数控刃磨床行业提供了有力的支持，有助于数控刃磨床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数控刃磨床行业提供了增长的空间，同时，逐步升级的消费需求也促使数控刃磨床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数控刃磨床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29201"/>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20708"/>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2530"/>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32339"/>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公司计划邀请合作伙伴参与项目投资，共同分享项目的发展成果。通过与数控刃磨床行业内有实力、资源丰富的合作伙伴达成合作协议，实现资源共享、风险分担，提高项目的整体实力。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9487"/>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15811"/>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2546"/>
      <w:r>
        <w:rPr>
          <w:rFonts w:ascii="仿宋" w:eastAsia="仿宋" w:hAnsi="仿宋" w:cs="仿宋" w:hint="eastAsia"/>
          <w:sz w:val="28"/>
          <w:lang w:eastAsia="zh-CN"/>
        </w:rPr>
        <w:t>三、员工沟通技巧培训与人际关系管理</w:t>
      </w:r>
      <w:bookmarkEnd w:id="16"/>
    </w:p>
    <w:p>
      <w:pPr>
        <w:pStyle w:val="Heading2"/>
        <w:rPr>
          <w:rFonts w:ascii="仿宋" w:eastAsia="仿宋" w:hAnsi="仿宋" w:cs="仿宋" w:hint="eastAsia"/>
          <w:lang w:eastAsia="zh-CN"/>
        </w:rPr>
      </w:pPr>
      <w:bookmarkStart w:id="17" w:name="_Toc16897"/>
      <w:r>
        <w:rPr>
          <w:rFonts w:ascii="仿宋" w:eastAsia="仿宋" w:hAnsi="仿宋" w:cs="仿宋" w:hint="eastAsia"/>
          <w:lang w:eastAsia="zh-CN"/>
        </w:rPr>
        <w:t>(一)、沟通技巧的重要性及培训计划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8" w:name="_Toc10269"/>
      <w:r>
        <w:rPr>
          <w:rFonts w:ascii="仿宋" w:eastAsia="仿宋" w:hAnsi="仿宋" w:cs="仿宋" w:hint="eastAsia"/>
          <w:sz w:val="28"/>
          <w:lang w:eastAsia="zh-CN"/>
        </w:rPr>
        <w:t>(二)、人际关系管理的原则与方法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9" w:name="_Toc24209"/>
      <w:r>
        <w:rPr>
          <w:rFonts w:ascii="仿宋" w:eastAsia="仿宋" w:hAnsi="仿宋" w:cs="仿宋" w:hint="eastAsia"/>
          <w:sz w:val="28"/>
          <w:lang w:eastAsia="zh-CN"/>
        </w:rPr>
        <w:t>(三)、良好人际关系的建立与维护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0" w:name="_Toc25105"/>
      <w:r>
        <w:rPr>
          <w:rFonts w:ascii="仿宋" w:eastAsia="仿宋" w:hAnsi="仿宋" w:cs="仿宋" w:hint="eastAsia"/>
          <w:sz w:val="28"/>
          <w:lang w:eastAsia="zh-CN"/>
        </w:rPr>
        <w:t>四、宏观环境分析</w:t>
      </w:r>
      <w:bookmarkEnd w:id="20"/>
    </w:p>
    <w:p>
      <w:pPr>
        <w:pStyle w:val="Heading2"/>
        <w:rPr>
          <w:rFonts w:ascii="仿宋" w:eastAsia="仿宋" w:hAnsi="仿宋" w:cs="仿宋" w:hint="eastAsia"/>
          <w:lang w:eastAsia="zh-CN"/>
        </w:rPr>
      </w:pPr>
      <w:bookmarkStart w:id="21" w:name="_Toc32619"/>
      <w:r>
        <w:rPr>
          <w:rFonts w:ascii="仿宋" w:eastAsia="仿宋" w:hAnsi="仿宋" w:cs="仿宋" w:hint="eastAsia"/>
          <w:lang w:eastAsia="zh-CN"/>
        </w:rPr>
        <w:t>(一)、宏观环境分析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数控刃磨床行业中具有重要意义。随着社会结构的变化，消费者对产品和服务的需求也发生了变化。当前，社会对可持续性和社会责任的关注不断增加，这对 数控刃磨床行业提出了更高的要求。企业需要适应社会价值观的演变，关注社会趋势，以更好地满足市场需求。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刃磨床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数控刃磨床行业的发展至关重要。政府政策的变化、国际关系的调整都可能对企业产生深刻的影响。特别是在 数控刃磨床行业可能涉及到的领域，如法规、知识产权保护等，企业需要密切关注政治动态，及时调整战略。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数控刃磨床行业的驱动力之一。新技术的引入可能改变数控刃磨床行业格局，提高生产效率，创造新的商业机会。企业需要保持对技术趋势的敏感性，不断更新技术和提升创新能力，以保持竞争力。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数控刃磨床行业的运营产生直接的约束和引导。合规性、知识产权的保护、劳动法规等都是企业必须遵循的法律框架。企业需要建立完善的法律团队，确保在法规范围内经营，降低法律风险。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在全球关注环保的趋势下， 数控刃磨床行业需要更加重视环境因素。降低碳足迹、可持续生产、环保政策的遵守等都成为企业经营的重要考量。企业需要通过绿色技术和环保举措，积极履行社会责任。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2" w:name="_Toc6782"/>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28631"/>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数控刃磨床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5428"/>
      <w:r>
        <w:rPr>
          <w:rFonts w:ascii="仿宋" w:eastAsia="仿宋" w:hAnsi="仿宋" w:cs="仿宋" w:hint="eastAsia"/>
          <w:sz w:val="28"/>
          <w:lang w:eastAsia="zh-CN"/>
        </w:rPr>
        <w:t>(二)、奖金制度的制定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奖励员工参与和完成相关技能培训，提高员工的专业素养。设立明确的培训计划和奖金发放标准，鼓励员工持续学习和提升自身技能，以适应市场和数控刃磨床行业的变化。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28928"/>
      <w:r>
        <w:rPr>
          <w:rFonts w:ascii="仿宋" w:eastAsia="仿宋" w:hAnsi="仿宋" w:cs="仿宋" w:hint="eastAsia"/>
          <w:sz w:val="28"/>
          <w:lang w:eastAsia="zh-CN"/>
        </w:rPr>
        <w:t>(三)、岗位薪酬体系设计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6" w:name="_Toc18030"/>
      <w:r>
        <w:rPr>
          <w:rFonts w:ascii="仿宋" w:eastAsia="仿宋" w:hAnsi="仿宋" w:cs="仿宋" w:hint="eastAsia"/>
          <w:sz w:val="28"/>
          <w:lang w:eastAsia="zh-CN"/>
        </w:rPr>
        <w:t>(四)、绩效薪酬体系设计</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7" w:name="_Toc26159"/>
      <w:r>
        <w:rPr>
          <w:rFonts w:ascii="仿宋" w:eastAsia="仿宋" w:hAnsi="仿宋" w:cs="仿宋" w:hint="eastAsia"/>
          <w:sz w:val="28"/>
          <w:lang w:eastAsia="zh-CN"/>
        </w:rPr>
        <w:t>六、第十二章职业伦理与社会责任</w:t>
      </w:r>
      <w:bookmarkEnd w:id="27"/>
    </w:p>
    <w:p>
      <w:pPr>
        <w:pStyle w:val="Heading2"/>
        <w:rPr>
          <w:rFonts w:ascii="仿宋" w:eastAsia="仿宋" w:hAnsi="仿宋" w:cs="仿宋" w:hint="eastAsia"/>
          <w:lang w:eastAsia="zh-CN"/>
        </w:rPr>
      </w:pPr>
      <w:bookmarkStart w:id="28" w:name="_Toc30205"/>
      <w:r>
        <w:rPr>
          <w:rFonts w:ascii="仿宋" w:eastAsia="仿宋" w:hAnsi="仿宋" w:cs="仿宋" w:hint="eastAsia"/>
          <w:lang w:eastAsia="zh-CN"/>
        </w:rPr>
        <w:t>(一)、职业道德规范</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https://d.book118.com/086044231042010050</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162E01"/>
    <w:rsid w:val="12162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086044231042010050"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2023-12-19T04:41:00Z</dcterms:created>
  <dcterms:modified xsi:type="dcterms:W3CDTF">2023-12-19T04:41:16Z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75183322BDC34B38B84E0AD0F8212EA8_11</vt:lpwstr>
  </property>
  <property fmtid="{D5CDD505-2E9C-101B-9397-08002B2CF9AE}" pid="3" name="KSOProductBuildVer">
    <vt:lpwstr>2052-12.1.0.16120</vt:lpwstr>
  </property>
</Properties>
</file>