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石墨及炭素制品项目规划设计蓝图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22" w:history="1">
        <w:r>
          <w:rPr>
            <w:rFonts w:ascii="仿宋" w:eastAsia="仿宋" w:hAnsi="仿宋" w:cs="仿宋" w:hint="eastAsia"/>
            <w:lang w:eastAsia="zh-CN"/>
          </w:rPr>
          <w:t>概论</w:t>
        </w:r>
        <w:r>
          <w:tab/>
        </w:r>
        <w:r>
          <w:fldChar w:fldCharType="begin"/>
        </w:r>
        <w:r>
          <w:instrText xml:space="preserve"> PAGEREF _Toc15922 \h </w:instrText>
        </w:r>
        <w:r>
          <w:fldChar w:fldCharType="separate"/>
        </w:r>
        <w:r>
          <w:t>3</w:t>
        </w:r>
        <w:r>
          <w:fldChar w:fldCharType="end"/>
        </w:r>
      </w:hyperlink>
    </w:p>
    <w:p>
      <w:pPr>
        <w:pStyle w:val="TOC1"/>
        <w:tabs>
          <w:tab w:val="right" w:leader="dot" w:pos="8306"/>
        </w:tabs>
      </w:pPr>
      <w:hyperlink w:anchor="_Toc25708" w:history="1">
        <w:r>
          <w:rPr>
            <w:rFonts w:ascii="仿宋" w:eastAsia="仿宋" w:hAnsi="仿宋" w:cs="仿宋" w:hint="eastAsia"/>
            <w:lang w:eastAsia="zh-CN"/>
          </w:rPr>
          <w:t>一、石墨及炭素制品项目可持续发展</w:t>
        </w:r>
        <w:r>
          <w:tab/>
        </w:r>
        <w:r>
          <w:fldChar w:fldCharType="begin"/>
        </w:r>
        <w:r>
          <w:instrText xml:space="preserve"> PAGEREF _Toc25708 \h </w:instrText>
        </w:r>
        <w:r>
          <w:fldChar w:fldCharType="separate"/>
        </w:r>
        <w:r>
          <w:t>3</w:t>
        </w:r>
        <w:r>
          <w:fldChar w:fldCharType="end"/>
        </w:r>
      </w:hyperlink>
    </w:p>
    <w:p>
      <w:pPr>
        <w:pStyle w:val="TOC2"/>
        <w:tabs>
          <w:tab w:val="right" w:leader="dot" w:pos="8306"/>
        </w:tabs>
      </w:pPr>
      <w:hyperlink w:anchor="_Toc20636" w:history="1">
        <w:r>
          <w:rPr>
            <w:rFonts w:ascii="仿宋" w:eastAsia="仿宋" w:hAnsi="仿宋" w:cs="仿宋" w:hint="eastAsia"/>
            <w:lang w:eastAsia="zh-CN"/>
          </w:rPr>
          <w:t>(一)、可持续战略与实践</w:t>
        </w:r>
        <w:r>
          <w:tab/>
        </w:r>
        <w:r>
          <w:fldChar w:fldCharType="begin"/>
        </w:r>
        <w:r>
          <w:instrText xml:space="preserve"> PAGEREF _Toc20636 \h </w:instrText>
        </w:r>
        <w:r>
          <w:fldChar w:fldCharType="separate"/>
        </w:r>
        <w:r>
          <w:t>3</w:t>
        </w:r>
        <w:r>
          <w:fldChar w:fldCharType="end"/>
        </w:r>
      </w:hyperlink>
    </w:p>
    <w:p>
      <w:pPr>
        <w:pStyle w:val="TOC2"/>
        <w:tabs>
          <w:tab w:val="right" w:leader="dot" w:pos="8306"/>
        </w:tabs>
      </w:pPr>
      <w:hyperlink w:anchor="_Toc27168" w:history="1">
        <w:r>
          <w:rPr>
            <w:rFonts w:ascii="仿宋" w:eastAsia="仿宋" w:hAnsi="仿宋" w:cs="仿宋" w:hint="eastAsia"/>
            <w:lang w:eastAsia="zh-CN"/>
          </w:rPr>
          <w:t>(二)、环保与社会责任</w:t>
        </w:r>
        <w:r>
          <w:tab/>
        </w:r>
        <w:r>
          <w:fldChar w:fldCharType="begin"/>
        </w:r>
        <w:r>
          <w:instrText xml:space="preserve"> PAGEREF _Toc27168 \h </w:instrText>
        </w:r>
        <w:r>
          <w:fldChar w:fldCharType="separate"/>
        </w:r>
        <w:r>
          <w:t>4</w:t>
        </w:r>
        <w:r>
          <w:fldChar w:fldCharType="end"/>
        </w:r>
      </w:hyperlink>
    </w:p>
    <w:p>
      <w:pPr>
        <w:pStyle w:val="TOC1"/>
        <w:tabs>
          <w:tab w:val="right" w:leader="dot" w:pos="8306"/>
        </w:tabs>
      </w:pPr>
      <w:hyperlink w:anchor="_Toc21321" w:history="1">
        <w:r>
          <w:rPr>
            <w:rFonts w:ascii="仿宋" w:eastAsia="仿宋" w:hAnsi="仿宋" w:cs="仿宋" w:hint="eastAsia"/>
            <w:lang w:eastAsia="zh-CN"/>
          </w:rPr>
          <w:t>二、石墨及炭素制品项目概论</w:t>
        </w:r>
        <w:r>
          <w:tab/>
        </w:r>
        <w:r>
          <w:fldChar w:fldCharType="begin"/>
        </w:r>
        <w:r>
          <w:instrText xml:space="preserve"> PAGEREF _Toc21321 \h </w:instrText>
        </w:r>
        <w:r>
          <w:fldChar w:fldCharType="separate"/>
        </w:r>
        <w:r>
          <w:t>5</w:t>
        </w:r>
        <w:r>
          <w:fldChar w:fldCharType="end"/>
        </w:r>
      </w:hyperlink>
    </w:p>
    <w:p>
      <w:pPr>
        <w:pStyle w:val="TOC2"/>
        <w:tabs>
          <w:tab w:val="right" w:leader="dot" w:pos="8306"/>
        </w:tabs>
      </w:pPr>
      <w:hyperlink w:anchor="_Toc18140" w:history="1">
        <w:r>
          <w:rPr>
            <w:rFonts w:ascii="仿宋" w:eastAsia="仿宋" w:hAnsi="仿宋" w:cs="仿宋" w:hint="eastAsia"/>
            <w:lang w:eastAsia="zh-CN"/>
          </w:rPr>
          <w:t>(一)、石墨及炭素制品项目概况</w:t>
        </w:r>
        <w:r>
          <w:tab/>
        </w:r>
        <w:r>
          <w:fldChar w:fldCharType="begin"/>
        </w:r>
        <w:r>
          <w:instrText xml:space="preserve"> PAGEREF _Toc18140 \h </w:instrText>
        </w:r>
        <w:r>
          <w:fldChar w:fldCharType="separate"/>
        </w:r>
        <w:r>
          <w:t>5</w:t>
        </w:r>
        <w:r>
          <w:fldChar w:fldCharType="end"/>
        </w:r>
      </w:hyperlink>
    </w:p>
    <w:p>
      <w:pPr>
        <w:pStyle w:val="TOC2"/>
        <w:tabs>
          <w:tab w:val="right" w:leader="dot" w:pos="8306"/>
        </w:tabs>
      </w:pPr>
      <w:hyperlink w:anchor="_Toc11884" w:history="1">
        <w:r>
          <w:rPr>
            <w:rFonts w:ascii="仿宋" w:eastAsia="仿宋" w:hAnsi="仿宋" w:cs="仿宋" w:hint="eastAsia"/>
            <w:lang w:eastAsia="zh-CN"/>
          </w:rPr>
          <w:t>(二)、石墨及炭素制品项目目标</w:t>
        </w:r>
        <w:r>
          <w:tab/>
        </w:r>
        <w:r>
          <w:fldChar w:fldCharType="begin"/>
        </w:r>
        <w:r>
          <w:instrText xml:space="preserve"> PAGEREF _Toc11884 \h </w:instrText>
        </w:r>
        <w:r>
          <w:fldChar w:fldCharType="separate"/>
        </w:r>
        <w:r>
          <w:t>7</w:t>
        </w:r>
        <w:r>
          <w:fldChar w:fldCharType="end"/>
        </w:r>
      </w:hyperlink>
    </w:p>
    <w:p>
      <w:pPr>
        <w:pStyle w:val="TOC2"/>
        <w:tabs>
          <w:tab w:val="right" w:leader="dot" w:pos="8306"/>
        </w:tabs>
      </w:pPr>
      <w:hyperlink w:anchor="_Toc657" w:history="1">
        <w:r>
          <w:rPr>
            <w:rFonts w:ascii="仿宋" w:eastAsia="仿宋" w:hAnsi="仿宋" w:cs="仿宋" w:hint="eastAsia"/>
            <w:lang w:eastAsia="zh-CN"/>
          </w:rPr>
          <w:t>(三)、石墨及炭素制品项目提出的理由</w:t>
        </w:r>
        <w:r>
          <w:tab/>
        </w:r>
        <w:r>
          <w:fldChar w:fldCharType="begin"/>
        </w:r>
        <w:r>
          <w:instrText xml:space="preserve"> PAGEREF _Toc657 \h </w:instrText>
        </w:r>
        <w:r>
          <w:fldChar w:fldCharType="separate"/>
        </w:r>
        <w:r>
          <w:t>8</w:t>
        </w:r>
        <w:r>
          <w:fldChar w:fldCharType="end"/>
        </w:r>
      </w:hyperlink>
    </w:p>
    <w:p>
      <w:pPr>
        <w:pStyle w:val="TOC2"/>
        <w:tabs>
          <w:tab w:val="right" w:leader="dot" w:pos="8306"/>
        </w:tabs>
      </w:pPr>
      <w:hyperlink w:anchor="_Toc12433" w:history="1">
        <w:r>
          <w:rPr>
            <w:rFonts w:ascii="仿宋" w:eastAsia="仿宋" w:hAnsi="仿宋" w:cs="仿宋" w:hint="eastAsia"/>
            <w:lang w:eastAsia="zh-CN"/>
          </w:rPr>
          <w:t>(四)、石墨及炭素制品项目意义</w:t>
        </w:r>
        <w:r>
          <w:tab/>
        </w:r>
        <w:r>
          <w:fldChar w:fldCharType="begin"/>
        </w:r>
        <w:r>
          <w:instrText xml:space="preserve"> PAGEREF _Toc12433 \h </w:instrText>
        </w:r>
        <w:r>
          <w:fldChar w:fldCharType="separate"/>
        </w:r>
        <w:r>
          <w:t>10</w:t>
        </w:r>
        <w:r>
          <w:fldChar w:fldCharType="end"/>
        </w:r>
      </w:hyperlink>
    </w:p>
    <w:p>
      <w:pPr>
        <w:pStyle w:val="TOC2"/>
        <w:tabs>
          <w:tab w:val="right" w:leader="dot" w:pos="8306"/>
        </w:tabs>
      </w:pPr>
      <w:hyperlink w:anchor="_Toc1656" w:history="1">
        <w:r>
          <w:rPr>
            <w:rFonts w:ascii="仿宋" w:eastAsia="仿宋" w:hAnsi="仿宋" w:cs="仿宋" w:hint="eastAsia"/>
            <w:lang w:eastAsia="zh-CN"/>
          </w:rPr>
          <w:t>(五)、石墨及炭素制品项目背景</w:t>
        </w:r>
        <w:r>
          <w:tab/>
        </w:r>
        <w:r>
          <w:fldChar w:fldCharType="begin"/>
        </w:r>
        <w:r>
          <w:instrText xml:space="preserve"> PAGEREF _Toc1656 \h </w:instrText>
        </w:r>
        <w:r>
          <w:fldChar w:fldCharType="separate"/>
        </w:r>
        <w:r>
          <w:t>11</w:t>
        </w:r>
        <w:r>
          <w:fldChar w:fldCharType="end"/>
        </w:r>
      </w:hyperlink>
    </w:p>
    <w:p>
      <w:pPr>
        <w:pStyle w:val="TOC1"/>
        <w:tabs>
          <w:tab w:val="right" w:leader="dot" w:pos="8306"/>
        </w:tabs>
      </w:pPr>
      <w:hyperlink w:anchor="_Toc1921" w:history="1">
        <w:r>
          <w:rPr>
            <w:rFonts w:ascii="仿宋" w:eastAsia="仿宋" w:hAnsi="仿宋" w:cs="仿宋" w:hint="eastAsia"/>
            <w:lang w:eastAsia="zh-CN"/>
          </w:rPr>
          <w:t>三、石墨及炭素制品项目危机管理</w:t>
        </w:r>
        <w:r>
          <w:tab/>
        </w:r>
        <w:r>
          <w:fldChar w:fldCharType="begin"/>
        </w:r>
        <w:r>
          <w:instrText xml:space="preserve"> PAGEREF _Toc1921 \h </w:instrText>
        </w:r>
        <w:r>
          <w:fldChar w:fldCharType="separate"/>
        </w:r>
        <w:r>
          <w:t>12</w:t>
        </w:r>
        <w:r>
          <w:fldChar w:fldCharType="end"/>
        </w:r>
      </w:hyperlink>
    </w:p>
    <w:p>
      <w:pPr>
        <w:pStyle w:val="TOC2"/>
        <w:tabs>
          <w:tab w:val="right" w:leader="dot" w:pos="8306"/>
        </w:tabs>
      </w:pPr>
      <w:hyperlink w:anchor="_Toc21721" w:history="1">
        <w:r>
          <w:rPr>
            <w:rFonts w:ascii="仿宋" w:eastAsia="仿宋" w:hAnsi="仿宋" w:cs="仿宋" w:hint="eastAsia"/>
            <w:lang w:eastAsia="zh-CN"/>
          </w:rPr>
          <w:t>(一)、危机预警与识别</w:t>
        </w:r>
        <w:r>
          <w:tab/>
        </w:r>
        <w:r>
          <w:fldChar w:fldCharType="begin"/>
        </w:r>
        <w:r>
          <w:instrText xml:space="preserve"> PAGEREF _Toc21721 \h </w:instrText>
        </w:r>
        <w:r>
          <w:fldChar w:fldCharType="separate"/>
        </w:r>
        <w:r>
          <w:t>12</w:t>
        </w:r>
        <w:r>
          <w:fldChar w:fldCharType="end"/>
        </w:r>
      </w:hyperlink>
    </w:p>
    <w:p>
      <w:pPr>
        <w:pStyle w:val="TOC2"/>
        <w:tabs>
          <w:tab w:val="right" w:leader="dot" w:pos="8306"/>
        </w:tabs>
      </w:pPr>
      <w:hyperlink w:anchor="_Toc12644" w:history="1">
        <w:r>
          <w:rPr>
            <w:rFonts w:ascii="仿宋" w:eastAsia="仿宋" w:hAnsi="仿宋" w:cs="仿宋" w:hint="eastAsia"/>
            <w:lang w:eastAsia="zh-CN"/>
          </w:rPr>
          <w:t>(二)、危机应对与恢复</w:t>
        </w:r>
        <w:r>
          <w:tab/>
        </w:r>
        <w:r>
          <w:fldChar w:fldCharType="begin"/>
        </w:r>
        <w:r>
          <w:instrText xml:space="preserve"> PAGEREF _Toc12644 \h </w:instrText>
        </w:r>
        <w:r>
          <w:fldChar w:fldCharType="separate"/>
        </w:r>
        <w:r>
          <w:t>13</w:t>
        </w:r>
        <w:r>
          <w:fldChar w:fldCharType="end"/>
        </w:r>
      </w:hyperlink>
    </w:p>
    <w:p>
      <w:pPr>
        <w:pStyle w:val="TOC1"/>
        <w:tabs>
          <w:tab w:val="right" w:leader="dot" w:pos="8306"/>
        </w:tabs>
      </w:pPr>
      <w:hyperlink w:anchor="_Toc27709" w:history="1">
        <w:r>
          <w:rPr>
            <w:rFonts w:ascii="仿宋" w:eastAsia="仿宋" w:hAnsi="仿宋" w:cs="仿宋" w:hint="eastAsia"/>
            <w:lang w:eastAsia="zh-CN"/>
          </w:rPr>
          <w:t>四、石墨及炭素制品项目文档管理</w:t>
        </w:r>
        <w:r>
          <w:tab/>
        </w:r>
        <w:r>
          <w:fldChar w:fldCharType="begin"/>
        </w:r>
        <w:r>
          <w:instrText xml:space="preserve"> PAGEREF _Toc27709 \h </w:instrText>
        </w:r>
        <w:r>
          <w:fldChar w:fldCharType="separate"/>
        </w:r>
        <w:r>
          <w:t>14</w:t>
        </w:r>
        <w:r>
          <w:fldChar w:fldCharType="end"/>
        </w:r>
      </w:hyperlink>
    </w:p>
    <w:p>
      <w:pPr>
        <w:pStyle w:val="TOC2"/>
        <w:tabs>
          <w:tab w:val="right" w:leader="dot" w:pos="8306"/>
        </w:tabs>
      </w:pPr>
      <w:hyperlink w:anchor="_Toc12211" w:history="1">
        <w:r>
          <w:rPr>
            <w:rFonts w:ascii="仿宋" w:eastAsia="仿宋" w:hAnsi="仿宋" w:cs="仿宋" w:hint="eastAsia"/>
            <w:lang w:eastAsia="zh-CN"/>
          </w:rPr>
          <w:t>(一)、文档编制与审查</w:t>
        </w:r>
        <w:r>
          <w:tab/>
        </w:r>
        <w:r>
          <w:fldChar w:fldCharType="begin"/>
        </w:r>
        <w:r>
          <w:instrText xml:space="preserve"> PAGEREF _Toc12211 \h </w:instrText>
        </w:r>
        <w:r>
          <w:fldChar w:fldCharType="separate"/>
        </w:r>
        <w:r>
          <w:t>14</w:t>
        </w:r>
        <w:r>
          <w:fldChar w:fldCharType="end"/>
        </w:r>
      </w:hyperlink>
    </w:p>
    <w:p>
      <w:pPr>
        <w:pStyle w:val="TOC2"/>
        <w:tabs>
          <w:tab w:val="right" w:leader="dot" w:pos="8306"/>
        </w:tabs>
      </w:pPr>
      <w:hyperlink w:anchor="_Toc6401" w:history="1">
        <w:r>
          <w:rPr>
            <w:rFonts w:ascii="仿宋" w:eastAsia="仿宋" w:hAnsi="仿宋" w:cs="仿宋" w:hint="eastAsia"/>
            <w:lang w:eastAsia="zh-CN"/>
          </w:rPr>
          <w:t>(二)、文档发布与分发</w:t>
        </w:r>
        <w:r>
          <w:tab/>
        </w:r>
        <w:r>
          <w:fldChar w:fldCharType="begin"/>
        </w:r>
        <w:r>
          <w:instrText xml:space="preserve"> PAGEREF _Toc6401 \h </w:instrText>
        </w:r>
        <w:r>
          <w:fldChar w:fldCharType="separate"/>
        </w:r>
        <w:r>
          <w:t>16</w:t>
        </w:r>
        <w:r>
          <w:fldChar w:fldCharType="end"/>
        </w:r>
      </w:hyperlink>
    </w:p>
    <w:p>
      <w:pPr>
        <w:pStyle w:val="TOC2"/>
        <w:tabs>
          <w:tab w:val="right" w:leader="dot" w:pos="8306"/>
        </w:tabs>
      </w:pPr>
      <w:hyperlink w:anchor="_Toc21240" w:history="1">
        <w:r>
          <w:rPr>
            <w:rFonts w:ascii="仿宋" w:eastAsia="仿宋" w:hAnsi="仿宋" w:cs="仿宋" w:hint="eastAsia"/>
            <w:lang w:eastAsia="zh-CN"/>
          </w:rPr>
          <w:t>(三)、文档存档与归档</w:t>
        </w:r>
        <w:r>
          <w:tab/>
        </w:r>
        <w:r>
          <w:fldChar w:fldCharType="begin"/>
        </w:r>
        <w:r>
          <w:instrText xml:space="preserve"> PAGEREF _Toc21240 \h </w:instrText>
        </w:r>
        <w:r>
          <w:fldChar w:fldCharType="separate"/>
        </w:r>
        <w:r>
          <w:t>16</w:t>
        </w:r>
        <w:r>
          <w:fldChar w:fldCharType="end"/>
        </w:r>
      </w:hyperlink>
    </w:p>
    <w:p>
      <w:pPr>
        <w:pStyle w:val="TOC1"/>
        <w:tabs>
          <w:tab w:val="right" w:leader="dot" w:pos="8306"/>
        </w:tabs>
      </w:pPr>
      <w:hyperlink w:anchor="_Toc20638" w:history="1">
        <w:r>
          <w:rPr>
            <w:rFonts w:ascii="仿宋" w:eastAsia="仿宋" w:hAnsi="仿宋" w:cs="仿宋" w:hint="eastAsia"/>
            <w:lang w:eastAsia="zh-CN"/>
          </w:rPr>
          <w:t>五、石墨及炭素制品项目选址可行性分析</w:t>
        </w:r>
        <w:r>
          <w:tab/>
        </w:r>
        <w:r>
          <w:fldChar w:fldCharType="begin"/>
        </w:r>
        <w:r>
          <w:instrText xml:space="preserve"> PAGEREF _Toc20638 \h </w:instrText>
        </w:r>
        <w:r>
          <w:fldChar w:fldCharType="separate"/>
        </w:r>
        <w:r>
          <w:t>18</w:t>
        </w:r>
        <w:r>
          <w:fldChar w:fldCharType="end"/>
        </w:r>
      </w:hyperlink>
    </w:p>
    <w:p>
      <w:pPr>
        <w:pStyle w:val="TOC2"/>
        <w:tabs>
          <w:tab w:val="right" w:leader="dot" w:pos="8306"/>
        </w:tabs>
      </w:pPr>
      <w:hyperlink w:anchor="_Toc28027" w:history="1">
        <w:r>
          <w:rPr>
            <w:rFonts w:ascii="仿宋" w:eastAsia="仿宋" w:hAnsi="仿宋" w:cs="仿宋" w:hint="eastAsia"/>
            <w:lang w:eastAsia="zh-CN"/>
          </w:rPr>
          <w:t>(一)、石墨及炭素制品项目选址</w:t>
        </w:r>
        <w:r>
          <w:tab/>
        </w:r>
        <w:r>
          <w:fldChar w:fldCharType="begin"/>
        </w:r>
        <w:r>
          <w:instrText xml:space="preserve"> PAGEREF _Toc28027 \h </w:instrText>
        </w:r>
        <w:r>
          <w:fldChar w:fldCharType="separate"/>
        </w:r>
        <w:r>
          <w:t>18</w:t>
        </w:r>
        <w:r>
          <w:fldChar w:fldCharType="end"/>
        </w:r>
      </w:hyperlink>
    </w:p>
    <w:p>
      <w:pPr>
        <w:pStyle w:val="TOC2"/>
        <w:tabs>
          <w:tab w:val="right" w:leader="dot" w:pos="8306"/>
        </w:tabs>
      </w:pPr>
      <w:hyperlink w:anchor="_Toc19496" w:history="1">
        <w:r>
          <w:rPr>
            <w:rFonts w:ascii="仿宋" w:eastAsia="仿宋" w:hAnsi="仿宋" w:cs="仿宋" w:hint="eastAsia"/>
            <w:lang w:eastAsia="zh-CN"/>
          </w:rPr>
          <w:t>(二)、用地控制指标</w:t>
        </w:r>
        <w:r>
          <w:tab/>
        </w:r>
        <w:r>
          <w:fldChar w:fldCharType="begin"/>
        </w:r>
        <w:r>
          <w:instrText xml:space="preserve"> PAGEREF _Toc19496 \h </w:instrText>
        </w:r>
        <w:r>
          <w:fldChar w:fldCharType="separate"/>
        </w:r>
        <w:r>
          <w:t>18</w:t>
        </w:r>
        <w:r>
          <w:fldChar w:fldCharType="end"/>
        </w:r>
      </w:hyperlink>
    </w:p>
    <w:p>
      <w:pPr>
        <w:pStyle w:val="TOC2"/>
        <w:tabs>
          <w:tab w:val="right" w:leader="dot" w:pos="8306"/>
        </w:tabs>
      </w:pPr>
      <w:hyperlink w:anchor="_Toc27711" w:history="1">
        <w:r>
          <w:rPr>
            <w:rFonts w:ascii="仿宋" w:eastAsia="仿宋" w:hAnsi="仿宋" w:cs="仿宋" w:hint="eastAsia"/>
            <w:lang w:eastAsia="zh-CN"/>
          </w:rPr>
          <w:t>(三)、节约用地措施</w:t>
        </w:r>
        <w:r>
          <w:tab/>
        </w:r>
        <w:r>
          <w:fldChar w:fldCharType="begin"/>
        </w:r>
        <w:r>
          <w:instrText xml:space="preserve"> PAGEREF _Toc27711 \h </w:instrText>
        </w:r>
        <w:r>
          <w:fldChar w:fldCharType="separate"/>
        </w:r>
        <w:r>
          <w:t>20</w:t>
        </w:r>
        <w:r>
          <w:fldChar w:fldCharType="end"/>
        </w:r>
      </w:hyperlink>
    </w:p>
    <w:p>
      <w:pPr>
        <w:pStyle w:val="TOC2"/>
        <w:tabs>
          <w:tab w:val="right" w:leader="dot" w:pos="8306"/>
        </w:tabs>
      </w:pPr>
      <w:hyperlink w:anchor="_Toc979" w:history="1">
        <w:r>
          <w:rPr>
            <w:rFonts w:ascii="仿宋" w:eastAsia="仿宋" w:hAnsi="仿宋" w:cs="仿宋" w:hint="eastAsia"/>
            <w:lang w:eastAsia="zh-CN"/>
          </w:rPr>
          <w:t>(四)、总图布置方案</w:t>
        </w:r>
        <w:r>
          <w:tab/>
        </w:r>
        <w:r>
          <w:fldChar w:fldCharType="begin"/>
        </w:r>
        <w:r>
          <w:instrText xml:space="preserve"> PAGEREF _Toc979 \h </w:instrText>
        </w:r>
        <w:r>
          <w:fldChar w:fldCharType="separate"/>
        </w:r>
        <w:r>
          <w:t>21</w:t>
        </w:r>
        <w:r>
          <w:fldChar w:fldCharType="end"/>
        </w:r>
      </w:hyperlink>
    </w:p>
    <w:p>
      <w:pPr>
        <w:pStyle w:val="TOC2"/>
        <w:tabs>
          <w:tab w:val="right" w:leader="dot" w:pos="8306"/>
        </w:tabs>
      </w:pPr>
      <w:hyperlink w:anchor="_Toc4349" w:history="1">
        <w:r>
          <w:rPr>
            <w:rFonts w:ascii="仿宋" w:eastAsia="仿宋" w:hAnsi="仿宋" w:cs="仿宋" w:hint="eastAsia"/>
            <w:lang w:eastAsia="zh-CN"/>
          </w:rPr>
          <w:t>(五)、选址综合评价</w:t>
        </w:r>
        <w:r>
          <w:tab/>
        </w:r>
        <w:r>
          <w:fldChar w:fldCharType="begin"/>
        </w:r>
        <w:r>
          <w:instrText xml:space="preserve"> PAGEREF _Toc4349 \h </w:instrText>
        </w:r>
        <w:r>
          <w:fldChar w:fldCharType="separate"/>
        </w:r>
        <w:r>
          <w:t>22</w:t>
        </w:r>
        <w:r>
          <w:fldChar w:fldCharType="end"/>
        </w:r>
      </w:hyperlink>
    </w:p>
    <w:p>
      <w:pPr>
        <w:pStyle w:val="TOC1"/>
        <w:tabs>
          <w:tab w:val="right" w:leader="dot" w:pos="8306"/>
        </w:tabs>
      </w:pPr>
      <w:hyperlink w:anchor="_Toc31609" w:history="1">
        <w:r>
          <w:rPr>
            <w:rFonts w:ascii="仿宋" w:eastAsia="仿宋" w:hAnsi="仿宋" w:cs="仿宋" w:hint="eastAsia"/>
            <w:lang w:eastAsia="zh-CN"/>
          </w:rPr>
          <w:t>六、产品规划分析</w:t>
        </w:r>
        <w:r>
          <w:tab/>
        </w:r>
        <w:r>
          <w:fldChar w:fldCharType="begin"/>
        </w:r>
        <w:r>
          <w:instrText xml:space="preserve"> PAGEREF _Toc31609 \h </w:instrText>
        </w:r>
        <w:r>
          <w:fldChar w:fldCharType="separate"/>
        </w:r>
        <w:r>
          <w:t>23</w:t>
        </w:r>
        <w:r>
          <w:fldChar w:fldCharType="end"/>
        </w:r>
      </w:hyperlink>
    </w:p>
    <w:p>
      <w:pPr>
        <w:pStyle w:val="TOC2"/>
        <w:tabs>
          <w:tab w:val="right" w:leader="dot" w:pos="8306"/>
        </w:tabs>
      </w:pPr>
      <w:hyperlink w:anchor="_Toc7435" w:history="1">
        <w:r>
          <w:rPr>
            <w:rFonts w:ascii="仿宋" w:eastAsia="仿宋" w:hAnsi="仿宋" w:cs="仿宋" w:hint="eastAsia"/>
            <w:lang w:eastAsia="zh-CN"/>
          </w:rPr>
          <w:t>(一)、产品规划</w:t>
        </w:r>
        <w:r>
          <w:tab/>
        </w:r>
        <w:r>
          <w:fldChar w:fldCharType="begin"/>
        </w:r>
        <w:r>
          <w:instrText xml:space="preserve"> PAGEREF _Toc7435 \h </w:instrText>
        </w:r>
        <w:r>
          <w:fldChar w:fldCharType="separate"/>
        </w:r>
        <w:r>
          <w:t>23</w:t>
        </w:r>
        <w:r>
          <w:fldChar w:fldCharType="end"/>
        </w:r>
      </w:hyperlink>
    </w:p>
    <w:p>
      <w:pPr>
        <w:pStyle w:val="TOC2"/>
        <w:tabs>
          <w:tab w:val="right" w:leader="dot" w:pos="8306"/>
        </w:tabs>
      </w:pPr>
      <w:hyperlink w:anchor="_Toc4213" w:history="1">
        <w:r>
          <w:rPr>
            <w:rFonts w:ascii="仿宋" w:eastAsia="仿宋" w:hAnsi="仿宋" w:cs="仿宋" w:hint="eastAsia"/>
            <w:lang w:eastAsia="zh-CN"/>
          </w:rPr>
          <w:t>(二)、建设规模</w:t>
        </w:r>
        <w:r>
          <w:tab/>
        </w:r>
        <w:r>
          <w:fldChar w:fldCharType="begin"/>
        </w:r>
        <w:r>
          <w:instrText xml:space="preserve"> PAGEREF _Toc4213 \h </w:instrText>
        </w:r>
        <w:r>
          <w:fldChar w:fldCharType="separate"/>
        </w:r>
        <w:r>
          <w:t>24</w:t>
        </w:r>
        <w:r>
          <w:fldChar w:fldCharType="end"/>
        </w:r>
      </w:hyperlink>
    </w:p>
    <w:p>
      <w:pPr>
        <w:pStyle w:val="TOC1"/>
        <w:tabs>
          <w:tab w:val="right" w:leader="dot" w:pos="8306"/>
        </w:tabs>
      </w:pPr>
      <w:hyperlink w:anchor="_Toc31814" w:history="1">
        <w:r>
          <w:rPr>
            <w:rFonts w:ascii="仿宋" w:eastAsia="仿宋" w:hAnsi="仿宋" w:cs="仿宋" w:hint="eastAsia"/>
            <w:lang w:eastAsia="zh-CN"/>
          </w:rPr>
          <w:t>七、石墨及炭素制品项目社会影响</w:t>
        </w:r>
        <w:r>
          <w:tab/>
        </w:r>
        <w:r>
          <w:fldChar w:fldCharType="begin"/>
        </w:r>
        <w:r>
          <w:instrText xml:space="preserve"> PAGEREF _Toc31814 \h </w:instrText>
        </w:r>
        <w:r>
          <w:fldChar w:fldCharType="separate"/>
        </w:r>
        <w:r>
          <w:t>25</w:t>
        </w:r>
        <w:r>
          <w:fldChar w:fldCharType="end"/>
        </w:r>
      </w:hyperlink>
    </w:p>
    <w:p>
      <w:pPr>
        <w:pStyle w:val="TOC2"/>
        <w:tabs>
          <w:tab w:val="right" w:leader="dot" w:pos="8306"/>
        </w:tabs>
      </w:pPr>
      <w:hyperlink w:anchor="_Toc15194" w:history="1">
        <w:r>
          <w:rPr>
            <w:rFonts w:ascii="仿宋" w:eastAsia="仿宋" w:hAnsi="仿宋" w:cs="仿宋" w:hint="eastAsia"/>
            <w:lang w:eastAsia="zh-CN"/>
          </w:rPr>
          <w:t>(一)、社会责任与义务</w:t>
        </w:r>
        <w:r>
          <w:tab/>
        </w:r>
        <w:r>
          <w:fldChar w:fldCharType="begin"/>
        </w:r>
        <w:r>
          <w:instrText xml:space="preserve"> PAGEREF _Toc15194 \h </w:instrText>
        </w:r>
        <w:r>
          <w:fldChar w:fldCharType="separate"/>
        </w:r>
        <w:r>
          <w:t>25</w:t>
        </w:r>
        <w:r>
          <w:fldChar w:fldCharType="end"/>
        </w:r>
      </w:hyperlink>
    </w:p>
    <w:p>
      <w:pPr>
        <w:pStyle w:val="TOC2"/>
        <w:tabs>
          <w:tab w:val="right" w:leader="dot" w:pos="8306"/>
        </w:tabs>
      </w:pPr>
      <w:hyperlink w:anchor="_Toc14454" w:history="1">
        <w:r>
          <w:rPr>
            <w:rFonts w:ascii="仿宋" w:eastAsia="仿宋" w:hAnsi="仿宋" w:cs="仿宋" w:hint="eastAsia"/>
            <w:lang w:eastAsia="zh-CN"/>
          </w:rPr>
          <w:t>(二)、社会参与与沟通</w:t>
        </w:r>
        <w:r>
          <w:tab/>
        </w:r>
        <w:r>
          <w:fldChar w:fldCharType="begin"/>
        </w:r>
        <w:r>
          <w:instrText xml:space="preserve"> PAGEREF _Toc14454 \h </w:instrText>
        </w:r>
        <w:r>
          <w:fldChar w:fldCharType="separate"/>
        </w:r>
        <w:r>
          <w:t>26</w:t>
        </w:r>
        <w:r>
          <w:fldChar w:fldCharType="end"/>
        </w:r>
      </w:hyperlink>
    </w:p>
    <w:p>
      <w:pPr>
        <w:pStyle w:val="TOC1"/>
        <w:tabs>
          <w:tab w:val="right" w:leader="dot" w:pos="8306"/>
        </w:tabs>
      </w:pPr>
      <w:hyperlink w:anchor="_Toc3144" w:history="1">
        <w:r>
          <w:rPr>
            <w:rFonts w:ascii="仿宋" w:eastAsia="仿宋" w:hAnsi="仿宋" w:cs="仿宋" w:hint="eastAsia"/>
            <w:lang w:eastAsia="zh-CN"/>
          </w:rPr>
          <w:t>八、石墨及炭素制品项目风险管理</w:t>
        </w:r>
        <w:r>
          <w:tab/>
        </w:r>
        <w:r>
          <w:fldChar w:fldCharType="begin"/>
        </w:r>
        <w:r>
          <w:instrText xml:space="preserve"> PAGEREF _Toc3144 \h </w:instrText>
        </w:r>
        <w:r>
          <w:fldChar w:fldCharType="separate"/>
        </w:r>
        <w:r>
          <w:t>27</w:t>
        </w:r>
        <w:r>
          <w:fldChar w:fldCharType="end"/>
        </w:r>
      </w:hyperlink>
    </w:p>
    <w:p>
      <w:pPr>
        <w:pStyle w:val="TOC2"/>
        <w:tabs>
          <w:tab w:val="right" w:leader="dot" w:pos="8306"/>
        </w:tabs>
      </w:pPr>
      <w:hyperlink w:anchor="_Toc210" w:history="1">
        <w:r>
          <w:rPr>
            <w:rFonts w:ascii="仿宋" w:eastAsia="仿宋" w:hAnsi="仿宋" w:cs="仿宋" w:hint="eastAsia"/>
            <w:lang w:eastAsia="zh-CN"/>
          </w:rPr>
          <w:t>(一)、风险识别与评估</w:t>
        </w:r>
        <w:r>
          <w:tab/>
        </w:r>
        <w:r>
          <w:fldChar w:fldCharType="begin"/>
        </w:r>
        <w:r>
          <w:instrText xml:space="preserve"> PAGEREF _Toc210 \h </w:instrText>
        </w:r>
        <w:r>
          <w:fldChar w:fldCharType="separate"/>
        </w:r>
        <w:r>
          <w:t>27</w:t>
        </w:r>
        <w:r>
          <w:fldChar w:fldCharType="end"/>
        </w:r>
      </w:hyperlink>
    </w:p>
    <w:p>
      <w:pPr>
        <w:pStyle w:val="TOC2"/>
        <w:tabs>
          <w:tab w:val="right" w:leader="dot" w:pos="8306"/>
        </w:tabs>
      </w:pPr>
      <w:hyperlink w:anchor="_Toc7910" w:history="1">
        <w:r>
          <w:rPr>
            <w:rFonts w:ascii="仿宋" w:eastAsia="仿宋" w:hAnsi="仿宋" w:cs="仿宋" w:hint="eastAsia"/>
            <w:lang w:eastAsia="zh-CN"/>
          </w:rPr>
          <w:t>(二)、风险应对策略</w:t>
        </w:r>
        <w:r>
          <w:tab/>
        </w:r>
        <w:r>
          <w:fldChar w:fldCharType="begin"/>
        </w:r>
        <w:r>
          <w:instrText xml:space="preserve"> PAGEREF _Toc7910 \h </w:instrText>
        </w:r>
        <w:r>
          <w:fldChar w:fldCharType="separate"/>
        </w:r>
        <w:r>
          <w:t>28</w:t>
        </w:r>
        <w:r>
          <w:fldChar w:fldCharType="end"/>
        </w:r>
      </w:hyperlink>
    </w:p>
    <w:p>
      <w:pPr>
        <w:pStyle w:val="TOC2"/>
        <w:tabs>
          <w:tab w:val="right" w:leader="dot" w:pos="8306"/>
        </w:tabs>
      </w:pPr>
      <w:hyperlink w:anchor="_Toc11905" w:history="1">
        <w:r>
          <w:rPr>
            <w:rFonts w:ascii="仿宋" w:eastAsia="仿宋" w:hAnsi="仿宋" w:cs="仿宋" w:hint="eastAsia"/>
            <w:lang w:eastAsia="zh-CN"/>
          </w:rPr>
          <w:t>(三)、风险监控与控制</w:t>
        </w:r>
        <w:r>
          <w:tab/>
        </w:r>
        <w:r>
          <w:fldChar w:fldCharType="begin"/>
        </w:r>
        <w:r>
          <w:instrText xml:space="preserve"> PAGEREF _Toc11905 \h </w:instrText>
        </w:r>
        <w:r>
          <w:fldChar w:fldCharType="separate"/>
        </w:r>
        <w:r>
          <w:t>30</w:t>
        </w:r>
        <w:r>
          <w:fldChar w:fldCharType="end"/>
        </w:r>
      </w:hyperlink>
    </w:p>
    <w:p>
      <w:pPr>
        <w:pStyle w:val="TOC1"/>
        <w:tabs>
          <w:tab w:val="right" w:leader="dot" w:pos="8306"/>
        </w:tabs>
      </w:pPr>
      <w:hyperlink w:anchor="_Toc27480" w:history="1">
        <w:r>
          <w:rPr>
            <w:rFonts w:ascii="仿宋" w:eastAsia="仿宋" w:hAnsi="仿宋" w:cs="仿宋" w:hint="eastAsia"/>
            <w:lang w:eastAsia="zh-CN"/>
          </w:rPr>
          <w:t>九、石墨及炭素制品项目财务管理</w:t>
        </w:r>
        <w:r>
          <w:tab/>
        </w:r>
        <w:r>
          <w:fldChar w:fldCharType="begin"/>
        </w:r>
        <w:r>
          <w:instrText xml:space="preserve"> PAGEREF _Toc27480 \h </w:instrText>
        </w:r>
        <w:r>
          <w:fldChar w:fldCharType="separate"/>
        </w:r>
        <w:r>
          <w:t>31</w:t>
        </w:r>
        <w:r>
          <w:fldChar w:fldCharType="end"/>
        </w:r>
      </w:hyperlink>
    </w:p>
    <w:p>
      <w:pPr>
        <w:pStyle w:val="TOC2"/>
        <w:tabs>
          <w:tab w:val="right" w:leader="dot" w:pos="8306"/>
        </w:tabs>
      </w:pPr>
      <w:hyperlink w:anchor="_Toc13905" w:history="1">
        <w:r>
          <w:rPr>
            <w:rFonts w:ascii="仿宋" w:eastAsia="仿宋" w:hAnsi="仿宋" w:cs="仿宋" w:hint="eastAsia"/>
            <w:lang w:eastAsia="zh-CN"/>
          </w:rPr>
          <w:t>(一)、资金需求大</w:t>
        </w:r>
        <w:r>
          <w:tab/>
        </w:r>
        <w:r>
          <w:fldChar w:fldCharType="begin"/>
        </w:r>
        <w:r>
          <w:instrText xml:space="preserve"> PAGEREF _Toc13905 \h </w:instrText>
        </w:r>
        <w:r>
          <w:fldChar w:fldCharType="separate"/>
        </w:r>
        <w:r>
          <w:t>31</w:t>
        </w:r>
        <w:r>
          <w:fldChar w:fldCharType="end"/>
        </w:r>
      </w:hyperlink>
    </w:p>
    <w:p>
      <w:pPr>
        <w:pStyle w:val="TOC2"/>
        <w:tabs>
          <w:tab w:val="right" w:leader="dot" w:pos="8306"/>
        </w:tabs>
      </w:pPr>
      <w:hyperlink w:anchor="_Toc17310" w:history="1">
        <w:r>
          <w:rPr>
            <w:rFonts w:ascii="仿宋" w:eastAsia="仿宋" w:hAnsi="仿宋" w:cs="仿宋" w:hint="eastAsia"/>
            <w:lang w:eastAsia="zh-CN"/>
          </w:rPr>
          <w:t>(二)、研发周期长</w:t>
        </w:r>
        <w:r>
          <w:tab/>
        </w:r>
        <w:r>
          <w:fldChar w:fldCharType="begin"/>
        </w:r>
        <w:r>
          <w:instrText xml:space="preserve"> PAGEREF _Toc17310 \h </w:instrText>
        </w:r>
        <w:r>
          <w:fldChar w:fldCharType="separate"/>
        </w:r>
        <w:r>
          <w:t>32</w:t>
        </w:r>
        <w:r>
          <w:fldChar w:fldCharType="end"/>
        </w:r>
      </w:hyperlink>
    </w:p>
    <w:p>
      <w:pPr>
        <w:pStyle w:val="TOC2"/>
        <w:tabs>
          <w:tab w:val="right" w:leader="dot" w:pos="8306"/>
        </w:tabs>
      </w:pPr>
      <w:hyperlink w:anchor="_Toc14587" w:history="1">
        <w:r>
          <w:rPr>
            <w:rFonts w:ascii="仿宋" w:eastAsia="仿宋" w:hAnsi="仿宋" w:cs="仿宋" w:hint="eastAsia"/>
            <w:lang w:eastAsia="zh-CN"/>
          </w:rPr>
          <w:t>(三)、市场风险大</w:t>
        </w:r>
        <w:r>
          <w:tab/>
        </w:r>
        <w:r>
          <w:fldChar w:fldCharType="begin"/>
        </w:r>
        <w:r>
          <w:instrText xml:space="preserve"> PAGEREF _Toc14587 \h </w:instrText>
        </w:r>
        <w:r>
          <w:fldChar w:fldCharType="separate"/>
        </w:r>
        <w:r>
          <w:t>33</w:t>
        </w:r>
        <w:r>
          <w:fldChar w:fldCharType="end"/>
        </w:r>
      </w:hyperlink>
    </w:p>
    <w:p>
      <w:pPr>
        <w:pStyle w:val="TOC2"/>
        <w:tabs>
          <w:tab w:val="right" w:leader="dot" w:pos="8306"/>
        </w:tabs>
      </w:pPr>
      <w:hyperlink w:anchor="_Toc2375" w:history="1">
        <w:r>
          <w:rPr>
            <w:rFonts w:ascii="仿宋" w:eastAsia="仿宋" w:hAnsi="仿宋" w:cs="仿宋" w:hint="eastAsia"/>
            <w:lang w:eastAsia="zh-CN"/>
          </w:rPr>
          <w:t>(四)、利润率高</w:t>
        </w:r>
        <w:r>
          <w:tab/>
        </w:r>
        <w:r>
          <w:fldChar w:fldCharType="begin"/>
        </w:r>
        <w:r>
          <w:instrText xml:space="preserve"> PAGEREF _Toc2375 \h </w:instrText>
        </w:r>
        <w:r>
          <w:fldChar w:fldCharType="separate"/>
        </w:r>
        <w:r>
          <w:t>36</w:t>
        </w:r>
        <w:r>
          <w:fldChar w:fldCharType="end"/>
        </w:r>
      </w:hyperlink>
    </w:p>
    <w:p>
      <w:pPr>
        <w:pStyle w:val="TOC1"/>
        <w:tabs>
          <w:tab w:val="right" w:leader="dot" w:pos="8306"/>
        </w:tabs>
      </w:pPr>
      <w:hyperlink w:anchor="_Toc11946" w:history="1">
        <w:r>
          <w:rPr>
            <w:rFonts w:ascii="仿宋" w:eastAsia="仿宋" w:hAnsi="仿宋" w:cs="仿宋" w:hint="eastAsia"/>
            <w:lang w:eastAsia="zh-CN"/>
          </w:rPr>
          <w:t>十、石墨及炭素制品项目环境影响分析</w:t>
        </w:r>
        <w:r>
          <w:tab/>
        </w:r>
        <w:r>
          <w:fldChar w:fldCharType="begin"/>
        </w:r>
        <w:r>
          <w:instrText xml:space="preserve"> PAGEREF _Toc11946 \h </w:instrText>
        </w:r>
        <w:r>
          <w:fldChar w:fldCharType="separate"/>
        </w:r>
        <w:r>
          <w:t>38</w:t>
        </w:r>
        <w:r>
          <w:fldChar w:fldCharType="end"/>
        </w:r>
      </w:hyperlink>
    </w:p>
    <w:p>
      <w:pPr>
        <w:pStyle w:val="TOC2"/>
        <w:tabs>
          <w:tab w:val="right" w:leader="dot" w:pos="8306"/>
        </w:tabs>
      </w:pPr>
      <w:hyperlink w:anchor="_Toc17755" w:history="1">
        <w:r>
          <w:rPr>
            <w:rFonts w:ascii="仿宋" w:eastAsia="仿宋" w:hAnsi="仿宋" w:cs="仿宋" w:hint="eastAsia"/>
            <w:lang w:eastAsia="zh-CN"/>
          </w:rPr>
          <w:t>(一)、建设区域环境质量现状</w:t>
        </w:r>
        <w:r>
          <w:tab/>
        </w:r>
        <w:r>
          <w:fldChar w:fldCharType="begin"/>
        </w:r>
        <w:r>
          <w:instrText xml:space="preserve"> PAGEREF _Toc17755 \h </w:instrText>
        </w:r>
        <w:r>
          <w:fldChar w:fldCharType="separate"/>
        </w:r>
        <w:r>
          <w:t>38</w:t>
        </w:r>
        <w:r>
          <w:fldChar w:fldCharType="end"/>
        </w:r>
      </w:hyperlink>
    </w:p>
    <w:p>
      <w:pPr>
        <w:pStyle w:val="TOC2"/>
        <w:tabs>
          <w:tab w:val="right" w:leader="dot" w:pos="8306"/>
        </w:tabs>
      </w:pPr>
      <w:hyperlink w:anchor="_Toc20389" w:history="1">
        <w:r>
          <w:rPr>
            <w:rFonts w:ascii="仿宋" w:eastAsia="仿宋" w:hAnsi="仿宋" w:cs="仿宋" w:hint="eastAsia"/>
            <w:lang w:eastAsia="zh-CN"/>
          </w:rPr>
          <w:t>(二)、建设期环境保护</w:t>
        </w:r>
        <w:r>
          <w:tab/>
        </w:r>
        <w:r>
          <w:fldChar w:fldCharType="begin"/>
        </w:r>
        <w:r>
          <w:instrText xml:space="preserve"> PAGEREF _Toc20389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81" w:history="1">
        <w:r>
          <w:rPr>
            <w:rFonts w:ascii="仿宋" w:eastAsia="仿宋" w:hAnsi="仿宋" w:cs="仿宋" w:hint="eastAsia"/>
            <w:lang w:eastAsia="zh-CN"/>
          </w:rPr>
          <w:t>(三)、运营期环境保护</w:t>
        </w:r>
        <w:r>
          <w:tab/>
        </w:r>
        <w:r>
          <w:fldChar w:fldCharType="begin"/>
        </w:r>
        <w:r>
          <w:instrText xml:space="preserve"> PAGEREF _Toc23781 \h </w:instrText>
        </w:r>
        <w:r>
          <w:fldChar w:fldCharType="separate"/>
        </w:r>
        <w:r>
          <w:t>41</w:t>
        </w:r>
        <w:r>
          <w:fldChar w:fldCharType="end"/>
        </w:r>
      </w:hyperlink>
    </w:p>
    <w:p>
      <w:pPr>
        <w:pStyle w:val="TOC2"/>
        <w:tabs>
          <w:tab w:val="right" w:leader="dot" w:pos="8306"/>
        </w:tabs>
      </w:pPr>
      <w:hyperlink w:anchor="_Toc11073" w:history="1">
        <w:r>
          <w:rPr>
            <w:rFonts w:ascii="仿宋" w:eastAsia="仿宋" w:hAnsi="仿宋" w:cs="仿宋" w:hint="eastAsia"/>
            <w:lang w:eastAsia="zh-CN"/>
          </w:rPr>
          <w:t>(四)、石墨及炭素制品项目建设对区域经济的影响</w:t>
        </w:r>
        <w:r>
          <w:tab/>
        </w:r>
        <w:r>
          <w:fldChar w:fldCharType="begin"/>
        </w:r>
        <w:r>
          <w:instrText xml:space="preserve"> PAGEREF _Toc11073 \h </w:instrText>
        </w:r>
        <w:r>
          <w:fldChar w:fldCharType="separate"/>
        </w:r>
        <w:r>
          <w:t>42</w:t>
        </w:r>
        <w:r>
          <w:fldChar w:fldCharType="end"/>
        </w:r>
      </w:hyperlink>
    </w:p>
    <w:p>
      <w:pPr>
        <w:pStyle w:val="TOC2"/>
        <w:tabs>
          <w:tab w:val="right" w:leader="dot" w:pos="8306"/>
        </w:tabs>
      </w:pPr>
      <w:hyperlink w:anchor="_Toc11912" w:history="1">
        <w:r>
          <w:rPr>
            <w:rFonts w:ascii="仿宋" w:eastAsia="仿宋" w:hAnsi="仿宋" w:cs="仿宋" w:hint="eastAsia"/>
            <w:lang w:eastAsia="zh-CN"/>
          </w:rPr>
          <w:t>(五)、废弃物处理</w:t>
        </w:r>
        <w:r>
          <w:tab/>
        </w:r>
        <w:r>
          <w:fldChar w:fldCharType="begin"/>
        </w:r>
        <w:r>
          <w:instrText xml:space="preserve"> PAGEREF _Toc11912 \h </w:instrText>
        </w:r>
        <w:r>
          <w:fldChar w:fldCharType="separate"/>
        </w:r>
        <w:r>
          <w:t>44</w:t>
        </w:r>
        <w:r>
          <w:fldChar w:fldCharType="end"/>
        </w:r>
      </w:hyperlink>
    </w:p>
    <w:p>
      <w:pPr>
        <w:pStyle w:val="TOC2"/>
        <w:tabs>
          <w:tab w:val="right" w:leader="dot" w:pos="8306"/>
        </w:tabs>
      </w:pPr>
      <w:hyperlink w:anchor="_Toc10131" w:history="1">
        <w:r>
          <w:rPr>
            <w:rFonts w:ascii="仿宋" w:eastAsia="仿宋" w:hAnsi="仿宋" w:cs="仿宋" w:hint="eastAsia"/>
            <w:lang w:eastAsia="zh-CN"/>
          </w:rPr>
          <w:t>(六)、特殊环境影响分析</w:t>
        </w:r>
        <w:r>
          <w:tab/>
        </w:r>
        <w:r>
          <w:fldChar w:fldCharType="begin"/>
        </w:r>
        <w:r>
          <w:instrText xml:space="preserve"> PAGEREF _Toc10131 \h </w:instrText>
        </w:r>
        <w:r>
          <w:fldChar w:fldCharType="separate"/>
        </w:r>
        <w:r>
          <w:t>45</w:t>
        </w:r>
        <w:r>
          <w:fldChar w:fldCharType="end"/>
        </w:r>
      </w:hyperlink>
    </w:p>
    <w:p>
      <w:pPr>
        <w:pStyle w:val="TOC2"/>
        <w:tabs>
          <w:tab w:val="right" w:leader="dot" w:pos="8306"/>
        </w:tabs>
      </w:pPr>
      <w:hyperlink w:anchor="_Toc2561" w:history="1">
        <w:r>
          <w:rPr>
            <w:rFonts w:ascii="仿宋" w:eastAsia="仿宋" w:hAnsi="仿宋" w:cs="仿宋" w:hint="eastAsia"/>
            <w:lang w:eastAsia="zh-CN"/>
          </w:rPr>
          <w:t>(七)、清洁生产</w:t>
        </w:r>
        <w:r>
          <w:tab/>
        </w:r>
        <w:r>
          <w:fldChar w:fldCharType="begin"/>
        </w:r>
        <w:r>
          <w:instrText xml:space="preserve"> PAGEREF _Toc2561 \h </w:instrText>
        </w:r>
        <w:r>
          <w:fldChar w:fldCharType="separate"/>
        </w:r>
        <w:r>
          <w:t>47</w:t>
        </w:r>
        <w:r>
          <w:fldChar w:fldCharType="end"/>
        </w:r>
      </w:hyperlink>
    </w:p>
    <w:p>
      <w:pPr>
        <w:pStyle w:val="TOC2"/>
        <w:tabs>
          <w:tab w:val="right" w:leader="dot" w:pos="8306"/>
        </w:tabs>
      </w:pPr>
      <w:hyperlink w:anchor="_Toc14198" w:history="1">
        <w:r>
          <w:rPr>
            <w:rFonts w:ascii="仿宋" w:eastAsia="仿宋" w:hAnsi="仿宋" w:cs="仿宋" w:hint="eastAsia"/>
            <w:lang w:eastAsia="zh-CN"/>
          </w:rPr>
          <w:t>(八)、环境保护综合评价</w:t>
        </w:r>
        <w:r>
          <w:tab/>
        </w:r>
        <w:r>
          <w:fldChar w:fldCharType="begin"/>
        </w:r>
        <w:r>
          <w:instrText xml:space="preserve"> PAGEREF _Toc14198 \h </w:instrText>
        </w:r>
        <w:r>
          <w:fldChar w:fldCharType="separate"/>
        </w:r>
        <w:r>
          <w:t>48</w:t>
        </w:r>
        <w:r>
          <w:fldChar w:fldCharType="end"/>
        </w:r>
      </w:hyperlink>
    </w:p>
    <w:p>
      <w:pPr>
        <w:pStyle w:val="TOC1"/>
        <w:tabs>
          <w:tab w:val="right" w:leader="dot" w:pos="8306"/>
        </w:tabs>
      </w:pPr>
      <w:hyperlink w:anchor="_Toc14477" w:history="1">
        <w:r>
          <w:rPr>
            <w:rFonts w:ascii="仿宋" w:eastAsia="仿宋" w:hAnsi="仿宋" w:cs="仿宋" w:hint="eastAsia"/>
            <w:lang w:eastAsia="zh-CN"/>
          </w:rPr>
          <w:t>十一、石墨及炭素制品项目投资规划</w:t>
        </w:r>
        <w:r>
          <w:tab/>
        </w:r>
        <w:r>
          <w:fldChar w:fldCharType="begin"/>
        </w:r>
        <w:r>
          <w:instrText xml:space="preserve"> PAGEREF _Toc14477 \h </w:instrText>
        </w:r>
        <w:r>
          <w:fldChar w:fldCharType="separate"/>
        </w:r>
        <w:r>
          <w:t>49</w:t>
        </w:r>
        <w:r>
          <w:fldChar w:fldCharType="end"/>
        </w:r>
      </w:hyperlink>
    </w:p>
    <w:p>
      <w:pPr>
        <w:pStyle w:val="TOC2"/>
        <w:tabs>
          <w:tab w:val="right" w:leader="dot" w:pos="8306"/>
        </w:tabs>
      </w:pPr>
      <w:hyperlink w:anchor="_Toc16853" w:history="1">
        <w:r>
          <w:rPr>
            <w:rFonts w:ascii="仿宋" w:eastAsia="仿宋" w:hAnsi="仿宋" w:cs="仿宋" w:hint="eastAsia"/>
            <w:lang w:eastAsia="zh-CN"/>
          </w:rPr>
          <w:t>(一)、石墨及炭素制品项目总投资估算</w:t>
        </w:r>
        <w:r>
          <w:tab/>
        </w:r>
        <w:r>
          <w:fldChar w:fldCharType="begin"/>
        </w:r>
        <w:r>
          <w:instrText xml:space="preserve"> PAGEREF _Toc16853 \h </w:instrText>
        </w:r>
        <w:r>
          <w:fldChar w:fldCharType="separate"/>
        </w:r>
        <w:r>
          <w:t>49</w:t>
        </w:r>
        <w:r>
          <w:fldChar w:fldCharType="end"/>
        </w:r>
      </w:hyperlink>
    </w:p>
    <w:p>
      <w:pPr>
        <w:pStyle w:val="TOC2"/>
        <w:tabs>
          <w:tab w:val="right" w:leader="dot" w:pos="8306"/>
        </w:tabs>
      </w:pPr>
      <w:hyperlink w:anchor="_Toc17791" w:history="1">
        <w:r>
          <w:rPr>
            <w:rFonts w:ascii="仿宋" w:eastAsia="仿宋" w:hAnsi="仿宋" w:cs="仿宋" w:hint="eastAsia"/>
            <w:lang w:eastAsia="zh-CN"/>
          </w:rPr>
          <w:t>(二)、资金筹措</w:t>
        </w:r>
        <w:r>
          <w:tab/>
        </w:r>
        <w:r>
          <w:fldChar w:fldCharType="begin"/>
        </w:r>
        <w:r>
          <w:instrText xml:space="preserve"> PAGEREF _Toc17791 \h </w:instrText>
        </w:r>
        <w:r>
          <w:fldChar w:fldCharType="separate"/>
        </w:r>
        <w:r>
          <w:t>50</w:t>
        </w:r>
        <w:r>
          <w:fldChar w:fldCharType="end"/>
        </w:r>
      </w:hyperlink>
    </w:p>
    <w:p>
      <w:pPr>
        <w:pStyle w:val="TOC1"/>
        <w:tabs>
          <w:tab w:val="right" w:leader="dot" w:pos="8306"/>
        </w:tabs>
      </w:pPr>
      <w:hyperlink w:anchor="_Toc19566" w:history="1">
        <w:r>
          <w:rPr>
            <w:rFonts w:ascii="仿宋" w:eastAsia="仿宋" w:hAnsi="仿宋" w:cs="仿宋" w:hint="eastAsia"/>
            <w:lang w:eastAsia="zh-CN"/>
          </w:rPr>
          <w:t>十二、石墨及炭素制品项目技术管理</w:t>
        </w:r>
        <w:r>
          <w:tab/>
        </w:r>
        <w:r>
          <w:fldChar w:fldCharType="begin"/>
        </w:r>
        <w:r>
          <w:instrText xml:space="preserve"> PAGEREF _Toc19566 \h </w:instrText>
        </w:r>
        <w:r>
          <w:fldChar w:fldCharType="separate"/>
        </w:r>
        <w:r>
          <w:t>51</w:t>
        </w:r>
        <w:r>
          <w:fldChar w:fldCharType="end"/>
        </w:r>
      </w:hyperlink>
    </w:p>
    <w:p>
      <w:pPr>
        <w:pStyle w:val="TOC2"/>
        <w:tabs>
          <w:tab w:val="right" w:leader="dot" w:pos="8306"/>
        </w:tabs>
      </w:pPr>
      <w:hyperlink w:anchor="_Toc28814" w:history="1">
        <w:r>
          <w:rPr>
            <w:rFonts w:ascii="仿宋" w:eastAsia="仿宋" w:hAnsi="仿宋" w:cs="仿宋" w:hint="eastAsia"/>
            <w:lang w:eastAsia="zh-CN"/>
          </w:rPr>
          <w:t>(一)、技术方案选用方向</w:t>
        </w:r>
        <w:r>
          <w:tab/>
        </w:r>
        <w:r>
          <w:fldChar w:fldCharType="begin"/>
        </w:r>
        <w:r>
          <w:instrText xml:space="preserve"> PAGEREF _Toc28814 \h </w:instrText>
        </w:r>
        <w:r>
          <w:fldChar w:fldCharType="separate"/>
        </w:r>
        <w:r>
          <w:t>51</w:t>
        </w:r>
        <w:r>
          <w:fldChar w:fldCharType="end"/>
        </w:r>
      </w:hyperlink>
    </w:p>
    <w:p>
      <w:pPr>
        <w:pStyle w:val="TOC2"/>
        <w:tabs>
          <w:tab w:val="right" w:leader="dot" w:pos="8306"/>
        </w:tabs>
      </w:pPr>
      <w:hyperlink w:anchor="_Toc19799" w:history="1">
        <w:r>
          <w:rPr>
            <w:rFonts w:ascii="仿宋" w:eastAsia="仿宋" w:hAnsi="仿宋" w:cs="仿宋" w:hint="eastAsia"/>
            <w:lang w:eastAsia="zh-CN"/>
          </w:rPr>
          <w:t>(二)、工艺技术方案选用原则</w:t>
        </w:r>
        <w:r>
          <w:tab/>
        </w:r>
        <w:r>
          <w:fldChar w:fldCharType="begin"/>
        </w:r>
        <w:r>
          <w:instrText xml:space="preserve"> PAGEREF _Toc19799 \h </w:instrText>
        </w:r>
        <w:r>
          <w:fldChar w:fldCharType="separate"/>
        </w:r>
        <w:r>
          <w:t>53</w:t>
        </w:r>
        <w:r>
          <w:fldChar w:fldCharType="end"/>
        </w:r>
      </w:hyperlink>
    </w:p>
    <w:p>
      <w:pPr>
        <w:pStyle w:val="TOC2"/>
        <w:tabs>
          <w:tab w:val="right" w:leader="dot" w:pos="8306"/>
        </w:tabs>
      </w:pPr>
      <w:hyperlink w:anchor="_Toc16299" w:history="1">
        <w:r>
          <w:rPr>
            <w:rFonts w:ascii="仿宋" w:eastAsia="仿宋" w:hAnsi="仿宋" w:cs="仿宋" w:hint="eastAsia"/>
            <w:lang w:eastAsia="zh-CN"/>
          </w:rPr>
          <w:t>(三)、工艺技术方案要求</w:t>
        </w:r>
        <w:r>
          <w:tab/>
        </w:r>
        <w:r>
          <w:fldChar w:fldCharType="begin"/>
        </w:r>
        <w:r>
          <w:instrText xml:space="preserve"> PAGEREF _Toc16299 \h </w:instrText>
        </w:r>
        <w:r>
          <w:fldChar w:fldCharType="separate"/>
        </w:r>
        <w:r>
          <w:t>55</w:t>
        </w:r>
        <w:r>
          <w:fldChar w:fldCharType="end"/>
        </w:r>
      </w:hyperlink>
    </w:p>
    <w:p>
      <w:pPr>
        <w:pStyle w:val="TOC1"/>
        <w:tabs>
          <w:tab w:val="right" w:leader="dot" w:pos="8306"/>
        </w:tabs>
      </w:pPr>
      <w:hyperlink w:anchor="_Toc25109" w:history="1">
        <w:r>
          <w:rPr>
            <w:rFonts w:ascii="仿宋" w:eastAsia="仿宋" w:hAnsi="仿宋" w:cs="仿宋" w:hint="eastAsia"/>
            <w:lang w:eastAsia="zh-CN"/>
          </w:rPr>
          <w:t>十三、石墨及炭素制品项目变更管理</w:t>
        </w:r>
        <w:r>
          <w:tab/>
        </w:r>
        <w:r>
          <w:fldChar w:fldCharType="begin"/>
        </w:r>
        <w:r>
          <w:instrText xml:space="preserve"> PAGEREF _Toc25109 \h </w:instrText>
        </w:r>
        <w:r>
          <w:fldChar w:fldCharType="separate"/>
        </w:r>
        <w:r>
          <w:t>57</w:t>
        </w:r>
        <w:r>
          <w:fldChar w:fldCharType="end"/>
        </w:r>
      </w:hyperlink>
    </w:p>
    <w:p>
      <w:pPr>
        <w:pStyle w:val="TOC2"/>
        <w:tabs>
          <w:tab w:val="right" w:leader="dot" w:pos="8306"/>
        </w:tabs>
      </w:pPr>
      <w:hyperlink w:anchor="_Toc5206" w:history="1">
        <w:r>
          <w:rPr>
            <w:rFonts w:ascii="仿宋" w:eastAsia="仿宋" w:hAnsi="仿宋" w:cs="仿宋" w:hint="eastAsia"/>
            <w:lang w:eastAsia="zh-CN"/>
          </w:rPr>
          <w:t>(一)、变更申请与评估</w:t>
        </w:r>
        <w:r>
          <w:tab/>
        </w:r>
        <w:r>
          <w:fldChar w:fldCharType="begin"/>
        </w:r>
        <w:r>
          <w:instrText xml:space="preserve"> PAGEREF _Toc5206 \h </w:instrText>
        </w:r>
        <w:r>
          <w:fldChar w:fldCharType="separate"/>
        </w:r>
        <w:r>
          <w:t>57</w:t>
        </w:r>
        <w:r>
          <w:fldChar w:fldCharType="end"/>
        </w:r>
      </w:hyperlink>
    </w:p>
    <w:p>
      <w:pPr>
        <w:pStyle w:val="TOC2"/>
        <w:tabs>
          <w:tab w:val="right" w:leader="dot" w:pos="8306"/>
        </w:tabs>
      </w:pPr>
      <w:hyperlink w:anchor="_Toc24582" w:history="1">
        <w:r>
          <w:rPr>
            <w:rFonts w:ascii="仿宋" w:eastAsia="仿宋" w:hAnsi="仿宋" w:cs="仿宋" w:hint="eastAsia"/>
            <w:lang w:eastAsia="zh-CN"/>
          </w:rPr>
          <w:t>(二)、变更实施与控制</w:t>
        </w:r>
        <w:r>
          <w:tab/>
        </w:r>
        <w:r>
          <w:fldChar w:fldCharType="begin"/>
        </w:r>
        <w:r>
          <w:instrText xml:space="preserve"> PAGEREF _Toc24582 \h </w:instrText>
        </w:r>
        <w:r>
          <w:fldChar w:fldCharType="separate"/>
        </w:r>
        <w:r>
          <w:t>58</w:t>
        </w:r>
        <w:r>
          <w:fldChar w:fldCharType="end"/>
        </w:r>
      </w:hyperlink>
    </w:p>
    <w:p>
      <w:pPr>
        <w:pStyle w:val="TOC1"/>
        <w:tabs>
          <w:tab w:val="right" w:leader="dot" w:pos="8306"/>
        </w:tabs>
      </w:pPr>
      <w:hyperlink w:anchor="_Toc2253" w:history="1">
        <w:r>
          <w:rPr>
            <w:rFonts w:ascii="仿宋" w:eastAsia="仿宋" w:hAnsi="仿宋" w:cs="仿宋" w:hint="eastAsia"/>
            <w:lang w:eastAsia="zh-CN"/>
          </w:rPr>
          <w:t>十四、石墨及炭素制品项目实施保障措施</w:t>
        </w:r>
        <w:r>
          <w:tab/>
        </w:r>
        <w:r>
          <w:fldChar w:fldCharType="begin"/>
        </w:r>
        <w:r>
          <w:instrText xml:space="preserve"> PAGEREF _Toc2253 \h </w:instrText>
        </w:r>
        <w:r>
          <w:fldChar w:fldCharType="separate"/>
        </w:r>
        <w:r>
          <w:t>58</w:t>
        </w:r>
        <w:r>
          <w:fldChar w:fldCharType="end"/>
        </w:r>
      </w:hyperlink>
    </w:p>
    <w:p>
      <w:pPr>
        <w:pStyle w:val="TOC2"/>
        <w:tabs>
          <w:tab w:val="right" w:leader="dot" w:pos="8306"/>
        </w:tabs>
      </w:pPr>
      <w:hyperlink w:anchor="_Toc4451" w:history="1">
        <w:r>
          <w:rPr>
            <w:rFonts w:ascii="仿宋" w:eastAsia="仿宋" w:hAnsi="仿宋" w:cs="仿宋" w:hint="eastAsia"/>
            <w:lang w:eastAsia="zh-CN"/>
          </w:rPr>
          <w:t>(一)、石墨及炭素制品项目实施保障机制</w:t>
        </w:r>
        <w:r>
          <w:tab/>
        </w:r>
        <w:r>
          <w:fldChar w:fldCharType="begin"/>
        </w:r>
        <w:r>
          <w:instrText xml:space="preserve"> PAGEREF _Toc4451 \h </w:instrText>
        </w:r>
        <w:r>
          <w:fldChar w:fldCharType="separate"/>
        </w:r>
        <w:r>
          <w:t>58</w:t>
        </w:r>
        <w:r>
          <w:fldChar w:fldCharType="end"/>
        </w:r>
      </w:hyperlink>
    </w:p>
    <w:p>
      <w:pPr>
        <w:pStyle w:val="TOC2"/>
        <w:tabs>
          <w:tab w:val="right" w:leader="dot" w:pos="8306"/>
        </w:tabs>
      </w:pPr>
      <w:hyperlink w:anchor="_Toc15246" w:history="1">
        <w:r>
          <w:rPr>
            <w:rFonts w:ascii="仿宋" w:eastAsia="仿宋" w:hAnsi="仿宋" w:cs="仿宋" w:hint="eastAsia"/>
            <w:lang w:eastAsia="zh-CN"/>
          </w:rPr>
          <w:t>(二)、石墨及炭素制品项目法律合规要求</w:t>
        </w:r>
        <w:r>
          <w:tab/>
        </w:r>
        <w:r>
          <w:fldChar w:fldCharType="begin"/>
        </w:r>
        <w:r>
          <w:instrText xml:space="preserve"> PAGEREF _Toc15246 \h </w:instrText>
        </w:r>
        <w:r>
          <w:fldChar w:fldCharType="separate"/>
        </w:r>
        <w:r>
          <w:t>62</w:t>
        </w:r>
        <w:r>
          <w:fldChar w:fldCharType="end"/>
        </w:r>
      </w:hyperlink>
    </w:p>
    <w:p>
      <w:pPr>
        <w:pStyle w:val="TOC2"/>
        <w:tabs>
          <w:tab w:val="right" w:leader="dot" w:pos="8306"/>
        </w:tabs>
      </w:pPr>
      <w:hyperlink w:anchor="_Toc19252" w:history="1">
        <w:r>
          <w:rPr>
            <w:rFonts w:ascii="仿宋" w:eastAsia="仿宋" w:hAnsi="仿宋" w:cs="仿宋" w:hint="eastAsia"/>
            <w:lang w:eastAsia="zh-CN"/>
          </w:rPr>
          <w:t>(三)、石墨及炭素制品项目合同管理与法律事务</w:t>
        </w:r>
        <w:r>
          <w:tab/>
        </w:r>
        <w:r>
          <w:fldChar w:fldCharType="begin"/>
        </w:r>
        <w:r>
          <w:instrText xml:space="preserve"> PAGEREF _Toc19252 \h </w:instrText>
        </w:r>
        <w:r>
          <w:fldChar w:fldCharType="separate"/>
        </w:r>
        <w:r>
          <w:t>67</w:t>
        </w:r>
        <w:r>
          <w:fldChar w:fldCharType="end"/>
        </w:r>
      </w:hyperlink>
    </w:p>
    <w:p>
      <w:pPr>
        <w:pStyle w:val="TOC2"/>
        <w:tabs>
          <w:tab w:val="right" w:leader="dot" w:pos="8306"/>
        </w:tabs>
      </w:pPr>
      <w:hyperlink w:anchor="_Toc9214" w:history="1">
        <w:r>
          <w:rPr>
            <w:rFonts w:ascii="仿宋" w:eastAsia="仿宋" w:hAnsi="仿宋" w:cs="仿宋" w:hint="eastAsia"/>
            <w:lang w:eastAsia="zh-CN"/>
          </w:rPr>
          <w:t>(四)、石墨及炭素制品项目知识产权保护策略</w:t>
        </w:r>
        <w:r>
          <w:tab/>
        </w:r>
        <w:r>
          <w:fldChar w:fldCharType="begin"/>
        </w:r>
        <w:r>
          <w:instrText xml:space="preserve"> PAGEREF _Toc9214 \h </w:instrText>
        </w:r>
        <w:r>
          <w:fldChar w:fldCharType="separate"/>
        </w:r>
        <w:r>
          <w:t>73</w:t>
        </w:r>
        <w:r>
          <w:fldChar w:fldCharType="end"/>
        </w:r>
      </w:hyperlink>
    </w:p>
    <w:p>
      <w:pPr>
        <w:pStyle w:val="TOC1"/>
        <w:tabs>
          <w:tab w:val="right" w:leader="dot" w:pos="8306"/>
        </w:tabs>
      </w:pPr>
      <w:hyperlink w:anchor="_Toc11231" w:history="1">
        <w:r>
          <w:rPr>
            <w:rFonts w:ascii="仿宋" w:eastAsia="仿宋" w:hAnsi="仿宋" w:cs="仿宋" w:hint="eastAsia"/>
            <w:lang w:eastAsia="zh-CN"/>
          </w:rPr>
          <w:t>十五、石墨及炭素制品项目实施时间节点</w:t>
        </w:r>
        <w:r>
          <w:tab/>
        </w:r>
        <w:r>
          <w:fldChar w:fldCharType="begin"/>
        </w:r>
        <w:r>
          <w:instrText xml:space="preserve"> PAGEREF _Toc11231 \h </w:instrText>
        </w:r>
        <w:r>
          <w:fldChar w:fldCharType="separate"/>
        </w:r>
        <w:r>
          <w:t>76</w:t>
        </w:r>
        <w:r>
          <w:fldChar w:fldCharType="end"/>
        </w:r>
      </w:hyperlink>
    </w:p>
    <w:p>
      <w:pPr>
        <w:pStyle w:val="TOC2"/>
        <w:tabs>
          <w:tab w:val="right" w:leader="dot" w:pos="8306"/>
        </w:tabs>
      </w:pPr>
      <w:hyperlink w:anchor="_Toc8499" w:history="1">
        <w:r>
          <w:rPr>
            <w:rFonts w:ascii="仿宋" w:eastAsia="仿宋" w:hAnsi="仿宋" w:cs="仿宋" w:hint="eastAsia"/>
            <w:lang w:eastAsia="zh-CN"/>
          </w:rPr>
          <w:t>(一)、石墨及炭素制品项目启动阶段时间节点</w:t>
        </w:r>
        <w:r>
          <w:tab/>
        </w:r>
        <w:r>
          <w:fldChar w:fldCharType="begin"/>
        </w:r>
        <w:r>
          <w:instrText xml:space="preserve"> PAGEREF _Toc8499 \h </w:instrText>
        </w:r>
        <w:r>
          <w:fldChar w:fldCharType="separate"/>
        </w:r>
        <w:r>
          <w:t>76</w:t>
        </w:r>
        <w:r>
          <w:fldChar w:fldCharType="end"/>
        </w:r>
      </w:hyperlink>
    </w:p>
    <w:p>
      <w:pPr>
        <w:pStyle w:val="TOC2"/>
        <w:tabs>
          <w:tab w:val="right" w:leader="dot" w:pos="8306"/>
        </w:tabs>
      </w:pPr>
      <w:hyperlink w:anchor="_Toc3902" w:history="1">
        <w:r>
          <w:rPr>
            <w:rFonts w:ascii="仿宋" w:eastAsia="仿宋" w:hAnsi="仿宋" w:cs="仿宋" w:hint="eastAsia"/>
            <w:lang w:eastAsia="zh-CN"/>
          </w:rPr>
          <w:t>(二)、石墨及炭素制品项目执行阶段时间节点</w:t>
        </w:r>
        <w:r>
          <w:tab/>
        </w:r>
        <w:r>
          <w:fldChar w:fldCharType="begin"/>
        </w:r>
        <w:r>
          <w:instrText xml:space="preserve"> PAGEREF _Toc3902 \h </w:instrText>
        </w:r>
        <w:r>
          <w:fldChar w:fldCharType="separate"/>
        </w:r>
        <w:r>
          <w:t>77</w:t>
        </w:r>
        <w:r>
          <w:fldChar w:fldCharType="end"/>
        </w:r>
      </w:hyperlink>
    </w:p>
    <w:p>
      <w:pPr>
        <w:pStyle w:val="TOC2"/>
        <w:tabs>
          <w:tab w:val="right" w:leader="dot" w:pos="8306"/>
        </w:tabs>
      </w:pPr>
      <w:hyperlink w:anchor="_Toc15417" w:history="1">
        <w:r>
          <w:rPr>
            <w:rFonts w:ascii="仿宋" w:eastAsia="仿宋" w:hAnsi="仿宋" w:cs="仿宋" w:hint="eastAsia"/>
            <w:lang w:eastAsia="zh-CN"/>
          </w:rPr>
          <w:t>(三)、石墨及炭素制品项目完成阶段时间节点</w:t>
        </w:r>
        <w:r>
          <w:tab/>
        </w:r>
        <w:r>
          <w:fldChar w:fldCharType="begin"/>
        </w:r>
        <w:r>
          <w:instrText xml:space="preserve"> PAGEREF _Toc15417 \h </w:instrText>
        </w:r>
        <w:r>
          <w:fldChar w:fldCharType="separate"/>
        </w:r>
        <w:r>
          <w:t>78</w:t>
        </w:r>
        <w:r>
          <w:fldChar w:fldCharType="end"/>
        </w:r>
      </w:hyperlink>
    </w:p>
    <w:p>
      <w:pPr>
        <w:pStyle w:val="TOC1"/>
        <w:tabs>
          <w:tab w:val="right" w:leader="dot" w:pos="8306"/>
        </w:tabs>
      </w:pPr>
      <w:hyperlink w:anchor="_Toc27746" w:history="1">
        <w:r>
          <w:rPr>
            <w:rFonts w:ascii="仿宋" w:eastAsia="仿宋" w:hAnsi="仿宋" w:cs="仿宋" w:hint="eastAsia"/>
            <w:lang w:eastAsia="zh-CN"/>
          </w:rPr>
          <w:t>十六、质量管理体系</w:t>
        </w:r>
        <w:r>
          <w:tab/>
        </w:r>
        <w:r>
          <w:fldChar w:fldCharType="begin"/>
        </w:r>
        <w:r>
          <w:instrText xml:space="preserve"> PAGEREF _Toc27746 \h </w:instrText>
        </w:r>
        <w:r>
          <w:fldChar w:fldCharType="separate"/>
        </w:r>
        <w:r>
          <w:t>79</w:t>
        </w:r>
        <w:r>
          <w:fldChar w:fldCharType="end"/>
        </w:r>
      </w:hyperlink>
    </w:p>
    <w:p>
      <w:pPr>
        <w:pStyle w:val="TOC2"/>
        <w:tabs>
          <w:tab w:val="right" w:leader="dot" w:pos="8306"/>
        </w:tabs>
      </w:pPr>
      <w:hyperlink w:anchor="_Toc8519" w:history="1">
        <w:r>
          <w:rPr>
            <w:rFonts w:ascii="仿宋" w:eastAsia="仿宋" w:hAnsi="仿宋" w:cs="仿宋" w:hint="eastAsia"/>
            <w:lang w:eastAsia="zh-CN"/>
          </w:rPr>
          <w:t>(一)、质量目标与方针</w:t>
        </w:r>
        <w:r>
          <w:tab/>
        </w:r>
        <w:r>
          <w:fldChar w:fldCharType="begin"/>
        </w:r>
        <w:r>
          <w:instrText xml:space="preserve"> PAGEREF _Toc8519 \h </w:instrText>
        </w:r>
        <w:r>
          <w:fldChar w:fldCharType="separate"/>
        </w:r>
        <w:r>
          <w:t>79</w:t>
        </w:r>
        <w:r>
          <w:fldChar w:fldCharType="end"/>
        </w:r>
      </w:hyperlink>
    </w:p>
    <w:p>
      <w:pPr>
        <w:pStyle w:val="TOC2"/>
        <w:tabs>
          <w:tab w:val="right" w:leader="dot" w:pos="8306"/>
        </w:tabs>
      </w:pPr>
      <w:hyperlink w:anchor="_Toc12908" w:history="1">
        <w:r>
          <w:rPr>
            <w:rFonts w:ascii="仿宋" w:eastAsia="仿宋" w:hAnsi="仿宋" w:cs="仿宋" w:hint="eastAsia"/>
            <w:lang w:eastAsia="zh-CN"/>
          </w:rPr>
          <w:t>(二)、质量管理责任</w:t>
        </w:r>
        <w:r>
          <w:tab/>
        </w:r>
        <w:r>
          <w:fldChar w:fldCharType="begin"/>
        </w:r>
        <w:r>
          <w:instrText xml:space="preserve"> PAGEREF _Toc12908 \h </w:instrText>
        </w:r>
        <w:r>
          <w:fldChar w:fldCharType="separate"/>
        </w:r>
        <w:r>
          <w:t>80</w:t>
        </w:r>
        <w:r>
          <w:fldChar w:fldCharType="end"/>
        </w:r>
      </w:hyperlink>
    </w:p>
    <w:p>
      <w:pPr>
        <w:pStyle w:val="TOC2"/>
        <w:tabs>
          <w:tab w:val="right" w:leader="dot" w:pos="8306"/>
        </w:tabs>
      </w:pPr>
      <w:hyperlink w:anchor="_Toc12213" w:history="1">
        <w:r>
          <w:rPr>
            <w:rFonts w:ascii="仿宋" w:eastAsia="仿宋" w:hAnsi="仿宋" w:cs="仿宋" w:hint="eastAsia"/>
            <w:lang w:eastAsia="zh-CN"/>
          </w:rPr>
          <w:t>(三)、质量管理体系文件</w:t>
        </w:r>
        <w:r>
          <w:tab/>
        </w:r>
        <w:r>
          <w:fldChar w:fldCharType="begin"/>
        </w:r>
        <w:r>
          <w:instrText xml:space="preserve"> PAGEREF _Toc12213 \h </w:instrText>
        </w:r>
        <w:r>
          <w:fldChar w:fldCharType="separate"/>
        </w:r>
        <w:r>
          <w:t>81</w:t>
        </w:r>
        <w:r>
          <w:fldChar w:fldCharType="end"/>
        </w:r>
      </w:hyperlink>
    </w:p>
    <w:p>
      <w:pPr>
        <w:pStyle w:val="TOC2"/>
        <w:tabs>
          <w:tab w:val="right" w:leader="dot" w:pos="8306"/>
        </w:tabs>
      </w:pPr>
      <w:hyperlink w:anchor="_Toc9502" w:history="1">
        <w:r>
          <w:rPr>
            <w:rFonts w:ascii="仿宋" w:eastAsia="仿宋" w:hAnsi="仿宋" w:cs="仿宋" w:hint="eastAsia"/>
            <w:lang w:eastAsia="zh-CN"/>
          </w:rPr>
          <w:t>(四)、质量培训与教育</w:t>
        </w:r>
        <w:r>
          <w:tab/>
        </w:r>
        <w:r>
          <w:fldChar w:fldCharType="begin"/>
        </w:r>
        <w:r>
          <w:instrText xml:space="preserve"> PAGEREF _Toc9502 \h </w:instrText>
        </w:r>
        <w:r>
          <w:fldChar w:fldCharType="separate"/>
        </w:r>
        <w:r>
          <w:t>83</w:t>
        </w:r>
        <w:r>
          <w:fldChar w:fldCharType="end"/>
        </w:r>
      </w:hyperlink>
    </w:p>
    <w:p>
      <w:pPr>
        <w:pStyle w:val="TOC2"/>
        <w:tabs>
          <w:tab w:val="right" w:leader="dot" w:pos="8306"/>
        </w:tabs>
      </w:pPr>
      <w:hyperlink w:anchor="_Toc16070" w:history="1">
        <w:r>
          <w:rPr>
            <w:rFonts w:ascii="仿宋" w:eastAsia="仿宋" w:hAnsi="仿宋" w:cs="仿宋" w:hint="eastAsia"/>
            <w:lang w:eastAsia="zh-CN"/>
          </w:rPr>
          <w:t>(五)、质量审核与评价</w:t>
        </w:r>
        <w:r>
          <w:tab/>
        </w:r>
        <w:r>
          <w:fldChar w:fldCharType="begin"/>
        </w:r>
        <w:r>
          <w:instrText xml:space="preserve"> PAGEREF _Toc16070 \h </w:instrText>
        </w:r>
        <w:r>
          <w:fldChar w:fldCharType="separate"/>
        </w:r>
        <w:r>
          <w:t>85</w:t>
        </w:r>
        <w:r>
          <w:fldChar w:fldCharType="end"/>
        </w:r>
      </w:hyperlink>
    </w:p>
    <w:p>
      <w:pPr>
        <w:pStyle w:val="TOC2"/>
        <w:tabs>
          <w:tab w:val="right" w:leader="dot" w:pos="8306"/>
        </w:tabs>
      </w:pPr>
      <w:hyperlink w:anchor="_Toc32536" w:history="1">
        <w:r>
          <w:rPr>
            <w:rFonts w:ascii="仿宋" w:eastAsia="仿宋" w:hAnsi="仿宋" w:cs="仿宋" w:hint="eastAsia"/>
            <w:lang w:eastAsia="zh-CN"/>
          </w:rPr>
          <w:t>(六)、不符合与纠正措施</w:t>
        </w:r>
        <w:r>
          <w:tab/>
        </w:r>
        <w:r>
          <w:fldChar w:fldCharType="begin"/>
        </w:r>
        <w:r>
          <w:instrText xml:space="preserve"> PAGEREF _Toc32536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708"/>
      <w:r>
        <w:rPr>
          <w:rFonts w:ascii="仿宋" w:eastAsia="仿宋" w:hAnsi="仿宋" w:cs="仿宋" w:hint="eastAsia"/>
          <w:sz w:val="28"/>
          <w:lang w:eastAsia="zh-CN"/>
        </w:rPr>
        <w:t>一、石墨及炭素制品项目可持续发展</w:t>
      </w:r>
      <w:bookmarkEnd w:id="2"/>
    </w:p>
    <w:p>
      <w:pPr>
        <w:pStyle w:val="Heading2"/>
        <w:rPr>
          <w:rFonts w:ascii="仿宋" w:eastAsia="仿宋" w:hAnsi="仿宋" w:cs="仿宋" w:hint="eastAsia"/>
          <w:lang w:eastAsia="zh-CN"/>
        </w:rPr>
      </w:pPr>
      <w:bookmarkStart w:id="3" w:name="_Toc206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墨及炭素制品项目中，石墨及炭素制品项目团队着眼于未来，明确了可持续发展的战略方向。制定的具体可持续发展目标包括降低资源使用、采用环保技术、最大化社会效益等。这一步骤不仅有助于石墨及炭素制品项目在环保和社会责任方面达到最高标准，也为未来提供了明确的指引，确保石墨及炭素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可持续实践的融入石墨及炭素制品项目管理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墨及炭素制品项目管理周期。从石墨及炭素制品项目规划开始，石墨及炭素制品项目团队就考虑了环境和社会的因素。在执行阶段，石墨及炭素制品项目团队积极推动绿色技术的应用，优化资源利用。此外，关注员工的社会责任，通过培训和沟通活动提高员工对可持续发展的认知，使他们能够在日常工作中践行可持续实践。这些举措不仅为石墨及炭素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16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扎根于石墨及炭素制品项目的可持续发展理念，我们深信环保与社会责任是石墨及炭素制品项目成功的关键支柱。在石墨及炭素制品项目的每一步，我们都致力于通过创新和实践，履行对环境和社会的坚定责任。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团队通过引入先进的环保技术、建立高效的废物处理系统以及推动能源节约措施，积极履行环保责任。定期的环保监测和评估确保石墨及炭素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石墨及炭素制品项目不仅致力于自身可持续发展，还注重对社会的回馈。通过支持社区石墨及炭素制品项目、参与慈善事业、提供培训机会等方式，石墨及炭素制品项目积极履行社会责任。与当地社区建立积极互动，关注员工的工作与生活平衡，以及员工的身心健康，是石墨及炭素制品项目在社会责任层面的关键举措。这样的实践不仅增强了石墨及炭素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321"/>
      <w:r>
        <w:rPr>
          <w:rFonts w:ascii="仿宋" w:eastAsia="仿宋" w:hAnsi="仿宋" w:cs="仿宋" w:hint="eastAsia"/>
          <w:sz w:val="28"/>
          <w:lang w:eastAsia="zh-CN"/>
        </w:rPr>
        <w:t>二、石墨及炭素制品项目概论</w:t>
      </w:r>
      <w:bookmarkEnd w:id="5"/>
    </w:p>
    <w:p>
      <w:pPr>
        <w:pStyle w:val="Heading2"/>
        <w:rPr>
          <w:rFonts w:ascii="仿宋" w:eastAsia="仿宋" w:hAnsi="仿宋" w:cs="仿宋" w:hint="eastAsia"/>
          <w:lang w:eastAsia="zh-CN"/>
        </w:rPr>
      </w:pPr>
      <w:bookmarkStart w:id="6" w:name="_Toc18140"/>
      <w:r>
        <w:rPr>
          <w:rFonts w:ascii="仿宋" w:eastAsia="仿宋" w:hAnsi="仿宋" w:cs="仿宋" w:hint="eastAsia"/>
          <w:lang w:eastAsia="zh-CN"/>
        </w:rPr>
        <w:t>(一)、石墨及炭素制品项目概况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起源追溯至对市场的深入洞察。市场的不断演变与变革为石墨及炭素制品项目提供了难得的机遇。当前市场存在的需求缺口和变革的大环境共同构成了石墨及炭素制品项目的背景。这个石墨及炭素制品项目旨在充分利用市场机遇，填补行业中尚未满足的需求，为客户提供全新的解决方案。市场的变革和需求的增长使得这个石墨及炭素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石墨及炭素制品项目名称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正式命名为石墨及炭素制品。这个名称不仅仅是一个标识，更代表了石墨及炭素制品项目的核心理念和愿景。它蕴含着石墨及炭素制品项目所要解决问题的关键字，具有强烈的表达和辨识度，为石墨及炭素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石墨及炭素制品项目目标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核心目标是提供一种全新、高效的解决方案，满足客户日益增长的需求。石墨及炭素制品项目追求的不仅仅是满足市场需求，更是在市场中获得卓越的竞争优势。通过不断提升产品或服务的质量和创新水平，石墨及炭素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石墨及炭素制品项目范围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全面涵盖了产品研发、制造、市场推广和售后服务，确保从产品设计到最终用户体验的全方位关注。这一全面的石墨及炭素制品项目范围是为了确保石墨及炭素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石墨及炭素制品项目时间表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石墨及炭素制品项目计划在未来18个月内完成，包括研发、测试、市场试点和正式推出等不同阶段。这个时间表的合理设计是为了确保石墨及炭素制品项目各个阶段的顺利推进，以便按时交付高质量的成果。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石墨及炭素制品项目预算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总预算估算为XX百万美元，主要分配在研发、市场推广、人员培训和运营等方面。这一充足的预算为石墨及炭素制品项目提供了充足的资源，确保石墨及炭素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石墨及炭素制品项目风险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可能面临的风险包括市场接受度低、技术难题、竞争激烈等。石墨及炭素制品项目团队已经制定了相应的风险应对计划，通过前瞻性的风险管理，确保石墨及炭素制品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石墨及炭素制品项目团队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石墨及炭素制品项目汇聚了一支经验丰富、多领域专业素养的核心团队，确保石墨及炭素制品项目在各个方面都能拥有高水平的执行力。团队的协同作战是石墨及炭素制品项目成功的关键因素之一。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石墨及炭素制品项目背景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石墨及炭素制品项目的背景根植于市场对更高效、创新产品的渴望，同时也受到科技发展对行业格局的深刻改变的影响。这为石墨及炭素制品项目提供了广阔的发展空间和市场需求。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石墨及炭素制品项目现状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截至目前，石墨及炭素制品项目已完成市场调研和技术验证，取得了初步的成功。这为石墨及炭素制品项目在未来的发展奠定了坚实的基础，为更远大的目标打下了坚实的基石。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884"/>
      <w:r>
        <w:rPr>
          <w:rFonts w:ascii="仿宋" w:eastAsia="仿宋" w:hAnsi="仿宋" w:cs="仿宋" w:hint="eastAsia"/>
          <w:sz w:val="28"/>
          <w:lang w:eastAsia="zh-CN"/>
        </w:rPr>
        <w:t>(二)、石墨及炭素制品项目目标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keyword》石墨及炭素制品项目首要业务目标是在市场中占据有利地位，实现产品/服务的成功推广和销售。通过不断提升产品质量、创新性，石墨及炭素制品项目追求成为行业中的领导者，赢得更多客户的青睐。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在科技迅速发展的时代，石墨及炭素制品项目着眼于技术创新。通过持续的研发和技术升级，石墨及炭素制品项目旨在推出更具创新性的产品或服务，以满足市场对新鲜、先进解决方案的需求。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为了建立可持续的客户关系，石墨及炭素制品项目设定了客户满意度目标。通过提供卓越的产品质量和优质的客户服务，石墨及炭素制品项目追求赢得客户的信任和忠诚度，确保他们的满意度达到行业领先水平。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石墨及炭素制品项目注重社会责任和可持续发展。通过实施环保、社会责任石墨及炭素制品项目，石墨及炭素制品项目致力于在经济发展的同时保护环境，促进社会公平，实现可持续经营。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石墨及炭素制品项目的团队是实现目标的核心驱动力。因此，石墨及炭素制品项目设定了团队发展目标，包括提升团队成员的专业技能、培养领导力，以及搭建协同高效的团队工作氛围。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57"/>
      <w:r>
        <w:rPr>
          <w:rFonts w:ascii="仿宋" w:eastAsia="仿宋" w:hAnsi="仿宋" w:cs="仿宋" w:hint="eastAsia"/>
          <w:sz w:val="28"/>
          <w:lang w:eastAsia="zh-CN"/>
        </w:rPr>
        <w:t>(三)、石墨及炭素制品项目提出的理由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石墨及炭素制品项目提出的理由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提出源于对市场机遇的深刻洞察。当前市场中存在的需求缺口和行业发展趋势表明，有巨大的商业机会等待被开发。通过准确捕捉市场机遇，石墨及炭素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理念基于对技术创新的信仰。通过持续的研发和技术投入，石墨及炭素制品项目有望推出更具创新性的产品或服务。在科技飞速发展的当下，石墨及炭素制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提出是为了增强企业的行业竞争力。通过提升产品或服务的质量和独特性，石墨及炭素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响应了消费者需求的变化。随着社会和科技的不断发展，消费者对产品和服务的需求也在发生变化。通过深入了解并及时回应消费者的新需求，石墨及炭素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提出是企业战略发展规划的一部分。在面对日益激烈的市场竞争和不断变化的商业环境中，石墨及炭素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提出不仅仅是基于商业考量，还注重社会责任。通过推出环保、社会责任等方面的石墨及炭素制品项目，石墨及炭素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石墨及炭素制品项目的提出反映了对利益相关者期望的关注。包括客户、员工、投资者等利益相关者在企业发展中都有着各自的期望，石墨及炭素制品项目力求在满足这些期望的同时，取得更大的共赢。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433"/>
      <w:r>
        <w:rPr>
          <w:rFonts w:ascii="仿宋" w:eastAsia="仿宋" w:hAnsi="仿宋" w:cs="仿宋" w:hint="eastAsia"/>
          <w:sz w:val="28"/>
          <w:lang w:eastAsia="zh-CN"/>
        </w:rPr>
        <w:t>(四)、石墨及炭素制品项目意义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在实施石墨及炭素制品项目的过程中，我们不仅仅是在追逐商业成功，更是为企业和社会的多个层面创造了深远的意义。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的首要意义在于提升企业的市场竞争力。通过持续的创新和对产品质量的高标准要求，石墨及炭素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墨及炭素制品项目的推进将促使行业技术水平的提升。通过引入先进技术和创新性解决方案，石墨及炭素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墨及炭素制品项目不仅创造了大量就业机会，提高了就业水平，还注重社会责任和环保。通过参与社会公益事业和推动环保石墨及炭素制品项目，石墨及炭素制品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综合而言，石墨及炭素制品项目意义重大，不仅推动了企业的发展，也为行业和社会的进步贡献了积极力量。这是一个全面而深刻的影响，将在未来产生可持续的正面效应。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56"/>
      <w:r>
        <w:rPr>
          <w:rFonts w:ascii="仿宋" w:eastAsia="仿宋" w:hAnsi="仿宋" w:cs="仿宋" w:hint="eastAsia"/>
          <w:sz w:val="28"/>
          <w:lang w:eastAsia="zh-CN"/>
        </w:rPr>
        <w:t>(五)、石墨及炭素制品项目背景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在当今迅猛发展的商业环境中，石墨及炭素制品项目的动因根植于对多方面因素的审慎考量。这个石墨及炭素制品项目的提出并非孤立的决策，而是对企业所处背景深入思考的产物。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墨及炭素制品项目背后的首要原因。科技的迅速发展和全球市场的快速变化使得企业必须灵活应对。石墨及炭素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竞争的激烈程度也是石墨及炭素制品项目背景中不可忽视的一环。企业需要在激烈竞争中脱颖而出，为此，石墨及炭素制品项目致力于打破常规，提供独特的价值主张，以吸引客户并确保市场份额的增长。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技术的迅速发展为企业带来了机遇与挑战。作为石墨及炭素制品项目启动的背景之一，对新兴技术的应用将有助于提升企业的技术水平，使其在不断演进的商业环境中保持竞争优势。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此外，社会对企业责任的期望也在逐渐升高。石墨及炭素制品项目充分融入了社会责任的理念，通过可持续经营和社会公益石墨及炭素制品项目，企图为社会贡献一份力量，在商业成功的同时关注社会价值。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21"/>
      <w:r>
        <w:rPr>
          <w:rFonts w:ascii="仿宋" w:eastAsia="仿宋" w:hAnsi="仿宋" w:cs="仿宋" w:hint="eastAsia"/>
          <w:sz w:val="28"/>
          <w:lang w:eastAsia="zh-CN"/>
        </w:rPr>
        <w:t>三、石墨及炭素制品项目危机管理</w:t>
      </w:r>
      <w:bookmarkEnd w:id="11"/>
    </w:p>
    <w:p>
      <w:pPr>
        <w:pStyle w:val="Heading2"/>
        <w:rPr>
          <w:rFonts w:ascii="仿宋" w:eastAsia="仿宋" w:hAnsi="仿宋" w:cs="仿宋" w:hint="eastAsia"/>
          <w:lang w:eastAsia="zh-CN"/>
        </w:rPr>
      </w:pPr>
      <w:bookmarkStart w:id="12" w:name="_Toc2172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石墨及炭素制品项目危机管理中，危机预警与识别是确保石墨及炭素制品项目稳健运行的核心步骤。通过建立全面的监测机制，石墨及炭素制品项目团队旨在及时发现和理解潜在的风险和危机因素，以便采取及时的预防和应对措施，确保石墨及炭素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墨及炭素制品项目团队全面分析了整个石墨及炭素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墨及炭素制品项目团队着重于明确定义石墨及炭素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墨及炭素制品项目进展的持续监控，团队能够及时发现潜在问题并作出迅速反应。石墨及炭素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在这一阶段，团队的专业素养和反应速度将发挥至关重要的作用，以确保潜在危机能够在初期得到有效的处理，最大程度地减轻负面影响。通过危机预警与识别，石墨及炭素制品项目得以更有序、可控地推进。</w:t>
      </w:r>
    </w:p>
    <w:p>
      <w:pPr>
        <w:pStyle w:val="Heading2"/>
        <w:ind w:firstLine="560" w:firstLineChars="200"/>
        <w:rPr>
          <w:rFonts w:ascii="仿宋" w:eastAsia="仿宋" w:hAnsi="仿宋" w:cs="仿宋" w:hint="eastAsia"/>
          <w:sz w:val="28"/>
          <w:lang w:eastAsia="zh-CN"/>
        </w:rPr>
      </w:pPr>
      <w:bookmarkStart w:id="13" w:name="_Toc1264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在危机发生时，石墨及炭素制品项目团队立即行动，成立了应急小组。该小组的任务是迅速制定并实施紧急应对措施，以最小化潜在损失。以下是采取的主要措施：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暂停石墨及炭素制品项目进度：为遏制危机蔓延，石墨及炭素制品项目暂时停止进行，以便全面评估当前状况。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资源重新分配：重新评估石墨及炭素制品项目资源的分配，确保最大限度地减小损失。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实时沟通：与关键利益相关者建立实时沟通机制，向他们传递石墨及炭素制品项目危机的实际状况，保障石墨及炭素制品项目核心利益。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在紧急应对的同时，石墨及炭素制品项目团队强调了团队协作和有效沟通的重要性。以下是团队协作的关键举措：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信息共享机制：建立了信息共享平台，确保团队成员能够及时获取石墨及炭素制品项目危机的实时信息。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领导者沟通：石墨及炭素制品项目领导者通过定期会议和即时沟通工具，指导团队应对危机，保持团队稳定运行。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随着危机得到初步控制，石墨及炭素制品项目团队转向制定恢复计划，以确保石墨及炭素制品项目能够从中迅速恢复。主要恢复计划包括：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修复受损的进度计划：重新评估石墨及炭素制品项目进度，制定修复计划，确保石墨及炭素制品项目尽快回归正常进程。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重新调整资源分配：优化资源分配，确保石墨及炭素制品项目在有限资源下高效运转。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风险管理机制加强：对石墨及炭素制品项目风险进行全面评估，制定更强化的风险管理策略，以预防未来可能的危机。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7709"/>
      <w:r>
        <w:rPr>
          <w:rFonts w:ascii="仿宋" w:eastAsia="仿宋" w:hAnsi="仿宋" w:cs="仿宋" w:hint="eastAsia"/>
          <w:sz w:val="28"/>
          <w:lang w:eastAsia="zh-CN"/>
        </w:rPr>
        <w:t>四、石墨及炭素制品项目文档管理</w:t>
      </w:r>
      <w:bookmarkEnd w:id="14"/>
    </w:p>
    <w:p>
      <w:pPr>
        <w:pStyle w:val="Heading2"/>
        <w:rPr>
          <w:rFonts w:ascii="仿宋" w:eastAsia="仿宋" w:hAnsi="仿宋" w:cs="仿宋" w:hint="eastAsia"/>
          <w:lang w:eastAsia="zh-CN"/>
        </w:rPr>
      </w:pPr>
      <w:bookmarkStart w:id="15" w:name="_Toc1221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石墨及炭素制品项目高度重视文档的质量和准确性，以支持石墨及炭素制品项目的各项活动和决策。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墨及炭素制品项目文档的编制始于石墨及炭素制品项目计划的初期，我们制定了详细的文档编制计划，明确了每个文档的内容、格式和编写责任人。在石墨及炭素制品项目启动阶段，我们首先编制了石墨及炭素制品项目章程，明确定义了石墨及炭素制品项目的目标、范围、风险等关键要素。随后，石墨及炭素制品项目团队根据计划陆续编制了需求文档、设计文档、测试文档等各类文档，确保石墨及炭素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墨及炭素制品项目管理中的重要环节，旨在确保石墨及炭素制品项目文档符合质量标准和石墨及炭素制品项目需求。在石墨及炭素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墨及炭素制品项目相关利益方和专业领域的专家对文档进行独立审查。这有助于获取更全面、客观的反馈，确保石墨及炭素制品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石墨及炭素制品项目在文档编制与审查方面建立了严格的管理机制，通过规范的流程和多维度的审查，确保石墨及炭素制品项目文档的质量、准确性和可靠性，为石墨及炭素制品项目的顺利推进提供了有力支持。</w:t>
      </w:r>
    </w:p>
    <w:p>
      <w:pPr>
        <w:pStyle w:val="Heading2"/>
        <w:ind w:firstLine="560" w:firstLineChars="200"/>
        <w:rPr>
          <w:rFonts w:ascii="仿宋" w:eastAsia="仿宋" w:hAnsi="仿宋" w:cs="仿宋" w:hint="eastAsia"/>
          <w:sz w:val="28"/>
          <w:lang w:eastAsia="zh-CN"/>
        </w:rPr>
      </w:pPr>
      <w:bookmarkStart w:id="16" w:name="_Toc640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在石墨及炭素制品项目中，我们致力于优化文档发布与分发过程，以确保信息的高效传递和团队间协作的顺畅进行。以下是我们采取的关键优化策略：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我们通过多渠道发布文档，包括电子邮件、石墨及炭素制品项目管理平台、内部网站等，以满足不同团队成员的偏好和需求。多渠道发布确保了信息的全面覆盖。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我们采用了精细的权限控制，确保只有授权人员可以访问敏感信息。这种安全措施保护了石墨及炭素制品项目文档的机密性，防止了未经授权的信息泄露。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124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https://d.book118.com/086100035111010101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石墨及炭素制品项目规划设计蓝图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393917"/>
    <w:rsid w:val="733939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00035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2024-02-29T11:55:00Z</dcterms:created>
  <dcterms:modified xsi:type="dcterms:W3CDTF">2024-02-29T11:55:25Z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E7861E92650B4D45BEF0B16C1DC7E10E_11</vt:lpwstr>
  </property>
  <property fmtid="{D5CDD505-2E9C-101B-9397-08002B2CF9AE}" pid="3" name="KSOProductBuildVer">
    <vt:lpwstr>2052-12.1.0.16388</vt:lpwstr>
  </property>
</Properties>
</file>