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农畜产品批发服务项目可行性研究方案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49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_Toc3491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9" w:history="1">
        <w:r>
          <w:rPr>
            <w:rFonts w:ascii="仿宋" w:eastAsia="仿宋" w:hAnsi="仿宋" w:cs="仿宋" w:hint="eastAsia"/>
            <w:lang w:eastAsia="zh-CN"/>
          </w:rPr>
          <w:t>一、农畜产品批发服务项目建设单位基本情况</w:t>
        </w:r>
        <w:r>
          <w:tab/>
        </w:r>
        <w:r>
          <w:fldChar w:fldCharType="begin"/>
        </w:r>
        <w:r>
          <w:instrText xml:space="preserve"> PAGEREF _Toc1259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5" w:history="1">
        <w:r>
          <w:rPr>
            <w:rFonts w:ascii="仿宋" w:eastAsia="仿宋" w:hAnsi="仿宋" w:cs="仿宋" w:hint="eastAsia"/>
            <w:lang w:eastAsia="zh-CN"/>
          </w:rPr>
          <w:t>(一)、农畜产品批发服务项目建设单位基本情况</w:t>
        </w:r>
        <w:r>
          <w:tab/>
        </w:r>
        <w:r>
          <w:fldChar w:fldCharType="begin"/>
        </w:r>
        <w:r>
          <w:instrText xml:space="preserve"> PAGEREF _Toc4085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8" w:history="1">
        <w:r>
          <w:rPr>
            <w:rFonts w:ascii="仿宋" w:eastAsia="仿宋" w:hAnsi="仿宋" w:cs="仿宋" w:hint="eastAsia"/>
            <w:lang w:eastAsia="zh-CN"/>
          </w:rPr>
          <w:t>(二)、农畜产品批发服务项目主管单位基本情况</w:t>
        </w:r>
        <w:r>
          <w:tab/>
        </w:r>
        <w:r>
          <w:fldChar w:fldCharType="begin"/>
        </w:r>
        <w:r>
          <w:instrText xml:space="preserve"> PAGEREF _Toc8608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6" w:history="1">
        <w:r>
          <w:rPr>
            <w:rFonts w:ascii="仿宋" w:eastAsia="仿宋" w:hAnsi="仿宋" w:cs="仿宋" w:hint="eastAsia"/>
            <w:lang w:eastAsia="zh-CN"/>
          </w:rPr>
          <w:t>(三)、农畜产品批发服务项目技术协作单位基本情况</w:t>
        </w:r>
        <w:r>
          <w:tab/>
        </w:r>
        <w:r>
          <w:fldChar w:fldCharType="begin"/>
        </w:r>
        <w:r>
          <w:instrText xml:space="preserve"> PAGEREF _Toc1016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94" w:history="1">
        <w:r>
          <w:rPr>
            <w:rFonts w:ascii="仿宋" w:eastAsia="仿宋" w:hAnsi="仿宋" w:cs="仿宋" w:hint="eastAsia"/>
            <w:lang w:eastAsia="zh-CN"/>
          </w:rPr>
          <w:t>二、农畜产品批发服务项目选址</w:t>
        </w:r>
        <w:r>
          <w:tab/>
        </w:r>
        <w:r>
          <w:fldChar w:fldCharType="begin"/>
        </w:r>
        <w:r>
          <w:instrText xml:space="preserve"> PAGEREF _Toc18394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0" w:history="1">
        <w:r>
          <w:rPr>
            <w:rFonts w:ascii="仿宋" w:eastAsia="仿宋" w:hAnsi="仿宋" w:cs="仿宋" w:hint="eastAsia"/>
            <w:lang w:eastAsia="zh-CN"/>
          </w:rPr>
          <w:t>(一)、农畜产品批发服务项目选址原则</w:t>
        </w:r>
        <w:r>
          <w:tab/>
        </w:r>
        <w:r>
          <w:fldChar w:fldCharType="begin"/>
        </w:r>
        <w:r>
          <w:instrText xml:space="preserve"> PAGEREF _Toc26790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4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_Toc31064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_Toc1201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3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_Toc9803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6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_Toc17086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5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_Toc17685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77" w:history="1">
        <w:r>
          <w:rPr>
            <w:rFonts w:ascii="仿宋" w:eastAsia="仿宋" w:hAnsi="仿宋" w:cs="仿宋" w:hint="eastAsia"/>
            <w:lang w:eastAsia="zh-CN"/>
          </w:rPr>
          <w:t>三、投资估算与资金筹措</w:t>
        </w:r>
        <w:r>
          <w:tab/>
        </w:r>
        <w:r>
          <w:fldChar w:fldCharType="begin"/>
        </w:r>
        <w:r>
          <w:instrText xml:space="preserve"> PAGEREF _Toc25777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5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_Toc18665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4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_Toc28234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1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_Toc30331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1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_Toc27031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61" w:history="1">
        <w:r>
          <w:rPr>
            <w:rFonts w:ascii="仿宋" w:eastAsia="仿宋" w:hAnsi="仿宋" w:cs="仿宋" w:hint="eastAsia"/>
            <w:lang w:eastAsia="zh-CN"/>
          </w:rPr>
          <w:t>四、工艺方案的选择</w:t>
        </w:r>
        <w:r>
          <w:tab/>
        </w:r>
        <w:r>
          <w:fldChar w:fldCharType="begin"/>
        </w:r>
        <w:r>
          <w:instrText xml:space="preserve"> PAGEREF _Toc20261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4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_Toc31754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1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_Toc20001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6" w:history="1">
        <w:r>
          <w:rPr>
            <w:rFonts w:ascii="仿宋" w:eastAsia="仿宋" w:hAnsi="仿宋" w:cs="仿宋" w:hint="eastAsia"/>
            <w:lang w:eastAsia="zh-CN"/>
          </w:rPr>
          <w:t>(三)、农畜产品批发服务项目组成</w:t>
        </w:r>
        <w:r>
          <w:tab/>
        </w:r>
        <w:r>
          <w:fldChar w:fldCharType="begin"/>
        </w:r>
        <w:r>
          <w:instrText xml:space="preserve"> PAGEREF _Toc14646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6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_Toc20696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0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_Toc18560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8" w:history="1">
        <w:r>
          <w:rPr>
            <w:rFonts w:ascii="仿宋" w:eastAsia="仿宋" w:hAnsi="仿宋" w:cs="仿宋" w:hint="eastAsia"/>
            <w:lang w:eastAsia="zh-CN"/>
          </w:rPr>
          <w:t>五、农畜产品批发服务项目承办单位基本情况</w:t>
        </w:r>
        <w:r>
          <w:tab/>
        </w:r>
        <w:r>
          <w:fldChar w:fldCharType="begin"/>
        </w:r>
        <w:r>
          <w:instrText xml:space="preserve"> PAGEREF _Toc2638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_Toc23878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02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_Toc9002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87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_Toc15687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40" w:history="1">
        <w:r>
          <w:rPr>
            <w:rFonts w:ascii="仿宋" w:eastAsia="仿宋" w:hAnsi="仿宋" w:cs="仿宋" w:hint="eastAsia"/>
            <w:lang w:eastAsia="zh-CN"/>
          </w:rPr>
          <w:t>六、效益分析</w:t>
        </w:r>
        <w:r>
          <w:tab/>
        </w:r>
        <w:r>
          <w:fldChar w:fldCharType="begin"/>
        </w:r>
        <w:r>
          <w:instrText xml:space="preserve"> PAGEREF _Toc29440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0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_Toc12120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80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_Toc25780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26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_Toc15526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19" w:history="1">
        <w:r>
          <w:rPr>
            <w:rFonts w:ascii="仿宋" w:eastAsia="仿宋" w:hAnsi="仿宋" w:cs="仿宋" w:hint="eastAsia"/>
            <w:lang w:eastAsia="zh-CN"/>
          </w:rPr>
          <w:t>七、职业保护</w:t>
        </w:r>
        <w:r>
          <w:tab/>
        </w:r>
        <w:r>
          <w:fldChar w:fldCharType="begin"/>
        </w:r>
        <w:r>
          <w:instrText xml:space="preserve"> PAGEREF _Toc26419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6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_Toc16656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5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_Toc5345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3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_Toc27493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9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_Toc20319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62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_Toc5262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02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_Toc15002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79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_Toc19679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7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_Toc6467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7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_Toc14637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098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_Toc24098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45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_Toc25945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17" w:history="1">
        <w:r>
          <w:rPr>
            <w:rFonts w:ascii="仿宋" w:eastAsia="仿宋" w:hAnsi="仿宋" w:cs="仿宋" w:hint="eastAsia"/>
            <w:lang w:eastAsia="zh-CN"/>
          </w:rPr>
          <w:t>八、产品规划</w:t>
        </w:r>
        <w:r>
          <w:tab/>
        </w:r>
        <w:r>
          <w:fldChar w:fldCharType="begin"/>
        </w:r>
        <w:r>
          <w:instrText xml:space="preserve"> PAGEREF _Toc8417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4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_Toc8304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02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_Toc23102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62" w:history="1">
        <w:r>
          <w:rPr>
            <w:rFonts w:ascii="仿宋" w:eastAsia="仿宋" w:hAnsi="仿宋" w:cs="仿宋" w:hint="eastAsia"/>
            <w:lang w:eastAsia="zh-CN"/>
          </w:rPr>
          <w:t>九、人力资源与员工培训</w:t>
        </w:r>
        <w:r>
          <w:tab/>
        </w:r>
        <w:r>
          <w:fldChar w:fldCharType="begin"/>
        </w:r>
        <w:r>
          <w:instrText xml:space="preserve"> PAGEREF _Toc22162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4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_Toc10954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5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_Toc16185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6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_Toc18586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7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_Toc10907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03" w:history="1">
        <w:r>
          <w:rPr>
            <w:rFonts w:ascii="仿宋" w:eastAsia="仿宋" w:hAnsi="仿宋" w:cs="仿宋" w:hint="eastAsia"/>
            <w:lang w:eastAsia="zh-CN"/>
          </w:rPr>
          <w:t>十、危机管理与应急预案</w:t>
        </w:r>
        <w:r>
          <w:tab/>
        </w:r>
        <w:r>
          <w:fldChar w:fldCharType="begin"/>
        </w:r>
        <w:r>
          <w:instrText xml:space="preserve"> PAGEREF _Toc21403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4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_Toc20284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2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_Toc3432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7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_Toc16617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4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_Toc6344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88" w:history="1">
        <w:r>
          <w:rPr>
            <w:rFonts w:ascii="仿宋" w:eastAsia="仿宋" w:hAnsi="仿宋" w:cs="仿宋" w:hint="eastAsia"/>
            <w:lang w:eastAsia="zh-CN"/>
          </w:rPr>
          <w:t>十一、农畜产品批发服务项目管理与监督</w:t>
        </w:r>
        <w:r>
          <w:tab/>
        </w:r>
        <w:r>
          <w:fldChar w:fldCharType="begin"/>
        </w:r>
        <w:r>
          <w:instrText xml:space="preserve"> PAGEREF _Toc17588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4" w:history="1">
        <w:r>
          <w:rPr>
            <w:rFonts w:ascii="仿宋" w:eastAsia="仿宋" w:hAnsi="仿宋" w:cs="仿宋" w:hint="eastAsia"/>
            <w:lang w:eastAsia="zh-CN"/>
          </w:rPr>
          <w:t>(一)、农畜产品批发服务项目管理体系建设</w:t>
        </w:r>
        <w:r>
          <w:tab/>
        </w:r>
        <w:r>
          <w:fldChar w:fldCharType="begin"/>
        </w:r>
        <w:r>
          <w:instrText xml:space="preserve"> PAGEREF _Toc17994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21" w:history="1">
        <w:r>
          <w:rPr>
            <w:rFonts w:ascii="仿宋" w:eastAsia="仿宋" w:hAnsi="仿宋" w:cs="仿宋" w:hint="eastAsia"/>
            <w:lang w:eastAsia="zh-CN"/>
          </w:rPr>
          <w:t>(二)、农畜产品批发服务项目进度与绩效管理</w:t>
        </w:r>
        <w:r>
          <w:tab/>
        </w:r>
        <w:r>
          <w:fldChar w:fldCharType="begin"/>
        </w:r>
        <w:r>
          <w:instrText xml:space="preserve"> PAGEREF _Toc4521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6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_Toc24216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0" w:history="1">
        <w:r>
          <w:rPr>
            <w:rFonts w:ascii="仿宋" w:eastAsia="仿宋" w:hAnsi="仿宋" w:cs="仿宋" w:hint="eastAsia"/>
            <w:lang w:eastAsia="zh-CN"/>
          </w:rPr>
          <w:t>(四)、农畜产品批发服务项目监督与评估机制</w:t>
        </w:r>
        <w:r>
          <w:tab/>
        </w:r>
        <w:r>
          <w:fldChar w:fldCharType="begin"/>
        </w:r>
        <w:r>
          <w:instrText xml:space="preserve"> PAGEREF _Toc19540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06" w:history="1">
        <w:r>
          <w:rPr>
            <w:rFonts w:ascii="仿宋" w:eastAsia="仿宋" w:hAnsi="仿宋" w:cs="仿宋" w:hint="eastAsia"/>
            <w:lang w:eastAsia="zh-CN"/>
          </w:rPr>
          <w:t>十二、建设及运营风险分析</w:t>
        </w:r>
        <w:r>
          <w:tab/>
        </w:r>
        <w:r>
          <w:fldChar w:fldCharType="begin"/>
        </w:r>
        <w:r>
          <w:instrText xml:space="preserve"> PAGEREF _Toc8306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7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_Toc15187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1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_Toc6001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5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_Toc25985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7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_Toc23047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4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_Toc3714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8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_Toc28758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38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_Toc27838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87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_Toc29387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_Toc3075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49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成功在很大程度上依赖于前期的深入调研和细致规划。基于此，本方案报告提供了一个系统的分析框架，用以审视项目所有可能的风险与机遇，并对项目的可行性做出客观的评估。通过科学的方法论和数据分析，本方案旨在为决策者提供战略指导和参考，以实现项目投资的最大化收益。请注意，所有在本方案中提出的建议和结论仅供学习和学术交流之用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59"/>
      <w:r>
        <w:rPr>
          <w:rFonts w:ascii="仿宋" w:eastAsia="仿宋" w:hAnsi="仿宋" w:cs="仿宋" w:hint="eastAsia"/>
          <w:sz w:val="28"/>
          <w:lang w:eastAsia="zh-CN"/>
        </w:rPr>
        <w:t>一、农畜产品批发服务项目建设单位基本情况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085"/>
      <w:r>
        <w:rPr>
          <w:rFonts w:ascii="仿宋" w:eastAsia="仿宋" w:hAnsi="仿宋" w:cs="仿宋" w:hint="eastAsia"/>
          <w:lang w:eastAsia="zh-CN"/>
        </w:rPr>
        <w:t>(一)、农畜产品批发服务项目建设单位基本情况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公司名称： 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注册资本： XX亿元人民币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注册地址： XX省XX市XX区XX街道XX号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成立时间： 年月日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公司性质： 民营/国有/合资等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主营业务： 详细描述公司的主营业务领域和范围。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8. 公司规模：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员工人数：XX人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资产总额：XX亿元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年营业额：XX亿元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https://d.book118.com/086101111153010042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农畜产品批发服务项目可行性研究方案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农畜产品批发服务项目可行性研究方案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农畜产品批发服务项目可行性研究方案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农畜产品批发服务项目可行性研究方案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1737751"/>
    <w:rsid w:val="4173775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8610111115301004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2024-01-26T04:36:00Z</dcterms:created>
  <dcterms:modified xsi:type="dcterms:W3CDTF">2024-01-26T04:36:22Z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4545F1CF235046E68DF70193948C6644_11</vt:lpwstr>
  </property>
  <property fmtid="{D5CDD505-2E9C-101B-9397-08002B2CF9AE}" pid="3" name="KSOProductBuildVer">
    <vt:lpwstr>2052-12.1.0.16250</vt:lpwstr>
  </property>
</Properties>
</file>