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留学机构项目计划设计方案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1" w:history="1">
        <w:r>
          <w:rPr>
            <w:rFonts w:ascii="仿宋" w:eastAsia="仿宋" w:hAnsi="仿宋" w:cs="仿宋" w:hint="eastAsia"/>
            <w:lang w:eastAsia="zh-CN"/>
          </w:rPr>
          <w:t>前言</w:t>
        </w:r>
        <w:r>
          <w:tab/>
        </w:r>
        <w:r>
          <w:fldChar w:fldCharType="begin"/>
        </w:r>
        <w:r>
          <w:instrText xml:space="preserve"> PAGEREF _Toc9411 \h </w:instrText>
        </w:r>
        <w:r>
          <w:fldChar w:fldCharType="separate"/>
        </w:r>
        <w:r>
          <w:t>3</w:t>
        </w:r>
        <w:r>
          <w:fldChar w:fldCharType="end"/>
        </w:r>
      </w:hyperlink>
    </w:p>
    <w:p>
      <w:pPr>
        <w:pStyle w:val="TOC1"/>
        <w:tabs>
          <w:tab w:val="right" w:leader="dot" w:pos="8306"/>
        </w:tabs>
      </w:pPr>
      <w:hyperlink w:anchor="_Toc16284" w:history="1">
        <w:r>
          <w:rPr>
            <w:rFonts w:ascii="仿宋" w:eastAsia="仿宋" w:hAnsi="仿宋" w:cs="仿宋" w:hint="eastAsia"/>
            <w:lang w:eastAsia="zh-CN"/>
          </w:rPr>
          <w:t>一、留学机构项目选址可行性分析</w:t>
        </w:r>
        <w:r>
          <w:tab/>
        </w:r>
        <w:r>
          <w:fldChar w:fldCharType="begin"/>
        </w:r>
        <w:r>
          <w:instrText xml:space="preserve"> PAGEREF _Toc16284 \h </w:instrText>
        </w:r>
        <w:r>
          <w:fldChar w:fldCharType="separate"/>
        </w:r>
        <w:r>
          <w:t>3</w:t>
        </w:r>
        <w:r>
          <w:fldChar w:fldCharType="end"/>
        </w:r>
      </w:hyperlink>
    </w:p>
    <w:p>
      <w:pPr>
        <w:pStyle w:val="TOC2"/>
        <w:tabs>
          <w:tab w:val="right" w:leader="dot" w:pos="8306"/>
        </w:tabs>
      </w:pPr>
      <w:hyperlink w:anchor="_Toc4758" w:history="1">
        <w:r>
          <w:rPr>
            <w:rFonts w:ascii="仿宋" w:eastAsia="仿宋" w:hAnsi="仿宋" w:cs="仿宋" w:hint="eastAsia"/>
            <w:lang w:eastAsia="zh-CN"/>
          </w:rPr>
          <w:t>(一)、留学机构项目选址</w:t>
        </w:r>
        <w:r>
          <w:tab/>
        </w:r>
        <w:r>
          <w:fldChar w:fldCharType="begin"/>
        </w:r>
        <w:r>
          <w:instrText xml:space="preserve"> PAGEREF _Toc4758 \h </w:instrText>
        </w:r>
        <w:r>
          <w:fldChar w:fldCharType="separate"/>
        </w:r>
        <w:r>
          <w:t>3</w:t>
        </w:r>
        <w:r>
          <w:fldChar w:fldCharType="end"/>
        </w:r>
      </w:hyperlink>
    </w:p>
    <w:p>
      <w:pPr>
        <w:pStyle w:val="TOC2"/>
        <w:tabs>
          <w:tab w:val="right" w:leader="dot" w:pos="8306"/>
        </w:tabs>
      </w:pPr>
      <w:hyperlink w:anchor="_Toc26887" w:history="1">
        <w:r>
          <w:rPr>
            <w:rFonts w:ascii="仿宋" w:eastAsia="仿宋" w:hAnsi="仿宋" w:cs="仿宋" w:hint="eastAsia"/>
            <w:lang w:eastAsia="zh-CN"/>
          </w:rPr>
          <w:t>(二)、用地控制指标</w:t>
        </w:r>
        <w:r>
          <w:tab/>
        </w:r>
        <w:r>
          <w:fldChar w:fldCharType="begin"/>
        </w:r>
        <w:r>
          <w:instrText xml:space="preserve"> PAGEREF _Toc26887 \h </w:instrText>
        </w:r>
        <w:r>
          <w:fldChar w:fldCharType="separate"/>
        </w:r>
        <w:r>
          <w:t>3</w:t>
        </w:r>
        <w:r>
          <w:fldChar w:fldCharType="end"/>
        </w:r>
      </w:hyperlink>
    </w:p>
    <w:p>
      <w:pPr>
        <w:pStyle w:val="TOC2"/>
        <w:tabs>
          <w:tab w:val="right" w:leader="dot" w:pos="8306"/>
        </w:tabs>
      </w:pPr>
      <w:hyperlink w:anchor="_Toc2503" w:history="1">
        <w:r>
          <w:rPr>
            <w:rFonts w:ascii="仿宋" w:eastAsia="仿宋" w:hAnsi="仿宋" w:cs="仿宋" w:hint="eastAsia"/>
            <w:lang w:eastAsia="zh-CN"/>
          </w:rPr>
          <w:t>(三)、节约用地措施</w:t>
        </w:r>
        <w:r>
          <w:tab/>
        </w:r>
        <w:r>
          <w:fldChar w:fldCharType="begin"/>
        </w:r>
        <w:r>
          <w:instrText xml:space="preserve"> PAGEREF _Toc2503 \h </w:instrText>
        </w:r>
        <w:r>
          <w:fldChar w:fldCharType="separate"/>
        </w:r>
        <w:r>
          <w:t>5</w:t>
        </w:r>
        <w:r>
          <w:fldChar w:fldCharType="end"/>
        </w:r>
      </w:hyperlink>
    </w:p>
    <w:p>
      <w:pPr>
        <w:pStyle w:val="TOC2"/>
        <w:tabs>
          <w:tab w:val="right" w:leader="dot" w:pos="8306"/>
        </w:tabs>
      </w:pPr>
      <w:hyperlink w:anchor="_Toc17597" w:history="1">
        <w:r>
          <w:rPr>
            <w:rFonts w:ascii="仿宋" w:eastAsia="仿宋" w:hAnsi="仿宋" w:cs="仿宋" w:hint="eastAsia"/>
            <w:lang w:eastAsia="zh-CN"/>
          </w:rPr>
          <w:t>(四)、总图布置方案</w:t>
        </w:r>
        <w:r>
          <w:tab/>
        </w:r>
        <w:r>
          <w:fldChar w:fldCharType="begin"/>
        </w:r>
        <w:r>
          <w:instrText xml:space="preserve"> PAGEREF _Toc17597 \h </w:instrText>
        </w:r>
        <w:r>
          <w:fldChar w:fldCharType="separate"/>
        </w:r>
        <w:r>
          <w:t>6</w:t>
        </w:r>
        <w:r>
          <w:fldChar w:fldCharType="end"/>
        </w:r>
      </w:hyperlink>
    </w:p>
    <w:p>
      <w:pPr>
        <w:pStyle w:val="TOC2"/>
        <w:tabs>
          <w:tab w:val="right" w:leader="dot" w:pos="8306"/>
        </w:tabs>
      </w:pPr>
      <w:hyperlink w:anchor="_Toc24554" w:history="1">
        <w:r>
          <w:rPr>
            <w:rFonts w:ascii="仿宋" w:eastAsia="仿宋" w:hAnsi="仿宋" w:cs="仿宋" w:hint="eastAsia"/>
            <w:lang w:eastAsia="zh-CN"/>
          </w:rPr>
          <w:t>(五)、选址综合评价</w:t>
        </w:r>
        <w:r>
          <w:tab/>
        </w:r>
        <w:r>
          <w:fldChar w:fldCharType="begin"/>
        </w:r>
        <w:r>
          <w:instrText xml:space="preserve"> PAGEREF _Toc24554 \h </w:instrText>
        </w:r>
        <w:r>
          <w:fldChar w:fldCharType="separate"/>
        </w:r>
        <w:r>
          <w:t>7</w:t>
        </w:r>
        <w:r>
          <w:fldChar w:fldCharType="end"/>
        </w:r>
      </w:hyperlink>
    </w:p>
    <w:p>
      <w:pPr>
        <w:pStyle w:val="TOC1"/>
        <w:tabs>
          <w:tab w:val="right" w:leader="dot" w:pos="8306"/>
        </w:tabs>
      </w:pPr>
      <w:hyperlink w:anchor="_Toc32546" w:history="1">
        <w:r>
          <w:rPr>
            <w:rFonts w:ascii="仿宋" w:eastAsia="仿宋" w:hAnsi="仿宋" w:cs="仿宋" w:hint="eastAsia"/>
            <w:lang w:eastAsia="zh-CN"/>
          </w:rPr>
          <w:t>二、工艺说明</w:t>
        </w:r>
        <w:r>
          <w:tab/>
        </w:r>
        <w:r>
          <w:fldChar w:fldCharType="begin"/>
        </w:r>
        <w:r>
          <w:instrText xml:space="preserve"> PAGEREF _Toc32546 \h </w:instrText>
        </w:r>
        <w:r>
          <w:fldChar w:fldCharType="separate"/>
        </w:r>
        <w:r>
          <w:t>8</w:t>
        </w:r>
        <w:r>
          <w:fldChar w:fldCharType="end"/>
        </w:r>
      </w:hyperlink>
    </w:p>
    <w:p>
      <w:pPr>
        <w:pStyle w:val="TOC2"/>
        <w:tabs>
          <w:tab w:val="right" w:leader="dot" w:pos="8306"/>
        </w:tabs>
      </w:pPr>
      <w:hyperlink w:anchor="_Toc4209" w:history="1">
        <w:r>
          <w:rPr>
            <w:rFonts w:ascii="仿宋" w:eastAsia="仿宋" w:hAnsi="仿宋" w:cs="仿宋" w:hint="eastAsia"/>
            <w:lang w:eastAsia="zh-CN"/>
          </w:rPr>
          <w:t>(一)、技术管理特点</w:t>
        </w:r>
        <w:r>
          <w:tab/>
        </w:r>
        <w:r>
          <w:fldChar w:fldCharType="begin"/>
        </w:r>
        <w:r>
          <w:instrText xml:space="preserve"> PAGEREF _Toc4209 \h </w:instrText>
        </w:r>
        <w:r>
          <w:fldChar w:fldCharType="separate"/>
        </w:r>
        <w:r>
          <w:t>8</w:t>
        </w:r>
        <w:r>
          <w:fldChar w:fldCharType="end"/>
        </w:r>
      </w:hyperlink>
    </w:p>
    <w:p>
      <w:pPr>
        <w:pStyle w:val="TOC2"/>
        <w:tabs>
          <w:tab w:val="right" w:leader="dot" w:pos="8306"/>
        </w:tabs>
      </w:pPr>
      <w:hyperlink w:anchor="_Toc3094" w:history="1">
        <w:r>
          <w:rPr>
            <w:rFonts w:ascii="仿宋" w:eastAsia="仿宋" w:hAnsi="仿宋" w:cs="仿宋" w:hint="eastAsia"/>
            <w:lang w:eastAsia="zh-CN"/>
          </w:rPr>
          <w:t>(二)、留学机构项目工艺技术设计方案</w:t>
        </w:r>
        <w:r>
          <w:tab/>
        </w:r>
        <w:r>
          <w:fldChar w:fldCharType="begin"/>
        </w:r>
        <w:r>
          <w:instrText xml:space="preserve"> PAGEREF _Toc3094 \h </w:instrText>
        </w:r>
        <w:r>
          <w:fldChar w:fldCharType="separate"/>
        </w:r>
        <w:r>
          <w:t>9</w:t>
        </w:r>
        <w:r>
          <w:fldChar w:fldCharType="end"/>
        </w:r>
      </w:hyperlink>
    </w:p>
    <w:p>
      <w:pPr>
        <w:pStyle w:val="TOC2"/>
        <w:tabs>
          <w:tab w:val="right" w:leader="dot" w:pos="8306"/>
        </w:tabs>
      </w:pPr>
      <w:hyperlink w:anchor="_Toc21788" w:history="1">
        <w:r>
          <w:rPr>
            <w:rFonts w:ascii="仿宋" w:eastAsia="仿宋" w:hAnsi="仿宋" w:cs="仿宋" w:hint="eastAsia"/>
            <w:lang w:eastAsia="zh-CN"/>
          </w:rPr>
          <w:t>(三)、设备选型方案</w:t>
        </w:r>
        <w:r>
          <w:tab/>
        </w:r>
        <w:r>
          <w:fldChar w:fldCharType="begin"/>
        </w:r>
        <w:r>
          <w:instrText xml:space="preserve"> PAGEREF _Toc21788 \h </w:instrText>
        </w:r>
        <w:r>
          <w:fldChar w:fldCharType="separate"/>
        </w:r>
        <w:r>
          <w:t>11</w:t>
        </w:r>
        <w:r>
          <w:fldChar w:fldCharType="end"/>
        </w:r>
      </w:hyperlink>
    </w:p>
    <w:p>
      <w:pPr>
        <w:pStyle w:val="TOC1"/>
        <w:tabs>
          <w:tab w:val="right" w:leader="dot" w:pos="8306"/>
        </w:tabs>
      </w:pPr>
      <w:hyperlink w:anchor="_Toc9749" w:history="1">
        <w:r>
          <w:rPr>
            <w:rFonts w:ascii="仿宋" w:eastAsia="仿宋" w:hAnsi="仿宋" w:cs="仿宋" w:hint="eastAsia"/>
            <w:lang w:eastAsia="zh-CN"/>
          </w:rPr>
          <w:t>三、留学机构项目危机管理</w:t>
        </w:r>
        <w:r>
          <w:tab/>
        </w:r>
        <w:r>
          <w:fldChar w:fldCharType="begin"/>
        </w:r>
        <w:r>
          <w:instrText xml:space="preserve"> PAGEREF _Toc9749 \h </w:instrText>
        </w:r>
        <w:r>
          <w:fldChar w:fldCharType="separate"/>
        </w:r>
        <w:r>
          <w:t>12</w:t>
        </w:r>
        <w:r>
          <w:fldChar w:fldCharType="end"/>
        </w:r>
      </w:hyperlink>
    </w:p>
    <w:p>
      <w:pPr>
        <w:pStyle w:val="TOC2"/>
        <w:tabs>
          <w:tab w:val="right" w:leader="dot" w:pos="8306"/>
        </w:tabs>
      </w:pPr>
      <w:hyperlink w:anchor="_Toc20285" w:history="1">
        <w:r>
          <w:rPr>
            <w:rFonts w:ascii="仿宋" w:eastAsia="仿宋" w:hAnsi="仿宋" w:cs="仿宋" w:hint="eastAsia"/>
            <w:lang w:eastAsia="zh-CN"/>
          </w:rPr>
          <w:t>(一)、危机预警与识别</w:t>
        </w:r>
        <w:r>
          <w:tab/>
        </w:r>
        <w:r>
          <w:fldChar w:fldCharType="begin"/>
        </w:r>
        <w:r>
          <w:instrText xml:space="preserve"> PAGEREF _Toc20285 \h </w:instrText>
        </w:r>
        <w:r>
          <w:fldChar w:fldCharType="separate"/>
        </w:r>
        <w:r>
          <w:t>12</w:t>
        </w:r>
        <w:r>
          <w:fldChar w:fldCharType="end"/>
        </w:r>
      </w:hyperlink>
    </w:p>
    <w:p>
      <w:pPr>
        <w:pStyle w:val="TOC2"/>
        <w:tabs>
          <w:tab w:val="right" w:leader="dot" w:pos="8306"/>
        </w:tabs>
      </w:pPr>
      <w:hyperlink w:anchor="_Toc24320" w:history="1">
        <w:r>
          <w:rPr>
            <w:rFonts w:ascii="仿宋" w:eastAsia="仿宋" w:hAnsi="仿宋" w:cs="仿宋" w:hint="eastAsia"/>
            <w:lang w:eastAsia="zh-CN"/>
          </w:rPr>
          <w:t>(二)、危机应对与恢复</w:t>
        </w:r>
        <w:r>
          <w:tab/>
        </w:r>
        <w:r>
          <w:fldChar w:fldCharType="begin"/>
        </w:r>
        <w:r>
          <w:instrText xml:space="preserve"> PAGEREF _Toc24320 \h </w:instrText>
        </w:r>
        <w:r>
          <w:fldChar w:fldCharType="separate"/>
        </w:r>
        <w:r>
          <w:t>13</w:t>
        </w:r>
        <w:r>
          <w:fldChar w:fldCharType="end"/>
        </w:r>
      </w:hyperlink>
    </w:p>
    <w:p>
      <w:pPr>
        <w:pStyle w:val="TOC1"/>
        <w:tabs>
          <w:tab w:val="right" w:leader="dot" w:pos="8306"/>
        </w:tabs>
      </w:pPr>
      <w:hyperlink w:anchor="_Toc12208" w:history="1">
        <w:r>
          <w:rPr>
            <w:rFonts w:ascii="仿宋" w:eastAsia="仿宋" w:hAnsi="仿宋" w:cs="仿宋" w:hint="eastAsia"/>
            <w:lang w:eastAsia="zh-CN"/>
          </w:rPr>
          <w:t>四、留学机构项目概论</w:t>
        </w:r>
        <w:r>
          <w:tab/>
        </w:r>
        <w:r>
          <w:fldChar w:fldCharType="begin"/>
        </w:r>
        <w:r>
          <w:instrText xml:space="preserve"> PAGEREF _Toc12208 \h </w:instrText>
        </w:r>
        <w:r>
          <w:fldChar w:fldCharType="separate"/>
        </w:r>
        <w:r>
          <w:t>14</w:t>
        </w:r>
        <w:r>
          <w:fldChar w:fldCharType="end"/>
        </w:r>
      </w:hyperlink>
    </w:p>
    <w:p>
      <w:pPr>
        <w:pStyle w:val="TOC2"/>
        <w:tabs>
          <w:tab w:val="right" w:leader="dot" w:pos="8306"/>
        </w:tabs>
      </w:pPr>
      <w:hyperlink w:anchor="_Toc6307" w:history="1">
        <w:r>
          <w:rPr>
            <w:rFonts w:ascii="仿宋" w:eastAsia="仿宋" w:hAnsi="仿宋" w:cs="仿宋" w:hint="eastAsia"/>
            <w:lang w:eastAsia="zh-CN"/>
          </w:rPr>
          <w:t>(一)、留学机构项目概况</w:t>
        </w:r>
        <w:r>
          <w:tab/>
        </w:r>
        <w:r>
          <w:fldChar w:fldCharType="begin"/>
        </w:r>
        <w:r>
          <w:instrText xml:space="preserve"> PAGEREF _Toc6307 \h </w:instrText>
        </w:r>
        <w:r>
          <w:fldChar w:fldCharType="separate"/>
        </w:r>
        <w:r>
          <w:t>14</w:t>
        </w:r>
        <w:r>
          <w:fldChar w:fldCharType="end"/>
        </w:r>
      </w:hyperlink>
    </w:p>
    <w:p>
      <w:pPr>
        <w:pStyle w:val="TOC2"/>
        <w:tabs>
          <w:tab w:val="right" w:leader="dot" w:pos="8306"/>
        </w:tabs>
      </w:pPr>
      <w:hyperlink w:anchor="_Toc31733" w:history="1">
        <w:r>
          <w:rPr>
            <w:rFonts w:ascii="仿宋" w:eastAsia="仿宋" w:hAnsi="仿宋" w:cs="仿宋" w:hint="eastAsia"/>
            <w:lang w:eastAsia="zh-CN"/>
          </w:rPr>
          <w:t>(二)、留学机构项目目标</w:t>
        </w:r>
        <w:r>
          <w:tab/>
        </w:r>
        <w:r>
          <w:fldChar w:fldCharType="begin"/>
        </w:r>
        <w:r>
          <w:instrText xml:space="preserve"> PAGEREF _Toc31733 \h </w:instrText>
        </w:r>
        <w:r>
          <w:fldChar w:fldCharType="separate"/>
        </w:r>
        <w:r>
          <w:t>17</w:t>
        </w:r>
        <w:r>
          <w:fldChar w:fldCharType="end"/>
        </w:r>
      </w:hyperlink>
    </w:p>
    <w:p>
      <w:pPr>
        <w:pStyle w:val="TOC2"/>
        <w:tabs>
          <w:tab w:val="right" w:leader="dot" w:pos="8306"/>
        </w:tabs>
      </w:pPr>
      <w:hyperlink w:anchor="_Toc10736" w:history="1">
        <w:r>
          <w:rPr>
            <w:rFonts w:ascii="仿宋" w:eastAsia="仿宋" w:hAnsi="仿宋" w:cs="仿宋" w:hint="eastAsia"/>
            <w:lang w:eastAsia="zh-CN"/>
          </w:rPr>
          <w:t>(三)、留学机构项目提出的理由</w:t>
        </w:r>
        <w:r>
          <w:tab/>
        </w:r>
        <w:r>
          <w:fldChar w:fldCharType="begin"/>
        </w:r>
        <w:r>
          <w:instrText xml:space="preserve"> PAGEREF _Toc10736 \h </w:instrText>
        </w:r>
        <w:r>
          <w:fldChar w:fldCharType="separate"/>
        </w:r>
        <w:r>
          <w:t>17</w:t>
        </w:r>
        <w:r>
          <w:fldChar w:fldCharType="end"/>
        </w:r>
      </w:hyperlink>
    </w:p>
    <w:p>
      <w:pPr>
        <w:pStyle w:val="TOC2"/>
        <w:tabs>
          <w:tab w:val="right" w:leader="dot" w:pos="8306"/>
        </w:tabs>
      </w:pPr>
      <w:hyperlink w:anchor="_Toc16601" w:history="1">
        <w:r>
          <w:rPr>
            <w:rFonts w:ascii="仿宋" w:eastAsia="仿宋" w:hAnsi="仿宋" w:cs="仿宋" w:hint="eastAsia"/>
            <w:lang w:eastAsia="zh-CN"/>
          </w:rPr>
          <w:t>(四)、留学机构项目意义</w:t>
        </w:r>
        <w:r>
          <w:tab/>
        </w:r>
        <w:r>
          <w:fldChar w:fldCharType="begin"/>
        </w:r>
        <w:r>
          <w:instrText xml:space="preserve"> PAGEREF _Toc16601 \h </w:instrText>
        </w:r>
        <w:r>
          <w:fldChar w:fldCharType="separate"/>
        </w:r>
        <w:r>
          <w:t>19</w:t>
        </w:r>
        <w:r>
          <w:fldChar w:fldCharType="end"/>
        </w:r>
      </w:hyperlink>
    </w:p>
    <w:p>
      <w:pPr>
        <w:pStyle w:val="TOC2"/>
        <w:tabs>
          <w:tab w:val="right" w:leader="dot" w:pos="8306"/>
        </w:tabs>
      </w:pPr>
      <w:hyperlink w:anchor="_Toc24451" w:history="1">
        <w:r>
          <w:rPr>
            <w:rFonts w:ascii="仿宋" w:eastAsia="仿宋" w:hAnsi="仿宋" w:cs="仿宋" w:hint="eastAsia"/>
            <w:lang w:eastAsia="zh-CN"/>
          </w:rPr>
          <w:t>(五)、留学机构项目背景</w:t>
        </w:r>
        <w:r>
          <w:tab/>
        </w:r>
        <w:r>
          <w:fldChar w:fldCharType="begin"/>
        </w:r>
        <w:r>
          <w:instrText xml:space="preserve"> PAGEREF _Toc24451 \h </w:instrText>
        </w:r>
        <w:r>
          <w:fldChar w:fldCharType="separate"/>
        </w:r>
        <w:r>
          <w:t>20</w:t>
        </w:r>
        <w:r>
          <w:fldChar w:fldCharType="end"/>
        </w:r>
      </w:hyperlink>
    </w:p>
    <w:p>
      <w:pPr>
        <w:pStyle w:val="TOC1"/>
        <w:tabs>
          <w:tab w:val="right" w:leader="dot" w:pos="8306"/>
        </w:tabs>
      </w:pPr>
      <w:hyperlink w:anchor="_Toc18307" w:history="1">
        <w:r>
          <w:rPr>
            <w:rFonts w:ascii="仿宋" w:eastAsia="仿宋" w:hAnsi="仿宋" w:cs="仿宋" w:hint="eastAsia"/>
            <w:lang w:eastAsia="zh-CN"/>
          </w:rPr>
          <w:t>五、留学机构项目建设背景及必要性分析</w:t>
        </w:r>
        <w:r>
          <w:tab/>
        </w:r>
        <w:r>
          <w:fldChar w:fldCharType="begin"/>
        </w:r>
        <w:r>
          <w:instrText xml:space="preserve"> PAGEREF _Toc18307 \h </w:instrText>
        </w:r>
        <w:r>
          <w:fldChar w:fldCharType="separate"/>
        </w:r>
        <w:r>
          <w:t>21</w:t>
        </w:r>
        <w:r>
          <w:fldChar w:fldCharType="end"/>
        </w:r>
      </w:hyperlink>
    </w:p>
    <w:p>
      <w:pPr>
        <w:pStyle w:val="TOC2"/>
        <w:tabs>
          <w:tab w:val="right" w:leader="dot" w:pos="8306"/>
        </w:tabs>
      </w:pPr>
      <w:hyperlink w:anchor="_Toc14584" w:history="1">
        <w:r>
          <w:rPr>
            <w:rFonts w:ascii="仿宋" w:eastAsia="仿宋" w:hAnsi="仿宋" w:cs="仿宋" w:hint="eastAsia"/>
            <w:lang w:eastAsia="zh-CN"/>
          </w:rPr>
          <w:t>(一)、留学机构项目背景分析</w:t>
        </w:r>
        <w:r>
          <w:tab/>
        </w:r>
        <w:r>
          <w:fldChar w:fldCharType="begin"/>
        </w:r>
        <w:r>
          <w:instrText xml:space="preserve"> PAGEREF _Toc14584 \h </w:instrText>
        </w:r>
        <w:r>
          <w:fldChar w:fldCharType="separate"/>
        </w:r>
        <w:r>
          <w:t>21</w:t>
        </w:r>
        <w:r>
          <w:fldChar w:fldCharType="end"/>
        </w:r>
      </w:hyperlink>
    </w:p>
    <w:p>
      <w:pPr>
        <w:pStyle w:val="TOC2"/>
        <w:tabs>
          <w:tab w:val="right" w:leader="dot" w:pos="8306"/>
        </w:tabs>
      </w:pPr>
      <w:hyperlink w:anchor="_Toc18412" w:history="1">
        <w:r>
          <w:rPr>
            <w:rFonts w:ascii="仿宋" w:eastAsia="仿宋" w:hAnsi="仿宋" w:cs="仿宋" w:hint="eastAsia"/>
            <w:lang w:eastAsia="zh-CN"/>
          </w:rPr>
          <w:t>(二)、留学机构项目建设必要性分析</w:t>
        </w:r>
        <w:r>
          <w:tab/>
        </w:r>
        <w:r>
          <w:fldChar w:fldCharType="begin"/>
        </w:r>
        <w:r>
          <w:instrText xml:space="preserve"> PAGEREF _Toc18412 \h </w:instrText>
        </w:r>
        <w:r>
          <w:fldChar w:fldCharType="separate"/>
        </w:r>
        <w:r>
          <w:t>22</w:t>
        </w:r>
        <w:r>
          <w:fldChar w:fldCharType="end"/>
        </w:r>
      </w:hyperlink>
    </w:p>
    <w:p>
      <w:pPr>
        <w:pStyle w:val="TOC1"/>
        <w:tabs>
          <w:tab w:val="right" w:leader="dot" w:pos="8306"/>
        </w:tabs>
      </w:pPr>
      <w:hyperlink w:anchor="_Toc4615" w:history="1">
        <w:r>
          <w:rPr>
            <w:rFonts w:ascii="仿宋" w:eastAsia="仿宋" w:hAnsi="仿宋" w:cs="仿宋" w:hint="eastAsia"/>
            <w:lang w:eastAsia="zh-CN"/>
          </w:rPr>
          <w:t>六、留学机构项目绩效评估</w:t>
        </w:r>
        <w:r>
          <w:tab/>
        </w:r>
        <w:r>
          <w:fldChar w:fldCharType="begin"/>
        </w:r>
        <w:r>
          <w:instrText xml:space="preserve"> PAGEREF _Toc4615 \h </w:instrText>
        </w:r>
        <w:r>
          <w:fldChar w:fldCharType="separate"/>
        </w:r>
        <w:r>
          <w:t>24</w:t>
        </w:r>
        <w:r>
          <w:fldChar w:fldCharType="end"/>
        </w:r>
      </w:hyperlink>
    </w:p>
    <w:p>
      <w:pPr>
        <w:pStyle w:val="TOC2"/>
        <w:tabs>
          <w:tab w:val="right" w:leader="dot" w:pos="8306"/>
        </w:tabs>
      </w:pPr>
      <w:hyperlink w:anchor="_Toc11268" w:history="1">
        <w:r>
          <w:rPr>
            <w:rFonts w:ascii="仿宋" w:eastAsia="仿宋" w:hAnsi="仿宋" w:cs="仿宋" w:hint="eastAsia"/>
            <w:lang w:eastAsia="zh-CN"/>
          </w:rPr>
          <w:t>(一)、绩效评估指标</w:t>
        </w:r>
        <w:r>
          <w:tab/>
        </w:r>
        <w:r>
          <w:fldChar w:fldCharType="begin"/>
        </w:r>
        <w:r>
          <w:instrText xml:space="preserve"> PAGEREF _Toc11268 \h </w:instrText>
        </w:r>
        <w:r>
          <w:fldChar w:fldCharType="separate"/>
        </w:r>
        <w:r>
          <w:t>24</w:t>
        </w:r>
        <w:r>
          <w:fldChar w:fldCharType="end"/>
        </w:r>
      </w:hyperlink>
    </w:p>
    <w:p>
      <w:pPr>
        <w:pStyle w:val="TOC2"/>
        <w:tabs>
          <w:tab w:val="right" w:leader="dot" w:pos="8306"/>
        </w:tabs>
      </w:pPr>
      <w:hyperlink w:anchor="_Toc7569" w:history="1">
        <w:r>
          <w:rPr>
            <w:rFonts w:ascii="仿宋" w:eastAsia="仿宋" w:hAnsi="仿宋" w:cs="仿宋" w:hint="eastAsia"/>
            <w:lang w:eastAsia="zh-CN"/>
          </w:rPr>
          <w:t>(二)、绩效评估方法</w:t>
        </w:r>
        <w:r>
          <w:tab/>
        </w:r>
        <w:r>
          <w:fldChar w:fldCharType="begin"/>
        </w:r>
        <w:r>
          <w:instrText xml:space="preserve"> PAGEREF _Toc7569 \h </w:instrText>
        </w:r>
        <w:r>
          <w:fldChar w:fldCharType="separate"/>
        </w:r>
        <w:r>
          <w:t>25</w:t>
        </w:r>
        <w:r>
          <w:fldChar w:fldCharType="end"/>
        </w:r>
      </w:hyperlink>
    </w:p>
    <w:p>
      <w:pPr>
        <w:pStyle w:val="TOC2"/>
        <w:tabs>
          <w:tab w:val="right" w:leader="dot" w:pos="8306"/>
        </w:tabs>
      </w:pPr>
      <w:hyperlink w:anchor="_Toc20755" w:history="1">
        <w:r>
          <w:rPr>
            <w:rFonts w:ascii="仿宋" w:eastAsia="仿宋" w:hAnsi="仿宋" w:cs="仿宋" w:hint="eastAsia"/>
            <w:lang w:eastAsia="zh-CN"/>
          </w:rPr>
          <w:t>(三)、绩效评估周期</w:t>
        </w:r>
        <w:r>
          <w:tab/>
        </w:r>
        <w:r>
          <w:fldChar w:fldCharType="begin"/>
        </w:r>
        <w:r>
          <w:instrText xml:space="preserve"> PAGEREF _Toc20755 \h </w:instrText>
        </w:r>
        <w:r>
          <w:fldChar w:fldCharType="separate"/>
        </w:r>
        <w:r>
          <w:t>26</w:t>
        </w:r>
        <w:r>
          <w:fldChar w:fldCharType="end"/>
        </w:r>
      </w:hyperlink>
    </w:p>
    <w:p>
      <w:pPr>
        <w:pStyle w:val="TOC1"/>
        <w:tabs>
          <w:tab w:val="right" w:leader="dot" w:pos="8306"/>
        </w:tabs>
      </w:pPr>
      <w:hyperlink w:anchor="_Toc2557" w:history="1">
        <w:r>
          <w:rPr>
            <w:rFonts w:ascii="仿宋" w:eastAsia="仿宋" w:hAnsi="仿宋" w:cs="仿宋" w:hint="eastAsia"/>
            <w:lang w:eastAsia="zh-CN"/>
          </w:rPr>
          <w:t>七、留学机构项目风险管理</w:t>
        </w:r>
        <w:r>
          <w:tab/>
        </w:r>
        <w:r>
          <w:fldChar w:fldCharType="begin"/>
        </w:r>
        <w:r>
          <w:instrText xml:space="preserve"> PAGEREF _Toc2557 \h </w:instrText>
        </w:r>
        <w:r>
          <w:fldChar w:fldCharType="separate"/>
        </w:r>
        <w:r>
          <w:t>27</w:t>
        </w:r>
        <w:r>
          <w:fldChar w:fldCharType="end"/>
        </w:r>
      </w:hyperlink>
    </w:p>
    <w:p>
      <w:pPr>
        <w:pStyle w:val="TOC2"/>
        <w:tabs>
          <w:tab w:val="right" w:leader="dot" w:pos="8306"/>
        </w:tabs>
      </w:pPr>
      <w:hyperlink w:anchor="_Toc24861" w:history="1">
        <w:r>
          <w:rPr>
            <w:rFonts w:ascii="仿宋" w:eastAsia="仿宋" w:hAnsi="仿宋" w:cs="仿宋" w:hint="eastAsia"/>
            <w:lang w:eastAsia="zh-CN"/>
          </w:rPr>
          <w:t>(一)、风险识别与评估</w:t>
        </w:r>
        <w:r>
          <w:tab/>
        </w:r>
        <w:r>
          <w:fldChar w:fldCharType="begin"/>
        </w:r>
        <w:r>
          <w:instrText xml:space="preserve"> PAGEREF _Toc24861 \h </w:instrText>
        </w:r>
        <w:r>
          <w:fldChar w:fldCharType="separate"/>
        </w:r>
        <w:r>
          <w:t>27</w:t>
        </w:r>
        <w:r>
          <w:fldChar w:fldCharType="end"/>
        </w:r>
      </w:hyperlink>
    </w:p>
    <w:p>
      <w:pPr>
        <w:pStyle w:val="TOC2"/>
        <w:tabs>
          <w:tab w:val="right" w:leader="dot" w:pos="8306"/>
        </w:tabs>
      </w:pPr>
      <w:hyperlink w:anchor="_Toc8599" w:history="1">
        <w:r>
          <w:rPr>
            <w:rFonts w:ascii="仿宋" w:eastAsia="仿宋" w:hAnsi="仿宋" w:cs="仿宋" w:hint="eastAsia"/>
            <w:lang w:eastAsia="zh-CN"/>
          </w:rPr>
          <w:t>(二)、风险应对策略</w:t>
        </w:r>
        <w:r>
          <w:tab/>
        </w:r>
        <w:r>
          <w:fldChar w:fldCharType="begin"/>
        </w:r>
        <w:r>
          <w:instrText xml:space="preserve"> PAGEREF _Toc8599 \h </w:instrText>
        </w:r>
        <w:r>
          <w:fldChar w:fldCharType="separate"/>
        </w:r>
        <w:r>
          <w:t>28</w:t>
        </w:r>
        <w:r>
          <w:fldChar w:fldCharType="end"/>
        </w:r>
      </w:hyperlink>
    </w:p>
    <w:p>
      <w:pPr>
        <w:pStyle w:val="TOC2"/>
        <w:tabs>
          <w:tab w:val="right" w:leader="dot" w:pos="8306"/>
        </w:tabs>
      </w:pPr>
      <w:hyperlink w:anchor="_Toc27718" w:history="1">
        <w:r>
          <w:rPr>
            <w:rFonts w:ascii="仿宋" w:eastAsia="仿宋" w:hAnsi="仿宋" w:cs="仿宋" w:hint="eastAsia"/>
            <w:lang w:eastAsia="zh-CN"/>
          </w:rPr>
          <w:t>(三)、风险监控与控制</w:t>
        </w:r>
        <w:r>
          <w:tab/>
        </w:r>
        <w:r>
          <w:fldChar w:fldCharType="begin"/>
        </w:r>
        <w:r>
          <w:instrText xml:space="preserve"> PAGEREF _Toc27718 \h </w:instrText>
        </w:r>
        <w:r>
          <w:fldChar w:fldCharType="separate"/>
        </w:r>
        <w:r>
          <w:t>30</w:t>
        </w:r>
        <w:r>
          <w:fldChar w:fldCharType="end"/>
        </w:r>
      </w:hyperlink>
    </w:p>
    <w:p>
      <w:pPr>
        <w:pStyle w:val="TOC1"/>
        <w:tabs>
          <w:tab w:val="right" w:leader="dot" w:pos="8306"/>
        </w:tabs>
      </w:pPr>
      <w:hyperlink w:anchor="_Toc3795" w:history="1">
        <w:r>
          <w:rPr>
            <w:rFonts w:ascii="仿宋" w:eastAsia="仿宋" w:hAnsi="仿宋" w:cs="仿宋" w:hint="eastAsia"/>
            <w:lang w:eastAsia="zh-CN"/>
          </w:rPr>
          <w:t>八、留学机构项目环境影响分析</w:t>
        </w:r>
        <w:r>
          <w:tab/>
        </w:r>
        <w:r>
          <w:fldChar w:fldCharType="begin"/>
        </w:r>
        <w:r>
          <w:instrText xml:space="preserve"> PAGEREF _Toc3795 \h </w:instrText>
        </w:r>
        <w:r>
          <w:fldChar w:fldCharType="separate"/>
        </w:r>
        <w:r>
          <w:t>31</w:t>
        </w:r>
        <w:r>
          <w:fldChar w:fldCharType="end"/>
        </w:r>
      </w:hyperlink>
    </w:p>
    <w:p>
      <w:pPr>
        <w:pStyle w:val="TOC2"/>
        <w:tabs>
          <w:tab w:val="right" w:leader="dot" w:pos="8306"/>
        </w:tabs>
      </w:pPr>
      <w:hyperlink w:anchor="_Toc27282" w:history="1">
        <w:r>
          <w:rPr>
            <w:rFonts w:ascii="仿宋" w:eastAsia="仿宋" w:hAnsi="仿宋" w:cs="仿宋" w:hint="eastAsia"/>
            <w:lang w:eastAsia="zh-CN"/>
          </w:rPr>
          <w:t>(一)、建设区域环境质量现状</w:t>
        </w:r>
        <w:r>
          <w:tab/>
        </w:r>
        <w:r>
          <w:fldChar w:fldCharType="begin"/>
        </w:r>
        <w:r>
          <w:instrText xml:space="preserve"> PAGEREF _Toc27282 \h </w:instrText>
        </w:r>
        <w:r>
          <w:fldChar w:fldCharType="separate"/>
        </w:r>
        <w:r>
          <w:t>31</w:t>
        </w:r>
        <w:r>
          <w:fldChar w:fldCharType="end"/>
        </w:r>
      </w:hyperlink>
    </w:p>
    <w:p>
      <w:pPr>
        <w:pStyle w:val="TOC2"/>
        <w:tabs>
          <w:tab w:val="right" w:leader="dot" w:pos="8306"/>
        </w:tabs>
      </w:pPr>
      <w:hyperlink w:anchor="_Toc27541" w:history="1">
        <w:r>
          <w:rPr>
            <w:rFonts w:ascii="仿宋" w:eastAsia="仿宋" w:hAnsi="仿宋" w:cs="仿宋" w:hint="eastAsia"/>
            <w:lang w:eastAsia="zh-CN"/>
          </w:rPr>
          <w:t>(二)、建设期环境保护</w:t>
        </w:r>
        <w:r>
          <w:tab/>
        </w:r>
        <w:r>
          <w:fldChar w:fldCharType="begin"/>
        </w:r>
        <w:r>
          <w:instrText xml:space="preserve"> PAGEREF _Toc27541 \h </w:instrText>
        </w:r>
        <w:r>
          <w:fldChar w:fldCharType="separate"/>
        </w:r>
        <w:r>
          <w:t>32</w:t>
        </w:r>
        <w:r>
          <w:fldChar w:fldCharType="end"/>
        </w:r>
      </w:hyperlink>
    </w:p>
    <w:p>
      <w:pPr>
        <w:pStyle w:val="TOC2"/>
        <w:tabs>
          <w:tab w:val="right" w:leader="dot" w:pos="8306"/>
        </w:tabs>
      </w:pPr>
      <w:hyperlink w:anchor="_Toc20599" w:history="1">
        <w:r>
          <w:rPr>
            <w:rFonts w:ascii="仿宋" w:eastAsia="仿宋" w:hAnsi="仿宋" w:cs="仿宋" w:hint="eastAsia"/>
            <w:lang w:eastAsia="zh-CN"/>
          </w:rPr>
          <w:t>(三)、运营期环境保护</w:t>
        </w:r>
        <w:r>
          <w:tab/>
        </w:r>
        <w:r>
          <w:fldChar w:fldCharType="begin"/>
        </w:r>
        <w:r>
          <w:instrText xml:space="preserve"> PAGEREF _Toc20599 \h </w:instrText>
        </w:r>
        <w:r>
          <w:fldChar w:fldCharType="separate"/>
        </w:r>
        <w:r>
          <w:t>34</w:t>
        </w:r>
        <w:r>
          <w:fldChar w:fldCharType="end"/>
        </w:r>
      </w:hyperlink>
    </w:p>
    <w:p>
      <w:pPr>
        <w:pStyle w:val="TOC2"/>
        <w:tabs>
          <w:tab w:val="right" w:leader="dot" w:pos="8306"/>
        </w:tabs>
      </w:pPr>
      <w:hyperlink w:anchor="_Toc15358" w:history="1">
        <w:r>
          <w:rPr>
            <w:rFonts w:ascii="仿宋" w:eastAsia="仿宋" w:hAnsi="仿宋" w:cs="仿宋" w:hint="eastAsia"/>
            <w:lang w:eastAsia="zh-CN"/>
          </w:rPr>
          <w:t>(四)、留学机构项目建设对区域经济的影响</w:t>
        </w:r>
        <w:r>
          <w:tab/>
        </w:r>
        <w:r>
          <w:fldChar w:fldCharType="begin"/>
        </w:r>
        <w:r>
          <w:instrText xml:space="preserve"> PAGEREF _Toc15358 \h </w:instrText>
        </w:r>
        <w:r>
          <w:fldChar w:fldCharType="separate"/>
        </w:r>
        <w:r>
          <w:t>35</w:t>
        </w:r>
        <w:r>
          <w:fldChar w:fldCharType="end"/>
        </w:r>
      </w:hyperlink>
    </w:p>
    <w:p>
      <w:pPr>
        <w:pStyle w:val="TOC2"/>
        <w:tabs>
          <w:tab w:val="right" w:leader="dot" w:pos="8306"/>
        </w:tabs>
      </w:pPr>
      <w:hyperlink w:anchor="_Toc29972" w:history="1">
        <w:r>
          <w:rPr>
            <w:rFonts w:ascii="仿宋" w:eastAsia="仿宋" w:hAnsi="仿宋" w:cs="仿宋" w:hint="eastAsia"/>
            <w:lang w:eastAsia="zh-CN"/>
          </w:rPr>
          <w:t>(五)、废弃物处理</w:t>
        </w:r>
        <w:r>
          <w:tab/>
        </w:r>
        <w:r>
          <w:fldChar w:fldCharType="begin"/>
        </w:r>
        <w:r>
          <w:instrText xml:space="preserve"> PAGEREF _Toc29972 \h </w:instrText>
        </w:r>
        <w:r>
          <w:fldChar w:fldCharType="separate"/>
        </w:r>
        <w:r>
          <w:t>37</w:t>
        </w:r>
        <w:r>
          <w:fldChar w:fldCharType="end"/>
        </w:r>
      </w:hyperlink>
    </w:p>
    <w:p>
      <w:pPr>
        <w:pStyle w:val="TOC2"/>
        <w:tabs>
          <w:tab w:val="right" w:leader="dot" w:pos="8306"/>
        </w:tabs>
      </w:pPr>
      <w:hyperlink w:anchor="_Toc14403" w:history="1">
        <w:r>
          <w:rPr>
            <w:rFonts w:ascii="仿宋" w:eastAsia="仿宋" w:hAnsi="仿宋" w:cs="仿宋" w:hint="eastAsia"/>
            <w:lang w:eastAsia="zh-CN"/>
          </w:rPr>
          <w:t>(六)、特殊环境影响分析</w:t>
        </w:r>
        <w:r>
          <w:tab/>
        </w:r>
        <w:r>
          <w:fldChar w:fldCharType="begin"/>
        </w:r>
        <w:r>
          <w:instrText xml:space="preserve"> PAGEREF _Toc14403 \h </w:instrText>
        </w:r>
        <w:r>
          <w:fldChar w:fldCharType="separate"/>
        </w:r>
        <w:r>
          <w:t>38</w:t>
        </w:r>
        <w:r>
          <w:fldChar w:fldCharType="end"/>
        </w:r>
      </w:hyperlink>
    </w:p>
    <w:p>
      <w:pPr>
        <w:pStyle w:val="TOC2"/>
        <w:tabs>
          <w:tab w:val="right" w:leader="dot" w:pos="8306"/>
        </w:tabs>
      </w:pPr>
      <w:hyperlink w:anchor="_Toc16141" w:history="1">
        <w:r>
          <w:rPr>
            <w:rFonts w:ascii="仿宋" w:eastAsia="仿宋" w:hAnsi="仿宋" w:cs="仿宋" w:hint="eastAsia"/>
            <w:lang w:eastAsia="zh-CN"/>
          </w:rPr>
          <w:t>(七)、清洁生产</w:t>
        </w:r>
        <w:r>
          <w:tab/>
        </w:r>
        <w:r>
          <w:fldChar w:fldCharType="begin"/>
        </w:r>
        <w:r>
          <w:instrText xml:space="preserve"> PAGEREF _Toc16141 \h </w:instrText>
        </w:r>
        <w:r>
          <w:fldChar w:fldCharType="separate"/>
        </w:r>
        <w:r>
          <w:t>39</w:t>
        </w:r>
        <w:r>
          <w:fldChar w:fldCharType="end"/>
        </w:r>
      </w:hyperlink>
    </w:p>
    <w:p>
      <w:pPr>
        <w:pStyle w:val="TOC2"/>
        <w:tabs>
          <w:tab w:val="right" w:leader="dot" w:pos="8306"/>
        </w:tabs>
      </w:pPr>
      <w:hyperlink w:anchor="_Toc9883" w:history="1">
        <w:r>
          <w:rPr>
            <w:rFonts w:ascii="仿宋" w:eastAsia="仿宋" w:hAnsi="仿宋" w:cs="仿宋" w:hint="eastAsia"/>
            <w:lang w:eastAsia="zh-CN"/>
          </w:rPr>
          <w:t>(八)、环境保护综合评价</w:t>
        </w:r>
        <w:r>
          <w:tab/>
        </w:r>
        <w:r>
          <w:fldChar w:fldCharType="begin"/>
        </w:r>
        <w:r>
          <w:instrText xml:space="preserve"> PAGEREF _Toc9883 \h </w:instrText>
        </w:r>
        <w:r>
          <w:fldChar w:fldCharType="separate"/>
        </w:r>
        <w:r>
          <w:t>40</w:t>
        </w:r>
        <w:r>
          <w:fldChar w:fldCharType="end"/>
        </w:r>
      </w:hyperlink>
    </w:p>
    <w:p>
      <w:pPr>
        <w:pStyle w:val="TOC1"/>
        <w:tabs>
          <w:tab w:val="right" w:leader="dot" w:pos="8306"/>
        </w:tabs>
      </w:pPr>
      <w:hyperlink w:anchor="_Toc30043" w:history="1">
        <w:r>
          <w:rPr>
            <w:rFonts w:ascii="仿宋" w:eastAsia="仿宋" w:hAnsi="仿宋" w:cs="仿宋" w:hint="eastAsia"/>
            <w:lang w:eastAsia="zh-CN"/>
          </w:rPr>
          <w:t>九、留学机构项目经营效益</w:t>
        </w:r>
        <w:r>
          <w:tab/>
        </w:r>
        <w:r>
          <w:fldChar w:fldCharType="begin"/>
        </w:r>
        <w:r>
          <w:instrText xml:space="preserve"> PAGEREF _Toc30043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9" w:history="1">
        <w:r>
          <w:rPr>
            <w:rFonts w:ascii="仿宋" w:eastAsia="仿宋" w:hAnsi="仿宋" w:cs="仿宋" w:hint="eastAsia"/>
            <w:lang w:eastAsia="zh-CN"/>
          </w:rPr>
          <w:t>(一)、经济评价财务测算</w:t>
        </w:r>
        <w:r>
          <w:tab/>
        </w:r>
        <w:r>
          <w:fldChar w:fldCharType="begin"/>
        </w:r>
        <w:r>
          <w:instrText xml:space="preserve"> PAGEREF _Toc19789 \h </w:instrText>
        </w:r>
        <w:r>
          <w:fldChar w:fldCharType="separate"/>
        </w:r>
        <w:r>
          <w:t>41</w:t>
        </w:r>
        <w:r>
          <w:fldChar w:fldCharType="end"/>
        </w:r>
      </w:hyperlink>
    </w:p>
    <w:p>
      <w:pPr>
        <w:pStyle w:val="TOC2"/>
        <w:tabs>
          <w:tab w:val="right" w:leader="dot" w:pos="8306"/>
        </w:tabs>
      </w:pPr>
      <w:hyperlink w:anchor="_Toc15252" w:history="1">
        <w:r>
          <w:rPr>
            <w:rFonts w:ascii="仿宋" w:eastAsia="仿宋" w:hAnsi="仿宋" w:cs="仿宋" w:hint="eastAsia"/>
            <w:lang w:eastAsia="zh-CN"/>
          </w:rPr>
          <w:t>(二)、留学机构项目盈利能力分析</w:t>
        </w:r>
        <w:r>
          <w:tab/>
        </w:r>
        <w:r>
          <w:fldChar w:fldCharType="begin"/>
        </w:r>
        <w:r>
          <w:instrText xml:space="preserve"> PAGEREF _Toc15252 \h </w:instrText>
        </w:r>
        <w:r>
          <w:fldChar w:fldCharType="separate"/>
        </w:r>
        <w:r>
          <w:t>43</w:t>
        </w:r>
        <w:r>
          <w:fldChar w:fldCharType="end"/>
        </w:r>
      </w:hyperlink>
    </w:p>
    <w:p>
      <w:pPr>
        <w:pStyle w:val="TOC1"/>
        <w:tabs>
          <w:tab w:val="right" w:leader="dot" w:pos="8306"/>
        </w:tabs>
      </w:pPr>
      <w:hyperlink w:anchor="_Toc1623" w:history="1">
        <w:r>
          <w:rPr>
            <w:rFonts w:ascii="仿宋" w:eastAsia="仿宋" w:hAnsi="仿宋" w:cs="仿宋" w:hint="eastAsia"/>
            <w:lang w:eastAsia="zh-CN"/>
          </w:rPr>
          <w:t>十、留学机构项目人力资源培养与发展</w:t>
        </w:r>
        <w:r>
          <w:tab/>
        </w:r>
        <w:r>
          <w:fldChar w:fldCharType="begin"/>
        </w:r>
        <w:r>
          <w:instrText xml:space="preserve"> PAGEREF _Toc1623 \h </w:instrText>
        </w:r>
        <w:r>
          <w:fldChar w:fldCharType="separate"/>
        </w:r>
        <w:r>
          <w:t>43</w:t>
        </w:r>
        <w:r>
          <w:fldChar w:fldCharType="end"/>
        </w:r>
      </w:hyperlink>
    </w:p>
    <w:p>
      <w:pPr>
        <w:pStyle w:val="TOC2"/>
        <w:tabs>
          <w:tab w:val="right" w:leader="dot" w:pos="8306"/>
        </w:tabs>
      </w:pPr>
      <w:hyperlink w:anchor="_Toc15733" w:history="1">
        <w:r>
          <w:rPr>
            <w:rFonts w:ascii="仿宋" w:eastAsia="仿宋" w:hAnsi="仿宋" w:cs="仿宋" w:hint="eastAsia"/>
            <w:lang w:eastAsia="zh-CN"/>
          </w:rPr>
          <w:t>(一)、人才需求与规划</w:t>
        </w:r>
        <w:r>
          <w:tab/>
        </w:r>
        <w:r>
          <w:fldChar w:fldCharType="begin"/>
        </w:r>
        <w:r>
          <w:instrText xml:space="preserve"> PAGEREF _Toc15733 \h </w:instrText>
        </w:r>
        <w:r>
          <w:fldChar w:fldCharType="separate"/>
        </w:r>
        <w:r>
          <w:t>43</w:t>
        </w:r>
        <w:r>
          <w:fldChar w:fldCharType="end"/>
        </w:r>
      </w:hyperlink>
    </w:p>
    <w:p>
      <w:pPr>
        <w:pStyle w:val="TOC2"/>
        <w:tabs>
          <w:tab w:val="right" w:leader="dot" w:pos="8306"/>
        </w:tabs>
      </w:pPr>
      <w:hyperlink w:anchor="_Toc2390" w:history="1">
        <w:r>
          <w:rPr>
            <w:rFonts w:ascii="仿宋" w:eastAsia="仿宋" w:hAnsi="仿宋" w:cs="仿宋" w:hint="eastAsia"/>
            <w:lang w:eastAsia="zh-CN"/>
          </w:rPr>
          <w:t>(二)、培训与发展计划</w:t>
        </w:r>
        <w:r>
          <w:tab/>
        </w:r>
        <w:r>
          <w:fldChar w:fldCharType="begin"/>
        </w:r>
        <w:r>
          <w:instrText xml:space="preserve"> PAGEREF _Toc2390 \h </w:instrText>
        </w:r>
        <w:r>
          <w:fldChar w:fldCharType="separate"/>
        </w:r>
        <w:r>
          <w:t>44</w:t>
        </w:r>
        <w:r>
          <w:fldChar w:fldCharType="end"/>
        </w:r>
      </w:hyperlink>
    </w:p>
    <w:p>
      <w:pPr>
        <w:pStyle w:val="TOC1"/>
        <w:tabs>
          <w:tab w:val="right" w:leader="dot" w:pos="8306"/>
        </w:tabs>
      </w:pPr>
      <w:hyperlink w:anchor="_Toc27571" w:history="1">
        <w:r>
          <w:rPr>
            <w:rFonts w:ascii="仿宋" w:eastAsia="仿宋" w:hAnsi="仿宋" w:cs="仿宋" w:hint="eastAsia"/>
            <w:lang w:eastAsia="zh-CN"/>
          </w:rPr>
          <w:t>十一、留学机构项目创新与研发</w:t>
        </w:r>
        <w:r>
          <w:tab/>
        </w:r>
        <w:r>
          <w:fldChar w:fldCharType="begin"/>
        </w:r>
        <w:r>
          <w:instrText xml:space="preserve"> PAGEREF _Toc27571 \h </w:instrText>
        </w:r>
        <w:r>
          <w:fldChar w:fldCharType="separate"/>
        </w:r>
        <w:r>
          <w:t>44</w:t>
        </w:r>
        <w:r>
          <w:fldChar w:fldCharType="end"/>
        </w:r>
      </w:hyperlink>
    </w:p>
    <w:p>
      <w:pPr>
        <w:pStyle w:val="TOC2"/>
        <w:tabs>
          <w:tab w:val="right" w:leader="dot" w:pos="8306"/>
        </w:tabs>
      </w:pPr>
      <w:hyperlink w:anchor="_Toc25997" w:history="1">
        <w:r>
          <w:rPr>
            <w:rFonts w:ascii="仿宋" w:eastAsia="仿宋" w:hAnsi="仿宋" w:cs="仿宋" w:hint="eastAsia"/>
            <w:lang w:eastAsia="zh-CN"/>
          </w:rPr>
          <w:t>(一)、创新策略与方向</w:t>
        </w:r>
        <w:r>
          <w:tab/>
        </w:r>
        <w:r>
          <w:fldChar w:fldCharType="begin"/>
        </w:r>
        <w:r>
          <w:instrText xml:space="preserve"> PAGEREF _Toc25997 \h </w:instrText>
        </w:r>
        <w:r>
          <w:fldChar w:fldCharType="separate"/>
        </w:r>
        <w:r>
          <w:t>44</w:t>
        </w:r>
        <w:r>
          <w:fldChar w:fldCharType="end"/>
        </w:r>
      </w:hyperlink>
    </w:p>
    <w:p>
      <w:pPr>
        <w:pStyle w:val="TOC2"/>
        <w:tabs>
          <w:tab w:val="right" w:leader="dot" w:pos="8306"/>
        </w:tabs>
      </w:pPr>
      <w:hyperlink w:anchor="_Toc31838" w:history="1">
        <w:r>
          <w:rPr>
            <w:rFonts w:ascii="仿宋" w:eastAsia="仿宋" w:hAnsi="仿宋" w:cs="仿宋" w:hint="eastAsia"/>
            <w:lang w:eastAsia="zh-CN"/>
          </w:rPr>
          <w:t>(二)、研发规划与投入</w:t>
        </w:r>
        <w:r>
          <w:tab/>
        </w:r>
        <w:r>
          <w:fldChar w:fldCharType="begin"/>
        </w:r>
        <w:r>
          <w:instrText xml:space="preserve"> PAGEREF _Toc31838 \h </w:instrText>
        </w:r>
        <w:r>
          <w:fldChar w:fldCharType="separate"/>
        </w:r>
        <w:r>
          <w:t>46</w:t>
        </w:r>
        <w:r>
          <w:fldChar w:fldCharType="end"/>
        </w:r>
      </w:hyperlink>
    </w:p>
    <w:p>
      <w:pPr>
        <w:pStyle w:val="TOC1"/>
        <w:tabs>
          <w:tab w:val="right" w:leader="dot" w:pos="8306"/>
        </w:tabs>
      </w:pPr>
      <w:hyperlink w:anchor="_Toc13629" w:history="1">
        <w:r>
          <w:rPr>
            <w:rFonts w:ascii="仿宋" w:eastAsia="仿宋" w:hAnsi="仿宋" w:cs="仿宋" w:hint="eastAsia"/>
            <w:lang w:eastAsia="zh-CN"/>
          </w:rPr>
          <w:t>十二、留学机构项目技术管理</w:t>
        </w:r>
        <w:r>
          <w:tab/>
        </w:r>
        <w:r>
          <w:fldChar w:fldCharType="begin"/>
        </w:r>
        <w:r>
          <w:instrText xml:space="preserve"> PAGEREF _Toc13629 \h </w:instrText>
        </w:r>
        <w:r>
          <w:fldChar w:fldCharType="separate"/>
        </w:r>
        <w:r>
          <w:t>47</w:t>
        </w:r>
        <w:r>
          <w:fldChar w:fldCharType="end"/>
        </w:r>
      </w:hyperlink>
    </w:p>
    <w:p>
      <w:pPr>
        <w:pStyle w:val="TOC2"/>
        <w:tabs>
          <w:tab w:val="right" w:leader="dot" w:pos="8306"/>
        </w:tabs>
      </w:pPr>
      <w:hyperlink w:anchor="_Toc13150" w:history="1">
        <w:r>
          <w:rPr>
            <w:rFonts w:ascii="仿宋" w:eastAsia="仿宋" w:hAnsi="仿宋" w:cs="仿宋" w:hint="eastAsia"/>
            <w:lang w:eastAsia="zh-CN"/>
          </w:rPr>
          <w:t>(一)、技术方案选用方向</w:t>
        </w:r>
        <w:r>
          <w:tab/>
        </w:r>
        <w:r>
          <w:fldChar w:fldCharType="begin"/>
        </w:r>
        <w:r>
          <w:instrText xml:space="preserve"> PAGEREF _Toc13150 \h </w:instrText>
        </w:r>
        <w:r>
          <w:fldChar w:fldCharType="separate"/>
        </w:r>
        <w:r>
          <w:t>47</w:t>
        </w:r>
        <w:r>
          <w:fldChar w:fldCharType="end"/>
        </w:r>
      </w:hyperlink>
    </w:p>
    <w:p>
      <w:pPr>
        <w:pStyle w:val="TOC2"/>
        <w:tabs>
          <w:tab w:val="right" w:leader="dot" w:pos="8306"/>
        </w:tabs>
      </w:pPr>
      <w:hyperlink w:anchor="_Toc7343" w:history="1">
        <w:r>
          <w:rPr>
            <w:rFonts w:ascii="仿宋" w:eastAsia="仿宋" w:hAnsi="仿宋" w:cs="仿宋" w:hint="eastAsia"/>
            <w:lang w:eastAsia="zh-CN"/>
          </w:rPr>
          <w:t>(二)、工艺技术方案选用原则</w:t>
        </w:r>
        <w:r>
          <w:tab/>
        </w:r>
        <w:r>
          <w:fldChar w:fldCharType="begin"/>
        </w:r>
        <w:r>
          <w:instrText xml:space="preserve"> PAGEREF _Toc7343 \h </w:instrText>
        </w:r>
        <w:r>
          <w:fldChar w:fldCharType="separate"/>
        </w:r>
        <w:r>
          <w:t>49</w:t>
        </w:r>
        <w:r>
          <w:fldChar w:fldCharType="end"/>
        </w:r>
      </w:hyperlink>
    </w:p>
    <w:p>
      <w:pPr>
        <w:pStyle w:val="TOC2"/>
        <w:tabs>
          <w:tab w:val="right" w:leader="dot" w:pos="8306"/>
        </w:tabs>
      </w:pPr>
      <w:hyperlink w:anchor="_Toc23504" w:history="1">
        <w:r>
          <w:rPr>
            <w:rFonts w:ascii="仿宋" w:eastAsia="仿宋" w:hAnsi="仿宋" w:cs="仿宋" w:hint="eastAsia"/>
            <w:lang w:eastAsia="zh-CN"/>
          </w:rPr>
          <w:t>(三)、工艺技术方案要求</w:t>
        </w:r>
        <w:r>
          <w:tab/>
        </w:r>
        <w:r>
          <w:fldChar w:fldCharType="begin"/>
        </w:r>
        <w:r>
          <w:instrText xml:space="preserve"> PAGEREF _Toc23504 \h </w:instrText>
        </w:r>
        <w:r>
          <w:fldChar w:fldCharType="separate"/>
        </w:r>
        <w:r>
          <w:t>51</w:t>
        </w:r>
        <w:r>
          <w:fldChar w:fldCharType="end"/>
        </w:r>
      </w:hyperlink>
    </w:p>
    <w:p>
      <w:pPr>
        <w:pStyle w:val="TOC1"/>
        <w:tabs>
          <w:tab w:val="right" w:leader="dot" w:pos="8306"/>
        </w:tabs>
      </w:pPr>
      <w:hyperlink w:anchor="_Toc31391" w:history="1">
        <w:r>
          <w:rPr>
            <w:rFonts w:ascii="仿宋" w:eastAsia="仿宋" w:hAnsi="仿宋" w:cs="仿宋" w:hint="eastAsia"/>
            <w:lang w:eastAsia="zh-CN"/>
          </w:rPr>
          <w:t>十三、质量管理体系</w:t>
        </w:r>
        <w:r>
          <w:tab/>
        </w:r>
        <w:r>
          <w:fldChar w:fldCharType="begin"/>
        </w:r>
        <w:r>
          <w:instrText xml:space="preserve"> PAGEREF _Toc31391 \h </w:instrText>
        </w:r>
        <w:r>
          <w:fldChar w:fldCharType="separate"/>
        </w:r>
        <w:r>
          <w:t>54</w:t>
        </w:r>
        <w:r>
          <w:fldChar w:fldCharType="end"/>
        </w:r>
      </w:hyperlink>
    </w:p>
    <w:p>
      <w:pPr>
        <w:pStyle w:val="TOC2"/>
        <w:tabs>
          <w:tab w:val="right" w:leader="dot" w:pos="8306"/>
        </w:tabs>
      </w:pPr>
      <w:hyperlink w:anchor="_Toc24908" w:history="1">
        <w:r>
          <w:rPr>
            <w:rFonts w:ascii="仿宋" w:eastAsia="仿宋" w:hAnsi="仿宋" w:cs="仿宋" w:hint="eastAsia"/>
            <w:lang w:eastAsia="zh-CN"/>
          </w:rPr>
          <w:t>(一)、质量目标与方针</w:t>
        </w:r>
        <w:r>
          <w:tab/>
        </w:r>
        <w:r>
          <w:fldChar w:fldCharType="begin"/>
        </w:r>
        <w:r>
          <w:instrText xml:space="preserve"> PAGEREF _Toc24908 \h </w:instrText>
        </w:r>
        <w:r>
          <w:fldChar w:fldCharType="separate"/>
        </w:r>
        <w:r>
          <w:t>54</w:t>
        </w:r>
        <w:r>
          <w:fldChar w:fldCharType="end"/>
        </w:r>
      </w:hyperlink>
    </w:p>
    <w:p>
      <w:pPr>
        <w:pStyle w:val="TOC2"/>
        <w:tabs>
          <w:tab w:val="right" w:leader="dot" w:pos="8306"/>
        </w:tabs>
      </w:pPr>
      <w:hyperlink w:anchor="_Toc7399" w:history="1">
        <w:r>
          <w:rPr>
            <w:rFonts w:ascii="仿宋" w:eastAsia="仿宋" w:hAnsi="仿宋" w:cs="仿宋" w:hint="eastAsia"/>
            <w:lang w:eastAsia="zh-CN"/>
          </w:rPr>
          <w:t>(二)、质量管理责任</w:t>
        </w:r>
        <w:r>
          <w:tab/>
        </w:r>
        <w:r>
          <w:fldChar w:fldCharType="begin"/>
        </w:r>
        <w:r>
          <w:instrText xml:space="preserve"> PAGEREF _Toc7399 \h </w:instrText>
        </w:r>
        <w:r>
          <w:fldChar w:fldCharType="separate"/>
        </w:r>
        <w:r>
          <w:t>55</w:t>
        </w:r>
        <w:r>
          <w:fldChar w:fldCharType="end"/>
        </w:r>
      </w:hyperlink>
    </w:p>
    <w:p>
      <w:pPr>
        <w:pStyle w:val="TOC2"/>
        <w:tabs>
          <w:tab w:val="right" w:leader="dot" w:pos="8306"/>
        </w:tabs>
      </w:pPr>
      <w:hyperlink w:anchor="_Toc12380" w:history="1">
        <w:r>
          <w:rPr>
            <w:rFonts w:ascii="仿宋" w:eastAsia="仿宋" w:hAnsi="仿宋" w:cs="仿宋" w:hint="eastAsia"/>
            <w:lang w:eastAsia="zh-CN"/>
          </w:rPr>
          <w:t>(三)、质量管理体系文件</w:t>
        </w:r>
        <w:r>
          <w:tab/>
        </w:r>
        <w:r>
          <w:fldChar w:fldCharType="begin"/>
        </w:r>
        <w:r>
          <w:instrText xml:space="preserve"> PAGEREF _Toc12380 \h </w:instrText>
        </w:r>
        <w:r>
          <w:fldChar w:fldCharType="separate"/>
        </w:r>
        <w:r>
          <w:t>56</w:t>
        </w:r>
        <w:r>
          <w:fldChar w:fldCharType="end"/>
        </w:r>
      </w:hyperlink>
    </w:p>
    <w:p>
      <w:pPr>
        <w:pStyle w:val="TOC2"/>
        <w:tabs>
          <w:tab w:val="right" w:leader="dot" w:pos="8306"/>
        </w:tabs>
      </w:pPr>
      <w:hyperlink w:anchor="_Toc9117" w:history="1">
        <w:r>
          <w:rPr>
            <w:rFonts w:ascii="仿宋" w:eastAsia="仿宋" w:hAnsi="仿宋" w:cs="仿宋" w:hint="eastAsia"/>
            <w:lang w:eastAsia="zh-CN"/>
          </w:rPr>
          <w:t>(四)、质量培训与教育</w:t>
        </w:r>
        <w:r>
          <w:tab/>
        </w:r>
        <w:r>
          <w:fldChar w:fldCharType="begin"/>
        </w:r>
        <w:r>
          <w:instrText xml:space="preserve"> PAGEREF _Toc9117 \h </w:instrText>
        </w:r>
        <w:r>
          <w:fldChar w:fldCharType="separate"/>
        </w:r>
        <w:r>
          <w:t>58</w:t>
        </w:r>
        <w:r>
          <w:fldChar w:fldCharType="end"/>
        </w:r>
      </w:hyperlink>
    </w:p>
    <w:p>
      <w:pPr>
        <w:pStyle w:val="TOC2"/>
        <w:tabs>
          <w:tab w:val="right" w:leader="dot" w:pos="8306"/>
        </w:tabs>
      </w:pPr>
      <w:hyperlink w:anchor="_Toc32684" w:history="1">
        <w:r>
          <w:rPr>
            <w:rFonts w:ascii="仿宋" w:eastAsia="仿宋" w:hAnsi="仿宋" w:cs="仿宋" w:hint="eastAsia"/>
            <w:lang w:eastAsia="zh-CN"/>
          </w:rPr>
          <w:t>(五)、质量审核与评价</w:t>
        </w:r>
        <w:r>
          <w:tab/>
        </w:r>
        <w:r>
          <w:fldChar w:fldCharType="begin"/>
        </w:r>
        <w:r>
          <w:instrText xml:space="preserve"> PAGEREF _Toc32684 \h </w:instrText>
        </w:r>
        <w:r>
          <w:fldChar w:fldCharType="separate"/>
        </w:r>
        <w:r>
          <w:t>59</w:t>
        </w:r>
        <w:r>
          <w:fldChar w:fldCharType="end"/>
        </w:r>
      </w:hyperlink>
    </w:p>
    <w:p>
      <w:pPr>
        <w:pStyle w:val="TOC2"/>
        <w:tabs>
          <w:tab w:val="right" w:leader="dot" w:pos="8306"/>
        </w:tabs>
      </w:pPr>
      <w:hyperlink w:anchor="_Toc19966" w:history="1">
        <w:r>
          <w:rPr>
            <w:rFonts w:ascii="仿宋" w:eastAsia="仿宋" w:hAnsi="仿宋" w:cs="仿宋" w:hint="eastAsia"/>
            <w:lang w:eastAsia="zh-CN"/>
          </w:rPr>
          <w:t>(六)、不符合与纠正措施</w:t>
        </w:r>
        <w:r>
          <w:tab/>
        </w:r>
        <w:r>
          <w:fldChar w:fldCharType="begin"/>
        </w:r>
        <w:r>
          <w:instrText xml:space="preserve"> PAGEREF _Toc19966 \h </w:instrText>
        </w:r>
        <w:r>
          <w:fldChar w:fldCharType="separate"/>
        </w:r>
        <w:r>
          <w:t>60</w:t>
        </w:r>
        <w:r>
          <w:fldChar w:fldCharType="end"/>
        </w:r>
      </w:hyperlink>
    </w:p>
    <w:p>
      <w:pPr>
        <w:pStyle w:val="TOC1"/>
        <w:tabs>
          <w:tab w:val="right" w:leader="dot" w:pos="8306"/>
        </w:tabs>
      </w:pPr>
      <w:hyperlink w:anchor="_Toc28602" w:history="1">
        <w:r>
          <w:rPr>
            <w:rFonts w:ascii="仿宋" w:eastAsia="仿宋" w:hAnsi="仿宋" w:cs="仿宋" w:hint="eastAsia"/>
            <w:lang w:eastAsia="zh-CN"/>
          </w:rPr>
          <w:t>十四、风险识别与分类</w:t>
        </w:r>
        <w:r>
          <w:tab/>
        </w:r>
        <w:r>
          <w:fldChar w:fldCharType="begin"/>
        </w:r>
        <w:r>
          <w:instrText xml:space="preserve"> PAGEREF _Toc28602 \h </w:instrText>
        </w:r>
        <w:r>
          <w:fldChar w:fldCharType="separate"/>
        </w:r>
        <w:r>
          <w:t>61</w:t>
        </w:r>
        <w:r>
          <w:fldChar w:fldCharType="end"/>
        </w:r>
      </w:hyperlink>
    </w:p>
    <w:p>
      <w:pPr>
        <w:pStyle w:val="TOC2"/>
        <w:tabs>
          <w:tab w:val="right" w:leader="dot" w:pos="8306"/>
        </w:tabs>
      </w:pPr>
      <w:hyperlink w:anchor="_Toc2015" w:history="1">
        <w:r>
          <w:rPr>
            <w:rFonts w:ascii="仿宋" w:eastAsia="仿宋" w:hAnsi="仿宋" w:cs="仿宋" w:hint="eastAsia"/>
            <w:lang w:eastAsia="zh-CN"/>
          </w:rPr>
          <w:t>(一)、风险识别</w:t>
        </w:r>
        <w:r>
          <w:tab/>
        </w:r>
        <w:r>
          <w:fldChar w:fldCharType="begin"/>
        </w:r>
        <w:r>
          <w:instrText xml:space="preserve"> PAGEREF _Toc2015 \h </w:instrText>
        </w:r>
        <w:r>
          <w:fldChar w:fldCharType="separate"/>
        </w:r>
        <w:r>
          <w:t>61</w:t>
        </w:r>
        <w:r>
          <w:fldChar w:fldCharType="end"/>
        </w:r>
      </w:hyperlink>
    </w:p>
    <w:p>
      <w:pPr>
        <w:pStyle w:val="TOC2"/>
        <w:tabs>
          <w:tab w:val="right" w:leader="dot" w:pos="8306"/>
        </w:tabs>
      </w:pPr>
      <w:hyperlink w:anchor="_Toc7444" w:history="1">
        <w:r>
          <w:rPr>
            <w:rFonts w:ascii="仿宋" w:eastAsia="仿宋" w:hAnsi="仿宋" w:cs="仿宋" w:hint="eastAsia"/>
            <w:lang w:eastAsia="zh-CN"/>
          </w:rPr>
          <w:t>(二)、风险分类</w:t>
        </w:r>
        <w:r>
          <w:tab/>
        </w:r>
        <w:r>
          <w:fldChar w:fldCharType="begin"/>
        </w:r>
        <w:r>
          <w:instrText xml:space="preserve"> PAGEREF _Toc7444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84"/>
      <w:r>
        <w:rPr>
          <w:rFonts w:ascii="仿宋" w:eastAsia="仿宋" w:hAnsi="仿宋" w:cs="仿宋" w:hint="eastAsia"/>
          <w:sz w:val="28"/>
          <w:lang w:eastAsia="zh-CN"/>
        </w:rPr>
        <w:t>一、留学机构项目选址可行性分析</w:t>
      </w:r>
      <w:bookmarkEnd w:id="2"/>
    </w:p>
    <w:p>
      <w:pPr>
        <w:pStyle w:val="Heading2"/>
        <w:rPr>
          <w:rFonts w:ascii="仿宋" w:eastAsia="仿宋" w:hAnsi="仿宋" w:cs="仿宋" w:hint="eastAsia"/>
          <w:lang w:eastAsia="zh-CN"/>
        </w:rPr>
      </w:pPr>
      <w:bookmarkStart w:id="3" w:name="_Toc4758"/>
      <w:r>
        <w:rPr>
          <w:rFonts w:ascii="仿宋" w:eastAsia="仿宋" w:hAnsi="仿宋" w:cs="仿宋" w:hint="eastAsia"/>
          <w:lang w:eastAsia="zh-CN"/>
        </w:rPr>
        <w:t>(一)、留学机构项目选址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该留学机构项目选址位于XX省XX市XX区XXX街道</w:t>
      </w:r>
    </w:p>
    <w:p>
      <w:pPr>
        <w:pStyle w:val="Heading2"/>
        <w:ind w:firstLine="560" w:firstLineChars="200"/>
        <w:rPr>
          <w:rFonts w:ascii="仿宋" w:eastAsia="仿宋" w:hAnsi="仿宋" w:cs="仿宋" w:hint="eastAsia"/>
          <w:sz w:val="28"/>
          <w:lang w:eastAsia="zh-CN"/>
        </w:rPr>
      </w:pPr>
      <w:bookmarkStart w:id="4" w:name="_Toc268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留学机构项目的征地面积将根据留学机构项目的实际规模和需求进行精确规划。具体面积XXX平方米，旨在确保留学机构项目不仅能够满足当前的发展需求，还能够预留空间以适应未来的扩展。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净用地面积是在征地面积基础上去除不可利用面积后的实际可开发用地。具体面积XXX平方米，考虑到环保、交通、安全等多方面因素，以确保留学机构项目在整体利用效率上达到最优。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留学机构项目计划建设的建筑总规模具体面积XXX平方米。这一规模的确定综合考虑了留学机构项目的性质、规模，以及城市规划的相关要求，确保建筑布局与周边环境协调一致。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绿地率是留学机构项目用地中被规划为绿地的比例。具体面积XXX平方米，旨在通过合理规划绿地，改善留学机构项目周边环境，提升居民生活质量，并符合城市整体绿化规划。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容积率是用地上可以建设的建筑总体积与用地面积之比。具体面积XXX，通过合理的容积率规划，确保留学机构项目建筑规模与周边环境和谐共生。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确保留学机构项目选址与当地城市规划相一致，具体面积XXX平方米。通过与城市规划部门深入沟通，确保留学机构项目不仅符合城市的整体发展方向，还能够融入城市的发展布局，为城市的长远发展贡献力量。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留学机构项目选址符合当地产业政策，具体面积XXX平方米。这包括留学机构项目对当地经济的促进作用，以及对相关产业的带动效应，确保留学机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用地总体要求必须符合环保和可持续发展的原则，具体面积XXX平方米。通过采用绿色建筑设计、节能减排等措施，确保留学机构项目在建设和运营过程中对环境的影响最小化，达到可持续发展的要求。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确保留学机构项目选址具备必要的公共设施配套，具体面积XXX平方米。这包括交通便利性、教育、医疗等基础设施，以提高居民生活品质，使得留学机构项目选址更具吸引力。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考虑用地总体要求对当地社会稳定性的影响，具体面积XXX平方米。通过深入了解当地社区反馈，确保留学机构项目的选址和建设过程对当地社会和谐稳定产生积极作用。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留学机构项目选址不仅符合法规和规划，还在实际操作中具有可行性。这一全面规划将为留学机构项目的成功实施提供坚实的基础，确保留学机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学机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留学机构项目的设备规划和空间设计中，我们将采取灵活设备布局的措施。设备布局将根据实际需求进行灵活设计，避免不必要的浪费。通过合理规划设备摆放位置，我们将提高设备的利用率，减少设备间距，以确保留学机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留学机构项目内部引入共享设施的概念，例如共享会议室、办公区等。通过这种方式，我们可以减少对资源的重复建设，提高资源共享效率，从而减小留学机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5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留学机构项目的总图布置中，我们将不同功能区域进行明确的规划，以最大程度满足留学机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5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留学机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留学机构项目对环境的影响是综合评价的重要因素之一。我们将详细考虑选址周边的自然环境、生态保护区、水源地等情况，确保留学机构项目的建设和运营对环境影响最小化，并符合当地的环保法规标准。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对选址的评价还需充分考虑当地政府的产业政策和法规。我们将详细了解留学机构项目所在地的相关政策，确保留学机构项目的规划和运营与当地法规相符，降低不必要的法律风险。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考虑到社会稳定性对企业运营的重要性，我们将评估选址地区的社会安全情况、劳工关系、社区反馈等方面，以确保留学机构项目的建设和运营不会受到社会稳定性的负面影响。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最后，我们将综合考虑用地成本，包括土地购置费用、土地开发成本等。通过对用地成本的详细评估，我们能够做出更为精确的经济效益分析，为留学机构项目的投资决策提供有力支持。</w:t>
      </w:r>
    </w:p>
    <w:p>
      <w:pPr>
        <w:pStyle w:val="Heading1"/>
        <w:ind w:firstLine="560" w:firstLineChars="200"/>
        <w:rPr>
          <w:rFonts w:ascii="仿宋" w:eastAsia="仿宋" w:hAnsi="仿宋" w:cs="仿宋" w:hint="eastAsia"/>
          <w:sz w:val="28"/>
          <w:lang w:eastAsia="zh-CN"/>
        </w:rPr>
      </w:pPr>
      <w:bookmarkStart w:id="8" w:name="_Toc3254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2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技术管理特点体现在其创新导向。通过引入最先进的技术趋势和解决方案，留学机构项目致力于提升科技含量、提高质量和效率水平。这意味着我们将采用最新的工具和方法，确保留学机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留学机构项目技术管理的显著特征。通过整合不同领域的技术资源，我们实现了跨学科的协同工作。这有助于优化技术架构，提高整体效能。此外，整合性策略还促进了不同技术团队之间的紧密沟通和高效合作，确保留学机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留学机构项目所采用的技术。通过不断优化技术方案，留学机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留学机构项目团队将在留学机构项目初期识别可能的技术风险，并采取相应的预防和应对措施。通过建立健全的风险评估机制，留学机构项目能够在实施过程中及时发现并解决潜在的技术问题，保障留学机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留学机构项目中，技术将成为留学机构项目成功的有力支持。这一深度剖析揭示了技术管理在留学机构项目实施中的关键作用，为留学机构项目的技术基础奠定了坚实的基础。</w:t>
      </w:r>
    </w:p>
    <w:p>
      <w:pPr>
        <w:pStyle w:val="Heading2"/>
        <w:ind w:firstLine="560" w:firstLineChars="200"/>
        <w:rPr>
          <w:rFonts w:ascii="仿宋" w:eastAsia="仿宋" w:hAnsi="仿宋" w:cs="仿宋" w:hint="eastAsia"/>
          <w:sz w:val="28"/>
          <w:lang w:eastAsia="zh-CN"/>
        </w:rPr>
      </w:pPr>
      <w:bookmarkStart w:id="10" w:name="_Toc3094"/>
      <w:r>
        <w:rPr>
          <w:rFonts w:ascii="仿宋" w:eastAsia="仿宋" w:hAnsi="仿宋" w:cs="仿宋" w:hint="eastAsia"/>
          <w:sz w:val="28"/>
          <w:lang w:eastAsia="zh-CN"/>
        </w:rPr>
        <w:t>(二)、留学机构项目工艺技术设计方案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留学机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留学机构项目将严格按照相关行业规范要求进行组织。通过有效控制产品质量，留学机构项目将致力于为顾客提供优质的留学机构项目产品和良好的服务。这体现了留学机构项目对于生产活动合规性和质量标准的高度重视，为留学机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留学机构项目注重生态效益和清洁生产原则。留学机构项目建设将紧密结合地方特色经济发展，与社会经济发展规划和区域环境保护规划方案相协调一致。通过与当地区域自然生态系统的结合，留学机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留学机构项目产品具有多样化的客户需求和个性化的特点。因此，留学机构项目产品规格品种多样，且单批生产数量较小。为满足这一特点，留学机构项目承办单位将建设先进的柔性制造生产线。通过广泛应用柔性制造技术，留学机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留学机构项目采用的技术具有较高的技术含量和自动化水平，处于国内先进水平。这一技术选用不仅体现了对生产效率、质量和环境友好性的高标准要求，同时为留学机构项目的可持续发展奠定了坚实的基础。</w:t>
      </w:r>
    </w:p>
    <w:p>
      <w:pPr>
        <w:pStyle w:val="Heading2"/>
        <w:ind w:firstLine="560" w:firstLineChars="200"/>
        <w:rPr>
          <w:rFonts w:ascii="仿宋" w:eastAsia="仿宋" w:hAnsi="仿宋" w:cs="仿宋" w:hint="eastAsia"/>
          <w:sz w:val="28"/>
          <w:lang w:eastAsia="zh-CN"/>
        </w:rPr>
      </w:pPr>
      <w:bookmarkStart w:id="11" w:name="_Toc217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为确保留学机构项目的高效生产和技术实施，我们制定了一套精心设计的设备选型方案，以满足留学机构项目生产、质量和环保的要求。该方案的主要特点如下：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留学机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针对留学机构项目产品的多样性和小批量生产的特点，我们将建设柔性制造生产线。通过在设备选型中考虑柔性制造技术，可以灵活应对不同产品规格和生产需求，实现生产线的高度灵活性和适应性。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749"/>
      <w:r>
        <w:rPr>
          <w:rFonts w:ascii="仿宋" w:eastAsia="仿宋" w:hAnsi="仿宋" w:cs="仿宋" w:hint="eastAsia"/>
          <w:sz w:val="28"/>
          <w:lang w:eastAsia="zh-CN"/>
        </w:rPr>
        <w:t>三、留学机构项目危机管理</w:t>
      </w:r>
      <w:bookmarkEnd w:id="12"/>
    </w:p>
    <w:p>
      <w:pPr>
        <w:pStyle w:val="Heading2"/>
        <w:rPr>
          <w:rFonts w:ascii="仿宋" w:eastAsia="仿宋" w:hAnsi="仿宋" w:cs="仿宋" w:hint="eastAsia"/>
          <w:lang w:eastAsia="zh-CN"/>
        </w:rPr>
      </w:pPr>
      <w:bookmarkStart w:id="13" w:name="_Toc202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留学机构项目危机管理中，危机预警与识别是确保留学机构项目稳健运行的核心步骤。通过建立全面的监测机制，留学机构项目团队旨在及时发现和理解潜在的风险和危机因素，以便采取及时的预防和应对措施，确保留学机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首先，通过深入的风险评估，留学机构项目团队全面分析了整个留学机构项目和各个阶段可能存在的威胁。这包括准确评估每个潜在风险的发生概率和可能影响的程度，为后续危机预警提供了有力支持。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留学机构项目团队着重于明确定义留学机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留学机构项目进展的持续监控，团队能够及时发现潜在问题并作出迅速反应。留学机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在这一阶段，团队的专业素养和反应速度将发挥至关重要的作用，以确保潜在危机能够在初期得到有效的处理，最大程度地减轻负面影响。通过危机预警与识别，留学机构项目得以更有序、可控地推进。</w:t>
      </w:r>
    </w:p>
    <w:p>
      <w:pPr>
        <w:pStyle w:val="Heading2"/>
        <w:ind w:firstLine="560" w:firstLineChars="200"/>
        <w:rPr>
          <w:rFonts w:ascii="仿宋" w:eastAsia="仿宋" w:hAnsi="仿宋" w:cs="仿宋" w:hint="eastAsia"/>
          <w:sz w:val="28"/>
          <w:lang w:eastAsia="zh-CN"/>
        </w:rPr>
      </w:pPr>
      <w:bookmarkStart w:id="14" w:name="_Toc2432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在危机发生时，留学机构项目团队立即行动，成立了应急小组。该小组的任务是迅速制定并实施紧急应对措施，以最小化潜在损失。以下是采取的主要措施：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暂停留学机构项目进度：为遏制危机蔓延，留学机构项目暂时停止进行，以便全面评估当前状况。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资源重新分配：重新评估留学机构项目资源的分配，确保最大限度地减小损失。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实时沟通：与关键利益相关者建立实时沟通机制，向他们传递留学机构项目危机的实际状况，保障留学机构项目核心利益。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在紧急应对的同时，留学机构项目团队强调了团队协作和有效沟通的重要性。以下是团队协作的关键举措：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信息共享机制：建立了信息共享平台，确保团队成员能够及时获取留学机构项目危机的实时信息。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领导者沟通：留学机构项目领导者通过定期会议和即时沟通工具，指导团队应对危机，保持团队稳定运行。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随着危机得到初步控制，留学机构项目团队转向制定恢复计划，以确保留学机构项目能够从中迅速恢复。主要恢复计划包括：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修复受损的进度计划：重新评估留学机构项目进度，制定修复计划，确保留学机构项目尽快回归正常进程。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重新调整资源分配：优化资源分配，确保留学机构项目在有限资源下高效运转。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风险管理机制加强：对留学机构项目风险进行全面评估，制定更强化的风险管理策略，以预防未来可能的危机。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208"/>
      <w:r>
        <w:rPr>
          <w:rFonts w:ascii="仿宋" w:eastAsia="仿宋" w:hAnsi="仿宋" w:cs="仿宋" w:hint="eastAsia"/>
          <w:sz w:val="28"/>
          <w:lang w:eastAsia="zh-CN"/>
        </w:rPr>
        <w:t>四、留学机构项目概论</w:t>
      </w:r>
      <w:bookmarkEnd w:id="15"/>
    </w:p>
    <w:p>
      <w:pPr>
        <w:pStyle w:val="Heading2"/>
        <w:rPr>
          <w:rFonts w:ascii="仿宋" w:eastAsia="仿宋" w:hAnsi="仿宋" w:cs="仿宋" w:hint="eastAsia"/>
          <w:lang w:eastAsia="zh-CN"/>
        </w:rPr>
      </w:pPr>
      <w:bookmarkStart w:id="16" w:name="_Toc6307"/>
      <w:r>
        <w:rPr>
          <w:rFonts w:ascii="仿宋" w:eastAsia="仿宋" w:hAnsi="仿宋" w:cs="仿宋" w:hint="eastAsia"/>
          <w:lang w:eastAsia="zh-CN"/>
        </w:rPr>
        <w:t>(一)、留学机构项目概况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起源追溯至对市场的深入洞察。市场的不断演变与变革为留学机构项目提供了难得的机遇。当前市场存在的需求缺口和变革的大环境共同构成了留学机构项目的背景。这个留学机构项目旨在充分利用市场机遇，填补行业中尚未满足的需求，为客户提供全新的解决方案。市场的变革和需求的增长使得这个留学机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留学机构项目名称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正式命名为留学机构。这个名称不仅仅是一个标识，更代表了留学机构项目的核心理念和愿景。它蕴含着留学机构项目所要解决问题的关键字，具有强烈的表达和辨识度，为留学机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留学机构项目目标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核心目标是提供一种全新、高效的解决方案，满足客户日益增长的需求。留学机构项目追求的不仅仅是满足市场需求，更是在市场中获得卓越的竞争优势。通过不断提升产品或服务的质量和创新水平，留学机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留学机构项目范围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全面涵盖了产品研发、制造、市场推广和售后服务，确保从产品设计到最终用户体验的全方位关注。这一全面的留学机构项目范围是为了确保留学机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留学机构项目时间表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留学机构项目计划在未来18个月内完成，包括研发、测试、市场试点和正式推出等不同阶段。这个时间表的合理设计是为了确保留学机构项目各个阶段的顺利推进，以便按时交付高质量的成果。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留学机构项目预算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留学机构项目总预算估算为XX百万美元，主要分配在研发、市场推广、人员培训和运营等方面。这一充足的预算为留学机构项目提供了充足的资源，确保留学机构项目在各个方面都能取得优异的表现。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留学机构项目风险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留学机构项目可能面临的风险包括市场接受度低、技术难题、竞争激烈等。留学机构项目团队已经制定了相应的风险应对计划，通过前瞻性的风险管理，确保留学机构项目在面对不确定性时能够迅速做出应对。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留学机构项目团队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留学机构项目汇聚了一支经验丰富、多领域专业素养的核心团队，确保留学机构项目在各个方面都能拥有高水平的执行力。团队的协同作战是留学机构项目成功的关键因素之一。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留学机构项目背景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留学机构项目的背景根植于市场对更高效、创新产品的渴望，同时也受到科技发展对行业格局的深刻改变的影响。这为留学机构项目提供了广阔的发展空间和市场需求。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留学机构项目现状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截至目前，留学机构项目已完成市场调研和技术验证，取得了初步的成功。这为留学机构项目在未来的发展奠定了坚实的基础，为更远大的目标打下了坚实的基石。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https://d.book118.com/086103025212010031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留学机构项目计划设计方案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30B50"/>
    <w:rsid w:val="0A230B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302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2024-01-03T10:47:00Z</dcterms:created>
  <dcterms:modified xsi:type="dcterms:W3CDTF">2024-01-03T10:47:32Z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3926BCF57D9D4F609548F540EB43376F_11</vt:lpwstr>
  </property>
  <property fmtid="{D5CDD505-2E9C-101B-9397-08002B2CF9AE}" pid="3" name="KSOProductBuildVer">
    <vt:lpwstr>2052-12.1.0.16120</vt:lpwstr>
  </property>
</Properties>
</file>