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浸灰剂项目规划设计蓝图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2" w:history="1">
        <w:r>
          <w:rPr>
            <w:rFonts w:ascii="仿宋" w:eastAsia="仿宋" w:hAnsi="仿宋" w:cs="仿宋" w:hint="eastAsia"/>
            <w:lang w:eastAsia="zh-CN"/>
          </w:rPr>
          <w:t>概论</w:t>
        </w:r>
        <w:r>
          <w:tab/>
        </w:r>
        <w:r>
          <w:fldChar w:fldCharType="begin"/>
        </w:r>
        <w:r>
          <w:instrText xml:space="preserve"> PAGEREF _Toc6502 \h </w:instrText>
        </w:r>
        <w:r>
          <w:fldChar w:fldCharType="separate"/>
        </w:r>
        <w:r>
          <w:t>3</w:t>
        </w:r>
        <w:r>
          <w:fldChar w:fldCharType="end"/>
        </w:r>
      </w:hyperlink>
    </w:p>
    <w:p>
      <w:pPr>
        <w:pStyle w:val="TOC1"/>
        <w:tabs>
          <w:tab w:val="right" w:leader="dot" w:pos="8306"/>
        </w:tabs>
      </w:pPr>
      <w:hyperlink w:anchor="_Toc20207" w:history="1">
        <w:r>
          <w:rPr>
            <w:rFonts w:ascii="仿宋" w:eastAsia="仿宋" w:hAnsi="仿宋" w:cs="仿宋" w:hint="eastAsia"/>
            <w:lang w:eastAsia="zh-CN"/>
          </w:rPr>
          <w:t>一、浸灰剂项目可持续发展</w:t>
        </w:r>
        <w:r>
          <w:tab/>
        </w:r>
        <w:r>
          <w:fldChar w:fldCharType="begin"/>
        </w:r>
        <w:r>
          <w:instrText xml:space="preserve"> PAGEREF _Toc20207 \h </w:instrText>
        </w:r>
        <w:r>
          <w:fldChar w:fldCharType="separate"/>
        </w:r>
        <w:r>
          <w:t>3</w:t>
        </w:r>
        <w:r>
          <w:fldChar w:fldCharType="end"/>
        </w:r>
      </w:hyperlink>
    </w:p>
    <w:p>
      <w:pPr>
        <w:pStyle w:val="TOC2"/>
        <w:tabs>
          <w:tab w:val="right" w:leader="dot" w:pos="8306"/>
        </w:tabs>
      </w:pPr>
      <w:hyperlink w:anchor="_Toc31386" w:history="1">
        <w:r>
          <w:rPr>
            <w:rFonts w:ascii="仿宋" w:eastAsia="仿宋" w:hAnsi="仿宋" w:cs="仿宋" w:hint="eastAsia"/>
            <w:lang w:eastAsia="zh-CN"/>
          </w:rPr>
          <w:t>(一)、可持续战略与实践</w:t>
        </w:r>
        <w:r>
          <w:tab/>
        </w:r>
        <w:r>
          <w:fldChar w:fldCharType="begin"/>
        </w:r>
        <w:r>
          <w:instrText xml:space="preserve"> PAGEREF _Toc31386 \h </w:instrText>
        </w:r>
        <w:r>
          <w:fldChar w:fldCharType="separate"/>
        </w:r>
        <w:r>
          <w:t>3</w:t>
        </w:r>
        <w:r>
          <w:fldChar w:fldCharType="end"/>
        </w:r>
      </w:hyperlink>
    </w:p>
    <w:p>
      <w:pPr>
        <w:pStyle w:val="TOC2"/>
        <w:tabs>
          <w:tab w:val="right" w:leader="dot" w:pos="8306"/>
        </w:tabs>
      </w:pPr>
      <w:hyperlink w:anchor="_Toc5620" w:history="1">
        <w:r>
          <w:rPr>
            <w:rFonts w:ascii="仿宋" w:eastAsia="仿宋" w:hAnsi="仿宋" w:cs="仿宋" w:hint="eastAsia"/>
            <w:lang w:eastAsia="zh-CN"/>
          </w:rPr>
          <w:t>(二)、环保与社会责任</w:t>
        </w:r>
        <w:r>
          <w:tab/>
        </w:r>
        <w:r>
          <w:fldChar w:fldCharType="begin"/>
        </w:r>
        <w:r>
          <w:instrText xml:space="preserve"> PAGEREF _Toc5620 \h </w:instrText>
        </w:r>
        <w:r>
          <w:fldChar w:fldCharType="separate"/>
        </w:r>
        <w:r>
          <w:t>4</w:t>
        </w:r>
        <w:r>
          <w:fldChar w:fldCharType="end"/>
        </w:r>
      </w:hyperlink>
    </w:p>
    <w:p>
      <w:pPr>
        <w:pStyle w:val="TOC1"/>
        <w:tabs>
          <w:tab w:val="right" w:leader="dot" w:pos="8306"/>
        </w:tabs>
      </w:pPr>
      <w:hyperlink w:anchor="_Toc8004" w:history="1">
        <w:r>
          <w:rPr>
            <w:rFonts w:ascii="仿宋" w:eastAsia="仿宋" w:hAnsi="仿宋" w:cs="仿宋" w:hint="eastAsia"/>
            <w:lang w:eastAsia="zh-CN"/>
          </w:rPr>
          <w:t>二、市场分析、调研</w:t>
        </w:r>
        <w:r>
          <w:tab/>
        </w:r>
        <w:r>
          <w:fldChar w:fldCharType="begin"/>
        </w:r>
        <w:r>
          <w:instrText xml:space="preserve"> PAGEREF _Toc8004 \h </w:instrText>
        </w:r>
        <w:r>
          <w:fldChar w:fldCharType="separate"/>
        </w:r>
        <w:r>
          <w:t>5</w:t>
        </w:r>
        <w:r>
          <w:fldChar w:fldCharType="end"/>
        </w:r>
      </w:hyperlink>
    </w:p>
    <w:p>
      <w:pPr>
        <w:pStyle w:val="TOC2"/>
        <w:tabs>
          <w:tab w:val="right" w:leader="dot" w:pos="8306"/>
        </w:tabs>
      </w:pPr>
      <w:hyperlink w:anchor="_Toc3559" w:history="1">
        <w:r>
          <w:rPr>
            <w:rFonts w:ascii="仿宋" w:eastAsia="仿宋" w:hAnsi="仿宋" w:cs="仿宋" w:hint="eastAsia"/>
            <w:lang w:eastAsia="zh-CN"/>
          </w:rPr>
          <w:t>(一)、浸灰剂行业分析</w:t>
        </w:r>
        <w:r>
          <w:tab/>
        </w:r>
        <w:r>
          <w:fldChar w:fldCharType="begin"/>
        </w:r>
        <w:r>
          <w:instrText xml:space="preserve"> PAGEREF _Toc3559 \h </w:instrText>
        </w:r>
        <w:r>
          <w:fldChar w:fldCharType="separate"/>
        </w:r>
        <w:r>
          <w:t>5</w:t>
        </w:r>
        <w:r>
          <w:fldChar w:fldCharType="end"/>
        </w:r>
      </w:hyperlink>
    </w:p>
    <w:p>
      <w:pPr>
        <w:pStyle w:val="TOC2"/>
        <w:tabs>
          <w:tab w:val="right" w:leader="dot" w:pos="8306"/>
        </w:tabs>
      </w:pPr>
      <w:hyperlink w:anchor="_Toc3129" w:history="1">
        <w:r>
          <w:rPr>
            <w:rFonts w:ascii="仿宋" w:eastAsia="仿宋" w:hAnsi="仿宋" w:cs="仿宋" w:hint="eastAsia"/>
            <w:lang w:eastAsia="zh-CN"/>
          </w:rPr>
          <w:t>(二)、浸灰剂市场分析预测</w:t>
        </w:r>
        <w:r>
          <w:tab/>
        </w:r>
        <w:r>
          <w:fldChar w:fldCharType="begin"/>
        </w:r>
        <w:r>
          <w:instrText xml:space="preserve"> PAGEREF _Toc3129 \h </w:instrText>
        </w:r>
        <w:r>
          <w:fldChar w:fldCharType="separate"/>
        </w:r>
        <w:r>
          <w:t>5</w:t>
        </w:r>
        <w:r>
          <w:fldChar w:fldCharType="end"/>
        </w:r>
      </w:hyperlink>
    </w:p>
    <w:p>
      <w:pPr>
        <w:pStyle w:val="TOC1"/>
        <w:tabs>
          <w:tab w:val="right" w:leader="dot" w:pos="8306"/>
        </w:tabs>
      </w:pPr>
      <w:hyperlink w:anchor="_Toc13506" w:history="1">
        <w:r>
          <w:rPr>
            <w:rFonts w:ascii="仿宋" w:eastAsia="仿宋" w:hAnsi="仿宋" w:cs="仿宋" w:hint="eastAsia"/>
            <w:lang w:eastAsia="zh-CN"/>
          </w:rPr>
          <w:t>三、浸灰剂项目建设背景及必要性分析</w:t>
        </w:r>
        <w:r>
          <w:tab/>
        </w:r>
        <w:r>
          <w:fldChar w:fldCharType="begin"/>
        </w:r>
        <w:r>
          <w:instrText xml:space="preserve"> PAGEREF _Toc13506 \h </w:instrText>
        </w:r>
        <w:r>
          <w:fldChar w:fldCharType="separate"/>
        </w:r>
        <w:r>
          <w:t>6</w:t>
        </w:r>
        <w:r>
          <w:fldChar w:fldCharType="end"/>
        </w:r>
      </w:hyperlink>
    </w:p>
    <w:p>
      <w:pPr>
        <w:pStyle w:val="TOC2"/>
        <w:tabs>
          <w:tab w:val="right" w:leader="dot" w:pos="8306"/>
        </w:tabs>
      </w:pPr>
      <w:hyperlink w:anchor="_Toc2585" w:history="1">
        <w:r>
          <w:rPr>
            <w:rFonts w:ascii="仿宋" w:eastAsia="仿宋" w:hAnsi="仿宋" w:cs="仿宋" w:hint="eastAsia"/>
            <w:lang w:eastAsia="zh-CN"/>
          </w:rPr>
          <w:t>(一)、浸灰剂项目背景分析</w:t>
        </w:r>
        <w:r>
          <w:tab/>
        </w:r>
        <w:r>
          <w:fldChar w:fldCharType="begin"/>
        </w:r>
        <w:r>
          <w:instrText xml:space="preserve"> PAGEREF _Toc2585 \h </w:instrText>
        </w:r>
        <w:r>
          <w:fldChar w:fldCharType="separate"/>
        </w:r>
        <w:r>
          <w:t>6</w:t>
        </w:r>
        <w:r>
          <w:fldChar w:fldCharType="end"/>
        </w:r>
      </w:hyperlink>
    </w:p>
    <w:p>
      <w:pPr>
        <w:pStyle w:val="TOC2"/>
        <w:tabs>
          <w:tab w:val="right" w:leader="dot" w:pos="8306"/>
        </w:tabs>
      </w:pPr>
      <w:hyperlink w:anchor="_Toc12529" w:history="1">
        <w:r>
          <w:rPr>
            <w:rFonts w:ascii="仿宋" w:eastAsia="仿宋" w:hAnsi="仿宋" w:cs="仿宋" w:hint="eastAsia"/>
            <w:lang w:eastAsia="zh-CN"/>
          </w:rPr>
          <w:t>(二)、浸灰剂项目建设必要性分析</w:t>
        </w:r>
        <w:r>
          <w:tab/>
        </w:r>
        <w:r>
          <w:fldChar w:fldCharType="begin"/>
        </w:r>
        <w:r>
          <w:instrText xml:space="preserve"> PAGEREF _Toc12529 \h </w:instrText>
        </w:r>
        <w:r>
          <w:fldChar w:fldCharType="separate"/>
        </w:r>
        <w:r>
          <w:t>8</w:t>
        </w:r>
        <w:r>
          <w:fldChar w:fldCharType="end"/>
        </w:r>
      </w:hyperlink>
    </w:p>
    <w:p>
      <w:pPr>
        <w:pStyle w:val="TOC1"/>
        <w:tabs>
          <w:tab w:val="right" w:leader="dot" w:pos="8306"/>
        </w:tabs>
      </w:pPr>
      <w:hyperlink w:anchor="_Toc19651" w:history="1">
        <w:r>
          <w:rPr>
            <w:rFonts w:ascii="仿宋" w:eastAsia="仿宋" w:hAnsi="仿宋" w:cs="仿宋" w:hint="eastAsia"/>
            <w:lang w:eastAsia="zh-CN"/>
          </w:rPr>
          <w:t>四、工艺说明</w:t>
        </w:r>
        <w:r>
          <w:tab/>
        </w:r>
        <w:r>
          <w:fldChar w:fldCharType="begin"/>
        </w:r>
        <w:r>
          <w:instrText xml:space="preserve"> PAGEREF _Toc19651 \h </w:instrText>
        </w:r>
        <w:r>
          <w:fldChar w:fldCharType="separate"/>
        </w:r>
        <w:r>
          <w:t>9</w:t>
        </w:r>
        <w:r>
          <w:fldChar w:fldCharType="end"/>
        </w:r>
      </w:hyperlink>
    </w:p>
    <w:p>
      <w:pPr>
        <w:pStyle w:val="TOC2"/>
        <w:tabs>
          <w:tab w:val="right" w:leader="dot" w:pos="8306"/>
        </w:tabs>
      </w:pPr>
      <w:hyperlink w:anchor="_Toc31087" w:history="1">
        <w:r>
          <w:rPr>
            <w:rFonts w:ascii="仿宋" w:eastAsia="仿宋" w:hAnsi="仿宋" w:cs="仿宋" w:hint="eastAsia"/>
            <w:lang w:eastAsia="zh-CN"/>
          </w:rPr>
          <w:t>(一)、技术管理特点</w:t>
        </w:r>
        <w:r>
          <w:tab/>
        </w:r>
        <w:r>
          <w:fldChar w:fldCharType="begin"/>
        </w:r>
        <w:r>
          <w:instrText xml:space="preserve"> PAGEREF _Toc31087 \h </w:instrText>
        </w:r>
        <w:r>
          <w:fldChar w:fldCharType="separate"/>
        </w:r>
        <w:r>
          <w:t>9</w:t>
        </w:r>
        <w:r>
          <w:fldChar w:fldCharType="end"/>
        </w:r>
      </w:hyperlink>
    </w:p>
    <w:p>
      <w:pPr>
        <w:pStyle w:val="TOC2"/>
        <w:tabs>
          <w:tab w:val="right" w:leader="dot" w:pos="8306"/>
        </w:tabs>
      </w:pPr>
      <w:hyperlink w:anchor="_Toc8057" w:history="1">
        <w:r>
          <w:rPr>
            <w:rFonts w:ascii="仿宋" w:eastAsia="仿宋" w:hAnsi="仿宋" w:cs="仿宋" w:hint="eastAsia"/>
            <w:lang w:eastAsia="zh-CN"/>
          </w:rPr>
          <w:t>(二)、浸灰剂项目工艺技术设计方案</w:t>
        </w:r>
        <w:r>
          <w:tab/>
        </w:r>
        <w:r>
          <w:fldChar w:fldCharType="begin"/>
        </w:r>
        <w:r>
          <w:instrText xml:space="preserve"> PAGEREF _Toc8057 \h </w:instrText>
        </w:r>
        <w:r>
          <w:fldChar w:fldCharType="separate"/>
        </w:r>
        <w:r>
          <w:t>10</w:t>
        </w:r>
        <w:r>
          <w:fldChar w:fldCharType="end"/>
        </w:r>
      </w:hyperlink>
    </w:p>
    <w:p>
      <w:pPr>
        <w:pStyle w:val="TOC2"/>
        <w:tabs>
          <w:tab w:val="right" w:leader="dot" w:pos="8306"/>
        </w:tabs>
      </w:pPr>
      <w:hyperlink w:anchor="_Toc25564" w:history="1">
        <w:r>
          <w:rPr>
            <w:rFonts w:ascii="仿宋" w:eastAsia="仿宋" w:hAnsi="仿宋" w:cs="仿宋" w:hint="eastAsia"/>
            <w:lang w:eastAsia="zh-CN"/>
          </w:rPr>
          <w:t>(三)、设备选型方案</w:t>
        </w:r>
        <w:r>
          <w:tab/>
        </w:r>
        <w:r>
          <w:fldChar w:fldCharType="begin"/>
        </w:r>
        <w:r>
          <w:instrText xml:space="preserve"> PAGEREF _Toc25564 \h </w:instrText>
        </w:r>
        <w:r>
          <w:fldChar w:fldCharType="separate"/>
        </w:r>
        <w:r>
          <w:t>11</w:t>
        </w:r>
        <w:r>
          <w:fldChar w:fldCharType="end"/>
        </w:r>
      </w:hyperlink>
    </w:p>
    <w:p>
      <w:pPr>
        <w:pStyle w:val="TOC1"/>
        <w:tabs>
          <w:tab w:val="right" w:leader="dot" w:pos="8306"/>
        </w:tabs>
      </w:pPr>
      <w:hyperlink w:anchor="_Toc795" w:history="1">
        <w:r>
          <w:rPr>
            <w:rFonts w:ascii="仿宋" w:eastAsia="仿宋" w:hAnsi="仿宋" w:cs="仿宋" w:hint="eastAsia"/>
            <w:lang w:eastAsia="zh-CN"/>
          </w:rPr>
          <w:t>五、浸灰剂项目概论</w:t>
        </w:r>
        <w:r>
          <w:tab/>
        </w:r>
        <w:r>
          <w:fldChar w:fldCharType="begin"/>
        </w:r>
        <w:r>
          <w:instrText xml:space="preserve"> PAGEREF _Toc795 \h </w:instrText>
        </w:r>
        <w:r>
          <w:fldChar w:fldCharType="separate"/>
        </w:r>
        <w:r>
          <w:t>13</w:t>
        </w:r>
        <w:r>
          <w:fldChar w:fldCharType="end"/>
        </w:r>
      </w:hyperlink>
    </w:p>
    <w:p>
      <w:pPr>
        <w:pStyle w:val="TOC2"/>
        <w:tabs>
          <w:tab w:val="right" w:leader="dot" w:pos="8306"/>
        </w:tabs>
      </w:pPr>
      <w:hyperlink w:anchor="_Toc28763" w:history="1">
        <w:r>
          <w:rPr>
            <w:rFonts w:ascii="仿宋" w:eastAsia="仿宋" w:hAnsi="仿宋" w:cs="仿宋" w:hint="eastAsia"/>
            <w:lang w:eastAsia="zh-CN"/>
          </w:rPr>
          <w:t>(一)、浸灰剂项目概况</w:t>
        </w:r>
        <w:r>
          <w:tab/>
        </w:r>
        <w:r>
          <w:fldChar w:fldCharType="begin"/>
        </w:r>
        <w:r>
          <w:instrText xml:space="preserve"> PAGEREF _Toc28763 \h </w:instrText>
        </w:r>
        <w:r>
          <w:fldChar w:fldCharType="separate"/>
        </w:r>
        <w:r>
          <w:t>13</w:t>
        </w:r>
        <w:r>
          <w:fldChar w:fldCharType="end"/>
        </w:r>
      </w:hyperlink>
    </w:p>
    <w:p>
      <w:pPr>
        <w:pStyle w:val="TOC2"/>
        <w:tabs>
          <w:tab w:val="right" w:leader="dot" w:pos="8306"/>
        </w:tabs>
      </w:pPr>
      <w:hyperlink w:anchor="_Toc22291" w:history="1">
        <w:r>
          <w:rPr>
            <w:rFonts w:ascii="仿宋" w:eastAsia="仿宋" w:hAnsi="仿宋" w:cs="仿宋" w:hint="eastAsia"/>
            <w:lang w:eastAsia="zh-CN"/>
          </w:rPr>
          <w:t>(二)、浸灰剂项目目标</w:t>
        </w:r>
        <w:r>
          <w:tab/>
        </w:r>
        <w:r>
          <w:fldChar w:fldCharType="begin"/>
        </w:r>
        <w:r>
          <w:instrText xml:space="preserve"> PAGEREF _Toc22291 \h </w:instrText>
        </w:r>
        <w:r>
          <w:fldChar w:fldCharType="separate"/>
        </w:r>
        <w:r>
          <w:t>15</w:t>
        </w:r>
        <w:r>
          <w:fldChar w:fldCharType="end"/>
        </w:r>
      </w:hyperlink>
    </w:p>
    <w:p>
      <w:pPr>
        <w:pStyle w:val="TOC2"/>
        <w:tabs>
          <w:tab w:val="right" w:leader="dot" w:pos="8306"/>
        </w:tabs>
      </w:pPr>
      <w:hyperlink w:anchor="_Toc10544" w:history="1">
        <w:r>
          <w:rPr>
            <w:rFonts w:ascii="仿宋" w:eastAsia="仿宋" w:hAnsi="仿宋" w:cs="仿宋" w:hint="eastAsia"/>
            <w:lang w:eastAsia="zh-CN"/>
          </w:rPr>
          <w:t>(三)、浸灰剂项目提出的理由</w:t>
        </w:r>
        <w:r>
          <w:tab/>
        </w:r>
        <w:r>
          <w:fldChar w:fldCharType="begin"/>
        </w:r>
        <w:r>
          <w:instrText xml:space="preserve"> PAGEREF _Toc10544 \h </w:instrText>
        </w:r>
        <w:r>
          <w:fldChar w:fldCharType="separate"/>
        </w:r>
        <w:r>
          <w:t>16</w:t>
        </w:r>
        <w:r>
          <w:fldChar w:fldCharType="end"/>
        </w:r>
      </w:hyperlink>
    </w:p>
    <w:p>
      <w:pPr>
        <w:pStyle w:val="TOC2"/>
        <w:tabs>
          <w:tab w:val="right" w:leader="dot" w:pos="8306"/>
        </w:tabs>
      </w:pPr>
      <w:hyperlink w:anchor="_Toc11001" w:history="1">
        <w:r>
          <w:rPr>
            <w:rFonts w:ascii="仿宋" w:eastAsia="仿宋" w:hAnsi="仿宋" w:cs="仿宋" w:hint="eastAsia"/>
            <w:lang w:eastAsia="zh-CN"/>
          </w:rPr>
          <w:t>(四)、浸灰剂项目意义</w:t>
        </w:r>
        <w:r>
          <w:tab/>
        </w:r>
        <w:r>
          <w:fldChar w:fldCharType="begin"/>
        </w:r>
        <w:r>
          <w:instrText xml:space="preserve"> PAGEREF _Toc11001 \h </w:instrText>
        </w:r>
        <w:r>
          <w:fldChar w:fldCharType="separate"/>
        </w:r>
        <w:r>
          <w:t>17</w:t>
        </w:r>
        <w:r>
          <w:fldChar w:fldCharType="end"/>
        </w:r>
      </w:hyperlink>
    </w:p>
    <w:p>
      <w:pPr>
        <w:pStyle w:val="TOC2"/>
        <w:tabs>
          <w:tab w:val="right" w:leader="dot" w:pos="8306"/>
        </w:tabs>
      </w:pPr>
      <w:hyperlink w:anchor="_Toc23669" w:history="1">
        <w:r>
          <w:rPr>
            <w:rFonts w:ascii="仿宋" w:eastAsia="仿宋" w:hAnsi="仿宋" w:cs="仿宋" w:hint="eastAsia"/>
            <w:lang w:eastAsia="zh-CN"/>
          </w:rPr>
          <w:t>(五)、浸灰剂项目背景</w:t>
        </w:r>
        <w:r>
          <w:tab/>
        </w:r>
        <w:r>
          <w:fldChar w:fldCharType="begin"/>
        </w:r>
        <w:r>
          <w:instrText xml:space="preserve"> PAGEREF _Toc23669 \h </w:instrText>
        </w:r>
        <w:r>
          <w:fldChar w:fldCharType="separate"/>
        </w:r>
        <w:r>
          <w:t>18</w:t>
        </w:r>
        <w:r>
          <w:fldChar w:fldCharType="end"/>
        </w:r>
      </w:hyperlink>
    </w:p>
    <w:p>
      <w:pPr>
        <w:pStyle w:val="TOC1"/>
        <w:tabs>
          <w:tab w:val="right" w:leader="dot" w:pos="8306"/>
        </w:tabs>
      </w:pPr>
      <w:hyperlink w:anchor="_Toc1519" w:history="1">
        <w:r>
          <w:rPr>
            <w:rFonts w:ascii="仿宋" w:eastAsia="仿宋" w:hAnsi="仿宋" w:cs="仿宋" w:hint="eastAsia"/>
            <w:lang w:eastAsia="zh-CN"/>
          </w:rPr>
          <w:t>六、浸灰剂项目选址可行性分析</w:t>
        </w:r>
        <w:r>
          <w:tab/>
        </w:r>
        <w:r>
          <w:fldChar w:fldCharType="begin"/>
        </w:r>
        <w:r>
          <w:instrText xml:space="preserve"> PAGEREF _Toc1519 \h </w:instrText>
        </w:r>
        <w:r>
          <w:fldChar w:fldCharType="separate"/>
        </w:r>
        <w:r>
          <w:t>19</w:t>
        </w:r>
        <w:r>
          <w:fldChar w:fldCharType="end"/>
        </w:r>
      </w:hyperlink>
    </w:p>
    <w:p>
      <w:pPr>
        <w:pStyle w:val="TOC2"/>
        <w:tabs>
          <w:tab w:val="right" w:leader="dot" w:pos="8306"/>
        </w:tabs>
      </w:pPr>
      <w:hyperlink w:anchor="_Toc26724" w:history="1">
        <w:r>
          <w:rPr>
            <w:rFonts w:ascii="仿宋" w:eastAsia="仿宋" w:hAnsi="仿宋" w:cs="仿宋" w:hint="eastAsia"/>
            <w:lang w:eastAsia="zh-CN"/>
          </w:rPr>
          <w:t>(一)、浸灰剂项目选址</w:t>
        </w:r>
        <w:r>
          <w:tab/>
        </w:r>
        <w:r>
          <w:fldChar w:fldCharType="begin"/>
        </w:r>
        <w:r>
          <w:instrText xml:space="preserve"> PAGEREF _Toc26724 \h </w:instrText>
        </w:r>
        <w:r>
          <w:fldChar w:fldCharType="separate"/>
        </w:r>
        <w:r>
          <w:t>19</w:t>
        </w:r>
        <w:r>
          <w:fldChar w:fldCharType="end"/>
        </w:r>
      </w:hyperlink>
    </w:p>
    <w:p>
      <w:pPr>
        <w:pStyle w:val="TOC2"/>
        <w:tabs>
          <w:tab w:val="right" w:leader="dot" w:pos="8306"/>
        </w:tabs>
      </w:pPr>
      <w:hyperlink w:anchor="_Toc6727" w:history="1">
        <w:r>
          <w:rPr>
            <w:rFonts w:ascii="仿宋" w:eastAsia="仿宋" w:hAnsi="仿宋" w:cs="仿宋" w:hint="eastAsia"/>
            <w:lang w:eastAsia="zh-CN"/>
          </w:rPr>
          <w:t>(二)、用地控制指标</w:t>
        </w:r>
        <w:r>
          <w:tab/>
        </w:r>
        <w:r>
          <w:fldChar w:fldCharType="begin"/>
        </w:r>
        <w:r>
          <w:instrText xml:space="preserve"> PAGEREF _Toc6727 \h </w:instrText>
        </w:r>
        <w:r>
          <w:fldChar w:fldCharType="separate"/>
        </w:r>
        <w:r>
          <w:t>19</w:t>
        </w:r>
        <w:r>
          <w:fldChar w:fldCharType="end"/>
        </w:r>
      </w:hyperlink>
    </w:p>
    <w:p>
      <w:pPr>
        <w:pStyle w:val="TOC2"/>
        <w:tabs>
          <w:tab w:val="right" w:leader="dot" w:pos="8306"/>
        </w:tabs>
      </w:pPr>
      <w:hyperlink w:anchor="_Toc22281" w:history="1">
        <w:r>
          <w:rPr>
            <w:rFonts w:ascii="仿宋" w:eastAsia="仿宋" w:hAnsi="仿宋" w:cs="仿宋" w:hint="eastAsia"/>
            <w:lang w:eastAsia="zh-CN"/>
          </w:rPr>
          <w:t>(三)、节约用地措施</w:t>
        </w:r>
        <w:r>
          <w:tab/>
        </w:r>
        <w:r>
          <w:fldChar w:fldCharType="begin"/>
        </w:r>
        <w:r>
          <w:instrText xml:space="preserve"> PAGEREF _Toc22281 \h </w:instrText>
        </w:r>
        <w:r>
          <w:fldChar w:fldCharType="separate"/>
        </w:r>
        <w:r>
          <w:t>21</w:t>
        </w:r>
        <w:r>
          <w:fldChar w:fldCharType="end"/>
        </w:r>
      </w:hyperlink>
    </w:p>
    <w:p>
      <w:pPr>
        <w:pStyle w:val="TOC2"/>
        <w:tabs>
          <w:tab w:val="right" w:leader="dot" w:pos="8306"/>
        </w:tabs>
      </w:pPr>
      <w:hyperlink w:anchor="_Toc20212" w:history="1">
        <w:r>
          <w:rPr>
            <w:rFonts w:ascii="仿宋" w:eastAsia="仿宋" w:hAnsi="仿宋" w:cs="仿宋" w:hint="eastAsia"/>
            <w:lang w:eastAsia="zh-CN"/>
          </w:rPr>
          <w:t>(四)、总图布置方案</w:t>
        </w:r>
        <w:r>
          <w:tab/>
        </w:r>
        <w:r>
          <w:fldChar w:fldCharType="begin"/>
        </w:r>
        <w:r>
          <w:instrText xml:space="preserve"> PAGEREF _Toc20212 \h </w:instrText>
        </w:r>
        <w:r>
          <w:fldChar w:fldCharType="separate"/>
        </w:r>
        <w:r>
          <w:t>22</w:t>
        </w:r>
        <w:r>
          <w:fldChar w:fldCharType="end"/>
        </w:r>
      </w:hyperlink>
    </w:p>
    <w:p>
      <w:pPr>
        <w:pStyle w:val="TOC2"/>
        <w:tabs>
          <w:tab w:val="right" w:leader="dot" w:pos="8306"/>
        </w:tabs>
      </w:pPr>
      <w:hyperlink w:anchor="_Toc11345" w:history="1">
        <w:r>
          <w:rPr>
            <w:rFonts w:ascii="仿宋" w:eastAsia="仿宋" w:hAnsi="仿宋" w:cs="仿宋" w:hint="eastAsia"/>
            <w:lang w:eastAsia="zh-CN"/>
          </w:rPr>
          <w:t>(五)、选址综合评价</w:t>
        </w:r>
        <w:r>
          <w:tab/>
        </w:r>
        <w:r>
          <w:fldChar w:fldCharType="begin"/>
        </w:r>
        <w:r>
          <w:instrText xml:space="preserve"> PAGEREF _Toc11345 \h </w:instrText>
        </w:r>
        <w:r>
          <w:fldChar w:fldCharType="separate"/>
        </w:r>
        <w:r>
          <w:t>23</w:t>
        </w:r>
        <w:r>
          <w:fldChar w:fldCharType="end"/>
        </w:r>
      </w:hyperlink>
    </w:p>
    <w:p>
      <w:pPr>
        <w:pStyle w:val="TOC1"/>
        <w:tabs>
          <w:tab w:val="right" w:leader="dot" w:pos="8306"/>
        </w:tabs>
      </w:pPr>
      <w:hyperlink w:anchor="_Toc5579" w:history="1">
        <w:r>
          <w:rPr>
            <w:rFonts w:ascii="仿宋" w:eastAsia="仿宋" w:hAnsi="仿宋" w:cs="仿宋" w:hint="eastAsia"/>
            <w:lang w:eastAsia="zh-CN"/>
          </w:rPr>
          <w:t>七、浸灰剂项目投资规划</w:t>
        </w:r>
        <w:r>
          <w:tab/>
        </w:r>
        <w:r>
          <w:fldChar w:fldCharType="begin"/>
        </w:r>
        <w:r>
          <w:instrText xml:space="preserve"> PAGEREF _Toc5579 \h </w:instrText>
        </w:r>
        <w:r>
          <w:fldChar w:fldCharType="separate"/>
        </w:r>
        <w:r>
          <w:t>24</w:t>
        </w:r>
        <w:r>
          <w:fldChar w:fldCharType="end"/>
        </w:r>
      </w:hyperlink>
    </w:p>
    <w:p>
      <w:pPr>
        <w:pStyle w:val="TOC2"/>
        <w:tabs>
          <w:tab w:val="right" w:leader="dot" w:pos="8306"/>
        </w:tabs>
      </w:pPr>
      <w:hyperlink w:anchor="_Toc8665" w:history="1">
        <w:r>
          <w:rPr>
            <w:rFonts w:ascii="仿宋" w:eastAsia="仿宋" w:hAnsi="仿宋" w:cs="仿宋" w:hint="eastAsia"/>
            <w:lang w:eastAsia="zh-CN"/>
          </w:rPr>
          <w:t>(一)、浸灰剂项目总投资估算</w:t>
        </w:r>
        <w:r>
          <w:tab/>
        </w:r>
        <w:r>
          <w:fldChar w:fldCharType="begin"/>
        </w:r>
        <w:r>
          <w:instrText xml:space="preserve"> PAGEREF _Toc8665 \h </w:instrText>
        </w:r>
        <w:r>
          <w:fldChar w:fldCharType="separate"/>
        </w:r>
        <w:r>
          <w:t>24</w:t>
        </w:r>
        <w:r>
          <w:fldChar w:fldCharType="end"/>
        </w:r>
      </w:hyperlink>
    </w:p>
    <w:p>
      <w:pPr>
        <w:pStyle w:val="TOC2"/>
        <w:tabs>
          <w:tab w:val="right" w:leader="dot" w:pos="8306"/>
        </w:tabs>
      </w:pPr>
      <w:hyperlink w:anchor="_Toc31917" w:history="1">
        <w:r>
          <w:rPr>
            <w:rFonts w:ascii="仿宋" w:eastAsia="仿宋" w:hAnsi="仿宋" w:cs="仿宋" w:hint="eastAsia"/>
            <w:lang w:eastAsia="zh-CN"/>
          </w:rPr>
          <w:t>(二)、资金筹措</w:t>
        </w:r>
        <w:r>
          <w:tab/>
        </w:r>
        <w:r>
          <w:fldChar w:fldCharType="begin"/>
        </w:r>
        <w:r>
          <w:instrText xml:space="preserve"> PAGEREF _Toc31917 \h </w:instrText>
        </w:r>
        <w:r>
          <w:fldChar w:fldCharType="separate"/>
        </w:r>
        <w:r>
          <w:t>26</w:t>
        </w:r>
        <w:r>
          <w:fldChar w:fldCharType="end"/>
        </w:r>
      </w:hyperlink>
    </w:p>
    <w:p>
      <w:pPr>
        <w:pStyle w:val="TOC1"/>
        <w:tabs>
          <w:tab w:val="right" w:leader="dot" w:pos="8306"/>
        </w:tabs>
      </w:pPr>
      <w:hyperlink w:anchor="_Toc9703" w:history="1">
        <w:r>
          <w:rPr>
            <w:rFonts w:ascii="仿宋" w:eastAsia="仿宋" w:hAnsi="仿宋" w:cs="仿宋" w:hint="eastAsia"/>
            <w:lang w:eastAsia="zh-CN"/>
          </w:rPr>
          <w:t>八、浸灰剂项目经营效益</w:t>
        </w:r>
        <w:r>
          <w:tab/>
        </w:r>
        <w:r>
          <w:fldChar w:fldCharType="begin"/>
        </w:r>
        <w:r>
          <w:instrText xml:space="preserve"> PAGEREF _Toc9703 \h </w:instrText>
        </w:r>
        <w:r>
          <w:fldChar w:fldCharType="separate"/>
        </w:r>
        <w:r>
          <w:t>26</w:t>
        </w:r>
        <w:r>
          <w:fldChar w:fldCharType="end"/>
        </w:r>
      </w:hyperlink>
    </w:p>
    <w:p>
      <w:pPr>
        <w:pStyle w:val="TOC2"/>
        <w:tabs>
          <w:tab w:val="right" w:leader="dot" w:pos="8306"/>
        </w:tabs>
      </w:pPr>
      <w:hyperlink w:anchor="_Toc6407" w:history="1">
        <w:r>
          <w:rPr>
            <w:rFonts w:ascii="仿宋" w:eastAsia="仿宋" w:hAnsi="仿宋" w:cs="仿宋" w:hint="eastAsia"/>
            <w:lang w:eastAsia="zh-CN"/>
          </w:rPr>
          <w:t>(一)、经济评价财务测算</w:t>
        </w:r>
        <w:r>
          <w:tab/>
        </w:r>
        <w:r>
          <w:fldChar w:fldCharType="begin"/>
        </w:r>
        <w:r>
          <w:instrText xml:space="preserve"> PAGEREF _Toc6407 \h </w:instrText>
        </w:r>
        <w:r>
          <w:fldChar w:fldCharType="separate"/>
        </w:r>
        <w:r>
          <w:t>26</w:t>
        </w:r>
        <w:r>
          <w:fldChar w:fldCharType="end"/>
        </w:r>
      </w:hyperlink>
    </w:p>
    <w:p>
      <w:pPr>
        <w:pStyle w:val="TOC2"/>
        <w:tabs>
          <w:tab w:val="right" w:leader="dot" w:pos="8306"/>
        </w:tabs>
      </w:pPr>
      <w:hyperlink w:anchor="_Toc24432" w:history="1">
        <w:r>
          <w:rPr>
            <w:rFonts w:ascii="仿宋" w:eastAsia="仿宋" w:hAnsi="仿宋" w:cs="仿宋" w:hint="eastAsia"/>
            <w:lang w:eastAsia="zh-CN"/>
          </w:rPr>
          <w:t>(二)、浸灰剂项目盈利能力分析</w:t>
        </w:r>
        <w:r>
          <w:tab/>
        </w:r>
        <w:r>
          <w:fldChar w:fldCharType="begin"/>
        </w:r>
        <w:r>
          <w:instrText xml:space="preserve"> PAGEREF _Toc24432 \h </w:instrText>
        </w:r>
        <w:r>
          <w:fldChar w:fldCharType="separate"/>
        </w:r>
        <w:r>
          <w:t>28</w:t>
        </w:r>
        <w:r>
          <w:fldChar w:fldCharType="end"/>
        </w:r>
      </w:hyperlink>
    </w:p>
    <w:p>
      <w:pPr>
        <w:pStyle w:val="TOC1"/>
        <w:tabs>
          <w:tab w:val="right" w:leader="dot" w:pos="8306"/>
        </w:tabs>
      </w:pPr>
      <w:hyperlink w:anchor="_Toc10317" w:history="1">
        <w:r>
          <w:rPr>
            <w:rFonts w:ascii="仿宋" w:eastAsia="仿宋" w:hAnsi="仿宋" w:cs="仿宋" w:hint="eastAsia"/>
            <w:lang w:eastAsia="zh-CN"/>
          </w:rPr>
          <w:t>九、浸灰剂项目环境影响分析</w:t>
        </w:r>
        <w:r>
          <w:tab/>
        </w:r>
        <w:r>
          <w:fldChar w:fldCharType="begin"/>
        </w:r>
        <w:r>
          <w:instrText xml:space="preserve"> PAGEREF _Toc10317 \h </w:instrText>
        </w:r>
        <w:r>
          <w:fldChar w:fldCharType="separate"/>
        </w:r>
        <w:r>
          <w:t>28</w:t>
        </w:r>
        <w:r>
          <w:fldChar w:fldCharType="end"/>
        </w:r>
      </w:hyperlink>
    </w:p>
    <w:p>
      <w:pPr>
        <w:pStyle w:val="TOC2"/>
        <w:tabs>
          <w:tab w:val="right" w:leader="dot" w:pos="8306"/>
        </w:tabs>
      </w:pPr>
      <w:hyperlink w:anchor="_Toc18207" w:history="1">
        <w:r>
          <w:rPr>
            <w:rFonts w:ascii="仿宋" w:eastAsia="仿宋" w:hAnsi="仿宋" w:cs="仿宋" w:hint="eastAsia"/>
            <w:lang w:eastAsia="zh-CN"/>
          </w:rPr>
          <w:t>(一)、建设区域环境质量现状</w:t>
        </w:r>
        <w:r>
          <w:tab/>
        </w:r>
        <w:r>
          <w:fldChar w:fldCharType="begin"/>
        </w:r>
        <w:r>
          <w:instrText xml:space="preserve"> PAGEREF _Toc18207 \h </w:instrText>
        </w:r>
        <w:r>
          <w:fldChar w:fldCharType="separate"/>
        </w:r>
        <w:r>
          <w:t>28</w:t>
        </w:r>
        <w:r>
          <w:fldChar w:fldCharType="end"/>
        </w:r>
      </w:hyperlink>
    </w:p>
    <w:p>
      <w:pPr>
        <w:pStyle w:val="TOC2"/>
        <w:tabs>
          <w:tab w:val="right" w:leader="dot" w:pos="8306"/>
        </w:tabs>
      </w:pPr>
      <w:hyperlink w:anchor="_Toc21853" w:history="1">
        <w:r>
          <w:rPr>
            <w:rFonts w:ascii="仿宋" w:eastAsia="仿宋" w:hAnsi="仿宋" w:cs="仿宋" w:hint="eastAsia"/>
            <w:lang w:eastAsia="zh-CN"/>
          </w:rPr>
          <w:t>(二)、建设期环境保护</w:t>
        </w:r>
        <w:r>
          <w:tab/>
        </w:r>
        <w:r>
          <w:fldChar w:fldCharType="begin"/>
        </w:r>
        <w:r>
          <w:instrText xml:space="preserve"> PAGEREF _Toc21853 \h </w:instrText>
        </w:r>
        <w:r>
          <w:fldChar w:fldCharType="separate"/>
        </w:r>
        <w:r>
          <w:t>30</w:t>
        </w:r>
        <w:r>
          <w:fldChar w:fldCharType="end"/>
        </w:r>
      </w:hyperlink>
    </w:p>
    <w:p>
      <w:pPr>
        <w:pStyle w:val="TOC2"/>
        <w:tabs>
          <w:tab w:val="right" w:leader="dot" w:pos="8306"/>
        </w:tabs>
      </w:pPr>
      <w:hyperlink w:anchor="_Toc9651" w:history="1">
        <w:r>
          <w:rPr>
            <w:rFonts w:ascii="仿宋" w:eastAsia="仿宋" w:hAnsi="仿宋" w:cs="仿宋" w:hint="eastAsia"/>
            <w:lang w:eastAsia="zh-CN"/>
          </w:rPr>
          <w:t>(三)、运营期环境保护</w:t>
        </w:r>
        <w:r>
          <w:tab/>
        </w:r>
        <w:r>
          <w:fldChar w:fldCharType="begin"/>
        </w:r>
        <w:r>
          <w:instrText xml:space="preserve"> PAGEREF _Toc9651 \h </w:instrText>
        </w:r>
        <w:r>
          <w:fldChar w:fldCharType="separate"/>
        </w:r>
        <w:r>
          <w:t>31</w:t>
        </w:r>
        <w:r>
          <w:fldChar w:fldCharType="end"/>
        </w:r>
      </w:hyperlink>
    </w:p>
    <w:p>
      <w:pPr>
        <w:pStyle w:val="TOC2"/>
        <w:tabs>
          <w:tab w:val="right" w:leader="dot" w:pos="8306"/>
        </w:tabs>
      </w:pPr>
      <w:hyperlink w:anchor="_Toc20976" w:history="1">
        <w:r>
          <w:rPr>
            <w:rFonts w:ascii="仿宋" w:eastAsia="仿宋" w:hAnsi="仿宋" w:cs="仿宋" w:hint="eastAsia"/>
            <w:lang w:eastAsia="zh-CN"/>
          </w:rPr>
          <w:t>(四)、浸灰剂项目建设对区域经济的影响</w:t>
        </w:r>
        <w:r>
          <w:tab/>
        </w:r>
        <w:r>
          <w:fldChar w:fldCharType="begin"/>
        </w:r>
        <w:r>
          <w:instrText xml:space="preserve"> PAGEREF _Toc20976 \h </w:instrText>
        </w:r>
        <w:r>
          <w:fldChar w:fldCharType="separate"/>
        </w:r>
        <w:r>
          <w:t>32</w:t>
        </w:r>
        <w:r>
          <w:fldChar w:fldCharType="end"/>
        </w:r>
      </w:hyperlink>
    </w:p>
    <w:p>
      <w:pPr>
        <w:pStyle w:val="TOC2"/>
        <w:tabs>
          <w:tab w:val="right" w:leader="dot" w:pos="8306"/>
        </w:tabs>
      </w:pPr>
      <w:hyperlink w:anchor="_Toc2608" w:history="1">
        <w:r>
          <w:rPr>
            <w:rFonts w:ascii="仿宋" w:eastAsia="仿宋" w:hAnsi="仿宋" w:cs="仿宋" w:hint="eastAsia"/>
            <w:lang w:eastAsia="zh-CN"/>
          </w:rPr>
          <w:t>(五)、废弃物处理</w:t>
        </w:r>
        <w:r>
          <w:tab/>
        </w:r>
        <w:r>
          <w:fldChar w:fldCharType="begin"/>
        </w:r>
        <w:r>
          <w:instrText xml:space="preserve"> PAGEREF _Toc2608 \h </w:instrText>
        </w:r>
        <w:r>
          <w:fldChar w:fldCharType="separate"/>
        </w:r>
        <w:r>
          <w:t>34</w:t>
        </w:r>
        <w:r>
          <w:fldChar w:fldCharType="end"/>
        </w:r>
      </w:hyperlink>
    </w:p>
    <w:p>
      <w:pPr>
        <w:pStyle w:val="TOC2"/>
        <w:tabs>
          <w:tab w:val="right" w:leader="dot" w:pos="8306"/>
        </w:tabs>
      </w:pPr>
      <w:hyperlink w:anchor="_Toc11383" w:history="1">
        <w:r>
          <w:rPr>
            <w:rFonts w:ascii="仿宋" w:eastAsia="仿宋" w:hAnsi="仿宋" w:cs="仿宋" w:hint="eastAsia"/>
            <w:lang w:eastAsia="zh-CN"/>
          </w:rPr>
          <w:t>(六)、特殊环境影响分析</w:t>
        </w:r>
        <w:r>
          <w:tab/>
        </w:r>
        <w:r>
          <w:fldChar w:fldCharType="begin"/>
        </w:r>
        <w:r>
          <w:instrText xml:space="preserve"> PAGEREF _Toc11383 \h </w:instrText>
        </w:r>
        <w:r>
          <w:fldChar w:fldCharType="separate"/>
        </w:r>
        <w:r>
          <w:t>35</w:t>
        </w:r>
        <w:r>
          <w:fldChar w:fldCharType="end"/>
        </w:r>
      </w:hyperlink>
    </w:p>
    <w:p>
      <w:pPr>
        <w:pStyle w:val="TOC2"/>
        <w:tabs>
          <w:tab w:val="right" w:leader="dot" w:pos="8306"/>
        </w:tabs>
      </w:pPr>
      <w:hyperlink w:anchor="_Toc7865" w:history="1">
        <w:r>
          <w:rPr>
            <w:rFonts w:ascii="仿宋" w:eastAsia="仿宋" w:hAnsi="仿宋" w:cs="仿宋" w:hint="eastAsia"/>
            <w:lang w:eastAsia="zh-CN"/>
          </w:rPr>
          <w:t>(七)、清洁生产</w:t>
        </w:r>
        <w:r>
          <w:tab/>
        </w:r>
        <w:r>
          <w:fldChar w:fldCharType="begin"/>
        </w:r>
        <w:r>
          <w:instrText xml:space="preserve"> PAGEREF _Toc7865 \h </w:instrText>
        </w:r>
        <w:r>
          <w:fldChar w:fldCharType="separate"/>
        </w:r>
        <w:r>
          <w:t>37</w:t>
        </w:r>
        <w:r>
          <w:fldChar w:fldCharType="end"/>
        </w:r>
      </w:hyperlink>
    </w:p>
    <w:p>
      <w:pPr>
        <w:pStyle w:val="TOC2"/>
        <w:tabs>
          <w:tab w:val="right" w:leader="dot" w:pos="8306"/>
        </w:tabs>
      </w:pPr>
      <w:hyperlink w:anchor="_Toc20003" w:history="1">
        <w:r>
          <w:rPr>
            <w:rFonts w:ascii="仿宋" w:eastAsia="仿宋" w:hAnsi="仿宋" w:cs="仿宋" w:hint="eastAsia"/>
            <w:lang w:eastAsia="zh-CN"/>
          </w:rPr>
          <w:t>(八)、环境保护综合评价</w:t>
        </w:r>
        <w:r>
          <w:tab/>
        </w:r>
        <w:r>
          <w:fldChar w:fldCharType="begin"/>
        </w:r>
        <w:r>
          <w:instrText xml:space="preserve"> PAGEREF _Toc20003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8" w:history="1">
        <w:r>
          <w:rPr>
            <w:rFonts w:ascii="仿宋" w:eastAsia="仿宋" w:hAnsi="仿宋" w:cs="仿宋" w:hint="eastAsia"/>
            <w:lang w:eastAsia="zh-CN"/>
          </w:rPr>
          <w:t>十、浸灰剂项目创新与研发</w:t>
        </w:r>
        <w:r>
          <w:tab/>
        </w:r>
        <w:r>
          <w:fldChar w:fldCharType="begin"/>
        </w:r>
        <w:r>
          <w:instrText xml:space="preserve"> PAGEREF _Toc14598 \h </w:instrText>
        </w:r>
        <w:r>
          <w:fldChar w:fldCharType="separate"/>
        </w:r>
        <w:r>
          <w:t>39</w:t>
        </w:r>
        <w:r>
          <w:fldChar w:fldCharType="end"/>
        </w:r>
      </w:hyperlink>
    </w:p>
    <w:p>
      <w:pPr>
        <w:pStyle w:val="TOC2"/>
        <w:tabs>
          <w:tab w:val="right" w:leader="dot" w:pos="8306"/>
        </w:tabs>
      </w:pPr>
      <w:hyperlink w:anchor="_Toc10726" w:history="1">
        <w:r>
          <w:rPr>
            <w:rFonts w:ascii="仿宋" w:eastAsia="仿宋" w:hAnsi="仿宋" w:cs="仿宋" w:hint="eastAsia"/>
            <w:lang w:eastAsia="zh-CN"/>
          </w:rPr>
          <w:t>(一)、创新策略与方向</w:t>
        </w:r>
        <w:r>
          <w:tab/>
        </w:r>
        <w:r>
          <w:fldChar w:fldCharType="begin"/>
        </w:r>
        <w:r>
          <w:instrText xml:space="preserve"> PAGEREF _Toc10726 \h </w:instrText>
        </w:r>
        <w:r>
          <w:fldChar w:fldCharType="separate"/>
        </w:r>
        <w:r>
          <w:t>39</w:t>
        </w:r>
        <w:r>
          <w:fldChar w:fldCharType="end"/>
        </w:r>
      </w:hyperlink>
    </w:p>
    <w:p>
      <w:pPr>
        <w:pStyle w:val="TOC2"/>
        <w:tabs>
          <w:tab w:val="right" w:leader="dot" w:pos="8306"/>
        </w:tabs>
      </w:pPr>
      <w:hyperlink w:anchor="_Toc11228" w:history="1">
        <w:r>
          <w:rPr>
            <w:rFonts w:ascii="仿宋" w:eastAsia="仿宋" w:hAnsi="仿宋" w:cs="仿宋" w:hint="eastAsia"/>
            <w:lang w:eastAsia="zh-CN"/>
          </w:rPr>
          <w:t>(二)、研发规划与投入</w:t>
        </w:r>
        <w:r>
          <w:tab/>
        </w:r>
        <w:r>
          <w:fldChar w:fldCharType="begin"/>
        </w:r>
        <w:r>
          <w:instrText xml:space="preserve"> PAGEREF _Toc11228 \h </w:instrText>
        </w:r>
        <w:r>
          <w:fldChar w:fldCharType="separate"/>
        </w:r>
        <w:r>
          <w:t>40</w:t>
        </w:r>
        <w:r>
          <w:fldChar w:fldCharType="end"/>
        </w:r>
      </w:hyperlink>
    </w:p>
    <w:p>
      <w:pPr>
        <w:pStyle w:val="TOC1"/>
        <w:tabs>
          <w:tab w:val="right" w:leader="dot" w:pos="8306"/>
        </w:tabs>
      </w:pPr>
      <w:hyperlink w:anchor="_Toc11431" w:history="1">
        <w:r>
          <w:rPr>
            <w:rFonts w:ascii="仿宋" w:eastAsia="仿宋" w:hAnsi="仿宋" w:cs="仿宋" w:hint="eastAsia"/>
            <w:lang w:eastAsia="zh-CN"/>
          </w:rPr>
          <w:t>十一、浸灰剂项目计划安排</w:t>
        </w:r>
        <w:r>
          <w:tab/>
        </w:r>
        <w:r>
          <w:fldChar w:fldCharType="begin"/>
        </w:r>
        <w:r>
          <w:instrText xml:space="preserve"> PAGEREF _Toc11431 \h </w:instrText>
        </w:r>
        <w:r>
          <w:fldChar w:fldCharType="separate"/>
        </w:r>
        <w:r>
          <w:t>42</w:t>
        </w:r>
        <w:r>
          <w:fldChar w:fldCharType="end"/>
        </w:r>
      </w:hyperlink>
    </w:p>
    <w:p>
      <w:pPr>
        <w:pStyle w:val="TOC2"/>
        <w:tabs>
          <w:tab w:val="right" w:leader="dot" w:pos="8306"/>
        </w:tabs>
      </w:pPr>
      <w:hyperlink w:anchor="_Toc18672" w:history="1">
        <w:r>
          <w:rPr>
            <w:rFonts w:ascii="仿宋" w:eastAsia="仿宋" w:hAnsi="仿宋" w:cs="仿宋" w:hint="eastAsia"/>
            <w:lang w:eastAsia="zh-CN"/>
          </w:rPr>
          <w:t>(一)、建设周期</w:t>
        </w:r>
        <w:r>
          <w:tab/>
        </w:r>
        <w:r>
          <w:fldChar w:fldCharType="begin"/>
        </w:r>
        <w:r>
          <w:instrText xml:space="preserve"> PAGEREF _Toc18672 \h </w:instrText>
        </w:r>
        <w:r>
          <w:fldChar w:fldCharType="separate"/>
        </w:r>
        <w:r>
          <w:t>42</w:t>
        </w:r>
        <w:r>
          <w:fldChar w:fldCharType="end"/>
        </w:r>
      </w:hyperlink>
    </w:p>
    <w:p>
      <w:pPr>
        <w:pStyle w:val="TOC2"/>
        <w:tabs>
          <w:tab w:val="right" w:leader="dot" w:pos="8306"/>
        </w:tabs>
      </w:pPr>
      <w:hyperlink w:anchor="_Toc16393" w:history="1">
        <w:r>
          <w:rPr>
            <w:rFonts w:ascii="仿宋" w:eastAsia="仿宋" w:hAnsi="仿宋" w:cs="仿宋" w:hint="eastAsia"/>
            <w:lang w:eastAsia="zh-CN"/>
          </w:rPr>
          <w:t>(二)、建设进度</w:t>
        </w:r>
        <w:r>
          <w:tab/>
        </w:r>
        <w:r>
          <w:fldChar w:fldCharType="begin"/>
        </w:r>
        <w:r>
          <w:instrText xml:space="preserve"> PAGEREF _Toc16393 \h </w:instrText>
        </w:r>
        <w:r>
          <w:fldChar w:fldCharType="separate"/>
        </w:r>
        <w:r>
          <w:t>43</w:t>
        </w:r>
        <w:r>
          <w:fldChar w:fldCharType="end"/>
        </w:r>
      </w:hyperlink>
    </w:p>
    <w:p>
      <w:pPr>
        <w:pStyle w:val="TOC2"/>
        <w:tabs>
          <w:tab w:val="right" w:leader="dot" w:pos="8306"/>
        </w:tabs>
      </w:pPr>
      <w:hyperlink w:anchor="_Toc16144" w:history="1">
        <w:r>
          <w:rPr>
            <w:rFonts w:ascii="仿宋" w:eastAsia="仿宋" w:hAnsi="仿宋" w:cs="仿宋" w:hint="eastAsia"/>
            <w:lang w:eastAsia="zh-CN"/>
          </w:rPr>
          <w:t>(三)、进度安排注意事项</w:t>
        </w:r>
        <w:r>
          <w:tab/>
        </w:r>
        <w:r>
          <w:fldChar w:fldCharType="begin"/>
        </w:r>
        <w:r>
          <w:instrText xml:space="preserve"> PAGEREF _Toc16144 \h </w:instrText>
        </w:r>
        <w:r>
          <w:fldChar w:fldCharType="separate"/>
        </w:r>
        <w:r>
          <w:t>44</w:t>
        </w:r>
        <w:r>
          <w:fldChar w:fldCharType="end"/>
        </w:r>
      </w:hyperlink>
    </w:p>
    <w:p>
      <w:pPr>
        <w:pStyle w:val="TOC2"/>
        <w:tabs>
          <w:tab w:val="right" w:leader="dot" w:pos="8306"/>
        </w:tabs>
      </w:pPr>
      <w:hyperlink w:anchor="_Toc31858" w:history="1">
        <w:r>
          <w:rPr>
            <w:rFonts w:ascii="仿宋" w:eastAsia="仿宋" w:hAnsi="仿宋" w:cs="仿宋" w:hint="eastAsia"/>
            <w:lang w:eastAsia="zh-CN"/>
          </w:rPr>
          <w:t>(四)、人力资源配置</w:t>
        </w:r>
        <w:r>
          <w:tab/>
        </w:r>
        <w:r>
          <w:fldChar w:fldCharType="begin"/>
        </w:r>
        <w:r>
          <w:instrText xml:space="preserve"> PAGEREF _Toc31858 \h </w:instrText>
        </w:r>
        <w:r>
          <w:fldChar w:fldCharType="separate"/>
        </w:r>
        <w:r>
          <w:t>45</w:t>
        </w:r>
        <w:r>
          <w:fldChar w:fldCharType="end"/>
        </w:r>
      </w:hyperlink>
    </w:p>
    <w:p>
      <w:pPr>
        <w:pStyle w:val="TOC1"/>
        <w:tabs>
          <w:tab w:val="right" w:leader="dot" w:pos="8306"/>
        </w:tabs>
      </w:pPr>
      <w:hyperlink w:anchor="_Toc7833" w:history="1">
        <w:r>
          <w:rPr>
            <w:rFonts w:ascii="仿宋" w:eastAsia="仿宋" w:hAnsi="仿宋" w:cs="仿宋" w:hint="eastAsia"/>
            <w:lang w:eastAsia="zh-CN"/>
          </w:rPr>
          <w:t>十二、生产安全保护</w:t>
        </w:r>
        <w:r>
          <w:tab/>
        </w:r>
        <w:r>
          <w:fldChar w:fldCharType="begin"/>
        </w:r>
        <w:r>
          <w:instrText xml:space="preserve"> PAGEREF _Toc7833 \h </w:instrText>
        </w:r>
        <w:r>
          <w:fldChar w:fldCharType="separate"/>
        </w:r>
        <w:r>
          <w:t>46</w:t>
        </w:r>
        <w:r>
          <w:fldChar w:fldCharType="end"/>
        </w:r>
      </w:hyperlink>
    </w:p>
    <w:p>
      <w:pPr>
        <w:pStyle w:val="TOC2"/>
        <w:tabs>
          <w:tab w:val="right" w:leader="dot" w:pos="8306"/>
        </w:tabs>
      </w:pPr>
      <w:hyperlink w:anchor="_Toc19505" w:history="1">
        <w:r>
          <w:rPr>
            <w:rFonts w:ascii="仿宋" w:eastAsia="仿宋" w:hAnsi="仿宋" w:cs="仿宋" w:hint="eastAsia"/>
            <w:lang w:eastAsia="zh-CN"/>
          </w:rPr>
          <w:t>(一)、消防安全</w:t>
        </w:r>
        <w:r>
          <w:tab/>
        </w:r>
        <w:r>
          <w:fldChar w:fldCharType="begin"/>
        </w:r>
        <w:r>
          <w:instrText xml:space="preserve"> PAGEREF _Toc19505 \h </w:instrText>
        </w:r>
        <w:r>
          <w:fldChar w:fldCharType="separate"/>
        </w:r>
        <w:r>
          <w:t>46</w:t>
        </w:r>
        <w:r>
          <w:fldChar w:fldCharType="end"/>
        </w:r>
      </w:hyperlink>
    </w:p>
    <w:p>
      <w:pPr>
        <w:pStyle w:val="TOC2"/>
        <w:tabs>
          <w:tab w:val="right" w:leader="dot" w:pos="8306"/>
        </w:tabs>
      </w:pPr>
      <w:hyperlink w:anchor="_Toc24180" w:history="1">
        <w:r>
          <w:rPr>
            <w:rFonts w:ascii="仿宋" w:eastAsia="仿宋" w:hAnsi="仿宋" w:cs="仿宋" w:hint="eastAsia"/>
            <w:lang w:eastAsia="zh-CN"/>
          </w:rPr>
          <w:t>(二)、防火防爆总图布置措施</w:t>
        </w:r>
        <w:r>
          <w:tab/>
        </w:r>
        <w:r>
          <w:fldChar w:fldCharType="begin"/>
        </w:r>
        <w:r>
          <w:instrText xml:space="preserve"> PAGEREF _Toc24180 \h </w:instrText>
        </w:r>
        <w:r>
          <w:fldChar w:fldCharType="separate"/>
        </w:r>
        <w:r>
          <w:t>47</w:t>
        </w:r>
        <w:r>
          <w:fldChar w:fldCharType="end"/>
        </w:r>
      </w:hyperlink>
    </w:p>
    <w:p>
      <w:pPr>
        <w:pStyle w:val="TOC2"/>
        <w:tabs>
          <w:tab w:val="right" w:leader="dot" w:pos="8306"/>
        </w:tabs>
      </w:pPr>
      <w:hyperlink w:anchor="_Toc4343" w:history="1">
        <w:r>
          <w:rPr>
            <w:rFonts w:ascii="仿宋" w:eastAsia="仿宋" w:hAnsi="仿宋" w:cs="仿宋" w:hint="eastAsia"/>
            <w:lang w:eastAsia="zh-CN"/>
          </w:rPr>
          <w:t>(三)、自然灾害防范措施</w:t>
        </w:r>
        <w:r>
          <w:tab/>
        </w:r>
        <w:r>
          <w:fldChar w:fldCharType="begin"/>
        </w:r>
        <w:r>
          <w:instrText xml:space="preserve"> PAGEREF _Toc4343 \h </w:instrText>
        </w:r>
        <w:r>
          <w:fldChar w:fldCharType="separate"/>
        </w:r>
        <w:r>
          <w:t>48</w:t>
        </w:r>
        <w:r>
          <w:fldChar w:fldCharType="end"/>
        </w:r>
      </w:hyperlink>
    </w:p>
    <w:p>
      <w:pPr>
        <w:pStyle w:val="TOC2"/>
        <w:tabs>
          <w:tab w:val="right" w:leader="dot" w:pos="8306"/>
        </w:tabs>
      </w:pPr>
      <w:hyperlink w:anchor="_Toc20025" w:history="1">
        <w:r>
          <w:rPr>
            <w:rFonts w:ascii="仿宋" w:eastAsia="仿宋" w:hAnsi="仿宋" w:cs="仿宋" w:hint="eastAsia"/>
            <w:lang w:eastAsia="zh-CN"/>
          </w:rPr>
          <w:t>(四)、安全色及安全标志使用要求</w:t>
        </w:r>
        <w:r>
          <w:tab/>
        </w:r>
        <w:r>
          <w:fldChar w:fldCharType="begin"/>
        </w:r>
        <w:r>
          <w:instrText xml:space="preserve"> PAGEREF _Toc20025 \h </w:instrText>
        </w:r>
        <w:r>
          <w:fldChar w:fldCharType="separate"/>
        </w:r>
        <w:r>
          <w:t>49</w:t>
        </w:r>
        <w:r>
          <w:fldChar w:fldCharType="end"/>
        </w:r>
      </w:hyperlink>
    </w:p>
    <w:p>
      <w:pPr>
        <w:pStyle w:val="TOC2"/>
        <w:tabs>
          <w:tab w:val="right" w:leader="dot" w:pos="8306"/>
        </w:tabs>
      </w:pPr>
      <w:hyperlink w:anchor="_Toc9730" w:history="1">
        <w:r>
          <w:rPr>
            <w:rFonts w:ascii="仿宋" w:eastAsia="仿宋" w:hAnsi="仿宋" w:cs="仿宋" w:hint="eastAsia"/>
            <w:lang w:eastAsia="zh-CN"/>
          </w:rPr>
          <w:t>(五)、防尘防毒措施</w:t>
        </w:r>
        <w:r>
          <w:tab/>
        </w:r>
        <w:r>
          <w:fldChar w:fldCharType="begin"/>
        </w:r>
        <w:r>
          <w:instrText xml:space="preserve"> PAGEREF _Toc9730 \h </w:instrText>
        </w:r>
        <w:r>
          <w:fldChar w:fldCharType="separate"/>
        </w:r>
        <w:r>
          <w:t>50</w:t>
        </w:r>
        <w:r>
          <w:fldChar w:fldCharType="end"/>
        </w:r>
      </w:hyperlink>
    </w:p>
    <w:p>
      <w:pPr>
        <w:pStyle w:val="TOC2"/>
        <w:tabs>
          <w:tab w:val="right" w:leader="dot" w:pos="8306"/>
        </w:tabs>
      </w:pPr>
      <w:hyperlink w:anchor="_Toc1575" w:history="1">
        <w:r>
          <w:rPr>
            <w:rFonts w:ascii="仿宋" w:eastAsia="仿宋" w:hAnsi="仿宋" w:cs="仿宋" w:hint="eastAsia"/>
            <w:lang w:eastAsia="zh-CN"/>
          </w:rPr>
          <w:t>(六)、防静电、触电防护及防雷措施</w:t>
        </w:r>
        <w:r>
          <w:tab/>
        </w:r>
        <w:r>
          <w:fldChar w:fldCharType="begin"/>
        </w:r>
        <w:r>
          <w:instrText xml:space="preserve"> PAGEREF _Toc1575 \h </w:instrText>
        </w:r>
        <w:r>
          <w:fldChar w:fldCharType="separate"/>
        </w:r>
        <w:r>
          <w:t>51</w:t>
        </w:r>
        <w:r>
          <w:fldChar w:fldCharType="end"/>
        </w:r>
      </w:hyperlink>
    </w:p>
    <w:p>
      <w:pPr>
        <w:pStyle w:val="TOC2"/>
        <w:tabs>
          <w:tab w:val="right" w:leader="dot" w:pos="8306"/>
        </w:tabs>
      </w:pPr>
      <w:hyperlink w:anchor="_Toc11276" w:history="1">
        <w:r>
          <w:rPr>
            <w:rFonts w:ascii="仿宋" w:eastAsia="仿宋" w:hAnsi="仿宋" w:cs="仿宋" w:hint="eastAsia"/>
            <w:lang w:eastAsia="zh-CN"/>
          </w:rPr>
          <w:t>(七)、机械设备安全保障措施</w:t>
        </w:r>
        <w:r>
          <w:tab/>
        </w:r>
        <w:r>
          <w:fldChar w:fldCharType="begin"/>
        </w:r>
        <w:r>
          <w:instrText xml:space="preserve"> PAGEREF _Toc11276 \h </w:instrText>
        </w:r>
        <w:r>
          <w:fldChar w:fldCharType="separate"/>
        </w:r>
        <w:r>
          <w:t>52</w:t>
        </w:r>
        <w:r>
          <w:fldChar w:fldCharType="end"/>
        </w:r>
      </w:hyperlink>
    </w:p>
    <w:p>
      <w:pPr>
        <w:pStyle w:val="TOC1"/>
        <w:tabs>
          <w:tab w:val="right" w:leader="dot" w:pos="8306"/>
        </w:tabs>
      </w:pPr>
      <w:hyperlink w:anchor="_Toc15901" w:history="1">
        <w:r>
          <w:rPr>
            <w:rFonts w:ascii="仿宋" w:eastAsia="仿宋" w:hAnsi="仿宋" w:cs="仿宋" w:hint="eastAsia"/>
            <w:lang w:eastAsia="zh-CN"/>
          </w:rPr>
          <w:t>十三、营销与推广策略</w:t>
        </w:r>
        <w:r>
          <w:tab/>
        </w:r>
        <w:r>
          <w:fldChar w:fldCharType="begin"/>
        </w:r>
        <w:r>
          <w:instrText xml:space="preserve"> PAGEREF _Toc15901 \h </w:instrText>
        </w:r>
        <w:r>
          <w:fldChar w:fldCharType="separate"/>
        </w:r>
        <w:r>
          <w:t>54</w:t>
        </w:r>
        <w:r>
          <w:fldChar w:fldCharType="end"/>
        </w:r>
      </w:hyperlink>
    </w:p>
    <w:p>
      <w:pPr>
        <w:pStyle w:val="TOC2"/>
        <w:tabs>
          <w:tab w:val="right" w:leader="dot" w:pos="8306"/>
        </w:tabs>
      </w:pPr>
      <w:hyperlink w:anchor="_Toc23645" w:history="1">
        <w:r>
          <w:rPr>
            <w:rFonts w:ascii="仿宋" w:eastAsia="仿宋" w:hAnsi="仿宋" w:cs="仿宋" w:hint="eastAsia"/>
            <w:lang w:eastAsia="zh-CN"/>
          </w:rPr>
          <w:t>(一)、产品/服务定位与特点</w:t>
        </w:r>
        <w:r>
          <w:tab/>
        </w:r>
        <w:r>
          <w:fldChar w:fldCharType="begin"/>
        </w:r>
        <w:r>
          <w:instrText xml:space="preserve"> PAGEREF _Toc23645 \h </w:instrText>
        </w:r>
        <w:r>
          <w:fldChar w:fldCharType="separate"/>
        </w:r>
        <w:r>
          <w:t>54</w:t>
        </w:r>
        <w:r>
          <w:fldChar w:fldCharType="end"/>
        </w:r>
      </w:hyperlink>
    </w:p>
    <w:p>
      <w:pPr>
        <w:pStyle w:val="TOC2"/>
        <w:tabs>
          <w:tab w:val="right" w:leader="dot" w:pos="8306"/>
        </w:tabs>
      </w:pPr>
      <w:hyperlink w:anchor="_Toc13496" w:history="1">
        <w:r>
          <w:rPr>
            <w:rFonts w:ascii="仿宋" w:eastAsia="仿宋" w:hAnsi="仿宋" w:cs="仿宋" w:hint="eastAsia"/>
            <w:lang w:eastAsia="zh-CN"/>
          </w:rPr>
          <w:t>(二)、市场定位与竞争分析</w:t>
        </w:r>
        <w:r>
          <w:tab/>
        </w:r>
        <w:r>
          <w:fldChar w:fldCharType="begin"/>
        </w:r>
        <w:r>
          <w:instrText xml:space="preserve"> PAGEREF _Toc13496 \h </w:instrText>
        </w:r>
        <w:r>
          <w:fldChar w:fldCharType="separate"/>
        </w:r>
        <w:r>
          <w:t>55</w:t>
        </w:r>
        <w:r>
          <w:fldChar w:fldCharType="end"/>
        </w:r>
      </w:hyperlink>
    </w:p>
    <w:p>
      <w:pPr>
        <w:pStyle w:val="TOC2"/>
        <w:tabs>
          <w:tab w:val="right" w:leader="dot" w:pos="8306"/>
        </w:tabs>
      </w:pPr>
      <w:hyperlink w:anchor="_Toc16644" w:history="1">
        <w:r>
          <w:rPr>
            <w:rFonts w:ascii="仿宋" w:eastAsia="仿宋" w:hAnsi="仿宋" w:cs="仿宋" w:hint="eastAsia"/>
            <w:lang w:eastAsia="zh-CN"/>
          </w:rPr>
          <w:t>(三)、营销渠道与策略</w:t>
        </w:r>
        <w:r>
          <w:tab/>
        </w:r>
        <w:r>
          <w:fldChar w:fldCharType="begin"/>
        </w:r>
        <w:r>
          <w:instrText xml:space="preserve"> PAGEREF _Toc16644 \h </w:instrText>
        </w:r>
        <w:r>
          <w:fldChar w:fldCharType="separate"/>
        </w:r>
        <w:r>
          <w:t>56</w:t>
        </w:r>
        <w:r>
          <w:fldChar w:fldCharType="end"/>
        </w:r>
      </w:hyperlink>
    </w:p>
    <w:p>
      <w:pPr>
        <w:pStyle w:val="TOC2"/>
        <w:tabs>
          <w:tab w:val="right" w:leader="dot" w:pos="8306"/>
        </w:tabs>
      </w:pPr>
      <w:hyperlink w:anchor="_Toc4092" w:history="1">
        <w:r>
          <w:rPr>
            <w:rFonts w:ascii="仿宋" w:eastAsia="仿宋" w:hAnsi="仿宋" w:cs="仿宋" w:hint="eastAsia"/>
            <w:lang w:eastAsia="zh-CN"/>
          </w:rPr>
          <w:t>(四)、推广与宣传活动</w:t>
        </w:r>
        <w:r>
          <w:tab/>
        </w:r>
        <w:r>
          <w:fldChar w:fldCharType="begin"/>
        </w:r>
        <w:r>
          <w:instrText xml:space="preserve"> PAGEREF _Toc4092 \h </w:instrText>
        </w:r>
        <w:r>
          <w:fldChar w:fldCharType="separate"/>
        </w:r>
        <w:r>
          <w:t>58</w:t>
        </w:r>
        <w:r>
          <w:fldChar w:fldCharType="end"/>
        </w:r>
      </w:hyperlink>
    </w:p>
    <w:p>
      <w:pPr>
        <w:pStyle w:val="TOC1"/>
        <w:tabs>
          <w:tab w:val="right" w:leader="dot" w:pos="8306"/>
        </w:tabs>
      </w:pPr>
      <w:hyperlink w:anchor="_Toc27570" w:history="1">
        <w:r>
          <w:rPr>
            <w:rFonts w:ascii="仿宋" w:eastAsia="仿宋" w:hAnsi="仿宋" w:cs="仿宋" w:hint="eastAsia"/>
            <w:lang w:eastAsia="zh-CN"/>
          </w:rPr>
          <w:t>十四、风险识别与分类</w:t>
        </w:r>
        <w:r>
          <w:tab/>
        </w:r>
        <w:r>
          <w:fldChar w:fldCharType="begin"/>
        </w:r>
        <w:r>
          <w:instrText xml:space="preserve"> PAGEREF _Toc27570 \h </w:instrText>
        </w:r>
        <w:r>
          <w:fldChar w:fldCharType="separate"/>
        </w:r>
        <w:r>
          <w:t>63</w:t>
        </w:r>
        <w:r>
          <w:fldChar w:fldCharType="end"/>
        </w:r>
      </w:hyperlink>
    </w:p>
    <w:p>
      <w:pPr>
        <w:pStyle w:val="TOC2"/>
        <w:tabs>
          <w:tab w:val="right" w:leader="dot" w:pos="8306"/>
        </w:tabs>
      </w:pPr>
      <w:hyperlink w:anchor="_Toc21029" w:history="1">
        <w:r>
          <w:rPr>
            <w:rFonts w:ascii="仿宋" w:eastAsia="仿宋" w:hAnsi="仿宋" w:cs="仿宋" w:hint="eastAsia"/>
            <w:lang w:eastAsia="zh-CN"/>
          </w:rPr>
          <w:t>(一)、风险识别</w:t>
        </w:r>
        <w:r>
          <w:tab/>
        </w:r>
        <w:r>
          <w:fldChar w:fldCharType="begin"/>
        </w:r>
        <w:r>
          <w:instrText xml:space="preserve"> PAGEREF _Toc21029 \h </w:instrText>
        </w:r>
        <w:r>
          <w:fldChar w:fldCharType="separate"/>
        </w:r>
        <w:r>
          <w:t>63</w:t>
        </w:r>
        <w:r>
          <w:fldChar w:fldCharType="end"/>
        </w:r>
      </w:hyperlink>
    </w:p>
    <w:p>
      <w:pPr>
        <w:pStyle w:val="TOC2"/>
        <w:tabs>
          <w:tab w:val="right" w:leader="dot" w:pos="8306"/>
        </w:tabs>
      </w:pPr>
      <w:hyperlink w:anchor="_Toc30651" w:history="1">
        <w:r>
          <w:rPr>
            <w:rFonts w:ascii="仿宋" w:eastAsia="仿宋" w:hAnsi="仿宋" w:cs="仿宋" w:hint="eastAsia"/>
            <w:lang w:eastAsia="zh-CN"/>
          </w:rPr>
          <w:t>(二)、风险分类</w:t>
        </w:r>
        <w:r>
          <w:tab/>
        </w:r>
        <w:r>
          <w:fldChar w:fldCharType="begin"/>
        </w:r>
        <w:r>
          <w:instrText xml:space="preserve"> PAGEREF _Toc30651 \h </w:instrText>
        </w:r>
        <w:r>
          <w:fldChar w:fldCharType="separate"/>
        </w:r>
        <w:r>
          <w:t>64</w:t>
        </w:r>
        <w:r>
          <w:fldChar w:fldCharType="end"/>
        </w:r>
      </w:hyperlink>
    </w:p>
    <w:p>
      <w:pPr>
        <w:pStyle w:val="TOC1"/>
        <w:tabs>
          <w:tab w:val="right" w:leader="dot" w:pos="8306"/>
        </w:tabs>
      </w:pPr>
      <w:hyperlink w:anchor="_Toc27420" w:history="1">
        <w:r>
          <w:rPr>
            <w:rFonts w:ascii="仿宋" w:eastAsia="仿宋" w:hAnsi="仿宋" w:cs="仿宋" w:hint="eastAsia"/>
            <w:lang w:eastAsia="zh-CN"/>
          </w:rPr>
          <w:t>十五、质量管理体系</w:t>
        </w:r>
        <w:r>
          <w:tab/>
        </w:r>
        <w:r>
          <w:fldChar w:fldCharType="begin"/>
        </w:r>
        <w:r>
          <w:instrText xml:space="preserve"> PAGEREF _Toc27420 \h </w:instrText>
        </w:r>
        <w:r>
          <w:fldChar w:fldCharType="separate"/>
        </w:r>
        <w:r>
          <w:t>66</w:t>
        </w:r>
        <w:r>
          <w:fldChar w:fldCharType="end"/>
        </w:r>
      </w:hyperlink>
    </w:p>
    <w:p>
      <w:pPr>
        <w:pStyle w:val="TOC2"/>
        <w:tabs>
          <w:tab w:val="right" w:leader="dot" w:pos="8306"/>
        </w:tabs>
      </w:pPr>
      <w:hyperlink w:anchor="_Toc22462" w:history="1">
        <w:r>
          <w:rPr>
            <w:rFonts w:ascii="仿宋" w:eastAsia="仿宋" w:hAnsi="仿宋" w:cs="仿宋" w:hint="eastAsia"/>
            <w:lang w:eastAsia="zh-CN"/>
          </w:rPr>
          <w:t>(一)、质量目标与方针</w:t>
        </w:r>
        <w:r>
          <w:tab/>
        </w:r>
        <w:r>
          <w:fldChar w:fldCharType="begin"/>
        </w:r>
        <w:r>
          <w:instrText xml:space="preserve"> PAGEREF _Toc22462 \h </w:instrText>
        </w:r>
        <w:r>
          <w:fldChar w:fldCharType="separate"/>
        </w:r>
        <w:r>
          <w:t>66</w:t>
        </w:r>
        <w:r>
          <w:fldChar w:fldCharType="end"/>
        </w:r>
      </w:hyperlink>
    </w:p>
    <w:p>
      <w:pPr>
        <w:pStyle w:val="TOC2"/>
        <w:tabs>
          <w:tab w:val="right" w:leader="dot" w:pos="8306"/>
        </w:tabs>
      </w:pPr>
      <w:hyperlink w:anchor="_Toc9206" w:history="1">
        <w:r>
          <w:rPr>
            <w:rFonts w:ascii="仿宋" w:eastAsia="仿宋" w:hAnsi="仿宋" w:cs="仿宋" w:hint="eastAsia"/>
            <w:lang w:eastAsia="zh-CN"/>
          </w:rPr>
          <w:t>(二)、质量管理责任</w:t>
        </w:r>
        <w:r>
          <w:tab/>
        </w:r>
        <w:r>
          <w:fldChar w:fldCharType="begin"/>
        </w:r>
        <w:r>
          <w:instrText xml:space="preserve"> PAGEREF _Toc9206 \h </w:instrText>
        </w:r>
        <w:r>
          <w:fldChar w:fldCharType="separate"/>
        </w:r>
        <w:r>
          <w:t>67</w:t>
        </w:r>
        <w:r>
          <w:fldChar w:fldCharType="end"/>
        </w:r>
      </w:hyperlink>
    </w:p>
    <w:p>
      <w:pPr>
        <w:pStyle w:val="TOC2"/>
        <w:tabs>
          <w:tab w:val="right" w:leader="dot" w:pos="8306"/>
        </w:tabs>
      </w:pPr>
      <w:hyperlink w:anchor="_Toc5547" w:history="1">
        <w:r>
          <w:rPr>
            <w:rFonts w:ascii="仿宋" w:eastAsia="仿宋" w:hAnsi="仿宋" w:cs="仿宋" w:hint="eastAsia"/>
            <w:lang w:eastAsia="zh-CN"/>
          </w:rPr>
          <w:t>(三)、质量管理体系文件</w:t>
        </w:r>
        <w:r>
          <w:tab/>
        </w:r>
        <w:r>
          <w:fldChar w:fldCharType="begin"/>
        </w:r>
        <w:r>
          <w:instrText xml:space="preserve"> PAGEREF _Toc5547 \h </w:instrText>
        </w:r>
        <w:r>
          <w:fldChar w:fldCharType="separate"/>
        </w:r>
        <w:r>
          <w:t>68</w:t>
        </w:r>
        <w:r>
          <w:fldChar w:fldCharType="end"/>
        </w:r>
      </w:hyperlink>
    </w:p>
    <w:p>
      <w:pPr>
        <w:pStyle w:val="TOC2"/>
        <w:tabs>
          <w:tab w:val="right" w:leader="dot" w:pos="8306"/>
        </w:tabs>
      </w:pPr>
      <w:hyperlink w:anchor="_Toc22370" w:history="1">
        <w:r>
          <w:rPr>
            <w:rFonts w:ascii="仿宋" w:eastAsia="仿宋" w:hAnsi="仿宋" w:cs="仿宋" w:hint="eastAsia"/>
            <w:lang w:eastAsia="zh-CN"/>
          </w:rPr>
          <w:t>(四)、质量培训与教育</w:t>
        </w:r>
        <w:r>
          <w:tab/>
        </w:r>
        <w:r>
          <w:fldChar w:fldCharType="begin"/>
        </w:r>
        <w:r>
          <w:instrText xml:space="preserve"> PAGEREF _Toc22370 \h </w:instrText>
        </w:r>
        <w:r>
          <w:fldChar w:fldCharType="separate"/>
        </w:r>
        <w:r>
          <w:t>70</w:t>
        </w:r>
        <w:r>
          <w:fldChar w:fldCharType="end"/>
        </w:r>
      </w:hyperlink>
    </w:p>
    <w:p>
      <w:pPr>
        <w:pStyle w:val="TOC2"/>
        <w:tabs>
          <w:tab w:val="right" w:leader="dot" w:pos="8306"/>
        </w:tabs>
      </w:pPr>
      <w:hyperlink w:anchor="_Toc16361" w:history="1">
        <w:r>
          <w:rPr>
            <w:rFonts w:ascii="仿宋" w:eastAsia="仿宋" w:hAnsi="仿宋" w:cs="仿宋" w:hint="eastAsia"/>
            <w:lang w:eastAsia="zh-CN"/>
          </w:rPr>
          <w:t>(五)、质量审核与评价</w:t>
        </w:r>
        <w:r>
          <w:tab/>
        </w:r>
        <w:r>
          <w:fldChar w:fldCharType="begin"/>
        </w:r>
        <w:r>
          <w:instrText xml:space="preserve"> PAGEREF _Toc16361 \h </w:instrText>
        </w:r>
        <w:r>
          <w:fldChar w:fldCharType="separate"/>
        </w:r>
        <w:r>
          <w:t>71</w:t>
        </w:r>
        <w:r>
          <w:fldChar w:fldCharType="end"/>
        </w:r>
      </w:hyperlink>
    </w:p>
    <w:p>
      <w:pPr>
        <w:pStyle w:val="TOC2"/>
        <w:tabs>
          <w:tab w:val="right" w:leader="dot" w:pos="8306"/>
        </w:tabs>
      </w:pPr>
      <w:hyperlink w:anchor="_Toc26305" w:history="1">
        <w:r>
          <w:rPr>
            <w:rFonts w:ascii="仿宋" w:eastAsia="仿宋" w:hAnsi="仿宋" w:cs="仿宋" w:hint="eastAsia"/>
            <w:lang w:eastAsia="zh-CN"/>
          </w:rPr>
          <w:t>(六)、不符合与纠正措施</w:t>
        </w:r>
        <w:r>
          <w:tab/>
        </w:r>
        <w:r>
          <w:fldChar w:fldCharType="begin"/>
        </w:r>
        <w:r>
          <w:instrText xml:space="preserve"> PAGEREF _Toc26305 \h </w:instrText>
        </w:r>
        <w:r>
          <w:fldChar w:fldCharType="separate"/>
        </w:r>
        <w:r>
          <w:t>73</w:t>
        </w:r>
        <w:r>
          <w:fldChar w:fldCharType="end"/>
        </w:r>
      </w:hyperlink>
    </w:p>
    <w:p>
      <w:pPr>
        <w:pStyle w:val="TOC1"/>
        <w:tabs>
          <w:tab w:val="right" w:leader="dot" w:pos="8306"/>
        </w:tabs>
      </w:pPr>
      <w:hyperlink w:anchor="_Toc21665" w:history="1">
        <w:r>
          <w:rPr>
            <w:rFonts w:ascii="仿宋" w:eastAsia="仿宋" w:hAnsi="仿宋" w:cs="仿宋" w:hint="eastAsia"/>
            <w:lang w:eastAsia="zh-CN"/>
          </w:rPr>
          <w:t>十六、浸灰剂项目实施保障措施</w:t>
        </w:r>
        <w:r>
          <w:tab/>
        </w:r>
        <w:r>
          <w:fldChar w:fldCharType="begin"/>
        </w:r>
        <w:r>
          <w:instrText xml:space="preserve"> PAGEREF _Toc21665 \h </w:instrText>
        </w:r>
        <w:r>
          <w:fldChar w:fldCharType="separate"/>
        </w:r>
        <w:r>
          <w:t>74</w:t>
        </w:r>
        <w:r>
          <w:fldChar w:fldCharType="end"/>
        </w:r>
      </w:hyperlink>
    </w:p>
    <w:p>
      <w:pPr>
        <w:pStyle w:val="TOC2"/>
        <w:tabs>
          <w:tab w:val="right" w:leader="dot" w:pos="8306"/>
        </w:tabs>
      </w:pPr>
      <w:hyperlink w:anchor="_Toc6328" w:history="1">
        <w:r>
          <w:rPr>
            <w:rFonts w:ascii="仿宋" w:eastAsia="仿宋" w:hAnsi="仿宋" w:cs="仿宋" w:hint="eastAsia"/>
            <w:lang w:eastAsia="zh-CN"/>
          </w:rPr>
          <w:t>(一)、浸灰剂项目实施保障机制</w:t>
        </w:r>
        <w:r>
          <w:tab/>
        </w:r>
        <w:r>
          <w:fldChar w:fldCharType="begin"/>
        </w:r>
        <w:r>
          <w:instrText xml:space="preserve"> PAGEREF _Toc6328 \h </w:instrText>
        </w:r>
        <w:r>
          <w:fldChar w:fldCharType="separate"/>
        </w:r>
        <w:r>
          <w:t>74</w:t>
        </w:r>
        <w:r>
          <w:fldChar w:fldCharType="end"/>
        </w:r>
      </w:hyperlink>
    </w:p>
    <w:p>
      <w:pPr>
        <w:pStyle w:val="TOC2"/>
        <w:tabs>
          <w:tab w:val="right" w:leader="dot" w:pos="8306"/>
        </w:tabs>
      </w:pPr>
      <w:hyperlink w:anchor="_Toc17536" w:history="1">
        <w:r>
          <w:rPr>
            <w:rFonts w:ascii="仿宋" w:eastAsia="仿宋" w:hAnsi="仿宋" w:cs="仿宋" w:hint="eastAsia"/>
            <w:lang w:eastAsia="zh-CN"/>
          </w:rPr>
          <w:t>(二)、浸灰剂项目法律合规要求</w:t>
        </w:r>
        <w:r>
          <w:tab/>
        </w:r>
        <w:r>
          <w:fldChar w:fldCharType="begin"/>
        </w:r>
        <w:r>
          <w:instrText xml:space="preserve"> PAGEREF _Toc17536 \h </w:instrText>
        </w:r>
        <w:r>
          <w:fldChar w:fldCharType="separate"/>
        </w:r>
        <w:r>
          <w:t>77</w:t>
        </w:r>
        <w:r>
          <w:fldChar w:fldCharType="end"/>
        </w:r>
      </w:hyperlink>
    </w:p>
    <w:p>
      <w:pPr>
        <w:pStyle w:val="TOC2"/>
        <w:tabs>
          <w:tab w:val="right" w:leader="dot" w:pos="8306"/>
        </w:tabs>
      </w:pPr>
      <w:hyperlink w:anchor="_Toc13681" w:history="1">
        <w:r>
          <w:rPr>
            <w:rFonts w:ascii="仿宋" w:eastAsia="仿宋" w:hAnsi="仿宋" w:cs="仿宋" w:hint="eastAsia"/>
            <w:lang w:eastAsia="zh-CN"/>
          </w:rPr>
          <w:t>(三)、浸灰剂项目合同管理与法律事务</w:t>
        </w:r>
        <w:r>
          <w:tab/>
        </w:r>
        <w:r>
          <w:fldChar w:fldCharType="begin"/>
        </w:r>
        <w:r>
          <w:instrText xml:space="preserve"> PAGEREF _Toc13681 \h </w:instrText>
        </w:r>
        <w:r>
          <w:fldChar w:fldCharType="separate"/>
        </w:r>
        <w:r>
          <w:t>81</w:t>
        </w:r>
        <w:r>
          <w:fldChar w:fldCharType="end"/>
        </w:r>
      </w:hyperlink>
    </w:p>
    <w:p>
      <w:pPr>
        <w:pStyle w:val="TOC2"/>
        <w:tabs>
          <w:tab w:val="right" w:leader="dot" w:pos="8306"/>
        </w:tabs>
      </w:pPr>
      <w:hyperlink w:anchor="_Toc12399" w:history="1">
        <w:r>
          <w:rPr>
            <w:rFonts w:ascii="仿宋" w:eastAsia="仿宋" w:hAnsi="仿宋" w:cs="仿宋" w:hint="eastAsia"/>
            <w:lang w:eastAsia="zh-CN"/>
          </w:rPr>
          <w:t>(四)、浸灰剂项目知识产权保护策略</w:t>
        </w:r>
        <w:r>
          <w:tab/>
        </w:r>
        <w:r>
          <w:fldChar w:fldCharType="begin"/>
        </w:r>
        <w:r>
          <w:instrText xml:space="preserve"> PAGEREF _Toc12399 \h </w:instrText>
        </w:r>
        <w:r>
          <w:fldChar w:fldCharType="separate"/>
        </w:r>
        <w:r>
          <w:t>87</w:t>
        </w:r>
        <w:r>
          <w:fldChar w:fldCharType="end"/>
        </w:r>
      </w:hyperlink>
    </w:p>
    <w:p>
      <w:pPr>
        <w:pStyle w:val="TOC1"/>
        <w:tabs>
          <w:tab w:val="right" w:leader="dot" w:pos="8306"/>
        </w:tabs>
      </w:pPr>
      <w:hyperlink w:anchor="_Toc5623" w:history="1">
        <w:r>
          <w:rPr>
            <w:rFonts w:ascii="仿宋" w:eastAsia="仿宋" w:hAnsi="仿宋" w:cs="仿宋" w:hint="eastAsia"/>
            <w:lang w:eastAsia="zh-CN"/>
          </w:rPr>
          <w:t>十七、浸灰剂项目工程方案分析</w:t>
        </w:r>
        <w:r>
          <w:tab/>
        </w:r>
        <w:r>
          <w:fldChar w:fldCharType="begin"/>
        </w:r>
        <w:r>
          <w:instrText xml:space="preserve"> PAGEREF _Toc5623 \h </w:instrText>
        </w:r>
        <w:r>
          <w:fldChar w:fldCharType="separate"/>
        </w:r>
        <w:r>
          <w:t>90</w:t>
        </w:r>
        <w:r>
          <w:fldChar w:fldCharType="end"/>
        </w:r>
      </w:hyperlink>
    </w:p>
    <w:p>
      <w:pPr>
        <w:pStyle w:val="TOC2"/>
        <w:tabs>
          <w:tab w:val="right" w:leader="dot" w:pos="8306"/>
        </w:tabs>
      </w:pPr>
      <w:hyperlink w:anchor="_Toc25097" w:history="1">
        <w:r>
          <w:rPr>
            <w:rFonts w:ascii="仿宋" w:eastAsia="仿宋" w:hAnsi="仿宋" w:cs="仿宋" w:hint="eastAsia"/>
            <w:lang w:eastAsia="zh-CN"/>
          </w:rPr>
          <w:t>(一)、建筑工程设计原则</w:t>
        </w:r>
        <w:r>
          <w:tab/>
        </w:r>
        <w:r>
          <w:fldChar w:fldCharType="begin"/>
        </w:r>
        <w:r>
          <w:instrText xml:space="preserve"> PAGEREF _Toc25097 \h </w:instrText>
        </w:r>
        <w:r>
          <w:fldChar w:fldCharType="separate"/>
        </w:r>
        <w:r>
          <w:t>90</w:t>
        </w:r>
        <w:r>
          <w:fldChar w:fldCharType="end"/>
        </w:r>
      </w:hyperlink>
    </w:p>
    <w:p>
      <w:pPr>
        <w:pStyle w:val="TOC2"/>
        <w:tabs>
          <w:tab w:val="right" w:leader="dot" w:pos="8306"/>
        </w:tabs>
      </w:pPr>
      <w:hyperlink w:anchor="_Toc18246" w:history="1">
        <w:r>
          <w:rPr>
            <w:rFonts w:ascii="仿宋" w:eastAsia="仿宋" w:hAnsi="仿宋" w:cs="仿宋" w:hint="eastAsia"/>
            <w:lang w:eastAsia="zh-CN"/>
          </w:rPr>
          <w:t>(二)、土建工程建设指标</w:t>
        </w:r>
        <w:r>
          <w:tab/>
        </w:r>
        <w:r>
          <w:fldChar w:fldCharType="begin"/>
        </w:r>
        <w:r>
          <w:instrText xml:space="preserve"> PAGEREF _Toc18246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07"/>
      <w:r>
        <w:rPr>
          <w:rFonts w:ascii="仿宋" w:eastAsia="仿宋" w:hAnsi="仿宋" w:cs="仿宋" w:hint="eastAsia"/>
          <w:sz w:val="28"/>
          <w:lang w:eastAsia="zh-CN"/>
        </w:rPr>
        <w:t>一、浸灰剂项目可持续发展</w:t>
      </w:r>
      <w:bookmarkEnd w:id="2"/>
    </w:p>
    <w:p>
      <w:pPr>
        <w:pStyle w:val="Heading2"/>
        <w:rPr>
          <w:rFonts w:ascii="仿宋" w:eastAsia="仿宋" w:hAnsi="仿宋" w:cs="仿宋" w:hint="eastAsia"/>
          <w:lang w:eastAsia="zh-CN"/>
        </w:rPr>
      </w:pPr>
      <w:bookmarkStart w:id="3" w:name="_Toc313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中，浸灰剂项目团队着眼于未来，明确了可持续发展的战略方向。制定的具体可持续发展目标包括降低资源使用、采用环保技术、最大化社会效益等。这一步骤不仅有助于浸灰剂项目在环保和社会责任方面达到最高标准，也为未来提供了明确的指引，确保浸灰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可持续实践的融入浸灰剂项目管理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浸灰剂项目管理周期。从浸灰剂项目规划开始，浸灰剂项目团队就考虑了环境和社会的因素。在执行阶段，浸灰剂项目团队积极推动绿色技术的应用，优化资源利用。此外，关注员工的社会责任，通过培训和沟通活动提高员工对可持续发展的认知，使他们能够在日常工作中践行可持续实践。这些举措不仅为浸灰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6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扎根于浸灰剂项目的可持续发展理念，我们深信环保与社会责任是浸灰剂项目成功的关键支柱。在浸灰剂项目的每一步，我们都致力于通过创新和实践，履行对环境和社会的坚定责任。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团队通过引入先进的环保技术、建立高效的废物处理系统以及推动能源节约措施，积极履行环保责任。定期的环保监测和评估确保浸灰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不仅致力于自身可持续发展，还注重对社会的回馈。通过支持社区浸灰剂项目、参与慈善事业、提供培训机会等方式，浸灰剂项目积极履行社会责任。与当地社区建立积极互动，关注员工的工作与生活平衡，以及员工的身心健康，是浸灰剂项目在社会责任层面的关键举措。这样的实践不仅增强了浸灰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0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559"/>
      <w:r>
        <w:rPr>
          <w:rFonts w:ascii="仿宋" w:eastAsia="仿宋" w:hAnsi="仿宋" w:cs="仿宋" w:hint="eastAsia"/>
          <w:lang w:eastAsia="zh-CN"/>
        </w:rPr>
        <w:t>(一)、浸灰剂行业分析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浸灰剂行业一直以来都是市场的关注焦点。行业内的发展趋势、竞争态势以及潜在机会都对浸灰剂项目的推进产生深远的影响。通过深入研究行业的整体概貌，我们将更好地理解行业的核心特征，为浸灰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行业，技术一直是推动创新和发展的关键因素。我们将对当前技术趋势进行详尽分析，包括但不限于人工智能、大数据应用、先进制造技术等。这有助于浸灰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浸灰剂项目成功的基础。我们将对主要竞争对手进行深入研究，包括其市场份额、产品特点、市场定位等。通过全面了解竞争对手的优势和劣势，浸灰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29"/>
      <w:r>
        <w:rPr>
          <w:rFonts w:ascii="仿宋" w:eastAsia="仿宋" w:hAnsi="仿宋" w:cs="仿宋" w:hint="eastAsia"/>
          <w:sz w:val="28"/>
          <w:lang w:eastAsia="zh-CN"/>
        </w:rPr>
        <w:t>(二)、浸灰剂市场分析预测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通过对市场规模的深入调研，我们将预测浸灰剂市场未来的增长趋势。这包括市场的整体规模、各细分领域的发展趋势等。浸灰剂项目可以根据市场的扩张速度和潜在机会，制定更符合市场需求的发展策略。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了解消费者的需求是市场分析的核心。我们将通过调查研究，深入挖掘目标消费者的需求特点、购买习惯以及对产品和服务的期望。这有助于浸灰剂项目更好地定位目标市场，提供更符合消费者期待的解决方案。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浸灰剂项目实施过程中需要充分考虑的因素。我们将对市场风险进行全面评估，包括但不限于政策法规风险、市场竞争风险、技术变革风险等。通过对潜在风险的深入分析，浸灰剂项目可以制定相应的风险缓解策略，降低不确定性对浸灰剂项目的影响。</w:t>
      </w:r>
    </w:p>
    <w:p>
      <w:pPr>
        <w:pStyle w:val="Heading1"/>
        <w:ind w:firstLine="560" w:firstLineChars="200"/>
        <w:rPr>
          <w:rFonts w:ascii="仿宋" w:eastAsia="仿宋" w:hAnsi="仿宋" w:cs="仿宋" w:hint="eastAsia"/>
          <w:sz w:val="28"/>
          <w:lang w:eastAsia="zh-CN"/>
        </w:rPr>
      </w:pPr>
      <w:bookmarkStart w:id="8" w:name="_Toc13506"/>
      <w:r>
        <w:rPr>
          <w:rFonts w:ascii="仿宋" w:eastAsia="仿宋" w:hAnsi="仿宋" w:cs="仿宋" w:hint="eastAsia"/>
          <w:sz w:val="28"/>
          <w:lang w:eastAsia="zh-CN"/>
        </w:rPr>
        <w:t>三、浸灰剂项目建设背景及必要性分析</w:t>
      </w:r>
      <w:bookmarkEnd w:id="8"/>
    </w:p>
    <w:p>
      <w:pPr>
        <w:pStyle w:val="Heading2"/>
        <w:rPr>
          <w:rFonts w:ascii="仿宋" w:eastAsia="仿宋" w:hAnsi="仿宋" w:cs="仿宋" w:hint="eastAsia"/>
          <w:lang w:eastAsia="zh-CN"/>
        </w:rPr>
      </w:pPr>
      <w:bookmarkStart w:id="9" w:name="_Toc2585"/>
      <w:r>
        <w:rPr>
          <w:rFonts w:ascii="仿宋" w:eastAsia="仿宋" w:hAnsi="仿宋" w:cs="仿宋" w:hint="eastAsia"/>
          <w:lang w:eastAsia="zh-CN"/>
        </w:rPr>
        <w:t>(一)、浸灰剂项目背景分析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浸灰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浸灰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我们的背景分析将深入挖掘当前行业的发展趋势，通过对竞争态势的全面审视，找到浸灰剂项目在这个潮流中的定位。同时，我们将关注行业内涌现的新兴机遇，以便浸灰剂项目更好地融入行业发展的潮流中。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浸灰剂项目提供了强大的发展动力。我们将聚焦于行业内最新的技术发展趋势，包括但不限于人工智能、大数据分析、物联网等领域。通过深度的技术研究，我们将确保浸灰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浸灰剂项目发展的源泉。我们将投入更多的精力对市场需求进行深入剖析，超越表面的需求，深入挖掘潜在的市场痛点和机遇。通过对市场需求的细致了解，浸灰剂项目将更有针对性地设计解决方案，满足市场的多样化需求，从而更好地促进浸灰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浸灰剂项目战略至关重要。我们将对竞争态势进行更为深入的分析，包括但不限于市场份额、产品特点、客户满意度等多个维度。通过深度的竞争分析，浸灰剂项目将能够更准确地把握市场脉搏，制定具有竞争力的浸灰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浸灰剂项目的发展具有直接的影响。我们将进行更为全面的法规和政策分析，了解行业发展中的潜在法律风险和合规挑战。通过充分了解和遵守相关法规，浸灰剂项目将确保在法律框架内合法合规运营，为浸灰剂项目的稳健发展提供有力支持。</w:t>
      </w:r>
    </w:p>
    <w:p>
      <w:pPr>
        <w:pStyle w:val="Heading2"/>
        <w:ind w:firstLine="560" w:firstLineChars="200"/>
        <w:rPr>
          <w:rFonts w:ascii="仿宋" w:eastAsia="仿宋" w:hAnsi="仿宋" w:cs="仿宋" w:hint="eastAsia"/>
          <w:sz w:val="28"/>
          <w:lang w:eastAsia="zh-CN"/>
        </w:rPr>
      </w:pPr>
      <w:bookmarkStart w:id="10" w:name="_Toc12529"/>
      <w:r>
        <w:rPr>
          <w:rFonts w:ascii="仿宋" w:eastAsia="仿宋" w:hAnsi="仿宋" w:cs="仿宋" w:hint="eastAsia"/>
          <w:sz w:val="28"/>
          <w:lang w:eastAsia="zh-CN"/>
        </w:rPr>
        <w:t>(二)、浸灰剂项目建设必要性分析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建设的迫切性源于对行业发展趋势的深刻洞察。我们正处于一个行业变革的时代，科技创新、数字化转型成为企业发展的关键动力。浸灰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建设不仅仅是为了跟上潮流，更是为了通过技术创新推动企业的持续发展。通过引入先进的技术和解决方案，浸灰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浸灰剂项目的建设成为必然选择，通过提高产品质量、拓展服务领域，从而在竞争中获得更多的机会。浸灰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浸灰剂项目建设的必要性体现在对客户需求更精准的满足。通过浸灰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建设的背后是对企业持续创新的追求。只有通过不断创新，企业才能在竞争中立于不败之地。浸灰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65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08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技术管理特点体现在其创新导向。通过引入最先进的技术趋势和解决方案，浸灰剂项目致力于提升科技含量、提高质量和效率水平。这意味着我们将采用最新的工具和方法，确保浸灰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浸灰剂项目技术管理的显著特征。通过整合不同领域的技术资源，我们实现了跨学科的协同工作。这有助于优化技术架构，提高整体效能。此外，整合性策略还促进了不同技术团队之间的紧密沟通和高效合作，确保浸灰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浸灰剂项目所采用的技术。通过不断优化技术方案，浸灰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浸灰剂项目团队将在浸灰剂项目初期识别可能的技术风险，并采取相应的预防和应对措施。通过建立健全的风险评估机制，浸灰剂项目能够在实施过程中及时发现并解决潜在的技术问题，保障浸灰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通过这些独特的技术管理特点，我们确信在浸灰剂项目中，技术将成为浸灰剂项目成功的有力支持。这一深度剖析揭示了技术管理在浸灰剂项目实施中的关键作用，为浸灰剂项目的技术基础奠定了坚实的基础。</w:t>
      </w:r>
    </w:p>
    <w:p>
      <w:pPr>
        <w:pStyle w:val="Heading2"/>
        <w:ind w:firstLine="560" w:firstLineChars="200"/>
        <w:rPr>
          <w:rFonts w:ascii="仿宋" w:eastAsia="仿宋" w:hAnsi="仿宋" w:cs="仿宋" w:hint="eastAsia"/>
          <w:sz w:val="28"/>
          <w:lang w:eastAsia="zh-CN"/>
        </w:rPr>
      </w:pPr>
      <w:bookmarkStart w:id="13" w:name="_Toc8057"/>
      <w:r>
        <w:rPr>
          <w:rFonts w:ascii="仿宋" w:eastAsia="仿宋" w:hAnsi="仿宋" w:cs="仿宋" w:hint="eastAsia"/>
          <w:sz w:val="28"/>
          <w:lang w:eastAsia="zh-CN"/>
        </w:rPr>
        <w:t>(二)、浸灰剂项目工艺技术设计方案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浸灰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浸灰剂项目将严格按照相关行业规范要求进行组织。通过有效控制产品质量，浸灰剂项目将致力于为顾客提供优质的浸灰剂项目产品和良好的服务。这体现了浸灰剂项目对于生产活动合规性和质量标准的高度重视，为浸灰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浸灰剂项目注重生态效益和清洁生产原则。浸灰剂项目建设将紧密结合地方特色经济发展，与社会经济发展规划和区域环境保护规划方案相协调一致。通过与当地区域自然生态系统的结合，浸灰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浸灰剂项目产品具有多样化的客户需求和个性化的特点。因此，浸灰剂项目产品规格品种多样，且单批生产数量较小。为满足这一特点，浸灰剂项目承办单位将建设先进的柔性制造生产线。通过广泛应用柔性制造技术，浸灰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浸灰剂项目采用的技术具有较高的技术含量和自动化水平，处于国内先进水平。这一技术选用不仅体现了对生产效率、质量和环境友好性的高标准要求，同时为浸灰剂项目的可持续发展奠定了坚实的基础。</w:t>
      </w:r>
    </w:p>
    <w:p>
      <w:pPr>
        <w:pStyle w:val="Heading2"/>
        <w:ind w:firstLine="560" w:firstLineChars="200"/>
        <w:rPr>
          <w:rFonts w:ascii="仿宋" w:eastAsia="仿宋" w:hAnsi="仿宋" w:cs="仿宋" w:hint="eastAsia"/>
          <w:sz w:val="28"/>
          <w:lang w:eastAsia="zh-CN"/>
        </w:rPr>
      </w:pPr>
      <w:bookmarkStart w:id="14" w:name="_Toc2556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为确保浸灰剂项目的高效生产和技术实施，我们制定了一套精心设计的设备选型方案，以满足浸灰剂项目生产、质量和环保的要求。该方案的主要特点如下：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浸灰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针对浸灰剂项目产品的多样性和小批量生产的特点，我们将建设柔性制造生产线。通过在设备选型中考虑柔性制造技术，可以灵活应对不同产品规格和生产需求，实现生产线的高度灵活性和适应性。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95"/>
      <w:r>
        <w:rPr>
          <w:rFonts w:ascii="仿宋" w:eastAsia="仿宋" w:hAnsi="仿宋" w:cs="仿宋" w:hint="eastAsia"/>
          <w:sz w:val="28"/>
          <w:lang w:eastAsia="zh-CN"/>
        </w:rPr>
        <w:t>五、浸灰剂项目概论</w:t>
      </w:r>
      <w:bookmarkEnd w:id="15"/>
    </w:p>
    <w:p>
      <w:pPr>
        <w:pStyle w:val="Heading2"/>
        <w:rPr>
          <w:rFonts w:ascii="仿宋" w:eastAsia="仿宋" w:hAnsi="仿宋" w:cs="仿宋" w:hint="eastAsia"/>
          <w:lang w:eastAsia="zh-CN"/>
        </w:rPr>
      </w:pPr>
      <w:bookmarkStart w:id="16" w:name="_Toc28763"/>
      <w:r>
        <w:rPr>
          <w:rFonts w:ascii="仿宋" w:eastAsia="仿宋" w:hAnsi="仿宋" w:cs="仿宋" w:hint="eastAsia"/>
          <w:lang w:eastAsia="zh-CN"/>
        </w:rPr>
        <w:t>(一)、浸灰剂项目概况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起源追溯至对市场的深入洞察。市场的不断演变与变革为浸灰剂项目提供了难得的机遇。当前市场存在的需求缺口和变革的大环境共同构成了浸灰剂项目的背景。这个浸灰剂项目旨在充分利用市场机遇，填补行业中尚未满足的需求，为客户提供全新的解决方案。市场的变革和需求的增长使得这个浸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正式命名为浸灰剂。这个名称不仅仅是一个标识，更代表了浸灰剂项目的核心理念和愿景。它蕴含着浸灰剂项目所要解决问题的关键字，具有强烈的表达和辨识度，为浸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浸灰剂项目目标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核心目标是提供一种全新、高效的解决方案，满足客户日益增长的需求。浸灰剂项目追求的不仅仅是满足市场需求，更是在市场中获得卓越的竞争优势。通过不断提升产品或服务的质量和创新水平，浸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全面涵盖了产品研发、制造、市场推广和售后服务，确保从产品设计到最终用户体验的全方位关注。这一全面的浸灰剂项目范围是为了确保浸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浸灰剂项目计划在未来18个月内完成，包括研发、测试、市场试点和正式推出等不同阶段。这个时间表的合理设计是为了确保浸灰剂项目各个阶段的顺利推进，以便按时交付高质量的成果。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浸灰剂项目总预算估算为XX百万美元，主要分配在研发、市场推广、人员培训和运营等方面。这一充足的预算为浸灰剂项目提供了充足的资源，确保浸灰剂项目在各个方面都能取得优异的表现。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浸灰剂项目风险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浸灰剂项目可能面临的风险包括市场接受度低、技术难题、竞争激烈等。浸灰剂项目团队已经制定了相应的风险应对计划，通过前瞻性的风险管理，确保浸灰剂项目在面对不确定性时能够迅速做出应对。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浸灰剂项目团队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浸灰剂项目汇聚了一支经验丰富、多领域专业素养的核心团队，确保浸灰剂项目在各个方面都能拥有高水平的执行力。团队的协同作战是浸灰剂项目成功的关键因素之一。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浸灰剂项目的背景根植于市场对更高效、创新产品的渴望，同时也受到科技发展对行业格局的深刻改变的影响。这为浸灰剂项目提供了广阔的发展空间和市场需求。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浸灰剂项目现状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截至目前，浸灰剂项目已完成市场调研和技术验证，取得了初步的成功。这为浸灰剂项目在未来的发展奠定了坚实的基础，为更远大的目标打下了坚实的基石。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291"/>
      <w:r>
        <w:rPr>
          <w:rFonts w:ascii="仿宋" w:eastAsia="仿宋" w:hAnsi="仿宋" w:cs="仿宋" w:hint="eastAsia"/>
          <w:sz w:val="28"/>
          <w:lang w:eastAsia="zh-CN"/>
        </w:rPr>
        <w:t>(二)、浸灰剂项目目标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keyword》浸灰剂项目首要业务目标是在市场中占据有利地位，实现产品/服务的成功推广和销售。通过不断提升产品质量、创新性，浸灰剂项目追求成为行业中的领导者，赢得更多客户的青睐。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在科技迅速发展的时代，浸灰剂项目着眼于技术创新。通过持续的研发和技术升级，浸灰剂项目旨在推出更具创新性的产品或服务，以满足市场对新鲜、先进解决方案的需求。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为了建立可持续的客户关系，浸灰剂项目设定了客户满意度目标。通过提供卓越的产品质量和优质的客户服务，浸灰剂项目追求赢得客户的信任和忠诚度，确保他们的满意度达到行业领先水平。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浸灰剂项目注重社会责任和可持续发展。通过实施环保、社会责任浸灰剂项目，浸灰剂项目致力于在经济发展的同时保护环境，促进社会公平，实现可持续经营。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浸灰剂项目的团队是实现目标的核心驱动力。因此，浸灰剂项目设定了团队发展目标，包括提升团队成员的专业技能、培养领导力，以及搭建协同高效的团队工作氛围。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544"/>
      <w:r>
        <w:rPr>
          <w:rFonts w:ascii="仿宋" w:eastAsia="仿宋" w:hAnsi="仿宋" w:cs="仿宋" w:hint="eastAsia"/>
          <w:sz w:val="28"/>
          <w:lang w:eastAsia="zh-CN"/>
        </w:rPr>
        <w:t>(三)、浸灰剂项目提出的理由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浸灰剂项目提出的理由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源于对市场机遇的深刻洞察。当前市场中存在的需求缺口和行业发展趋势表明，有巨大的商业机会等待被开发。通过准确捕捉市场机遇，浸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理念基于对技术创新的信仰。通过持续的研发和技术投入，浸灰剂项目有望推出更具创新性的产品或服务。在科技飞速发展的当下，浸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为了增强企业的行业竞争力。通过提升产品或服务的质量和独特性，浸灰剂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https://d.book118.com/086120220104010033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97937"/>
    <w:rsid w:val="30097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202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2024-01-09T19:50:00Z</dcterms:created>
  <dcterms:modified xsi:type="dcterms:W3CDTF">2024-01-09T19:50:59Z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733F94EE3DEC4E0AAC9A98C2E0FD4DB2_11</vt:lpwstr>
  </property>
  <property fmtid="{D5CDD505-2E9C-101B-9397-08002B2CF9AE}" pid="3" name="KSOProductBuildVer">
    <vt:lpwstr>2052-12.1.0.16120</vt:lpwstr>
  </property>
</Properties>
</file>