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煤制合成氨项目规划设计蓝图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09" w:history="1">
        <w:r>
          <w:rPr>
            <w:rFonts w:ascii="仿宋" w:eastAsia="仿宋" w:hAnsi="仿宋" w:cs="仿宋" w:hint="eastAsia"/>
            <w:lang w:eastAsia="zh-CN"/>
          </w:rPr>
          <w:t>概论</w:t>
        </w:r>
        <w:r>
          <w:tab/>
        </w:r>
        <w:r>
          <w:fldChar w:fldCharType="begin"/>
        </w:r>
        <w:r>
          <w:instrText xml:space="preserve"> PAGEREF _Toc10309 \h </w:instrText>
        </w:r>
        <w:r>
          <w:fldChar w:fldCharType="separate"/>
        </w:r>
        <w:r>
          <w:t>3</w:t>
        </w:r>
        <w:r>
          <w:fldChar w:fldCharType="end"/>
        </w:r>
      </w:hyperlink>
    </w:p>
    <w:p>
      <w:pPr>
        <w:pStyle w:val="TOC1"/>
        <w:tabs>
          <w:tab w:val="right" w:leader="dot" w:pos="8306"/>
        </w:tabs>
      </w:pPr>
      <w:hyperlink w:anchor="_Toc3651" w:history="1">
        <w:r>
          <w:rPr>
            <w:rFonts w:ascii="仿宋" w:eastAsia="仿宋" w:hAnsi="仿宋" w:cs="仿宋" w:hint="eastAsia"/>
            <w:lang w:eastAsia="zh-CN"/>
          </w:rPr>
          <w:t>一、煤制合成氨项目土建工程</w:t>
        </w:r>
        <w:r>
          <w:tab/>
        </w:r>
        <w:r>
          <w:fldChar w:fldCharType="begin"/>
        </w:r>
        <w:r>
          <w:instrText xml:space="preserve"> PAGEREF _Toc3651 \h </w:instrText>
        </w:r>
        <w:r>
          <w:fldChar w:fldCharType="separate"/>
        </w:r>
        <w:r>
          <w:t>3</w:t>
        </w:r>
        <w:r>
          <w:fldChar w:fldCharType="end"/>
        </w:r>
      </w:hyperlink>
    </w:p>
    <w:p>
      <w:pPr>
        <w:pStyle w:val="TOC2"/>
        <w:tabs>
          <w:tab w:val="right" w:leader="dot" w:pos="8306"/>
        </w:tabs>
      </w:pPr>
      <w:hyperlink w:anchor="_Toc26616" w:history="1">
        <w:r>
          <w:rPr>
            <w:rFonts w:ascii="仿宋" w:eastAsia="仿宋" w:hAnsi="仿宋" w:cs="仿宋" w:hint="eastAsia"/>
            <w:lang w:eastAsia="zh-CN"/>
          </w:rPr>
          <w:t>(一)、建筑工程设计原则</w:t>
        </w:r>
        <w:r>
          <w:tab/>
        </w:r>
        <w:r>
          <w:fldChar w:fldCharType="begin"/>
        </w:r>
        <w:r>
          <w:instrText xml:space="preserve"> PAGEREF _Toc26616 \h </w:instrText>
        </w:r>
        <w:r>
          <w:fldChar w:fldCharType="separate"/>
        </w:r>
        <w:r>
          <w:t>3</w:t>
        </w:r>
        <w:r>
          <w:fldChar w:fldCharType="end"/>
        </w:r>
      </w:hyperlink>
    </w:p>
    <w:p>
      <w:pPr>
        <w:pStyle w:val="TOC2"/>
        <w:tabs>
          <w:tab w:val="right" w:leader="dot" w:pos="8306"/>
        </w:tabs>
      </w:pPr>
      <w:hyperlink w:anchor="_Toc15933" w:history="1">
        <w:r>
          <w:rPr>
            <w:rFonts w:ascii="仿宋" w:eastAsia="仿宋" w:hAnsi="仿宋" w:cs="仿宋" w:hint="eastAsia"/>
            <w:lang w:eastAsia="zh-CN"/>
          </w:rPr>
          <w:t>(二)、土建工程设计年限及安全等级</w:t>
        </w:r>
        <w:r>
          <w:tab/>
        </w:r>
        <w:r>
          <w:fldChar w:fldCharType="begin"/>
        </w:r>
        <w:r>
          <w:instrText xml:space="preserve"> PAGEREF _Toc15933 \h </w:instrText>
        </w:r>
        <w:r>
          <w:fldChar w:fldCharType="separate"/>
        </w:r>
        <w:r>
          <w:t>4</w:t>
        </w:r>
        <w:r>
          <w:fldChar w:fldCharType="end"/>
        </w:r>
      </w:hyperlink>
    </w:p>
    <w:p>
      <w:pPr>
        <w:pStyle w:val="TOC2"/>
        <w:tabs>
          <w:tab w:val="right" w:leader="dot" w:pos="8306"/>
        </w:tabs>
      </w:pPr>
      <w:hyperlink w:anchor="_Toc15859" w:history="1">
        <w:r>
          <w:rPr>
            <w:rFonts w:ascii="仿宋" w:eastAsia="仿宋" w:hAnsi="仿宋" w:cs="仿宋" w:hint="eastAsia"/>
            <w:lang w:eastAsia="zh-CN"/>
          </w:rPr>
          <w:t>(三)、建筑工程设计总体要求</w:t>
        </w:r>
        <w:r>
          <w:tab/>
        </w:r>
        <w:r>
          <w:fldChar w:fldCharType="begin"/>
        </w:r>
        <w:r>
          <w:instrText xml:space="preserve"> PAGEREF _Toc15859 \h </w:instrText>
        </w:r>
        <w:r>
          <w:fldChar w:fldCharType="separate"/>
        </w:r>
        <w:r>
          <w:t>5</w:t>
        </w:r>
        <w:r>
          <w:fldChar w:fldCharType="end"/>
        </w:r>
      </w:hyperlink>
    </w:p>
    <w:p>
      <w:pPr>
        <w:pStyle w:val="TOC2"/>
        <w:tabs>
          <w:tab w:val="right" w:leader="dot" w:pos="8306"/>
        </w:tabs>
      </w:pPr>
      <w:hyperlink w:anchor="_Toc28975" w:history="1">
        <w:r>
          <w:rPr>
            <w:rFonts w:ascii="仿宋" w:eastAsia="仿宋" w:hAnsi="仿宋" w:cs="仿宋" w:hint="eastAsia"/>
            <w:lang w:eastAsia="zh-CN"/>
          </w:rPr>
          <w:t>(四)、土建工程建设指标</w:t>
        </w:r>
        <w:r>
          <w:tab/>
        </w:r>
        <w:r>
          <w:fldChar w:fldCharType="begin"/>
        </w:r>
        <w:r>
          <w:instrText xml:space="preserve"> PAGEREF _Toc28975 \h </w:instrText>
        </w:r>
        <w:r>
          <w:fldChar w:fldCharType="separate"/>
        </w:r>
        <w:r>
          <w:t>6</w:t>
        </w:r>
        <w:r>
          <w:fldChar w:fldCharType="end"/>
        </w:r>
      </w:hyperlink>
    </w:p>
    <w:p>
      <w:pPr>
        <w:pStyle w:val="TOC1"/>
        <w:tabs>
          <w:tab w:val="right" w:leader="dot" w:pos="8306"/>
        </w:tabs>
      </w:pPr>
      <w:hyperlink w:anchor="_Toc21137" w:history="1">
        <w:r>
          <w:rPr>
            <w:rFonts w:ascii="仿宋" w:eastAsia="仿宋" w:hAnsi="仿宋" w:cs="仿宋" w:hint="eastAsia"/>
            <w:lang w:eastAsia="zh-CN"/>
          </w:rPr>
          <w:t>二、煤制合成氨项目建设背景及必要性分析</w:t>
        </w:r>
        <w:r>
          <w:tab/>
        </w:r>
        <w:r>
          <w:fldChar w:fldCharType="begin"/>
        </w:r>
        <w:r>
          <w:instrText xml:space="preserve"> PAGEREF _Toc21137 \h </w:instrText>
        </w:r>
        <w:r>
          <w:fldChar w:fldCharType="separate"/>
        </w:r>
        <w:r>
          <w:t>6</w:t>
        </w:r>
        <w:r>
          <w:fldChar w:fldCharType="end"/>
        </w:r>
      </w:hyperlink>
    </w:p>
    <w:p>
      <w:pPr>
        <w:pStyle w:val="TOC2"/>
        <w:tabs>
          <w:tab w:val="right" w:leader="dot" w:pos="8306"/>
        </w:tabs>
      </w:pPr>
      <w:hyperlink w:anchor="_Toc18079" w:history="1">
        <w:r>
          <w:rPr>
            <w:rFonts w:ascii="仿宋" w:eastAsia="仿宋" w:hAnsi="仿宋" w:cs="仿宋" w:hint="eastAsia"/>
            <w:lang w:eastAsia="zh-CN"/>
          </w:rPr>
          <w:t>(一)、煤制合成氨项目背景分析</w:t>
        </w:r>
        <w:r>
          <w:tab/>
        </w:r>
        <w:r>
          <w:fldChar w:fldCharType="begin"/>
        </w:r>
        <w:r>
          <w:instrText xml:space="preserve"> PAGEREF _Toc18079 \h </w:instrText>
        </w:r>
        <w:r>
          <w:fldChar w:fldCharType="separate"/>
        </w:r>
        <w:r>
          <w:t>6</w:t>
        </w:r>
        <w:r>
          <w:fldChar w:fldCharType="end"/>
        </w:r>
      </w:hyperlink>
    </w:p>
    <w:p>
      <w:pPr>
        <w:pStyle w:val="TOC2"/>
        <w:tabs>
          <w:tab w:val="right" w:leader="dot" w:pos="8306"/>
        </w:tabs>
      </w:pPr>
      <w:hyperlink w:anchor="_Toc17797" w:history="1">
        <w:r>
          <w:rPr>
            <w:rFonts w:ascii="仿宋" w:eastAsia="仿宋" w:hAnsi="仿宋" w:cs="仿宋" w:hint="eastAsia"/>
            <w:lang w:eastAsia="zh-CN"/>
          </w:rPr>
          <w:t>(二)、煤制合成氨项目建设必要性分析</w:t>
        </w:r>
        <w:r>
          <w:tab/>
        </w:r>
        <w:r>
          <w:fldChar w:fldCharType="begin"/>
        </w:r>
        <w:r>
          <w:instrText xml:space="preserve"> PAGEREF _Toc17797 \h </w:instrText>
        </w:r>
        <w:r>
          <w:fldChar w:fldCharType="separate"/>
        </w:r>
        <w:r>
          <w:t>8</w:t>
        </w:r>
        <w:r>
          <w:fldChar w:fldCharType="end"/>
        </w:r>
      </w:hyperlink>
    </w:p>
    <w:p>
      <w:pPr>
        <w:pStyle w:val="TOC1"/>
        <w:tabs>
          <w:tab w:val="right" w:leader="dot" w:pos="8306"/>
        </w:tabs>
      </w:pPr>
      <w:hyperlink w:anchor="_Toc3218" w:history="1">
        <w:r>
          <w:rPr>
            <w:rFonts w:ascii="仿宋" w:eastAsia="仿宋" w:hAnsi="仿宋" w:cs="仿宋" w:hint="eastAsia"/>
            <w:lang w:eastAsia="zh-CN"/>
          </w:rPr>
          <w:t>三、产品规划分析</w:t>
        </w:r>
        <w:r>
          <w:tab/>
        </w:r>
        <w:r>
          <w:fldChar w:fldCharType="begin"/>
        </w:r>
        <w:r>
          <w:instrText xml:space="preserve"> PAGEREF _Toc3218 \h </w:instrText>
        </w:r>
        <w:r>
          <w:fldChar w:fldCharType="separate"/>
        </w:r>
        <w:r>
          <w:t>9</w:t>
        </w:r>
        <w:r>
          <w:fldChar w:fldCharType="end"/>
        </w:r>
      </w:hyperlink>
    </w:p>
    <w:p>
      <w:pPr>
        <w:pStyle w:val="TOC2"/>
        <w:tabs>
          <w:tab w:val="right" w:leader="dot" w:pos="8306"/>
        </w:tabs>
      </w:pPr>
      <w:hyperlink w:anchor="_Toc11616" w:history="1">
        <w:r>
          <w:rPr>
            <w:rFonts w:ascii="仿宋" w:eastAsia="仿宋" w:hAnsi="仿宋" w:cs="仿宋" w:hint="eastAsia"/>
            <w:lang w:eastAsia="zh-CN"/>
          </w:rPr>
          <w:t>(一)、产品规划</w:t>
        </w:r>
        <w:r>
          <w:tab/>
        </w:r>
        <w:r>
          <w:fldChar w:fldCharType="begin"/>
        </w:r>
        <w:r>
          <w:instrText xml:space="preserve"> PAGEREF _Toc11616 \h </w:instrText>
        </w:r>
        <w:r>
          <w:fldChar w:fldCharType="separate"/>
        </w:r>
        <w:r>
          <w:t>9</w:t>
        </w:r>
        <w:r>
          <w:fldChar w:fldCharType="end"/>
        </w:r>
      </w:hyperlink>
    </w:p>
    <w:p>
      <w:pPr>
        <w:pStyle w:val="TOC2"/>
        <w:tabs>
          <w:tab w:val="right" w:leader="dot" w:pos="8306"/>
        </w:tabs>
      </w:pPr>
      <w:hyperlink w:anchor="_Toc25993" w:history="1">
        <w:r>
          <w:rPr>
            <w:rFonts w:ascii="仿宋" w:eastAsia="仿宋" w:hAnsi="仿宋" w:cs="仿宋" w:hint="eastAsia"/>
            <w:lang w:eastAsia="zh-CN"/>
          </w:rPr>
          <w:t>(二)、建设规模</w:t>
        </w:r>
        <w:r>
          <w:tab/>
        </w:r>
        <w:r>
          <w:fldChar w:fldCharType="begin"/>
        </w:r>
        <w:r>
          <w:instrText xml:space="preserve"> PAGEREF _Toc25993 \h </w:instrText>
        </w:r>
        <w:r>
          <w:fldChar w:fldCharType="separate"/>
        </w:r>
        <w:r>
          <w:t>10</w:t>
        </w:r>
        <w:r>
          <w:fldChar w:fldCharType="end"/>
        </w:r>
      </w:hyperlink>
    </w:p>
    <w:p>
      <w:pPr>
        <w:pStyle w:val="TOC1"/>
        <w:tabs>
          <w:tab w:val="right" w:leader="dot" w:pos="8306"/>
        </w:tabs>
      </w:pPr>
      <w:hyperlink w:anchor="_Toc14340" w:history="1">
        <w:r>
          <w:rPr>
            <w:rFonts w:ascii="仿宋" w:eastAsia="仿宋" w:hAnsi="仿宋" w:cs="仿宋" w:hint="eastAsia"/>
            <w:lang w:eastAsia="zh-CN"/>
          </w:rPr>
          <w:t>四、煤制合成氨项目绩效评估</w:t>
        </w:r>
        <w:r>
          <w:tab/>
        </w:r>
        <w:r>
          <w:fldChar w:fldCharType="begin"/>
        </w:r>
        <w:r>
          <w:instrText xml:space="preserve"> PAGEREF _Toc14340 \h </w:instrText>
        </w:r>
        <w:r>
          <w:fldChar w:fldCharType="separate"/>
        </w:r>
        <w:r>
          <w:t>11</w:t>
        </w:r>
        <w:r>
          <w:fldChar w:fldCharType="end"/>
        </w:r>
      </w:hyperlink>
    </w:p>
    <w:p>
      <w:pPr>
        <w:pStyle w:val="TOC2"/>
        <w:tabs>
          <w:tab w:val="right" w:leader="dot" w:pos="8306"/>
        </w:tabs>
      </w:pPr>
      <w:hyperlink w:anchor="_Toc12190" w:history="1">
        <w:r>
          <w:rPr>
            <w:rFonts w:ascii="仿宋" w:eastAsia="仿宋" w:hAnsi="仿宋" w:cs="仿宋" w:hint="eastAsia"/>
            <w:lang w:eastAsia="zh-CN"/>
          </w:rPr>
          <w:t>(一)、绩效评估指标</w:t>
        </w:r>
        <w:r>
          <w:tab/>
        </w:r>
        <w:r>
          <w:fldChar w:fldCharType="begin"/>
        </w:r>
        <w:r>
          <w:instrText xml:space="preserve"> PAGEREF _Toc12190 \h </w:instrText>
        </w:r>
        <w:r>
          <w:fldChar w:fldCharType="separate"/>
        </w:r>
        <w:r>
          <w:t>11</w:t>
        </w:r>
        <w:r>
          <w:fldChar w:fldCharType="end"/>
        </w:r>
      </w:hyperlink>
    </w:p>
    <w:p>
      <w:pPr>
        <w:pStyle w:val="TOC2"/>
        <w:tabs>
          <w:tab w:val="right" w:leader="dot" w:pos="8306"/>
        </w:tabs>
      </w:pPr>
      <w:hyperlink w:anchor="_Toc7137" w:history="1">
        <w:r>
          <w:rPr>
            <w:rFonts w:ascii="仿宋" w:eastAsia="仿宋" w:hAnsi="仿宋" w:cs="仿宋" w:hint="eastAsia"/>
            <w:lang w:eastAsia="zh-CN"/>
          </w:rPr>
          <w:t>(二)、绩效评估方法</w:t>
        </w:r>
        <w:r>
          <w:tab/>
        </w:r>
        <w:r>
          <w:fldChar w:fldCharType="begin"/>
        </w:r>
        <w:r>
          <w:instrText xml:space="preserve"> PAGEREF _Toc7137 \h </w:instrText>
        </w:r>
        <w:r>
          <w:fldChar w:fldCharType="separate"/>
        </w:r>
        <w:r>
          <w:t>12</w:t>
        </w:r>
        <w:r>
          <w:fldChar w:fldCharType="end"/>
        </w:r>
      </w:hyperlink>
    </w:p>
    <w:p>
      <w:pPr>
        <w:pStyle w:val="TOC2"/>
        <w:tabs>
          <w:tab w:val="right" w:leader="dot" w:pos="8306"/>
        </w:tabs>
      </w:pPr>
      <w:hyperlink w:anchor="_Toc15700" w:history="1">
        <w:r>
          <w:rPr>
            <w:rFonts w:ascii="仿宋" w:eastAsia="仿宋" w:hAnsi="仿宋" w:cs="仿宋" w:hint="eastAsia"/>
            <w:lang w:eastAsia="zh-CN"/>
          </w:rPr>
          <w:t>(三)、绩效评估周期</w:t>
        </w:r>
        <w:r>
          <w:tab/>
        </w:r>
        <w:r>
          <w:fldChar w:fldCharType="begin"/>
        </w:r>
        <w:r>
          <w:instrText xml:space="preserve"> PAGEREF _Toc15700 \h </w:instrText>
        </w:r>
        <w:r>
          <w:fldChar w:fldCharType="separate"/>
        </w:r>
        <w:r>
          <w:t>13</w:t>
        </w:r>
        <w:r>
          <w:fldChar w:fldCharType="end"/>
        </w:r>
      </w:hyperlink>
    </w:p>
    <w:p>
      <w:pPr>
        <w:pStyle w:val="TOC1"/>
        <w:tabs>
          <w:tab w:val="right" w:leader="dot" w:pos="8306"/>
        </w:tabs>
      </w:pPr>
      <w:hyperlink w:anchor="_Toc18421" w:history="1">
        <w:r>
          <w:rPr>
            <w:rFonts w:ascii="仿宋" w:eastAsia="仿宋" w:hAnsi="仿宋" w:cs="仿宋" w:hint="eastAsia"/>
            <w:lang w:eastAsia="zh-CN"/>
          </w:rPr>
          <w:t>五、煤制合成氨项目文档管理</w:t>
        </w:r>
        <w:r>
          <w:tab/>
        </w:r>
        <w:r>
          <w:fldChar w:fldCharType="begin"/>
        </w:r>
        <w:r>
          <w:instrText xml:space="preserve"> PAGEREF _Toc18421 \h </w:instrText>
        </w:r>
        <w:r>
          <w:fldChar w:fldCharType="separate"/>
        </w:r>
        <w:r>
          <w:t>14</w:t>
        </w:r>
        <w:r>
          <w:fldChar w:fldCharType="end"/>
        </w:r>
      </w:hyperlink>
    </w:p>
    <w:p>
      <w:pPr>
        <w:pStyle w:val="TOC2"/>
        <w:tabs>
          <w:tab w:val="right" w:leader="dot" w:pos="8306"/>
        </w:tabs>
      </w:pPr>
      <w:hyperlink w:anchor="_Toc13845" w:history="1">
        <w:r>
          <w:rPr>
            <w:rFonts w:ascii="仿宋" w:eastAsia="仿宋" w:hAnsi="仿宋" w:cs="仿宋" w:hint="eastAsia"/>
            <w:lang w:eastAsia="zh-CN"/>
          </w:rPr>
          <w:t>(一)、文档编制与审查</w:t>
        </w:r>
        <w:r>
          <w:tab/>
        </w:r>
        <w:r>
          <w:fldChar w:fldCharType="begin"/>
        </w:r>
        <w:r>
          <w:instrText xml:space="preserve"> PAGEREF _Toc13845 \h </w:instrText>
        </w:r>
        <w:r>
          <w:fldChar w:fldCharType="separate"/>
        </w:r>
        <w:r>
          <w:t>14</w:t>
        </w:r>
        <w:r>
          <w:fldChar w:fldCharType="end"/>
        </w:r>
      </w:hyperlink>
    </w:p>
    <w:p>
      <w:pPr>
        <w:pStyle w:val="TOC2"/>
        <w:tabs>
          <w:tab w:val="right" w:leader="dot" w:pos="8306"/>
        </w:tabs>
      </w:pPr>
      <w:hyperlink w:anchor="_Toc28894" w:history="1">
        <w:r>
          <w:rPr>
            <w:rFonts w:ascii="仿宋" w:eastAsia="仿宋" w:hAnsi="仿宋" w:cs="仿宋" w:hint="eastAsia"/>
            <w:lang w:eastAsia="zh-CN"/>
          </w:rPr>
          <w:t>(二)、文档发布与分发</w:t>
        </w:r>
        <w:r>
          <w:tab/>
        </w:r>
        <w:r>
          <w:fldChar w:fldCharType="begin"/>
        </w:r>
        <w:r>
          <w:instrText xml:space="preserve"> PAGEREF _Toc28894 \h </w:instrText>
        </w:r>
        <w:r>
          <w:fldChar w:fldCharType="separate"/>
        </w:r>
        <w:r>
          <w:t>16</w:t>
        </w:r>
        <w:r>
          <w:fldChar w:fldCharType="end"/>
        </w:r>
      </w:hyperlink>
    </w:p>
    <w:p>
      <w:pPr>
        <w:pStyle w:val="TOC2"/>
        <w:tabs>
          <w:tab w:val="right" w:leader="dot" w:pos="8306"/>
        </w:tabs>
      </w:pPr>
      <w:hyperlink w:anchor="_Toc25461" w:history="1">
        <w:r>
          <w:rPr>
            <w:rFonts w:ascii="仿宋" w:eastAsia="仿宋" w:hAnsi="仿宋" w:cs="仿宋" w:hint="eastAsia"/>
            <w:lang w:eastAsia="zh-CN"/>
          </w:rPr>
          <w:t>(三)、文档存档与归档</w:t>
        </w:r>
        <w:r>
          <w:tab/>
        </w:r>
        <w:r>
          <w:fldChar w:fldCharType="begin"/>
        </w:r>
        <w:r>
          <w:instrText xml:space="preserve"> PAGEREF _Toc25461 \h </w:instrText>
        </w:r>
        <w:r>
          <w:fldChar w:fldCharType="separate"/>
        </w:r>
        <w:r>
          <w:t>17</w:t>
        </w:r>
        <w:r>
          <w:fldChar w:fldCharType="end"/>
        </w:r>
      </w:hyperlink>
    </w:p>
    <w:p>
      <w:pPr>
        <w:pStyle w:val="TOC1"/>
        <w:tabs>
          <w:tab w:val="right" w:leader="dot" w:pos="8306"/>
        </w:tabs>
      </w:pPr>
      <w:hyperlink w:anchor="_Toc19339" w:history="1">
        <w:r>
          <w:rPr>
            <w:rFonts w:ascii="仿宋" w:eastAsia="仿宋" w:hAnsi="仿宋" w:cs="仿宋" w:hint="eastAsia"/>
            <w:lang w:eastAsia="zh-CN"/>
          </w:rPr>
          <w:t>六、煤制合成氨项目可持续发展</w:t>
        </w:r>
        <w:r>
          <w:tab/>
        </w:r>
        <w:r>
          <w:fldChar w:fldCharType="begin"/>
        </w:r>
        <w:r>
          <w:instrText xml:space="preserve"> PAGEREF _Toc19339 \h </w:instrText>
        </w:r>
        <w:r>
          <w:fldChar w:fldCharType="separate"/>
        </w:r>
        <w:r>
          <w:t>18</w:t>
        </w:r>
        <w:r>
          <w:fldChar w:fldCharType="end"/>
        </w:r>
      </w:hyperlink>
    </w:p>
    <w:p>
      <w:pPr>
        <w:pStyle w:val="TOC2"/>
        <w:tabs>
          <w:tab w:val="right" w:leader="dot" w:pos="8306"/>
        </w:tabs>
      </w:pPr>
      <w:hyperlink w:anchor="_Toc6575" w:history="1">
        <w:r>
          <w:rPr>
            <w:rFonts w:ascii="仿宋" w:eastAsia="仿宋" w:hAnsi="仿宋" w:cs="仿宋" w:hint="eastAsia"/>
            <w:lang w:eastAsia="zh-CN"/>
          </w:rPr>
          <w:t>(一)、可持续战略与实践</w:t>
        </w:r>
        <w:r>
          <w:tab/>
        </w:r>
        <w:r>
          <w:fldChar w:fldCharType="begin"/>
        </w:r>
        <w:r>
          <w:instrText xml:space="preserve"> PAGEREF _Toc6575 \h </w:instrText>
        </w:r>
        <w:r>
          <w:fldChar w:fldCharType="separate"/>
        </w:r>
        <w:r>
          <w:t>18</w:t>
        </w:r>
        <w:r>
          <w:fldChar w:fldCharType="end"/>
        </w:r>
      </w:hyperlink>
    </w:p>
    <w:p>
      <w:pPr>
        <w:pStyle w:val="TOC2"/>
        <w:tabs>
          <w:tab w:val="right" w:leader="dot" w:pos="8306"/>
        </w:tabs>
      </w:pPr>
      <w:hyperlink w:anchor="_Toc2625" w:history="1">
        <w:r>
          <w:rPr>
            <w:rFonts w:ascii="仿宋" w:eastAsia="仿宋" w:hAnsi="仿宋" w:cs="仿宋" w:hint="eastAsia"/>
            <w:lang w:eastAsia="zh-CN"/>
          </w:rPr>
          <w:t>(二)、环保与社会责任</w:t>
        </w:r>
        <w:r>
          <w:tab/>
        </w:r>
        <w:r>
          <w:fldChar w:fldCharType="begin"/>
        </w:r>
        <w:r>
          <w:instrText xml:space="preserve"> PAGEREF _Toc2625 \h </w:instrText>
        </w:r>
        <w:r>
          <w:fldChar w:fldCharType="separate"/>
        </w:r>
        <w:r>
          <w:t>18</w:t>
        </w:r>
        <w:r>
          <w:fldChar w:fldCharType="end"/>
        </w:r>
      </w:hyperlink>
    </w:p>
    <w:p>
      <w:pPr>
        <w:pStyle w:val="TOC1"/>
        <w:tabs>
          <w:tab w:val="right" w:leader="dot" w:pos="8306"/>
        </w:tabs>
      </w:pPr>
      <w:hyperlink w:anchor="_Toc7422" w:history="1">
        <w:r>
          <w:rPr>
            <w:rFonts w:ascii="仿宋" w:eastAsia="仿宋" w:hAnsi="仿宋" w:cs="仿宋" w:hint="eastAsia"/>
            <w:lang w:eastAsia="zh-CN"/>
          </w:rPr>
          <w:t>七、煤制合成氨项目技术管理</w:t>
        </w:r>
        <w:r>
          <w:tab/>
        </w:r>
        <w:r>
          <w:fldChar w:fldCharType="begin"/>
        </w:r>
        <w:r>
          <w:instrText xml:space="preserve"> PAGEREF _Toc7422 \h </w:instrText>
        </w:r>
        <w:r>
          <w:fldChar w:fldCharType="separate"/>
        </w:r>
        <w:r>
          <w:t>19</w:t>
        </w:r>
        <w:r>
          <w:fldChar w:fldCharType="end"/>
        </w:r>
      </w:hyperlink>
    </w:p>
    <w:p>
      <w:pPr>
        <w:pStyle w:val="TOC2"/>
        <w:tabs>
          <w:tab w:val="right" w:leader="dot" w:pos="8306"/>
        </w:tabs>
      </w:pPr>
      <w:hyperlink w:anchor="_Toc5914" w:history="1">
        <w:r>
          <w:rPr>
            <w:rFonts w:ascii="仿宋" w:eastAsia="仿宋" w:hAnsi="仿宋" w:cs="仿宋" w:hint="eastAsia"/>
            <w:lang w:eastAsia="zh-CN"/>
          </w:rPr>
          <w:t>(一)、技术方案选用方向</w:t>
        </w:r>
        <w:r>
          <w:tab/>
        </w:r>
        <w:r>
          <w:fldChar w:fldCharType="begin"/>
        </w:r>
        <w:r>
          <w:instrText xml:space="preserve"> PAGEREF _Toc5914 \h </w:instrText>
        </w:r>
        <w:r>
          <w:fldChar w:fldCharType="separate"/>
        </w:r>
        <w:r>
          <w:t>19</w:t>
        </w:r>
        <w:r>
          <w:fldChar w:fldCharType="end"/>
        </w:r>
      </w:hyperlink>
    </w:p>
    <w:p>
      <w:pPr>
        <w:pStyle w:val="TOC2"/>
        <w:tabs>
          <w:tab w:val="right" w:leader="dot" w:pos="8306"/>
        </w:tabs>
      </w:pPr>
      <w:hyperlink w:anchor="_Toc12988" w:history="1">
        <w:r>
          <w:rPr>
            <w:rFonts w:ascii="仿宋" w:eastAsia="仿宋" w:hAnsi="仿宋" w:cs="仿宋" w:hint="eastAsia"/>
            <w:lang w:eastAsia="zh-CN"/>
          </w:rPr>
          <w:t>(二)、工艺技术方案选用原则</w:t>
        </w:r>
        <w:r>
          <w:tab/>
        </w:r>
        <w:r>
          <w:fldChar w:fldCharType="begin"/>
        </w:r>
        <w:r>
          <w:instrText xml:space="preserve"> PAGEREF _Toc12988 \h </w:instrText>
        </w:r>
        <w:r>
          <w:fldChar w:fldCharType="separate"/>
        </w:r>
        <w:r>
          <w:t>21</w:t>
        </w:r>
        <w:r>
          <w:fldChar w:fldCharType="end"/>
        </w:r>
      </w:hyperlink>
    </w:p>
    <w:p>
      <w:pPr>
        <w:pStyle w:val="TOC2"/>
        <w:tabs>
          <w:tab w:val="right" w:leader="dot" w:pos="8306"/>
        </w:tabs>
      </w:pPr>
      <w:hyperlink w:anchor="_Toc7975" w:history="1">
        <w:r>
          <w:rPr>
            <w:rFonts w:ascii="仿宋" w:eastAsia="仿宋" w:hAnsi="仿宋" w:cs="仿宋" w:hint="eastAsia"/>
            <w:lang w:eastAsia="zh-CN"/>
          </w:rPr>
          <w:t>(三)、工艺技术方案要求</w:t>
        </w:r>
        <w:r>
          <w:tab/>
        </w:r>
        <w:r>
          <w:fldChar w:fldCharType="begin"/>
        </w:r>
        <w:r>
          <w:instrText xml:space="preserve"> PAGEREF _Toc7975 \h </w:instrText>
        </w:r>
        <w:r>
          <w:fldChar w:fldCharType="separate"/>
        </w:r>
        <w:r>
          <w:t>23</w:t>
        </w:r>
        <w:r>
          <w:fldChar w:fldCharType="end"/>
        </w:r>
      </w:hyperlink>
    </w:p>
    <w:p>
      <w:pPr>
        <w:pStyle w:val="TOC1"/>
        <w:tabs>
          <w:tab w:val="right" w:leader="dot" w:pos="8306"/>
        </w:tabs>
      </w:pPr>
      <w:hyperlink w:anchor="_Toc17512" w:history="1">
        <w:r>
          <w:rPr>
            <w:rFonts w:ascii="仿宋" w:eastAsia="仿宋" w:hAnsi="仿宋" w:cs="仿宋" w:hint="eastAsia"/>
            <w:lang w:eastAsia="zh-CN"/>
          </w:rPr>
          <w:t>八、煤制合成氨项目财务管理</w:t>
        </w:r>
        <w:r>
          <w:tab/>
        </w:r>
        <w:r>
          <w:fldChar w:fldCharType="begin"/>
        </w:r>
        <w:r>
          <w:instrText xml:space="preserve"> PAGEREF _Toc17512 \h </w:instrText>
        </w:r>
        <w:r>
          <w:fldChar w:fldCharType="separate"/>
        </w:r>
        <w:r>
          <w:t>25</w:t>
        </w:r>
        <w:r>
          <w:fldChar w:fldCharType="end"/>
        </w:r>
      </w:hyperlink>
    </w:p>
    <w:p>
      <w:pPr>
        <w:pStyle w:val="TOC2"/>
        <w:tabs>
          <w:tab w:val="right" w:leader="dot" w:pos="8306"/>
        </w:tabs>
      </w:pPr>
      <w:hyperlink w:anchor="_Toc23503" w:history="1">
        <w:r>
          <w:rPr>
            <w:rFonts w:ascii="仿宋" w:eastAsia="仿宋" w:hAnsi="仿宋" w:cs="仿宋" w:hint="eastAsia"/>
            <w:lang w:eastAsia="zh-CN"/>
          </w:rPr>
          <w:t>(一)、资金需求大</w:t>
        </w:r>
        <w:r>
          <w:tab/>
        </w:r>
        <w:r>
          <w:fldChar w:fldCharType="begin"/>
        </w:r>
        <w:r>
          <w:instrText xml:space="preserve"> PAGEREF _Toc23503 \h </w:instrText>
        </w:r>
        <w:r>
          <w:fldChar w:fldCharType="separate"/>
        </w:r>
        <w:r>
          <w:t>25</w:t>
        </w:r>
        <w:r>
          <w:fldChar w:fldCharType="end"/>
        </w:r>
      </w:hyperlink>
    </w:p>
    <w:p>
      <w:pPr>
        <w:pStyle w:val="TOC2"/>
        <w:tabs>
          <w:tab w:val="right" w:leader="dot" w:pos="8306"/>
        </w:tabs>
      </w:pPr>
      <w:hyperlink w:anchor="_Toc27658" w:history="1">
        <w:r>
          <w:rPr>
            <w:rFonts w:ascii="仿宋" w:eastAsia="仿宋" w:hAnsi="仿宋" w:cs="仿宋" w:hint="eastAsia"/>
            <w:lang w:eastAsia="zh-CN"/>
          </w:rPr>
          <w:t>(二)、研发周期长</w:t>
        </w:r>
        <w:r>
          <w:tab/>
        </w:r>
        <w:r>
          <w:fldChar w:fldCharType="begin"/>
        </w:r>
        <w:r>
          <w:instrText xml:space="preserve"> PAGEREF _Toc27658 \h </w:instrText>
        </w:r>
        <w:r>
          <w:fldChar w:fldCharType="separate"/>
        </w:r>
        <w:r>
          <w:t>27</w:t>
        </w:r>
        <w:r>
          <w:fldChar w:fldCharType="end"/>
        </w:r>
      </w:hyperlink>
    </w:p>
    <w:p>
      <w:pPr>
        <w:pStyle w:val="TOC2"/>
        <w:tabs>
          <w:tab w:val="right" w:leader="dot" w:pos="8306"/>
        </w:tabs>
      </w:pPr>
      <w:hyperlink w:anchor="_Toc13365" w:history="1">
        <w:r>
          <w:rPr>
            <w:rFonts w:ascii="仿宋" w:eastAsia="仿宋" w:hAnsi="仿宋" w:cs="仿宋" w:hint="eastAsia"/>
            <w:lang w:eastAsia="zh-CN"/>
          </w:rPr>
          <w:t>(三)、市场风险大</w:t>
        </w:r>
        <w:r>
          <w:tab/>
        </w:r>
        <w:r>
          <w:fldChar w:fldCharType="begin"/>
        </w:r>
        <w:r>
          <w:instrText xml:space="preserve"> PAGEREF _Toc13365 \h </w:instrText>
        </w:r>
        <w:r>
          <w:fldChar w:fldCharType="separate"/>
        </w:r>
        <w:r>
          <w:t>28</w:t>
        </w:r>
        <w:r>
          <w:fldChar w:fldCharType="end"/>
        </w:r>
      </w:hyperlink>
    </w:p>
    <w:p>
      <w:pPr>
        <w:pStyle w:val="TOC2"/>
        <w:tabs>
          <w:tab w:val="right" w:leader="dot" w:pos="8306"/>
        </w:tabs>
      </w:pPr>
      <w:hyperlink w:anchor="_Toc15503" w:history="1">
        <w:r>
          <w:rPr>
            <w:rFonts w:ascii="仿宋" w:eastAsia="仿宋" w:hAnsi="仿宋" w:cs="仿宋" w:hint="eastAsia"/>
            <w:lang w:eastAsia="zh-CN"/>
          </w:rPr>
          <w:t>(四)、利润率高</w:t>
        </w:r>
        <w:r>
          <w:tab/>
        </w:r>
        <w:r>
          <w:fldChar w:fldCharType="begin"/>
        </w:r>
        <w:r>
          <w:instrText xml:space="preserve"> PAGEREF _Toc15503 \h </w:instrText>
        </w:r>
        <w:r>
          <w:fldChar w:fldCharType="separate"/>
        </w:r>
        <w:r>
          <w:t>30</w:t>
        </w:r>
        <w:r>
          <w:fldChar w:fldCharType="end"/>
        </w:r>
      </w:hyperlink>
    </w:p>
    <w:p>
      <w:pPr>
        <w:pStyle w:val="TOC1"/>
        <w:tabs>
          <w:tab w:val="right" w:leader="dot" w:pos="8306"/>
        </w:tabs>
      </w:pPr>
      <w:hyperlink w:anchor="_Toc24223" w:history="1">
        <w:r>
          <w:rPr>
            <w:rFonts w:ascii="仿宋" w:eastAsia="仿宋" w:hAnsi="仿宋" w:cs="仿宋" w:hint="eastAsia"/>
            <w:lang w:eastAsia="zh-CN"/>
          </w:rPr>
          <w:t>九、煤制合成氨项目计划安排</w:t>
        </w:r>
        <w:r>
          <w:tab/>
        </w:r>
        <w:r>
          <w:fldChar w:fldCharType="begin"/>
        </w:r>
        <w:r>
          <w:instrText xml:space="preserve"> PAGEREF _Toc24223 \h </w:instrText>
        </w:r>
        <w:r>
          <w:fldChar w:fldCharType="separate"/>
        </w:r>
        <w:r>
          <w:t>33</w:t>
        </w:r>
        <w:r>
          <w:fldChar w:fldCharType="end"/>
        </w:r>
      </w:hyperlink>
    </w:p>
    <w:p>
      <w:pPr>
        <w:pStyle w:val="TOC2"/>
        <w:tabs>
          <w:tab w:val="right" w:leader="dot" w:pos="8306"/>
        </w:tabs>
      </w:pPr>
      <w:hyperlink w:anchor="_Toc28169" w:history="1">
        <w:r>
          <w:rPr>
            <w:rFonts w:ascii="仿宋" w:eastAsia="仿宋" w:hAnsi="仿宋" w:cs="仿宋" w:hint="eastAsia"/>
            <w:lang w:eastAsia="zh-CN"/>
          </w:rPr>
          <w:t>(一)、建设周期</w:t>
        </w:r>
        <w:r>
          <w:tab/>
        </w:r>
        <w:r>
          <w:fldChar w:fldCharType="begin"/>
        </w:r>
        <w:r>
          <w:instrText xml:space="preserve"> PAGEREF _Toc28169 \h </w:instrText>
        </w:r>
        <w:r>
          <w:fldChar w:fldCharType="separate"/>
        </w:r>
        <w:r>
          <w:t>33</w:t>
        </w:r>
        <w:r>
          <w:fldChar w:fldCharType="end"/>
        </w:r>
      </w:hyperlink>
    </w:p>
    <w:p>
      <w:pPr>
        <w:pStyle w:val="TOC2"/>
        <w:tabs>
          <w:tab w:val="right" w:leader="dot" w:pos="8306"/>
        </w:tabs>
      </w:pPr>
      <w:hyperlink w:anchor="_Toc10799" w:history="1">
        <w:r>
          <w:rPr>
            <w:rFonts w:ascii="仿宋" w:eastAsia="仿宋" w:hAnsi="仿宋" w:cs="仿宋" w:hint="eastAsia"/>
            <w:lang w:eastAsia="zh-CN"/>
          </w:rPr>
          <w:t>(二)、建设进度</w:t>
        </w:r>
        <w:r>
          <w:tab/>
        </w:r>
        <w:r>
          <w:fldChar w:fldCharType="begin"/>
        </w:r>
        <w:r>
          <w:instrText xml:space="preserve"> PAGEREF _Toc10799 \h </w:instrText>
        </w:r>
        <w:r>
          <w:fldChar w:fldCharType="separate"/>
        </w:r>
        <w:r>
          <w:t>33</w:t>
        </w:r>
        <w:r>
          <w:fldChar w:fldCharType="end"/>
        </w:r>
      </w:hyperlink>
    </w:p>
    <w:p>
      <w:pPr>
        <w:pStyle w:val="TOC2"/>
        <w:tabs>
          <w:tab w:val="right" w:leader="dot" w:pos="8306"/>
        </w:tabs>
      </w:pPr>
      <w:hyperlink w:anchor="_Toc5374" w:history="1">
        <w:r>
          <w:rPr>
            <w:rFonts w:ascii="仿宋" w:eastAsia="仿宋" w:hAnsi="仿宋" w:cs="仿宋" w:hint="eastAsia"/>
            <w:lang w:eastAsia="zh-CN"/>
          </w:rPr>
          <w:t>(三)、进度安排注意事项</w:t>
        </w:r>
        <w:r>
          <w:tab/>
        </w:r>
        <w:r>
          <w:fldChar w:fldCharType="begin"/>
        </w:r>
        <w:r>
          <w:instrText xml:space="preserve"> PAGEREF _Toc5374 \h </w:instrText>
        </w:r>
        <w:r>
          <w:fldChar w:fldCharType="separate"/>
        </w:r>
        <w:r>
          <w:t>34</w:t>
        </w:r>
        <w:r>
          <w:fldChar w:fldCharType="end"/>
        </w:r>
      </w:hyperlink>
    </w:p>
    <w:p>
      <w:pPr>
        <w:pStyle w:val="TOC2"/>
        <w:tabs>
          <w:tab w:val="right" w:leader="dot" w:pos="8306"/>
        </w:tabs>
      </w:pPr>
      <w:hyperlink w:anchor="_Toc7037" w:history="1">
        <w:r>
          <w:rPr>
            <w:rFonts w:ascii="仿宋" w:eastAsia="仿宋" w:hAnsi="仿宋" w:cs="仿宋" w:hint="eastAsia"/>
            <w:lang w:eastAsia="zh-CN"/>
          </w:rPr>
          <w:t>(四)、人力资源配置</w:t>
        </w:r>
        <w:r>
          <w:tab/>
        </w:r>
        <w:r>
          <w:fldChar w:fldCharType="begin"/>
        </w:r>
        <w:r>
          <w:instrText xml:space="preserve"> PAGEREF _Toc7037 \h </w:instrText>
        </w:r>
        <w:r>
          <w:fldChar w:fldCharType="separate"/>
        </w:r>
        <w:r>
          <w:t>36</w:t>
        </w:r>
        <w:r>
          <w:fldChar w:fldCharType="end"/>
        </w:r>
      </w:hyperlink>
    </w:p>
    <w:p>
      <w:pPr>
        <w:pStyle w:val="TOC1"/>
        <w:tabs>
          <w:tab w:val="right" w:leader="dot" w:pos="8306"/>
        </w:tabs>
      </w:pPr>
      <w:hyperlink w:anchor="_Toc1325" w:history="1">
        <w:r>
          <w:rPr>
            <w:rFonts w:ascii="仿宋" w:eastAsia="仿宋" w:hAnsi="仿宋" w:cs="仿宋" w:hint="eastAsia"/>
            <w:lang w:eastAsia="zh-CN"/>
          </w:rPr>
          <w:t>十、煤制合成氨项目环境影响分析</w:t>
        </w:r>
        <w:r>
          <w:tab/>
        </w:r>
        <w:r>
          <w:fldChar w:fldCharType="begin"/>
        </w:r>
        <w:r>
          <w:instrText xml:space="preserve"> PAGEREF _Toc1325 \h </w:instrText>
        </w:r>
        <w:r>
          <w:fldChar w:fldCharType="separate"/>
        </w:r>
        <w:r>
          <w:t>37</w:t>
        </w:r>
        <w:r>
          <w:fldChar w:fldCharType="end"/>
        </w:r>
      </w:hyperlink>
    </w:p>
    <w:p>
      <w:pPr>
        <w:pStyle w:val="TOC2"/>
        <w:tabs>
          <w:tab w:val="right" w:leader="dot" w:pos="8306"/>
        </w:tabs>
      </w:pPr>
      <w:hyperlink w:anchor="_Toc6854" w:history="1">
        <w:r>
          <w:rPr>
            <w:rFonts w:ascii="仿宋" w:eastAsia="仿宋" w:hAnsi="仿宋" w:cs="仿宋" w:hint="eastAsia"/>
            <w:lang w:eastAsia="zh-CN"/>
          </w:rPr>
          <w:t>(一)、建设区域环境质量现状</w:t>
        </w:r>
        <w:r>
          <w:tab/>
        </w:r>
        <w:r>
          <w:fldChar w:fldCharType="begin"/>
        </w:r>
        <w:r>
          <w:instrText xml:space="preserve"> PAGEREF _Toc6854 \h </w:instrText>
        </w:r>
        <w:r>
          <w:fldChar w:fldCharType="separate"/>
        </w:r>
        <w:r>
          <w:t>37</w:t>
        </w:r>
        <w:r>
          <w:fldChar w:fldCharType="end"/>
        </w:r>
      </w:hyperlink>
    </w:p>
    <w:p>
      <w:pPr>
        <w:pStyle w:val="TOC2"/>
        <w:tabs>
          <w:tab w:val="right" w:leader="dot" w:pos="8306"/>
        </w:tabs>
      </w:pPr>
      <w:hyperlink w:anchor="_Toc17261" w:history="1">
        <w:r>
          <w:rPr>
            <w:rFonts w:ascii="仿宋" w:eastAsia="仿宋" w:hAnsi="仿宋" w:cs="仿宋" w:hint="eastAsia"/>
            <w:lang w:eastAsia="zh-CN"/>
          </w:rPr>
          <w:t>(二)、建设期环境保护</w:t>
        </w:r>
        <w:r>
          <w:tab/>
        </w:r>
        <w:r>
          <w:fldChar w:fldCharType="begin"/>
        </w:r>
        <w:r>
          <w:instrText xml:space="preserve"> PAGEREF _Toc17261 \h </w:instrText>
        </w:r>
        <w:r>
          <w:fldChar w:fldCharType="separate"/>
        </w:r>
        <w:r>
          <w:t>38</w:t>
        </w:r>
        <w:r>
          <w:fldChar w:fldCharType="end"/>
        </w:r>
      </w:hyperlink>
    </w:p>
    <w:p>
      <w:pPr>
        <w:pStyle w:val="TOC2"/>
        <w:tabs>
          <w:tab w:val="right" w:leader="dot" w:pos="8306"/>
        </w:tabs>
      </w:pPr>
      <w:hyperlink w:anchor="_Toc10448" w:history="1">
        <w:r>
          <w:rPr>
            <w:rFonts w:ascii="仿宋" w:eastAsia="仿宋" w:hAnsi="仿宋" w:cs="仿宋" w:hint="eastAsia"/>
            <w:lang w:eastAsia="zh-CN"/>
          </w:rPr>
          <w:t>(三)、运营期环境保护</w:t>
        </w:r>
        <w:r>
          <w:tab/>
        </w:r>
        <w:r>
          <w:fldChar w:fldCharType="begin"/>
        </w:r>
        <w:r>
          <w:instrText xml:space="preserve"> PAGEREF _Toc10448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24" w:history="1">
        <w:r>
          <w:rPr>
            <w:rFonts w:ascii="仿宋" w:eastAsia="仿宋" w:hAnsi="仿宋" w:cs="仿宋" w:hint="eastAsia"/>
            <w:lang w:eastAsia="zh-CN"/>
          </w:rPr>
          <w:t>(四)、煤制合成氨项目建设对区域经济的影响</w:t>
        </w:r>
        <w:r>
          <w:tab/>
        </w:r>
        <w:r>
          <w:fldChar w:fldCharType="begin"/>
        </w:r>
        <w:r>
          <w:instrText xml:space="preserve"> PAGEREF _Toc18324 \h </w:instrText>
        </w:r>
        <w:r>
          <w:fldChar w:fldCharType="separate"/>
        </w:r>
        <w:r>
          <w:t>41</w:t>
        </w:r>
        <w:r>
          <w:fldChar w:fldCharType="end"/>
        </w:r>
      </w:hyperlink>
    </w:p>
    <w:p>
      <w:pPr>
        <w:pStyle w:val="TOC2"/>
        <w:tabs>
          <w:tab w:val="right" w:leader="dot" w:pos="8306"/>
        </w:tabs>
      </w:pPr>
      <w:hyperlink w:anchor="_Toc30642" w:history="1">
        <w:r>
          <w:rPr>
            <w:rFonts w:ascii="仿宋" w:eastAsia="仿宋" w:hAnsi="仿宋" w:cs="仿宋" w:hint="eastAsia"/>
            <w:lang w:eastAsia="zh-CN"/>
          </w:rPr>
          <w:t>(五)、废弃物处理</w:t>
        </w:r>
        <w:r>
          <w:tab/>
        </w:r>
        <w:r>
          <w:fldChar w:fldCharType="begin"/>
        </w:r>
        <w:r>
          <w:instrText xml:space="preserve"> PAGEREF _Toc30642 \h </w:instrText>
        </w:r>
        <w:r>
          <w:fldChar w:fldCharType="separate"/>
        </w:r>
        <w:r>
          <w:t>43</w:t>
        </w:r>
        <w:r>
          <w:fldChar w:fldCharType="end"/>
        </w:r>
      </w:hyperlink>
    </w:p>
    <w:p>
      <w:pPr>
        <w:pStyle w:val="TOC2"/>
        <w:tabs>
          <w:tab w:val="right" w:leader="dot" w:pos="8306"/>
        </w:tabs>
      </w:pPr>
      <w:hyperlink w:anchor="_Toc5768" w:history="1">
        <w:r>
          <w:rPr>
            <w:rFonts w:ascii="仿宋" w:eastAsia="仿宋" w:hAnsi="仿宋" w:cs="仿宋" w:hint="eastAsia"/>
            <w:lang w:eastAsia="zh-CN"/>
          </w:rPr>
          <w:t>(六)、特殊环境影响分析</w:t>
        </w:r>
        <w:r>
          <w:tab/>
        </w:r>
        <w:r>
          <w:fldChar w:fldCharType="begin"/>
        </w:r>
        <w:r>
          <w:instrText xml:space="preserve"> PAGEREF _Toc5768 \h </w:instrText>
        </w:r>
        <w:r>
          <w:fldChar w:fldCharType="separate"/>
        </w:r>
        <w:r>
          <w:t>44</w:t>
        </w:r>
        <w:r>
          <w:fldChar w:fldCharType="end"/>
        </w:r>
      </w:hyperlink>
    </w:p>
    <w:p>
      <w:pPr>
        <w:pStyle w:val="TOC2"/>
        <w:tabs>
          <w:tab w:val="right" w:leader="dot" w:pos="8306"/>
        </w:tabs>
      </w:pPr>
      <w:hyperlink w:anchor="_Toc28452" w:history="1">
        <w:r>
          <w:rPr>
            <w:rFonts w:ascii="仿宋" w:eastAsia="仿宋" w:hAnsi="仿宋" w:cs="仿宋" w:hint="eastAsia"/>
            <w:lang w:eastAsia="zh-CN"/>
          </w:rPr>
          <w:t>(七)、清洁生产</w:t>
        </w:r>
        <w:r>
          <w:tab/>
        </w:r>
        <w:r>
          <w:fldChar w:fldCharType="begin"/>
        </w:r>
        <w:r>
          <w:instrText xml:space="preserve"> PAGEREF _Toc28452 \h </w:instrText>
        </w:r>
        <w:r>
          <w:fldChar w:fldCharType="separate"/>
        </w:r>
        <w:r>
          <w:t>45</w:t>
        </w:r>
        <w:r>
          <w:fldChar w:fldCharType="end"/>
        </w:r>
      </w:hyperlink>
    </w:p>
    <w:p>
      <w:pPr>
        <w:pStyle w:val="TOC2"/>
        <w:tabs>
          <w:tab w:val="right" w:leader="dot" w:pos="8306"/>
        </w:tabs>
      </w:pPr>
      <w:hyperlink w:anchor="_Toc15849" w:history="1">
        <w:r>
          <w:rPr>
            <w:rFonts w:ascii="仿宋" w:eastAsia="仿宋" w:hAnsi="仿宋" w:cs="仿宋" w:hint="eastAsia"/>
            <w:lang w:eastAsia="zh-CN"/>
          </w:rPr>
          <w:t>(八)、环境保护综合评价</w:t>
        </w:r>
        <w:r>
          <w:tab/>
        </w:r>
        <w:r>
          <w:fldChar w:fldCharType="begin"/>
        </w:r>
        <w:r>
          <w:instrText xml:space="preserve"> PAGEREF _Toc15849 \h </w:instrText>
        </w:r>
        <w:r>
          <w:fldChar w:fldCharType="separate"/>
        </w:r>
        <w:r>
          <w:t>46</w:t>
        </w:r>
        <w:r>
          <w:fldChar w:fldCharType="end"/>
        </w:r>
      </w:hyperlink>
    </w:p>
    <w:p>
      <w:pPr>
        <w:pStyle w:val="TOC1"/>
        <w:tabs>
          <w:tab w:val="right" w:leader="dot" w:pos="8306"/>
        </w:tabs>
      </w:pPr>
      <w:hyperlink w:anchor="_Toc8193" w:history="1">
        <w:r>
          <w:rPr>
            <w:rFonts w:ascii="仿宋" w:eastAsia="仿宋" w:hAnsi="仿宋" w:cs="仿宋" w:hint="eastAsia"/>
            <w:lang w:eastAsia="zh-CN"/>
          </w:rPr>
          <w:t>十一、煤制合成氨项目人力资源管理</w:t>
        </w:r>
        <w:r>
          <w:tab/>
        </w:r>
        <w:r>
          <w:fldChar w:fldCharType="begin"/>
        </w:r>
        <w:r>
          <w:instrText xml:space="preserve"> PAGEREF _Toc8193 \h </w:instrText>
        </w:r>
        <w:r>
          <w:fldChar w:fldCharType="separate"/>
        </w:r>
        <w:r>
          <w:t>47</w:t>
        </w:r>
        <w:r>
          <w:fldChar w:fldCharType="end"/>
        </w:r>
      </w:hyperlink>
    </w:p>
    <w:p>
      <w:pPr>
        <w:pStyle w:val="TOC2"/>
        <w:tabs>
          <w:tab w:val="right" w:leader="dot" w:pos="8306"/>
        </w:tabs>
      </w:pPr>
      <w:hyperlink w:anchor="_Toc17906" w:history="1">
        <w:r>
          <w:rPr>
            <w:rFonts w:ascii="仿宋" w:eastAsia="仿宋" w:hAnsi="仿宋" w:cs="仿宋" w:hint="eastAsia"/>
            <w:lang w:eastAsia="zh-CN"/>
          </w:rPr>
          <w:t>(一)、建立健全的预算管理制度</w:t>
        </w:r>
        <w:r>
          <w:tab/>
        </w:r>
        <w:r>
          <w:fldChar w:fldCharType="begin"/>
        </w:r>
        <w:r>
          <w:instrText xml:space="preserve"> PAGEREF _Toc17906 \h </w:instrText>
        </w:r>
        <w:r>
          <w:fldChar w:fldCharType="separate"/>
        </w:r>
        <w:r>
          <w:t>47</w:t>
        </w:r>
        <w:r>
          <w:fldChar w:fldCharType="end"/>
        </w:r>
      </w:hyperlink>
    </w:p>
    <w:p>
      <w:pPr>
        <w:pStyle w:val="TOC2"/>
        <w:tabs>
          <w:tab w:val="right" w:leader="dot" w:pos="8306"/>
        </w:tabs>
      </w:pPr>
      <w:hyperlink w:anchor="_Toc2335" w:history="1">
        <w:r>
          <w:rPr>
            <w:rFonts w:ascii="仿宋" w:eastAsia="仿宋" w:hAnsi="仿宋" w:cs="仿宋" w:hint="eastAsia"/>
            <w:lang w:eastAsia="zh-CN"/>
          </w:rPr>
          <w:t>(二)、加强资金流动监控</w:t>
        </w:r>
        <w:r>
          <w:tab/>
        </w:r>
        <w:r>
          <w:fldChar w:fldCharType="begin"/>
        </w:r>
        <w:r>
          <w:instrText xml:space="preserve"> PAGEREF _Toc2335 \h </w:instrText>
        </w:r>
        <w:r>
          <w:fldChar w:fldCharType="separate"/>
        </w:r>
        <w:r>
          <w:t>49</w:t>
        </w:r>
        <w:r>
          <w:fldChar w:fldCharType="end"/>
        </w:r>
      </w:hyperlink>
    </w:p>
    <w:p>
      <w:pPr>
        <w:pStyle w:val="TOC2"/>
        <w:tabs>
          <w:tab w:val="right" w:leader="dot" w:pos="8306"/>
        </w:tabs>
      </w:pPr>
      <w:hyperlink w:anchor="_Toc5000" w:history="1">
        <w:r>
          <w:rPr>
            <w:rFonts w:ascii="仿宋" w:eastAsia="仿宋" w:hAnsi="仿宋" w:cs="仿宋" w:hint="eastAsia"/>
            <w:lang w:eastAsia="zh-CN"/>
          </w:rPr>
          <w:t>(三)、制定完善的风险控制机制</w:t>
        </w:r>
        <w:r>
          <w:tab/>
        </w:r>
        <w:r>
          <w:fldChar w:fldCharType="begin"/>
        </w:r>
        <w:r>
          <w:instrText xml:space="preserve"> PAGEREF _Toc5000 \h </w:instrText>
        </w:r>
        <w:r>
          <w:fldChar w:fldCharType="separate"/>
        </w:r>
        <w:r>
          <w:t>50</w:t>
        </w:r>
        <w:r>
          <w:fldChar w:fldCharType="end"/>
        </w:r>
      </w:hyperlink>
    </w:p>
    <w:p>
      <w:pPr>
        <w:pStyle w:val="TOC2"/>
        <w:tabs>
          <w:tab w:val="right" w:leader="dot" w:pos="8306"/>
        </w:tabs>
      </w:pPr>
      <w:hyperlink w:anchor="_Toc24495" w:history="1">
        <w:r>
          <w:rPr>
            <w:rFonts w:ascii="仿宋" w:eastAsia="仿宋" w:hAnsi="仿宋" w:cs="仿宋" w:hint="eastAsia"/>
            <w:lang w:eastAsia="zh-CN"/>
          </w:rPr>
          <w:t>(四)、优化成本管理</w:t>
        </w:r>
        <w:r>
          <w:tab/>
        </w:r>
        <w:r>
          <w:fldChar w:fldCharType="begin"/>
        </w:r>
        <w:r>
          <w:instrText xml:space="preserve"> PAGEREF _Toc24495 \h </w:instrText>
        </w:r>
        <w:r>
          <w:fldChar w:fldCharType="separate"/>
        </w:r>
        <w:r>
          <w:t>51</w:t>
        </w:r>
        <w:r>
          <w:fldChar w:fldCharType="end"/>
        </w:r>
      </w:hyperlink>
    </w:p>
    <w:p>
      <w:pPr>
        <w:pStyle w:val="TOC1"/>
        <w:tabs>
          <w:tab w:val="right" w:leader="dot" w:pos="8306"/>
        </w:tabs>
      </w:pPr>
      <w:hyperlink w:anchor="_Toc17290" w:history="1">
        <w:r>
          <w:rPr>
            <w:rFonts w:ascii="仿宋" w:eastAsia="仿宋" w:hAnsi="仿宋" w:cs="仿宋" w:hint="eastAsia"/>
            <w:lang w:eastAsia="zh-CN"/>
          </w:rPr>
          <w:t>十二、煤制合成氨项目风险管理</w:t>
        </w:r>
        <w:r>
          <w:tab/>
        </w:r>
        <w:r>
          <w:fldChar w:fldCharType="begin"/>
        </w:r>
        <w:r>
          <w:instrText xml:space="preserve"> PAGEREF _Toc17290 \h </w:instrText>
        </w:r>
        <w:r>
          <w:fldChar w:fldCharType="separate"/>
        </w:r>
        <w:r>
          <w:t>53</w:t>
        </w:r>
        <w:r>
          <w:fldChar w:fldCharType="end"/>
        </w:r>
      </w:hyperlink>
    </w:p>
    <w:p>
      <w:pPr>
        <w:pStyle w:val="TOC2"/>
        <w:tabs>
          <w:tab w:val="right" w:leader="dot" w:pos="8306"/>
        </w:tabs>
      </w:pPr>
      <w:hyperlink w:anchor="_Toc24503" w:history="1">
        <w:r>
          <w:rPr>
            <w:rFonts w:ascii="仿宋" w:eastAsia="仿宋" w:hAnsi="仿宋" w:cs="仿宋" w:hint="eastAsia"/>
            <w:lang w:eastAsia="zh-CN"/>
          </w:rPr>
          <w:t>(一)、风险识别与评估</w:t>
        </w:r>
        <w:r>
          <w:tab/>
        </w:r>
        <w:r>
          <w:fldChar w:fldCharType="begin"/>
        </w:r>
        <w:r>
          <w:instrText xml:space="preserve"> PAGEREF _Toc24503 \h </w:instrText>
        </w:r>
        <w:r>
          <w:fldChar w:fldCharType="separate"/>
        </w:r>
        <w:r>
          <w:t>53</w:t>
        </w:r>
        <w:r>
          <w:fldChar w:fldCharType="end"/>
        </w:r>
      </w:hyperlink>
    </w:p>
    <w:p>
      <w:pPr>
        <w:pStyle w:val="TOC2"/>
        <w:tabs>
          <w:tab w:val="right" w:leader="dot" w:pos="8306"/>
        </w:tabs>
      </w:pPr>
      <w:hyperlink w:anchor="_Toc4578" w:history="1">
        <w:r>
          <w:rPr>
            <w:rFonts w:ascii="仿宋" w:eastAsia="仿宋" w:hAnsi="仿宋" w:cs="仿宋" w:hint="eastAsia"/>
            <w:lang w:eastAsia="zh-CN"/>
          </w:rPr>
          <w:t>(二)、风险应对策略</w:t>
        </w:r>
        <w:r>
          <w:tab/>
        </w:r>
        <w:r>
          <w:fldChar w:fldCharType="begin"/>
        </w:r>
        <w:r>
          <w:instrText xml:space="preserve"> PAGEREF _Toc4578 \h </w:instrText>
        </w:r>
        <w:r>
          <w:fldChar w:fldCharType="separate"/>
        </w:r>
        <w:r>
          <w:t>54</w:t>
        </w:r>
        <w:r>
          <w:fldChar w:fldCharType="end"/>
        </w:r>
      </w:hyperlink>
    </w:p>
    <w:p>
      <w:pPr>
        <w:pStyle w:val="TOC2"/>
        <w:tabs>
          <w:tab w:val="right" w:leader="dot" w:pos="8306"/>
        </w:tabs>
      </w:pPr>
      <w:hyperlink w:anchor="_Toc3446" w:history="1">
        <w:r>
          <w:rPr>
            <w:rFonts w:ascii="仿宋" w:eastAsia="仿宋" w:hAnsi="仿宋" w:cs="仿宋" w:hint="eastAsia"/>
            <w:lang w:eastAsia="zh-CN"/>
          </w:rPr>
          <w:t>(三)、风险监控与控制</w:t>
        </w:r>
        <w:r>
          <w:tab/>
        </w:r>
        <w:r>
          <w:fldChar w:fldCharType="begin"/>
        </w:r>
        <w:r>
          <w:instrText xml:space="preserve"> PAGEREF _Toc3446 \h </w:instrText>
        </w:r>
        <w:r>
          <w:fldChar w:fldCharType="separate"/>
        </w:r>
        <w:r>
          <w:t>56</w:t>
        </w:r>
        <w:r>
          <w:fldChar w:fldCharType="end"/>
        </w:r>
      </w:hyperlink>
    </w:p>
    <w:p>
      <w:pPr>
        <w:pStyle w:val="TOC1"/>
        <w:tabs>
          <w:tab w:val="right" w:leader="dot" w:pos="8306"/>
        </w:tabs>
      </w:pPr>
      <w:hyperlink w:anchor="_Toc12781" w:history="1">
        <w:r>
          <w:rPr>
            <w:rFonts w:ascii="仿宋" w:eastAsia="仿宋" w:hAnsi="仿宋" w:cs="仿宋" w:hint="eastAsia"/>
            <w:lang w:eastAsia="zh-CN"/>
          </w:rPr>
          <w:t>十三、营销与推广策略</w:t>
        </w:r>
        <w:r>
          <w:tab/>
        </w:r>
        <w:r>
          <w:fldChar w:fldCharType="begin"/>
        </w:r>
        <w:r>
          <w:instrText xml:space="preserve"> PAGEREF _Toc12781 \h </w:instrText>
        </w:r>
        <w:r>
          <w:fldChar w:fldCharType="separate"/>
        </w:r>
        <w:r>
          <w:t>57</w:t>
        </w:r>
        <w:r>
          <w:fldChar w:fldCharType="end"/>
        </w:r>
      </w:hyperlink>
    </w:p>
    <w:p>
      <w:pPr>
        <w:pStyle w:val="TOC2"/>
        <w:tabs>
          <w:tab w:val="right" w:leader="dot" w:pos="8306"/>
        </w:tabs>
      </w:pPr>
      <w:hyperlink w:anchor="_Toc22179" w:history="1">
        <w:r>
          <w:rPr>
            <w:rFonts w:ascii="仿宋" w:eastAsia="仿宋" w:hAnsi="仿宋" w:cs="仿宋" w:hint="eastAsia"/>
            <w:lang w:eastAsia="zh-CN"/>
          </w:rPr>
          <w:t>(一)、产品/服务定位与特点</w:t>
        </w:r>
        <w:r>
          <w:tab/>
        </w:r>
        <w:r>
          <w:fldChar w:fldCharType="begin"/>
        </w:r>
        <w:r>
          <w:instrText xml:space="preserve"> PAGEREF _Toc22179 \h </w:instrText>
        </w:r>
        <w:r>
          <w:fldChar w:fldCharType="separate"/>
        </w:r>
        <w:r>
          <w:t>57</w:t>
        </w:r>
        <w:r>
          <w:fldChar w:fldCharType="end"/>
        </w:r>
      </w:hyperlink>
    </w:p>
    <w:p>
      <w:pPr>
        <w:pStyle w:val="TOC2"/>
        <w:tabs>
          <w:tab w:val="right" w:leader="dot" w:pos="8306"/>
        </w:tabs>
      </w:pPr>
      <w:hyperlink w:anchor="_Toc27427" w:history="1">
        <w:r>
          <w:rPr>
            <w:rFonts w:ascii="仿宋" w:eastAsia="仿宋" w:hAnsi="仿宋" w:cs="仿宋" w:hint="eastAsia"/>
            <w:lang w:eastAsia="zh-CN"/>
          </w:rPr>
          <w:t>(二)、市场定位与竞争分析</w:t>
        </w:r>
        <w:r>
          <w:tab/>
        </w:r>
        <w:r>
          <w:fldChar w:fldCharType="begin"/>
        </w:r>
        <w:r>
          <w:instrText xml:space="preserve"> PAGEREF _Toc27427 \h </w:instrText>
        </w:r>
        <w:r>
          <w:fldChar w:fldCharType="separate"/>
        </w:r>
        <w:r>
          <w:t>58</w:t>
        </w:r>
        <w:r>
          <w:fldChar w:fldCharType="end"/>
        </w:r>
      </w:hyperlink>
    </w:p>
    <w:p>
      <w:pPr>
        <w:pStyle w:val="TOC2"/>
        <w:tabs>
          <w:tab w:val="right" w:leader="dot" w:pos="8306"/>
        </w:tabs>
      </w:pPr>
      <w:hyperlink w:anchor="_Toc15079" w:history="1">
        <w:r>
          <w:rPr>
            <w:rFonts w:ascii="仿宋" w:eastAsia="仿宋" w:hAnsi="仿宋" w:cs="仿宋" w:hint="eastAsia"/>
            <w:lang w:eastAsia="zh-CN"/>
          </w:rPr>
          <w:t>(三)、营销渠道与策略</w:t>
        </w:r>
        <w:r>
          <w:tab/>
        </w:r>
        <w:r>
          <w:fldChar w:fldCharType="begin"/>
        </w:r>
        <w:r>
          <w:instrText xml:space="preserve"> PAGEREF _Toc15079 \h </w:instrText>
        </w:r>
        <w:r>
          <w:fldChar w:fldCharType="separate"/>
        </w:r>
        <w:r>
          <w:t>59</w:t>
        </w:r>
        <w:r>
          <w:fldChar w:fldCharType="end"/>
        </w:r>
      </w:hyperlink>
    </w:p>
    <w:p>
      <w:pPr>
        <w:pStyle w:val="TOC2"/>
        <w:tabs>
          <w:tab w:val="right" w:leader="dot" w:pos="8306"/>
        </w:tabs>
      </w:pPr>
      <w:hyperlink w:anchor="_Toc9276" w:history="1">
        <w:r>
          <w:rPr>
            <w:rFonts w:ascii="仿宋" w:eastAsia="仿宋" w:hAnsi="仿宋" w:cs="仿宋" w:hint="eastAsia"/>
            <w:lang w:eastAsia="zh-CN"/>
          </w:rPr>
          <w:t>(四)、推广与宣传活动</w:t>
        </w:r>
        <w:r>
          <w:tab/>
        </w:r>
        <w:r>
          <w:fldChar w:fldCharType="begin"/>
        </w:r>
        <w:r>
          <w:instrText xml:space="preserve"> PAGEREF _Toc9276 \h </w:instrText>
        </w:r>
        <w:r>
          <w:fldChar w:fldCharType="separate"/>
        </w:r>
        <w:r>
          <w:t>61</w:t>
        </w:r>
        <w:r>
          <w:fldChar w:fldCharType="end"/>
        </w:r>
      </w:hyperlink>
    </w:p>
    <w:p>
      <w:pPr>
        <w:pStyle w:val="TOC1"/>
        <w:tabs>
          <w:tab w:val="right" w:leader="dot" w:pos="8306"/>
        </w:tabs>
      </w:pPr>
      <w:hyperlink w:anchor="_Toc7439" w:history="1">
        <w:r>
          <w:rPr>
            <w:rFonts w:ascii="仿宋" w:eastAsia="仿宋" w:hAnsi="仿宋" w:cs="仿宋" w:hint="eastAsia"/>
            <w:lang w:eastAsia="zh-CN"/>
          </w:rPr>
          <w:t>十四、煤制合成氨项目工程方案分析</w:t>
        </w:r>
        <w:r>
          <w:tab/>
        </w:r>
        <w:r>
          <w:fldChar w:fldCharType="begin"/>
        </w:r>
        <w:r>
          <w:instrText xml:space="preserve"> PAGEREF _Toc7439 \h </w:instrText>
        </w:r>
        <w:r>
          <w:fldChar w:fldCharType="separate"/>
        </w:r>
        <w:r>
          <w:t>66</w:t>
        </w:r>
        <w:r>
          <w:fldChar w:fldCharType="end"/>
        </w:r>
      </w:hyperlink>
    </w:p>
    <w:p>
      <w:pPr>
        <w:pStyle w:val="TOC2"/>
        <w:tabs>
          <w:tab w:val="right" w:leader="dot" w:pos="8306"/>
        </w:tabs>
      </w:pPr>
      <w:hyperlink w:anchor="_Toc6163" w:history="1">
        <w:r>
          <w:rPr>
            <w:rFonts w:ascii="仿宋" w:eastAsia="仿宋" w:hAnsi="仿宋" w:cs="仿宋" w:hint="eastAsia"/>
            <w:lang w:eastAsia="zh-CN"/>
          </w:rPr>
          <w:t>(一)、建筑工程设计原则</w:t>
        </w:r>
        <w:r>
          <w:tab/>
        </w:r>
        <w:r>
          <w:fldChar w:fldCharType="begin"/>
        </w:r>
        <w:r>
          <w:instrText xml:space="preserve"> PAGEREF _Toc6163 \h </w:instrText>
        </w:r>
        <w:r>
          <w:fldChar w:fldCharType="separate"/>
        </w:r>
        <w:r>
          <w:t>66</w:t>
        </w:r>
        <w:r>
          <w:fldChar w:fldCharType="end"/>
        </w:r>
      </w:hyperlink>
    </w:p>
    <w:p>
      <w:pPr>
        <w:pStyle w:val="TOC2"/>
        <w:tabs>
          <w:tab w:val="right" w:leader="dot" w:pos="8306"/>
        </w:tabs>
      </w:pPr>
      <w:hyperlink w:anchor="_Toc10938" w:history="1">
        <w:r>
          <w:rPr>
            <w:rFonts w:ascii="仿宋" w:eastAsia="仿宋" w:hAnsi="仿宋" w:cs="仿宋" w:hint="eastAsia"/>
            <w:lang w:eastAsia="zh-CN"/>
          </w:rPr>
          <w:t>(二)、土建工程建设指标</w:t>
        </w:r>
        <w:r>
          <w:tab/>
        </w:r>
        <w:r>
          <w:fldChar w:fldCharType="begin"/>
        </w:r>
        <w:r>
          <w:instrText xml:space="preserve"> PAGEREF _Toc10938 \h </w:instrText>
        </w:r>
        <w:r>
          <w:fldChar w:fldCharType="separate"/>
        </w:r>
        <w:r>
          <w:t>69</w:t>
        </w:r>
        <w:r>
          <w:fldChar w:fldCharType="end"/>
        </w:r>
      </w:hyperlink>
    </w:p>
    <w:p>
      <w:pPr>
        <w:pStyle w:val="TOC1"/>
        <w:tabs>
          <w:tab w:val="right" w:leader="dot" w:pos="8306"/>
        </w:tabs>
      </w:pPr>
      <w:hyperlink w:anchor="_Toc2847" w:history="1">
        <w:r>
          <w:rPr>
            <w:rFonts w:ascii="仿宋" w:eastAsia="仿宋" w:hAnsi="仿宋" w:cs="仿宋" w:hint="eastAsia"/>
            <w:lang w:eastAsia="zh-CN"/>
          </w:rPr>
          <w:t>十五、质量管理体系</w:t>
        </w:r>
        <w:r>
          <w:tab/>
        </w:r>
        <w:r>
          <w:fldChar w:fldCharType="begin"/>
        </w:r>
        <w:r>
          <w:instrText xml:space="preserve"> PAGEREF _Toc2847 \h </w:instrText>
        </w:r>
        <w:r>
          <w:fldChar w:fldCharType="separate"/>
        </w:r>
        <w:r>
          <w:t>71</w:t>
        </w:r>
        <w:r>
          <w:fldChar w:fldCharType="end"/>
        </w:r>
      </w:hyperlink>
    </w:p>
    <w:p>
      <w:pPr>
        <w:pStyle w:val="TOC2"/>
        <w:tabs>
          <w:tab w:val="right" w:leader="dot" w:pos="8306"/>
        </w:tabs>
      </w:pPr>
      <w:hyperlink w:anchor="_Toc30356" w:history="1">
        <w:r>
          <w:rPr>
            <w:rFonts w:ascii="仿宋" w:eastAsia="仿宋" w:hAnsi="仿宋" w:cs="仿宋" w:hint="eastAsia"/>
            <w:lang w:eastAsia="zh-CN"/>
          </w:rPr>
          <w:t>(一)、质量目标与方针</w:t>
        </w:r>
        <w:r>
          <w:tab/>
        </w:r>
        <w:r>
          <w:fldChar w:fldCharType="begin"/>
        </w:r>
        <w:r>
          <w:instrText xml:space="preserve"> PAGEREF _Toc30356 \h </w:instrText>
        </w:r>
        <w:r>
          <w:fldChar w:fldCharType="separate"/>
        </w:r>
        <w:r>
          <w:t>71</w:t>
        </w:r>
        <w:r>
          <w:fldChar w:fldCharType="end"/>
        </w:r>
      </w:hyperlink>
    </w:p>
    <w:p>
      <w:pPr>
        <w:pStyle w:val="TOC2"/>
        <w:tabs>
          <w:tab w:val="right" w:leader="dot" w:pos="8306"/>
        </w:tabs>
      </w:pPr>
      <w:hyperlink w:anchor="_Toc19770" w:history="1">
        <w:r>
          <w:rPr>
            <w:rFonts w:ascii="仿宋" w:eastAsia="仿宋" w:hAnsi="仿宋" w:cs="仿宋" w:hint="eastAsia"/>
            <w:lang w:eastAsia="zh-CN"/>
          </w:rPr>
          <w:t>(二)、质量管理责任</w:t>
        </w:r>
        <w:r>
          <w:tab/>
        </w:r>
        <w:r>
          <w:fldChar w:fldCharType="begin"/>
        </w:r>
        <w:r>
          <w:instrText xml:space="preserve"> PAGEREF _Toc19770 \h </w:instrText>
        </w:r>
        <w:r>
          <w:fldChar w:fldCharType="separate"/>
        </w:r>
        <w:r>
          <w:t>72</w:t>
        </w:r>
        <w:r>
          <w:fldChar w:fldCharType="end"/>
        </w:r>
      </w:hyperlink>
    </w:p>
    <w:p>
      <w:pPr>
        <w:pStyle w:val="TOC2"/>
        <w:tabs>
          <w:tab w:val="right" w:leader="dot" w:pos="8306"/>
        </w:tabs>
      </w:pPr>
      <w:hyperlink w:anchor="_Toc355" w:history="1">
        <w:r>
          <w:rPr>
            <w:rFonts w:ascii="仿宋" w:eastAsia="仿宋" w:hAnsi="仿宋" w:cs="仿宋" w:hint="eastAsia"/>
            <w:lang w:eastAsia="zh-CN"/>
          </w:rPr>
          <w:t>(三)、质量管理体系文件</w:t>
        </w:r>
        <w:r>
          <w:tab/>
        </w:r>
        <w:r>
          <w:fldChar w:fldCharType="begin"/>
        </w:r>
        <w:r>
          <w:instrText xml:space="preserve"> PAGEREF _Toc355 \h </w:instrText>
        </w:r>
        <w:r>
          <w:fldChar w:fldCharType="separate"/>
        </w:r>
        <w:r>
          <w:t>73</w:t>
        </w:r>
        <w:r>
          <w:fldChar w:fldCharType="end"/>
        </w:r>
      </w:hyperlink>
    </w:p>
    <w:p>
      <w:pPr>
        <w:pStyle w:val="TOC2"/>
        <w:tabs>
          <w:tab w:val="right" w:leader="dot" w:pos="8306"/>
        </w:tabs>
      </w:pPr>
      <w:hyperlink w:anchor="_Toc29449" w:history="1">
        <w:r>
          <w:rPr>
            <w:rFonts w:ascii="仿宋" w:eastAsia="仿宋" w:hAnsi="仿宋" w:cs="仿宋" w:hint="eastAsia"/>
            <w:lang w:eastAsia="zh-CN"/>
          </w:rPr>
          <w:t>(四)、质量培训与教育</w:t>
        </w:r>
        <w:r>
          <w:tab/>
        </w:r>
        <w:r>
          <w:fldChar w:fldCharType="begin"/>
        </w:r>
        <w:r>
          <w:instrText xml:space="preserve"> PAGEREF _Toc29449 \h </w:instrText>
        </w:r>
        <w:r>
          <w:fldChar w:fldCharType="separate"/>
        </w:r>
        <w:r>
          <w:t>75</w:t>
        </w:r>
        <w:r>
          <w:fldChar w:fldCharType="end"/>
        </w:r>
      </w:hyperlink>
    </w:p>
    <w:p>
      <w:pPr>
        <w:pStyle w:val="TOC2"/>
        <w:tabs>
          <w:tab w:val="right" w:leader="dot" w:pos="8306"/>
        </w:tabs>
      </w:pPr>
      <w:hyperlink w:anchor="_Toc4199" w:history="1">
        <w:r>
          <w:rPr>
            <w:rFonts w:ascii="仿宋" w:eastAsia="仿宋" w:hAnsi="仿宋" w:cs="仿宋" w:hint="eastAsia"/>
            <w:lang w:eastAsia="zh-CN"/>
          </w:rPr>
          <w:t>(五)、质量审核与评价</w:t>
        </w:r>
        <w:r>
          <w:tab/>
        </w:r>
        <w:r>
          <w:fldChar w:fldCharType="begin"/>
        </w:r>
        <w:r>
          <w:instrText xml:space="preserve"> PAGEREF _Toc4199 \h </w:instrText>
        </w:r>
        <w:r>
          <w:fldChar w:fldCharType="separate"/>
        </w:r>
        <w:r>
          <w:t>76</w:t>
        </w:r>
        <w:r>
          <w:fldChar w:fldCharType="end"/>
        </w:r>
      </w:hyperlink>
    </w:p>
    <w:p>
      <w:pPr>
        <w:pStyle w:val="TOC2"/>
        <w:tabs>
          <w:tab w:val="right" w:leader="dot" w:pos="8306"/>
        </w:tabs>
      </w:pPr>
      <w:hyperlink w:anchor="_Toc19272" w:history="1">
        <w:r>
          <w:rPr>
            <w:rFonts w:ascii="仿宋" w:eastAsia="仿宋" w:hAnsi="仿宋" w:cs="仿宋" w:hint="eastAsia"/>
            <w:lang w:eastAsia="zh-CN"/>
          </w:rPr>
          <w:t>(六)、不符合与纠正措施</w:t>
        </w:r>
        <w:r>
          <w:tab/>
        </w:r>
        <w:r>
          <w:fldChar w:fldCharType="begin"/>
        </w:r>
        <w:r>
          <w:instrText xml:space="preserve"> PAGEREF _Toc19272 \h </w:instrText>
        </w:r>
        <w:r>
          <w:fldChar w:fldCharType="separate"/>
        </w:r>
        <w:r>
          <w:t>78</w:t>
        </w:r>
        <w:r>
          <w:fldChar w:fldCharType="end"/>
        </w:r>
      </w:hyperlink>
    </w:p>
    <w:p>
      <w:pPr>
        <w:pStyle w:val="TOC1"/>
        <w:tabs>
          <w:tab w:val="right" w:leader="dot" w:pos="8306"/>
        </w:tabs>
      </w:pPr>
      <w:hyperlink w:anchor="_Toc25574" w:history="1">
        <w:r>
          <w:rPr>
            <w:rFonts w:ascii="仿宋" w:eastAsia="仿宋" w:hAnsi="仿宋" w:cs="仿宋" w:hint="eastAsia"/>
            <w:lang w:eastAsia="zh-CN"/>
          </w:rPr>
          <w:t>十六、煤制合成氨项目实施时间节点</w:t>
        </w:r>
        <w:r>
          <w:tab/>
        </w:r>
        <w:r>
          <w:fldChar w:fldCharType="begin"/>
        </w:r>
        <w:r>
          <w:instrText xml:space="preserve"> PAGEREF _Toc25574 \h </w:instrText>
        </w:r>
        <w:r>
          <w:fldChar w:fldCharType="separate"/>
        </w:r>
        <w:r>
          <w:t>79</w:t>
        </w:r>
        <w:r>
          <w:fldChar w:fldCharType="end"/>
        </w:r>
      </w:hyperlink>
    </w:p>
    <w:p>
      <w:pPr>
        <w:pStyle w:val="TOC2"/>
        <w:tabs>
          <w:tab w:val="right" w:leader="dot" w:pos="8306"/>
        </w:tabs>
      </w:pPr>
      <w:hyperlink w:anchor="_Toc30654" w:history="1">
        <w:r>
          <w:rPr>
            <w:rFonts w:ascii="仿宋" w:eastAsia="仿宋" w:hAnsi="仿宋" w:cs="仿宋" w:hint="eastAsia"/>
            <w:lang w:eastAsia="zh-CN"/>
          </w:rPr>
          <w:t>(一)、煤制合成氨项目启动阶段时间节点</w:t>
        </w:r>
        <w:r>
          <w:tab/>
        </w:r>
        <w:r>
          <w:fldChar w:fldCharType="begin"/>
        </w:r>
        <w:r>
          <w:instrText xml:space="preserve"> PAGEREF _Toc30654 \h </w:instrText>
        </w:r>
        <w:r>
          <w:fldChar w:fldCharType="separate"/>
        </w:r>
        <w:r>
          <w:t>79</w:t>
        </w:r>
        <w:r>
          <w:fldChar w:fldCharType="end"/>
        </w:r>
      </w:hyperlink>
    </w:p>
    <w:p>
      <w:pPr>
        <w:pStyle w:val="TOC2"/>
        <w:tabs>
          <w:tab w:val="right" w:leader="dot" w:pos="8306"/>
        </w:tabs>
      </w:pPr>
      <w:hyperlink w:anchor="_Toc14033" w:history="1">
        <w:r>
          <w:rPr>
            <w:rFonts w:ascii="仿宋" w:eastAsia="仿宋" w:hAnsi="仿宋" w:cs="仿宋" w:hint="eastAsia"/>
            <w:lang w:eastAsia="zh-CN"/>
          </w:rPr>
          <w:t>(二)、煤制合成氨项目执行阶段时间节点</w:t>
        </w:r>
        <w:r>
          <w:tab/>
        </w:r>
        <w:r>
          <w:fldChar w:fldCharType="begin"/>
        </w:r>
        <w:r>
          <w:instrText xml:space="preserve"> PAGEREF _Toc14033 \h </w:instrText>
        </w:r>
        <w:r>
          <w:fldChar w:fldCharType="separate"/>
        </w:r>
        <w:r>
          <w:t>80</w:t>
        </w:r>
        <w:r>
          <w:fldChar w:fldCharType="end"/>
        </w:r>
      </w:hyperlink>
    </w:p>
    <w:p>
      <w:pPr>
        <w:pStyle w:val="TOC2"/>
        <w:tabs>
          <w:tab w:val="right" w:leader="dot" w:pos="8306"/>
        </w:tabs>
      </w:pPr>
      <w:hyperlink w:anchor="_Toc3764" w:history="1">
        <w:r>
          <w:rPr>
            <w:rFonts w:ascii="仿宋" w:eastAsia="仿宋" w:hAnsi="仿宋" w:cs="仿宋" w:hint="eastAsia"/>
            <w:lang w:eastAsia="zh-CN"/>
          </w:rPr>
          <w:t>(三)、煤制合成氨项目完成阶段时间节点</w:t>
        </w:r>
        <w:r>
          <w:tab/>
        </w:r>
        <w:r>
          <w:fldChar w:fldCharType="begin"/>
        </w:r>
        <w:r>
          <w:instrText xml:space="preserve"> PAGEREF _Toc3764 \h </w:instrText>
        </w:r>
        <w:r>
          <w:fldChar w:fldCharType="separate"/>
        </w:r>
        <w:r>
          <w:t>81</w:t>
        </w:r>
        <w:r>
          <w:fldChar w:fldCharType="end"/>
        </w:r>
      </w:hyperlink>
    </w:p>
    <w:p>
      <w:pPr>
        <w:pStyle w:val="TOC1"/>
        <w:tabs>
          <w:tab w:val="right" w:leader="dot" w:pos="8306"/>
        </w:tabs>
      </w:pPr>
      <w:hyperlink w:anchor="_Toc30955" w:history="1">
        <w:r>
          <w:rPr>
            <w:rFonts w:ascii="仿宋" w:eastAsia="仿宋" w:hAnsi="仿宋" w:cs="仿宋" w:hint="eastAsia"/>
            <w:lang w:eastAsia="zh-CN"/>
          </w:rPr>
          <w:t>十七、风险识别与分类</w:t>
        </w:r>
        <w:r>
          <w:tab/>
        </w:r>
        <w:r>
          <w:fldChar w:fldCharType="begin"/>
        </w:r>
        <w:r>
          <w:instrText xml:space="preserve"> PAGEREF _Toc30955 \h </w:instrText>
        </w:r>
        <w:r>
          <w:fldChar w:fldCharType="separate"/>
        </w:r>
        <w:r>
          <w:t>82</w:t>
        </w:r>
        <w:r>
          <w:fldChar w:fldCharType="end"/>
        </w:r>
      </w:hyperlink>
    </w:p>
    <w:p>
      <w:pPr>
        <w:pStyle w:val="TOC2"/>
        <w:tabs>
          <w:tab w:val="right" w:leader="dot" w:pos="8306"/>
        </w:tabs>
      </w:pPr>
      <w:hyperlink w:anchor="_Toc4371" w:history="1">
        <w:r>
          <w:rPr>
            <w:rFonts w:ascii="仿宋" w:eastAsia="仿宋" w:hAnsi="仿宋" w:cs="仿宋" w:hint="eastAsia"/>
            <w:lang w:eastAsia="zh-CN"/>
          </w:rPr>
          <w:t>(一)、风险识别</w:t>
        </w:r>
        <w:r>
          <w:tab/>
        </w:r>
        <w:r>
          <w:fldChar w:fldCharType="begin"/>
        </w:r>
        <w:r>
          <w:instrText xml:space="preserve"> PAGEREF _Toc4371 \h </w:instrText>
        </w:r>
        <w:r>
          <w:fldChar w:fldCharType="separate"/>
        </w:r>
        <w:r>
          <w:t>82</w:t>
        </w:r>
        <w:r>
          <w:fldChar w:fldCharType="end"/>
        </w:r>
      </w:hyperlink>
    </w:p>
    <w:p>
      <w:pPr>
        <w:pStyle w:val="TOC2"/>
        <w:tabs>
          <w:tab w:val="right" w:leader="dot" w:pos="8306"/>
        </w:tabs>
      </w:pPr>
      <w:hyperlink w:anchor="_Toc32479" w:history="1">
        <w:r>
          <w:rPr>
            <w:rFonts w:ascii="仿宋" w:eastAsia="仿宋" w:hAnsi="仿宋" w:cs="仿宋" w:hint="eastAsia"/>
            <w:lang w:eastAsia="zh-CN"/>
          </w:rPr>
          <w:t>(二)、风险分类</w:t>
        </w:r>
        <w:r>
          <w:tab/>
        </w:r>
        <w:r>
          <w:fldChar w:fldCharType="begin"/>
        </w:r>
        <w:r>
          <w:instrText xml:space="preserve"> PAGEREF _Toc32479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651"/>
      <w:r>
        <w:rPr>
          <w:rFonts w:ascii="仿宋" w:eastAsia="仿宋" w:hAnsi="仿宋" w:cs="仿宋" w:hint="eastAsia"/>
          <w:sz w:val="28"/>
          <w:lang w:eastAsia="zh-CN"/>
        </w:rPr>
        <w:t>一、煤制合成氨项目土建工程</w:t>
      </w:r>
      <w:bookmarkEnd w:id="2"/>
    </w:p>
    <w:p>
      <w:pPr>
        <w:pStyle w:val="Heading2"/>
        <w:rPr>
          <w:rFonts w:ascii="仿宋" w:eastAsia="仿宋" w:hAnsi="仿宋" w:cs="仿宋" w:hint="eastAsia"/>
          <w:lang w:eastAsia="zh-CN"/>
        </w:rPr>
      </w:pPr>
      <w:bookmarkStart w:id="3" w:name="_Toc2661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在煤制合成氨项目的建筑工程设计中，我们将秉承一系列重要的设计原则，以确保煤制合成氨项目建筑在功能、美观、可持续性等方面达到最佳效果。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首要原则是确保建筑的功能性得到最大化的发挥。我们将充分理解煤制合成氨项目的实际需求，合理布局各个功能区域，保证建筑在满足业务需求的同时，提供高效的工作环境。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在建筑设计中，我们将综合考虑建设和运营成本。通过精细的经济效益分析，确保设计方案在高效利用资源的同时，对煤制合成氨项目的长期盈利能力有积极的贡献。</w:t>
      </w:r>
    </w:p>
    <w:p>
      <w:pPr>
        <w:pStyle w:val="Heading2"/>
        <w:ind w:firstLine="560" w:firstLineChars="200"/>
        <w:rPr>
          <w:rFonts w:ascii="仿宋" w:eastAsia="仿宋" w:hAnsi="仿宋" w:cs="仿宋" w:hint="eastAsia"/>
          <w:sz w:val="28"/>
          <w:lang w:eastAsia="zh-CN"/>
        </w:rPr>
      </w:pPr>
      <w:bookmarkStart w:id="4" w:name="_Toc1593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合成氨项目的土建工程设计中，我们将精准设定设计年限，结合煤制合成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煤制合成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85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煤制合成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煤制合成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煤制合成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97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本期工程煤制合成氨项目预计总建筑面积XXX平方米，其中：计容建筑面积XXX平方米，计划建筑工程投资XX万元，占煤制合成氨项目总投资的XX%。</w:t>
      </w:r>
    </w:p>
    <w:p>
      <w:pPr>
        <w:pStyle w:val="Heading1"/>
        <w:ind w:firstLine="560" w:firstLineChars="200"/>
        <w:rPr>
          <w:rFonts w:ascii="仿宋" w:eastAsia="仿宋" w:hAnsi="仿宋" w:cs="仿宋" w:hint="eastAsia"/>
          <w:sz w:val="28"/>
          <w:lang w:eastAsia="zh-CN"/>
        </w:rPr>
      </w:pPr>
      <w:bookmarkStart w:id="7" w:name="_Toc21137"/>
      <w:r>
        <w:rPr>
          <w:rFonts w:ascii="仿宋" w:eastAsia="仿宋" w:hAnsi="仿宋" w:cs="仿宋" w:hint="eastAsia"/>
          <w:sz w:val="28"/>
          <w:lang w:eastAsia="zh-CN"/>
        </w:rPr>
        <w:t>二、煤制合成氨项目建设背景及必要性分析</w:t>
      </w:r>
      <w:bookmarkEnd w:id="7"/>
    </w:p>
    <w:p>
      <w:pPr>
        <w:pStyle w:val="Heading2"/>
        <w:rPr>
          <w:rFonts w:ascii="仿宋" w:eastAsia="仿宋" w:hAnsi="仿宋" w:cs="仿宋" w:hint="eastAsia"/>
          <w:lang w:eastAsia="zh-CN"/>
        </w:rPr>
      </w:pPr>
      <w:bookmarkStart w:id="8" w:name="_Toc18079"/>
      <w:r>
        <w:rPr>
          <w:rFonts w:ascii="仿宋" w:eastAsia="仿宋" w:hAnsi="仿宋" w:cs="仿宋" w:hint="eastAsia"/>
          <w:lang w:eastAsia="zh-CN"/>
        </w:rPr>
        <w:t>(一)、煤制合成氨项目背景分析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煤制合成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煤制合成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煤制合成氨项目在这个潮流中的定位。同时，我们将关注行业内涌现的新兴机遇，以便煤制合成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煤制合成氨项目提供了强大的发展动力。我们将聚焦于行业内最新的技术发展趋势，包括但不限于人工智能、大数据分析、物联网等领域。通过深度的技术研究，我们将确保煤制合成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煤制合成氨项目发展的源泉。我们将投入更多的精力对市场需求进行深入剖析，超越表面的需求，深入挖掘潜在的市场痛点和机遇。通过对市场需求的细致了解，煤制合成氨项目将更有针对性地设计解决方案，满足市场的多样化需求，从而更好地促进煤制合成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煤制合成氨项目战略至关重要。我们将对竞争态势进行更为深入的分析，包括但不限于市场份额、产品特点、客户满意度等多个维度。通过深度的竞争分析，煤制合成氨项目将能够更准确地把握市场脉搏，制定具有竞争力的煤制合成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煤制合成氨项目的发展具有直接的影响。我们将进行更为全面的法规和政策分析，了解行业发展中的潜在法律风险和合规挑战。通过充分了解和遵守相关法规，煤制合成氨项目将确保在法律框架内合法合规运营，为煤制合成氨项目的稳健发展提供有力支持。</w:t>
      </w:r>
    </w:p>
    <w:p>
      <w:pPr>
        <w:pStyle w:val="Heading2"/>
        <w:ind w:firstLine="560" w:firstLineChars="200"/>
        <w:rPr>
          <w:rFonts w:ascii="仿宋" w:eastAsia="仿宋" w:hAnsi="仿宋" w:cs="仿宋" w:hint="eastAsia"/>
          <w:sz w:val="28"/>
          <w:lang w:eastAsia="zh-CN"/>
        </w:rPr>
      </w:pPr>
      <w:bookmarkStart w:id="9" w:name="_Toc17797"/>
      <w:r>
        <w:rPr>
          <w:rFonts w:ascii="仿宋" w:eastAsia="仿宋" w:hAnsi="仿宋" w:cs="仿宋" w:hint="eastAsia"/>
          <w:sz w:val="28"/>
          <w:lang w:eastAsia="zh-CN"/>
        </w:rPr>
        <w:t>(二)、煤制合成氨项目建设必要性分析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建设的迫切性源于对行业发展趋势的深刻洞察。我们正处于一个行业变革的时代，科技创新、数字化转型成为企业发展的关键动力。煤制合成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建设不仅仅是为了跟上潮流，更是为了通过技术创新推动企业的持续发展。通过引入先进的技术和解决方案，煤制合成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煤制合成氨项目的建设成为必然选择，通过提高产品质量、拓展服务领域，从而在竞争中获得更多的机会。煤制合成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煤制合成氨项目建设的必要性体现在对客户需求更精准的满足。通过煤制合成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建设的背后是对企业持续创新的追求。只有通过不断创新，企业才能在竞争中立于不败之地。煤制合成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321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161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煤制合成氨项目的主要产品是XXXX，预计年产值为XXX万元。这一产品在市场中占据着重要的地位，其广泛的应用范围使得该煤制合成氨项目的市场前景非常广阔。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煤制合成氨项目的xxx产品作为重要的原材料之一，将在多个领域发挥关键作用。其在建筑、交通、能源等方面的广泛应用将为整个产业链提供强大的支持，形成产业协同效应。煤制合成氨项目的年产值XXX万XXX万XXX万万元不仅反映了其在市场上的巨大潜力，更预示着它对国民经济的积极贡献。这种关联度高、涉及面广的产业关系，使得该煤制合成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5993"/>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总征地面积为XXXX平方米，相当于约XX.XX亩，其中净用地面积为XXXX平方米，红线范围内相当于约XX.XX亩。这一用地规模充分考虑了煤制合成氨项目的建设需求，保障了煤制合成氨项目在合适的空间内得以充分发展。煤制合成氨项目规划的总建筑面积为XXXX平方米，其中主体工程建设占XXXX平方米，计容建筑面积达XXXX平方米。预计建筑工程的投资将达到XXXX万元，为煤制合成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计划购置的设备共计XXXX台（套），设备购置费用为XXXX万元。这一设备购置计划充分考虑到煤制合成氨项目的生产需求和技术要求，确保了煤制合成氨项目在生产运营中具备先进的技术装备和高效的生产能力。设备的合理配置将为煤制合成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计划总投资为XXXX万元，预计年实现营业收入为XXXX万元。这一产能规模的设定旨在确保煤制合成氨项目能够在投资与回报之间取得平衡，实现长期可持续的发展。煤制合成氨项目的总投资充分考虑到各个方面的需求，包括用地建设、设备购置等多个环节，以确保煤制合成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4340"/>
      <w:r>
        <w:rPr>
          <w:rFonts w:ascii="仿宋" w:eastAsia="仿宋" w:hAnsi="仿宋" w:cs="仿宋" w:hint="eastAsia"/>
          <w:sz w:val="28"/>
          <w:lang w:eastAsia="zh-CN"/>
        </w:rPr>
        <w:t>四、煤制合成氨项目绩效评估</w:t>
      </w:r>
      <w:bookmarkEnd w:id="13"/>
    </w:p>
    <w:p>
      <w:pPr>
        <w:pStyle w:val="Heading2"/>
        <w:rPr>
          <w:rFonts w:ascii="仿宋" w:eastAsia="仿宋" w:hAnsi="仿宋" w:cs="仿宋" w:hint="eastAsia"/>
          <w:lang w:eastAsia="zh-CN"/>
        </w:rPr>
      </w:pPr>
      <w:bookmarkStart w:id="14" w:name="_Toc12190"/>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合成氨项目中，我们设计了一套全面的绩效评估指标，以确保煤制合成氨项目的可控和成功交付。这些指标跨足煤制合成氨项目目标、成本、进度和质量等多个维度，为我们提供了全面洞察煤制合成氨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目标达成率是我们关注的首要指标。我们设定了明确的目标，并通过定期监测和评估，迅速发现并应对潜在的目标偏差。这为煤制合成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成本绩效是另一个核心关注点。通过实际成本与预算成本的对比分析，我们深入了解成本差异的原因，及时调整资源分配，保持煤制合成氨项目在经济效益方面的合理水平。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进度作为关键的绩效指标之一，得到了精心的关注。我们制定了详细的煤制合成氨项目进度计划，并设立了进度符合度指标，确保实际进度与计划进度保持一致。这使我们能够快速发现和解决潜在的进度问题，保持煤制合成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煤制合成氨项目绩效的不可或缺的一环。我们引入了一系列的质量标准和客户满意度指标，以确保煤制合成氨项目交付的成果在质量上达到或超越预期水平。通过持续监测这些指标，我们努力提升煤制合成氨项目整体质量水平，为煤制合成氨项目的成功交付提供有力保障。通过这些科学且全面的绩效评估，我们能够更好地引导煤制合成氨项目的持续改进，确保煤制合成氨项目目标的顺利达成。</w:t>
      </w:r>
    </w:p>
    <w:p>
      <w:pPr>
        <w:pStyle w:val="Heading2"/>
        <w:ind w:firstLine="560" w:firstLineChars="200"/>
        <w:rPr>
          <w:rFonts w:ascii="仿宋" w:eastAsia="仿宋" w:hAnsi="仿宋" w:cs="仿宋" w:hint="eastAsia"/>
          <w:sz w:val="28"/>
          <w:lang w:eastAsia="zh-CN"/>
        </w:rPr>
      </w:pPr>
      <w:bookmarkStart w:id="15" w:name="_Toc7137"/>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绩效评估是煤制合成氨项目中的关键环节，为确保煤制合成氨项目达到预期目标，我们采用了多层次、多维度的绩效评估方法。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煤制合成氨项目的战略目标对齐，确保每个决策和行动都与煤制合成氨项目整体目标保持一致。团队会定期召开战略对齐会议，审视当前工作与煤制合成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煤制合成氨项目进度、质量、成本和风险等方面。这些指标通过数据收集和分析，为煤制合成氨项目管理团队提供了客观的评估依据。例如，我们通过煤制合成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绩效评估不仅仅停留在煤制合成氨项目内部，还考虑了煤制合成氨项目对外部环境的影响。我们定期进行干系人满意度调查，以了解各利益相关方对煤制合成氨项目的期望和满意度，并及时做出调整。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这种多层次、多角度的绩效评估方法，使得我们能够全面了解煤制合成氨项目的运行状态，及时做出调整，确保煤制合成氨项目在不断变化的环境中保持稳健前行。</w:t>
      </w:r>
    </w:p>
    <w:p>
      <w:pPr>
        <w:pStyle w:val="Heading2"/>
        <w:ind w:firstLine="560" w:firstLineChars="200"/>
        <w:rPr>
          <w:rFonts w:ascii="仿宋" w:eastAsia="仿宋" w:hAnsi="仿宋" w:cs="仿宋" w:hint="eastAsia"/>
          <w:sz w:val="28"/>
          <w:lang w:eastAsia="zh-CN"/>
        </w:rPr>
      </w:pPr>
      <w:bookmarkStart w:id="16" w:name="_Toc15700"/>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为了确保煤制合成氨项目的有效管理和不断优化，我们采用了精心设计的绩效评估周期。这个周期旨在实现灵活、实时和全面的评估，以适应煤制合成氨项目执行中的各种挑战。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煤制合成氨项目的不同需求，分为短期、中期和长期。短期评估关注每个迭代或工作周期，以及时发现和解决当前任务中的问题。中期评估涵盖几个迭代，深入了解整体煤制合成氨项目的趋势和性能。长期评估则着眼于整个煤制合成氨项目阶段，确保煤制合成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煤制合成氨项目管理工具和协作平台，团队成员能够随时更新和分享煤制合成氨项目数据。这种实时性的反馈机制使我们能够及时察觉潜在问题，快速调整，保持煤制合成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煤制合成氨项目的决策制定密不可分。每个周期的煤制合成氨项目回顾会议成为集体总结经验、识别问题深层次原因并找到创新解决方案的平台。这种定期的反思与调整机制使煤制合成氨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8421"/>
      <w:r>
        <w:rPr>
          <w:rFonts w:ascii="仿宋" w:eastAsia="仿宋" w:hAnsi="仿宋" w:cs="仿宋" w:hint="eastAsia"/>
          <w:sz w:val="28"/>
          <w:lang w:eastAsia="zh-CN"/>
        </w:rPr>
        <w:t>五、煤制合成氨项目文档管理</w:t>
      </w:r>
      <w:bookmarkEnd w:id="17"/>
    </w:p>
    <w:p>
      <w:pPr>
        <w:pStyle w:val="Heading2"/>
        <w:rPr>
          <w:rFonts w:ascii="仿宋" w:eastAsia="仿宋" w:hAnsi="仿宋" w:cs="仿宋" w:hint="eastAsia"/>
          <w:lang w:eastAsia="zh-CN"/>
        </w:rPr>
      </w:pPr>
      <w:bookmarkStart w:id="18" w:name="_Toc1384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煤制合成氨项目高度重视文档的质量和准确性，以支持煤制合成氨项目的各项活动和决策。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文档的编制始于煤制合成氨项目计划的初期，我们制定了详细的文档编制计划，明确了每个文档的内容、格式和编写责任人。在煤制合成氨项目启动阶段，我们首先编制了煤制合成氨项目章程，明确定义了煤制合成氨项目的目标、范围、风险等关键要素。随后，煤制合成氨项目团队根据计划陆续编制了需求文档、设计文档、测试文档等各类文档，确保煤制合成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煤制合成氨项目管理中的重要环节，旨在确保煤制合成氨项目文档符合质量标准和煤制合成氨项目需求。在煤制合成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制合成氨项目相关利益方和专业领域的专家对文档进行独立审查。这有助于获取更全面、客观的反馈，确保煤制合成氨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煤制合成氨项目在文档编制与审查方面建立了严格的管理机制，通过规范的流程和多维度的审查，确保煤制合成氨项目文档的质量、准确性和可靠性，为煤制合成氨项目的顺利推进提供了有力支持。</w:t>
      </w:r>
    </w:p>
    <w:p>
      <w:pPr>
        <w:pStyle w:val="Heading2"/>
        <w:ind w:firstLine="560" w:firstLineChars="200"/>
        <w:rPr>
          <w:rFonts w:ascii="仿宋" w:eastAsia="仿宋" w:hAnsi="仿宋" w:cs="仿宋" w:hint="eastAsia"/>
          <w:sz w:val="28"/>
          <w:lang w:eastAsia="zh-CN"/>
        </w:rPr>
      </w:pPr>
      <w:bookmarkStart w:id="19" w:name="_Toc28894"/>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在煤制合成氨项目中，我们致力于优化文档发布与分发过程，以确保信息的高效传递和团队间协作的顺畅进行。以下是我们采取的关键优化策略：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我们通过多渠道发布文档，包括电子邮件、煤制合成氨项目管理平台、内部网站等，以满足不同团队成员的偏好和需求。多渠道发布确保了信息的全面覆盖。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我们采用了精细的权限控制，确保只有授权人员可以访问敏感信息。这种安全措施保护了煤制合成氨项目文档的机密性，防止了未经授权的信息泄露。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https://d.book118.com/086121100200010100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4134FF"/>
    <w:rsid w:val="104134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12110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2024-03-01T01:22:00Z</dcterms:created>
  <dcterms:modified xsi:type="dcterms:W3CDTF">2024-03-01T01:23:03Z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A2F0325CD92F42F194B2A4D39FC0922E_11</vt:lpwstr>
  </property>
  <property fmtid="{D5CDD505-2E9C-101B-9397-08002B2CF9AE}" pid="3" name="KSOProductBuildVer">
    <vt:lpwstr>2052-12.1.0.16388</vt:lpwstr>
  </property>
</Properties>
</file>