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烟草、盐加工机械项目规划设计蓝图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34" w:history="1">
        <w:r>
          <w:rPr>
            <w:rFonts w:ascii="仿宋" w:eastAsia="仿宋" w:hAnsi="仿宋" w:cs="仿宋" w:hint="eastAsia"/>
            <w:lang w:eastAsia="zh-CN"/>
          </w:rPr>
          <w:t>概论</w:t>
        </w:r>
        <w:r>
          <w:tab/>
        </w:r>
        <w:r>
          <w:fldChar w:fldCharType="begin"/>
        </w:r>
        <w:r>
          <w:instrText xml:space="preserve"> PAGEREF _Toc24834 \h </w:instrText>
        </w:r>
        <w:r>
          <w:fldChar w:fldCharType="separate"/>
        </w:r>
        <w:r>
          <w:t>3</w:t>
        </w:r>
        <w:r>
          <w:fldChar w:fldCharType="end"/>
        </w:r>
      </w:hyperlink>
    </w:p>
    <w:p>
      <w:pPr>
        <w:pStyle w:val="TOC1"/>
        <w:tabs>
          <w:tab w:val="right" w:leader="dot" w:pos="8306"/>
        </w:tabs>
      </w:pPr>
      <w:hyperlink w:anchor="_Toc2433" w:history="1">
        <w:r>
          <w:rPr>
            <w:rFonts w:ascii="仿宋" w:eastAsia="仿宋" w:hAnsi="仿宋" w:cs="仿宋" w:hint="eastAsia"/>
            <w:lang w:eastAsia="zh-CN"/>
          </w:rPr>
          <w:t>一、烟草、盐加工机械项目危机管理</w:t>
        </w:r>
        <w:r>
          <w:tab/>
        </w:r>
        <w:r>
          <w:fldChar w:fldCharType="begin"/>
        </w:r>
        <w:r>
          <w:instrText xml:space="preserve"> PAGEREF _Toc2433 \h </w:instrText>
        </w:r>
        <w:r>
          <w:fldChar w:fldCharType="separate"/>
        </w:r>
        <w:r>
          <w:t>3</w:t>
        </w:r>
        <w:r>
          <w:fldChar w:fldCharType="end"/>
        </w:r>
      </w:hyperlink>
    </w:p>
    <w:p>
      <w:pPr>
        <w:pStyle w:val="TOC2"/>
        <w:tabs>
          <w:tab w:val="right" w:leader="dot" w:pos="8306"/>
        </w:tabs>
      </w:pPr>
      <w:hyperlink w:anchor="_Toc22027" w:history="1">
        <w:r>
          <w:rPr>
            <w:rFonts w:ascii="仿宋" w:eastAsia="仿宋" w:hAnsi="仿宋" w:cs="仿宋" w:hint="eastAsia"/>
            <w:lang w:eastAsia="zh-CN"/>
          </w:rPr>
          <w:t>(一)、危机预警与识别</w:t>
        </w:r>
        <w:r>
          <w:tab/>
        </w:r>
        <w:r>
          <w:fldChar w:fldCharType="begin"/>
        </w:r>
        <w:r>
          <w:instrText xml:space="preserve"> PAGEREF _Toc22027 \h </w:instrText>
        </w:r>
        <w:r>
          <w:fldChar w:fldCharType="separate"/>
        </w:r>
        <w:r>
          <w:t>3</w:t>
        </w:r>
        <w:r>
          <w:fldChar w:fldCharType="end"/>
        </w:r>
      </w:hyperlink>
    </w:p>
    <w:p>
      <w:pPr>
        <w:pStyle w:val="TOC2"/>
        <w:tabs>
          <w:tab w:val="right" w:leader="dot" w:pos="8306"/>
        </w:tabs>
      </w:pPr>
      <w:hyperlink w:anchor="_Toc9228" w:history="1">
        <w:r>
          <w:rPr>
            <w:rFonts w:ascii="仿宋" w:eastAsia="仿宋" w:hAnsi="仿宋" w:cs="仿宋" w:hint="eastAsia"/>
            <w:lang w:eastAsia="zh-CN"/>
          </w:rPr>
          <w:t>(二)、危机应对与恢复</w:t>
        </w:r>
        <w:r>
          <w:tab/>
        </w:r>
        <w:r>
          <w:fldChar w:fldCharType="begin"/>
        </w:r>
        <w:r>
          <w:instrText xml:space="preserve"> PAGEREF _Toc9228 \h </w:instrText>
        </w:r>
        <w:r>
          <w:fldChar w:fldCharType="separate"/>
        </w:r>
        <w:r>
          <w:t>4</w:t>
        </w:r>
        <w:r>
          <w:fldChar w:fldCharType="end"/>
        </w:r>
      </w:hyperlink>
    </w:p>
    <w:p>
      <w:pPr>
        <w:pStyle w:val="TOC1"/>
        <w:tabs>
          <w:tab w:val="right" w:leader="dot" w:pos="8306"/>
        </w:tabs>
      </w:pPr>
      <w:hyperlink w:anchor="_Toc19996" w:history="1">
        <w:r>
          <w:rPr>
            <w:rFonts w:ascii="仿宋" w:eastAsia="仿宋" w:hAnsi="仿宋" w:cs="仿宋" w:hint="eastAsia"/>
            <w:lang w:eastAsia="zh-CN"/>
          </w:rPr>
          <w:t>二、烟草、盐加工机械项目绩效评估</w:t>
        </w:r>
        <w:r>
          <w:tab/>
        </w:r>
        <w:r>
          <w:fldChar w:fldCharType="begin"/>
        </w:r>
        <w:r>
          <w:instrText xml:space="preserve"> PAGEREF _Toc19996 \h </w:instrText>
        </w:r>
        <w:r>
          <w:fldChar w:fldCharType="separate"/>
        </w:r>
        <w:r>
          <w:t>6</w:t>
        </w:r>
        <w:r>
          <w:fldChar w:fldCharType="end"/>
        </w:r>
      </w:hyperlink>
    </w:p>
    <w:p>
      <w:pPr>
        <w:pStyle w:val="TOC2"/>
        <w:tabs>
          <w:tab w:val="right" w:leader="dot" w:pos="8306"/>
        </w:tabs>
      </w:pPr>
      <w:hyperlink w:anchor="_Toc18146" w:history="1">
        <w:r>
          <w:rPr>
            <w:rFonts w:ascii="仿宋" w:eastAsia="仿宋" w:hAnsi="仿宋" w:cs="仿宋" w:hint="eastAsia"/>
            <w:lang w:eastAsia="zh-CN"/>
          </w:rPr>
          <w:t>(一)、绩效评估指标</w:t>
        </w:r>
        <w:r>
          <w:tab/>
        </w:r>
        <w:r>
          <w:fldChar w:fldCharType="begin"/>
        </w:r>
        <w:r>
          <w:instrText xml:space="preserve"> PAGEREF _Toc18146 \h </w:instrText>
        </w:r>
        <w:r>
          <w:fldChar w:fldCharType="separate"/>
        </w:r>
        <w:r>
          <w:t>6</w:t>
        </w:r>
        <w:r>
          <w:fldChar w:fldCharType="end"/>
        </w:r>
      </w:hyperlink>
    </w:p>
    <w:p>
      <w:pPr>
        <w:pStyle w:val="TOC2"/>
        <w:tabs>
          <w:tab w:val="right" w:leader="dot" w:pos="8306"/>
        </w:tabs>
      </w:pPr>
      <w:hyperlink w:anchor="_Toc7707" w:history="1">
        <w:r>
          <w:rPr>
            <w:rFonts w:ascii="仿宋" w:eastAsia="仿宋" w:hAnsi="仿宋" w:cs="仿宋" w:hint="eastAsia"/>
            <w:lang w:eastAsia="zh-CN"/>
          </w:rPr>
          <w:t>(二)、绩效评估方法</w:t>
        </w:r>
        <w:r>
          <w:tab/>
        </w:r>
        <w:r>
          <w:fldChar w:fldCharType="begin"/>
        </w:r>
        <w:r>
          <w:instrText xml:space="preserve"> PAGEREF _Toc7707 \h </w:instrText>
        </w:r>
        <w:r>
          <w:fldChar w:fldCharType="separate"/>
        </w:r>
        <w:r>
          <w:t>7</w:t>
        </w:r>
        <w:r>
          <w:fldChar w:fldCharType="end"/>
        </w:r>
      </w:hyperlink>
    </w:p>
    <w:p>
      <w:pPr>
        <w:pStyle w:val="TOC2"/>
        <w:tabs>
          <w:tab w:val="right" w:leader="dot" w:pos="8306"/>
        </w:tabs>
      </w:pPr>
      <w:hyperlink w:anchor="_Toc8319" w:history="1">
        <w:r>
          <w:rPr>
            <w:rFonts w:ascii="仿宋" w:eastAsia="仿宋" w:hAnsi="仿宋" w:cs="仿宋" w:hint="eastAsia"/>
            <w:lang w:eastAsia="zh-CN"/>
          </w:rPr>
          <w:t>(三)、绩效评估周期</w:t>
        </w:r>
        <w:r>
          <w:tab/>
        </w:r>
        <w:r>
          <w:fldChar w:fldCharType="begin"/>
        </w:r>
        <w:r>
          <w:instrText xml:space="preserve"> PAGEREF _Toc8319 \h </w:instrText>
        </w:r>
        <w:r>
          <w:fldChar w:fldCharType="separate"/>
        </w:r>
        <w:r>
          <w:t>8</w:t>
        </w:r>
        <w:r>
          <w:fldChar w:fldCharType="end"/>
        </w:r>
      </w:hyperlink>
    </w:p>
    <w:p>
      <w:pPr>
        <w:pStyle w:val="TOC1"/>
        <w:tabs>
          <w:tab w:val="right" w:leader="dot" w:pos="8306"/>
        </w:tabs>
      </w:pPr>
      <w:hyperlink w:anchor="_Toc23323" w:history="1">
        <w:r>
          <w:rPr>
            <w:rFonts w:ascii="仿宋" w:eastAsia="仿宋" w:hAnsi="仿宋" w:cs="仿宋" w:hint="eastAsia"/>
            <w:lang w:eastAsia="zh-CN"/>
          </w:rPr>
          <w:t>三、烟草、盐加工机械项目建设单位说明</w:t>
        </w:r>
        <w:r>
          <w:tab/>
        </w:r>
        <w:r>
          <w:fldChar w:fldCharType="begin"/>
        </w:r>
        <w:r>
          <w:instrText xml:space="preserve"> PAGEREF _Toc23323 \h </w:instrText>
        </w:r>
        <w:r>
          <w:fldChar w:fldCharType="separate"/>
        </w:r>
        <w:r>
          <w:t>9</w:t>
        </w:r>
        <w:r>
          <w:fldChar w:fldCharType="end"/>
        </w:r>
      </w:hyperlink>
    </w:p>
    <w:p>
      <w:pPr>
        <w:pStyle w:val="TOC2"/>
        <w:tabs>
          <w:tab w:val="right" w:leader="dot" w:pos="8306"/>
        </w:tabs>
      </w:pPr>
      <w:hyperlink w:anchor="_Toc6176" w:history="1">
        <w:r>
          <w:rPr>
            <w:rFonts w:ascii="仿宋" w:eastAsia="仿宋" w:hAnsi="仿宋" w:cs="仿宋" w:hint="eastAsia"/>
            <w:lang w:eastAsia="zh-CN"/>
          </w:rPr>
          <w:t>(一)、烟草、盐加工机械项目承办单位基本情况</w:t>
        </w:r>
        <w:r>
          <w:tab/>
        </w:r>
        <w:r>
          <w:fldChar w:fldCharType="begin"/>
        </w:r>
        <w:r>
          <w:instrText xml:space="preserve"> PAGEREF _Toc6176 \h </w:instrText>
        </w:r>
        <w:r>
          <w:fldChar w:fldCharType="separate"/>
        </w:r>
        <w:r>
          <w:t>9</w:t>
        </w:r>
        <w:r>
          <w:fldChar w:fldCharType="end"/>
        </w:r>
      </w:hyperlink>
    </w:p>
    <w:p>
      <w:pPr>
        <w:pStyle w:val="TOC2"/>
        <w:tabs>
          <w:tab w:val="right" w:leader="dot" w:pos="8306"/>
        </w:tabs>
      </w:pPr>
      <w:hyperlink w:anchor="_Toc17391" w:history="1">
        <w:r>
          <w:rPr>
            <w:rFonts w:ascii="仿宋" w:eastAsia="仿宋" w:hAnsi="仿宋" w:cs="仿宋" w:hint="eastAsia"/>
            <w:lang w:eastAsia="zh-CN"/>
          </w:rPr>
          <w:t>(二)、公司经济效益分析</w:t>
        </w:r>
        <w:r>
          <w:tab/>
        </w:r>
        <w:r>
          <w:fldChar w:fldCharType="begin"/>
        </w:r>
        <w:r>
          <w:instrText xml:space="preserve"> PAGEREF _Toc17391 \h </w:instrText>
        </w:r>
        <w:r>
          <w:fldChar w:fldCharType="separate"/>
        </w:r>
        <w:r>
          <w:t>10</w:t>
        </w:r>
        <w:r>
          <w:fldChar w:fldCharType="end"/>
        </w:r>
      </w:hyperlink>
    </w:p>
    <w:p>
      <w:pPr>
        <w:pStyle w:val="TOC1"/>
        <w:tabs>
          <w:tab w:val="right" w:leader="dot" w:pos="8306"/>
        </w:tabs>
      </w:pPr>
      <w:hyperlink w:anchor="_Toc23452" w:history="1">
        <w:r>
          <w:rPr>
            <w:rFonts w:ascii="仿宋" w:eastAsia="仿宋" w:hAnsi="仿宋" w:cs="仿宋" w:hint="eastAsia"/>
            <w:lang w:eastAsia="zh-CN"/>
          </w:rPr>
          <w:t>四、烟草、盐加工机械项目土建工程</w:t>
        </w:r>
        <w:r>
          <w:tab/>
        </w:r>
        <w:r>
          <w:fldChar w:fldCharType="begin"/>
        </w:r>
        <w:r>
          <w:instrText xml:space="preserve"> PAGEREF _Toc23452 \h </w:instrText>
        </w:r>
        <w:r>
          <w:fldChar w:fldCharType="separate"/>
        </w:r>
        <w:r>
          <w:t>11</w:t>
        </w:r>
        <w:r>
          <w:fldChar w:fldCharType="end"/>
        </w:r>
      </w:hyperlink>
    </w:p>
    <w:p>
      <w:pPr>
        <w:pStyle w:val="TOC2"/>
        <w:tabs>
          <w:tab w:val="right" w:leader="dot" w:pos="8306"/>
        </w:tabs>
      </w:pPr>
      <w:hyperlink w:anchor="_Toc14396" w:history="1">
        <w:r>
          <w:rPr>
            <w:rFonts w:ascii="仿宋" w:eastAsia="仿宋" w:hAnsi="仿宋" w:cs="仿宋" w:hint="eastAsia"/>
            <w:lang w:eastAsia="zh-CN"/>
          </w:rPr>
          <w:t>(一)、建筑工程设计原则</w:t>
        </w:r>
        <w:r>
          <w:tab/>
        </w:r>
        <w:r>
          <w:fldChar w:fldCharType="begin"/>
        </w:r>
        <w:r>
          <w:instrText xml:space="preserve"> PAGEREF _Toc14396 \h </w:instrText>
        </w:r>
        <w:r>
          <w:fldChar w:fldCharType="separate"/>
        </w:r>
        <w:r>
          <w:t>11</w:t>
        </w:r>
        <w:r>
          <w:fldChar w:fldCharType="end"/>
        </w:r>
      </w:hyperlink>
    </w:p>
    <w:p>
      <w:pPr>
        <w:pStyle w:val="TOC2"/>
        <w:tabs>
          <w:tab w:val="right" w:leader="dot" w:pos="8306"/>
        </w:tabs>
      </w:pPr>
      <w:hyperlink w:anchor="_Toc6295" w:history="1">
        <w:r>
          <w:rPr>
            <w:rFonts w:ascii="仿宋" w:eastAsia="仿宋" w:hAnsi="仿宋" w:cs="仿宋" w:hint="eastAsia"/>
            <w:lang w:eastAsia="zh-CN"/>
          </w:rPr>
          <w:t>(二)、土建工程设计年限及安全等级</w:t>
        </w:r>
        <w:r>
          <w:tab/>
        </w:r>
        <w:r>
          <w:fldChar w:fldCharType="begin"/>
        </w:r>
        <w:r>
          <w:instrText xml:space="preserve"> PAGEREF _Toc6295 \h </w:instrText>
        </w:r>
        <w:r>
          <w:fldChar w:fldCharType="separate"/>
        </w:r>
        <w:r>
          <w:t>12</w:t>
        </w:r>
        <w:r>
          <w:fldChar w:fldCharType="end"/>
        </w:r>
      </w:hyperlink>
    </w:p>
    <w:p>
      <w:pPr>
        <w:pStyle w:val="TOC2"/>
        <w:tabs>
          <w:tab w:val="right" w:leader="dot" w:pos="8306"/>
        </w:tabs>
      </w:pPr>
      <w:hyperlink w:anchor="_Toc12608" w:history="1">
        <w:r>
          <w:rPr>
            <w:rFonts w:ascii="仿宋" w:eastAsia="仿宋" w:hAnsi="仿宋" w:cs="仿宋" w:hint="eastAsia"/>
            <w:lang w:eastAsia="zh-CN"/>
          </w:rPr>
          <w:t>(三)、建筑工程设计总体要求</w:t>
        </w:r>
        <w:r>
          <w:tab/>
        </w:r>
        <w:r>
          <w:fldChar w:fldCharType="begin"/>
        </w:r>
        <w:r>
          <w:instrText xml:space="preserve"> PAGEREF _Toc12608 \h </w:instrText>
        </w:r>
        <w:r>
          <w:fldChar w:fldCharType="separate"/>
        </w:r>
        <w:r>
          <w:t>13</w:t>
        </w:r>
        <w:r>
          <w:fldChar w:fldCharType="end"/>
        </w:r>
      </w:hyperlink>
    </w:p>
    <w:p>
      <w:pPr>
        <w:pStyle w:val="TOC2"/>
        <w:tabs>
          <w:tab w:val="right" w:leader="dot" w:pos="8306"/>
        </w:tabs>
      </w:pPr>
      <w:hyperlink w:anchor="_Toc9414" w:history="1">
        <w:r>
          <w:rPr>
            <w:rFonts w:ascii="仿宋" w:eastAsia="仿宋" w:hAnsi="仿宋" w:cs="仿宋" w:hint="eastAsia"/>
            <w:lang w:eastAsia="zh-CN"/>
          </w:rPr>
          <w:t>(四)、土建工程建设指标</w:t>
        </w:r>
        <w:r>
          <w:tab/>
        </w:r>
        <w:r>
          <w:fldChar w:fldCharType="begin"/>
        </w:r>
        <w:r>
          <w:instrText xml:space="preserve"> PAGEREF _Toc9414 \h </w:instrText>
        </w:r>
        <w:r>
          <w:fldChar w:fldCharType="separate"/>
        </w:r>
        <w:r>
          <w:t>14</w:t>
        </w:r>
        <w:r>
          <w:fldChar w:fldCharType="end"/>
        </w:r>
      </w:hyperlink>
    </w:p>
    <w:p>
      <w:pPr>
        <w:pStyle w:val="TOC1"/>
        <w:tabs>
          <w:tab w:val="right" w:leader="dot" w:pos="8306"/>
        </w:tabs>
      </w:pPr>
      <w:hyperlink w:anchor="_Toc4519" w:history="1">
        <w:r>
          <w:rPr>
            <w:rFonts w:ascii="仿宋" w:eastAsia="仿宋" w:hAnsi="仿宋" w:cs="仿宋" w:hint="eastAsia"/>
            <w:lang w:eastAsia="zh-CN"/>
          </w:rPr>
          <w:t>五、烟草、盐加工机械项目可持续发展</w:t>
        </w:r>
        <w:r>
          <w:tab/>
        </w:r>
        <w:r>
          <w:fldChar w:fldCharType="begin"/>
        </w:r>
        <w:r>
          <w:instrText xml:space="preserve"> PAGEREF _Toc4519 \h </w:instrText>
        </w:r>
        <w:r>
          <w:fldChar w:fldCharType="separate"/>
        </w:r>
        <w:r>
          <w:t>14</w:t>
        </w:r>
        <w:r>
          <w:fldChar w:fldCharType="end"/>
        </w:r>
      </w:hyperlink>
    </w:p>
    <w:p>
      <w:pPr>
        <w:pStyle w:val="TOC2"/>
        <w:tabs>
          <w:tab w:val="right" w:leader="dot" w:pos="8306"/>
        </w:tabs>
      </w:pPr>
      <w:hyperlink w:anchor="_Toc13533" w:history="1">
        <w:r>
          <w:rPr>
            <w:rFonts w:ascii="仿宋" w:eastAsia="仿宋" w:hAnsi="仿宋" w:cs="仿宋" w:hint="eastAsia"/>
            <w:lang w:eastAsia="zh-CN"/>
          </w:rPr>
          <w:t>(一)、可持续战略与实践</w:t>
        </w:r>
        <w:r>
          <w:tab/>
        </w:r>
        <w:r>
          <w:fldChar w:fldCharType="begin"/>
        </w:r>
        <w:r>
          <w:instrText xml:space="preserve"> PAGEREF _Toc13533 \h </w:instrText>
        </w:r>
        <w:r>
          <w:fldChar w:fldCharType="separate"/>
        </w:r>
        <w:r>
          <w:t>14</w:t>
        </w:r>
        <w:r>
          <w:fldChar w:fldCharType="end"/>
        </w:r>
      </w:hyperlink>
    </w:p>
    <w:p>
      <w:pPr>
        <w:pStyle w:val="TOC2"/>
        <w:tabs>
          <w:tab w:val="right" w:leader="dot" w:pos="8306"/>
        </w:tabs>
      </w:pPr>
      <w:hyperlink w:anchor="_Toc3359" w:history="1">
        <w:r>
          <w:rPr>
            <w:rFonts w:ascii="仿宋" w:eastAsia="仿宋" w:hAnsi="仿宋" w:cs="仿宋" w:hint="eastAsia"/>
            <w:lang w:eastAsia="zh-CN"/>
          </w:rPr>
          <w:t>(二)、环保与社会责任</w:t>
        </w:r>
        <w:r>
          <w:tab/>
        </w:r>
        <w:r>
          <w:fldChar w:fldCharType="begin"/>
        </w:r>
        <w:r>
          <w:instrText xml:space="preserve"> PAGEREF _Toc3359 \h </w:instrText>
        </w:r>
        <w:r>
          <w:fldChar w:fldCharType="separate"/>
        </w:r>
        <w:r>
          <w:t>15</w:t>
        </w:r>
        <w:r>
          <w:fldChar w:fldCharType="end"/>
        </w:r>
      </w:hyperlink>
    </w:p>
    <w:p>
      <w:pPr>
        <w:pStyle w:val="TOC1"/>
        <w:tabs>
          <w:tab w:val="right" w:leader="dot" w:pos="8306"/>
        </w:tabs>
      </w:pPr>
      <w:hyperlink w:anchor="_Toc89" w:history="1">
        <w:r>
          <w:rPr>
            <w:rFonts w:ascii="仿宋" w:eastAsia="仿宋" w:hAnsi="仿宋" w:cs="仿宋" w:hint="eastAsia"/>
            <w:lang w:eastAsia="zh-CN"/>
          </w:rPr>
          <w:t>六、烟草、盐加工机械项目建设背景及必要性分析</w:t>
        </w:r>
        <w:r>
          <w:tab/>
        </w:r>
        <w:r>
          <w:fldChar w:fldCharType="begin"/>
        </w:r>
        <w:r>
          <w:instrText xml:space="preserve"> PAGEREF _Toc89 \h </w:instrText>
        </w:r>
        <w:r>
          <w:fldChar w:fldCharType="separate"/>
        </w:r>
        <w:r>
          <w:t>16</w:t>
        </w:r>
        <w:r>
          <w:fldChar w:fldCharType="end"/>
        </w:r>
      </w:hyperlink>
    </w:p>
    <w:p>
      <w:pPr>
        <w:pStyle w:val="TOC2"/>
        <w:tabs>
          <w:tab w:val="right" w:leader="dot" w:pos="8306"/>
        </w:tabs>
      </w:pPr>
      <w:hyperlink w:anchor="_Toc11670" w:history="1">
        <w:r>
          <w:rPr>
            <w:rFonts w:ascii="仿宋" w:eastAsia="仿宋" w:hAnsi="仿宋" w:cs="仿宋" w:hint="eastAsia"/>
            <w:lang w:eastAsia="zh-CN"/>
          </w:rPr>
          <w:t>(一)、烟草、盐加工机械项目背景分析</w:t>
        </w:r>
        <w:r>
          <w:tab/>
        </w:r>
        <w:r>
          <w:fldChar w:fldCharType="begin"/>
        </w:r>
        <w:r>
          <w:instrText xml:space="preserve"> PAGEREF _Toc11670 \h </w:instrText>
        </w:r>
        <w:r>
          <w:fldChar w:fldCharType="separate"/>
        </w:r>
        <w:r>
          <w:t>16</w:t>
        </w:r>
        <w:r>
          <w:fldChar w:fldCharType="end"/>
        </w:r>
      </w:hyperlink>
    </w:p>
    <w:p>
      <w:pPr>
        <w:pStyle w:val="TOC2"/>
        <w:tabs>
          <w:tab w:val="right" w:leader="dot" w:pos="8306"/>
        </w:tabs>
      </w:pPr>
      <w:hyperlink w:anchor="_Toc24657" w:history="1">
        <w:r>
          <w:rPr>
            <w:rFonts w:ascii="仿宋" w:eastAsia="仿宋" w:hAnsi="仿宋" w:cs="仿宋" w:hint="eastAsia"/>
            <w:lang w:eastAsia="zh-CN"/>
          </w:rPr>
          <w:t>(二)、烟草、盐加工机械项目建设必要性分析</w:t>
        </w:r>
        <w:r>
          <w:tab/>
        </w:r>
        <w:r>
          <w:fldChar w:fldCharType="begin"/>
        </w:r>
        <w:r>
          <w:instrText xml:space="preserve"> PAGEREF _Toc24657 \h </w:instrText>
        </w:r>
        <w:r>
          <w:fldChar w:fldCharType="separate"/>
        </w:r>
        <w:r>
          <w:t>17</w:t>
        </w:r>
        <w:r>
          <w:fldChar w:fldCharType="end"/>
        </w:r>
      </w:hyperlink>
    </w:p>
    <w:p>
      <w:pPr>
        <w:pStyle w:val="TOC1"/>
        <w:tabs>
          <w:tab w:val="right" w:leader="dot" w:pos="8306"/>
        </w:tabs>
      </w:pPr>
      <w:hyperlink w:anchor="_Toc27450" w:history="1">
        <w:r>
          <w:rPr>
            <w:rFonts w:ascii="仿宋" w:eastAsia="仿宋" w:hAnsi="仿宋" w:cs="仿宋" w:hint="eastAsia"/>
            <w:lang w:eastAsia="zh-CN"/>
          </w:rPr>
          <w:t>七、烟草、盐加工机械项目环境影响分析</w:t>
        </w:r>
        <w:r>
          <w:tab/>
        </w:r>
        <w:r>
          <w:fldChar w:fldCharType="begin"/>
        </w:r>
        <w:r>
          <w:instrText xml:space="preserve"> PAGEREF _Toc27450 \h </w:instrText>
        </w:r>
        <w:r>
          <w:fldChar w:fldCharType="separate"/>
        </w:r>
        <w:r>
          <w:t>19</w:t>
        </w:r>
        <w:r>
          <w:fldChar w:fldCharType="end"/>
        </w:r>
      </w:hyperlink>
    </w:p>
    <w:p>
      <w:pPr>
        <w:pStyle w:val="TOC2"/>
        <w:tabs>
          <w:tab w:val="right" w:leader="dot" w:pos="8306"/>
        </w:tabs>
      </w:pPr>
      <w:hyperlink w:anchor="_Toc10721" w:history="1">
        <w:r>
          <w:rPr>
            <w:rFonts w:ascii="仿宋" w:eastAsia="仿宋" w:hAnsi="仿宋" w:cs="仿宋" w:hint="eastAsia"/>
            <w:lang w:eastAsia="zh-CN"/>
          </w:rPr>
          <w:t>(一)、建设区域环境质量现状</w:t>
        </w:r>
        <w:r>
          <w:tab/>
        </w:r>
        <w:r>
          <w:fldChar w:fldCharType="begin"/>
        </w:r>
        <w:r>
          <w:instrText xml:space="preserve"> PAGEREF _Toc10721 \h </w:instrText>
        </w:r>
        <w:r>
          <w:fldChar w:fldCharType="separate"/>
        </w:r>
        <w:r>
          <w:t>19</w:t>
        </w:r>
        <w:r>
          <w:fldChar w:fldCharType="end"/>
        </w:r>
      </w:hyperlink>
    </w:p>
    <w:p>
      <w:pPr>
        <w:pStyle w:val="TOC2"/>
        <w:tabs>
          <w:tab w:val="right" w:leader="dot" w:pos="8306"/>
        </w:tabs>
      </w:pPr>
      <w:hyperlink w:anchor="_Toc13753" w:history="1">
        <w:r>
          <w:rPr>
            <w:rFonts w:ascii="仿宋" w:eastAsia="仿宋" w:hAnsi="仿宋" w:cs="仿宋" w:hint="eastAsia"/>
            <w:lang w:eastAsia="zh-CN"/>
          </w:rPr>
          <w:t>(二)、建设期环境保护</w:t>
        </w:r>
        <w:r>
          <w:tab/>
        </w:r>
        <w:r>
          <w:fldChar w:fldCharType="begin"/>
        </w:r>
        <w:r>
          <w:instrText xml:space="preserve"> PAGEREF _Toc13753 \h </w:instrText>
        </w:r>
        <w:r>
          <w:fldChar w:fldCharType="separate"/>
        </w:r>
        <w:r>
          <w:t>20</w:t>
        </w:r>
        <w:r>
          <w:fldChar w:fldCharType="end"/>
        </w:r>
      </w:hyperlink>
    </w:p>
    <w:p>
      <w:pPr>
        <w:pStyle w:val="TOC2"/>
        <w:tabs>
          <w:tab w:val="right" w:leader="dot" w:pos="8306"/>
        </w:tabs>
      </w:pPr>
      <w:hyperlink w:anchor="_Toc18679" w:history="1">
        <w:r>
          <w:rPr>
            <w:rFonts w:ascii="仿宋" w:eastAsia="仿宋" w:hAnsi="仿宋" w:cs="仿宋" w:hint="eastAsia"/>
            <w:lang w:eastAsia="zh-CN"/>
          </w:rPr>
          <w:t>(三)、运营期环境保护</w:t>
        </w:r>
        <w:r>
          <w:tab/>
        </w:r>
        <w:r>
          <w:fldChar w:fldCharType="begin"/>
        </w:r>
        <w:r>
          <w:instrText xml:space="preserve"> PAGEREF _Toc18679 \h </w:instrText>
        </w:r>
        <w:r>
          <w:fldChar w:fldCharType="separate"/>
        </w:r>
        <w:r>
          <w:t>22</w:t>
        </w:r>
        <w:r>
          <w:fldChar w:fldCharType="end"/>
        </w:r>
      </w:hyperlink>
    </w:p>
    <w:p>
      <w:pPr>
        <w:pStyle w:val="TOC2"/>
        <w:tabs>
          <w:tab w:val="right" w:leader="dot" w:pos="8306"/>
        </w:tabs>
      </w:pPr>
      <w:hyperlink w:anchor="_Toc91" w:history="1">
        <w:r>
          <w:rPr>
            <w:rFonts w:ascii="仿宋" w:eastAsia="仿宋" w:hAnsi="仿宋" w:cs="仿宋" w:hint="eastAsia"/>
            <w:lang w:eastAsia="zh-CN"/>
          </w:rPr>
          <w:t>(四)、烟草、盐加工机械项目建设对区域经济的影响</w:t>
        </w:r>
        <w:r>
          <w:tab/>
        </w:r>
        <w:r>
          <w:fldChar w:fldCharType="begin"/>
        </w:r>
        <w:r>
          <w:instrText xml:space="preserve"> PAGEREF _Toc91 \h </w:instrText>
        </w:r>
        <w:r>
          <w:fldChar w:fldCharType="separate"/>
        </w:r>
        <w:r>
          <w:t>23</w:t>
        </w:r>
        <w:r>
          <w:fldChar w:fldCharType="end"/>
        </w:r>
      </w:hyperlink>
    </w:p>
    <w:p>
      <w:pPr>
        <w:pStyle w:val="TOC2"/>
        <w:tabs>
          <w:tab w:val="right" w:leader="dot" w:pos="8306"/>
        </w:tabs>
      </w:pPr>
      <w:hyperlink w:anchor="_Toc1674" w:history="1">
        <w:r>
          <w:rPr>
            <w:rFonts w:ascii="仿宋" w:eastAsia="仿宋" w:hAnsi="仿宋" w:cs="仿宋" w:hint="eastAsia"/>
            <w:lang w:eastAsia="zh-CN"/>
          </w:rPr>
          <w:t>(五)、废弃物处理</w:t>
        </w:r>
        <w:r>
          <w:tab/>
        </w:r>
        <w:r>
          <w:fldChar w:fldCharType="begin"/>
        </w:r>
        <w:r>
          <w:instrText xml:space="preserve"> PAGEREF _Toc1674 \h </w:instrText>
        </w:r>
        <w:r>
          <w:fldChar w:fldCharType="separate"/>
        </w:r>
        <w:r>
          <w:t>25</w:t>
        </w:r>
        <w:r>
          <w:fldChar w:fldCharType="end"/>
        </w:r>
      </w:hyperlink>
    </w:p>
    <w:p>
      <w:pPr>
        <w:pStyle w:val="TOC2"/>
        <w:tabs>
          <w:tab w:val="right" w:leader="dot" w:pos="8306"/>
        </w:tabs>
      </w:pPr>
      <w:hyperlink w:anchor="_Toc12250" w:history="1">
        <w:r>
          <w:rPr>
            <w:rFonts w:ascii="仿宋" w:eastAsia="仿宋" w:hAnsi="仿宋" w:cs="仿宋" w:hint="eastAsia"/>
            <w:lang w:eastAsia="zh-CN"/>
          </w:rPr>
          <w:t>(六)、特殊环境影响分析</w:t>
        </w:r>
        <w:r>
          <w:tab/>
        </w:r>
        <w:r>
          <w:fldChar w:fldCharType="begin"/>
        </w:r>
        <w:r>
          <w:instrText xml:space="preserve"> PAGEREF _Toc12250 \h </w:instrText>
        </w:r>
        <w:r>
          <w:fldChar w:fldCharType="separate"/>
        </w:r>
        <w:r>
          <w:t>26</w:t>
        </w:r>
        <w:r>
          <w:fldChar w:fldCharType="end"/>
        </w:r>
      </w:hyperlink>
    </w:p>
    <w:p>
      <w:pPr>
        <w:pStyle w:val="TOC2"/>
        <w:tabs>
          <w:tab w:val="right" w:leader="dot" w:pos="8306"/>
        </w:tabs>
      </w:pPr>
      <w:hyperlink w:anchor="_Toc32131" w:history="1">
        <w:r>
          <w:rPr>
            <w:rFonts w:ascii="仿宋" w:eastAsia="仿宋" w:hAnsi="仿宋" w:cs="仿宋" w:hint="eastAsia"/>
            <w:lang w:eastAsia="zh-CN"/>
          </w:rPr>
          <w:t>(七)、清洁生产</w:t>
        </w:r>
        <w:r>
          <w:tab/>
        </w:r>
        <w:r>
          <w:fldChar w:fldCharType="begin"/>
        </w:r>
        <w:r>
          <w:instrText xml:space="preserve"> PAGEREF _Toc32131 \h </w:instrText>
        </w:r>
        <w:r>
          <w:fldChar w:fldCharType="separate"/>
        </w:r>
        <w:r>
          <w:t>27</w:t>
        </w:r>
        <w:r>
          <w:fldChar w:fldCharType="end"/>
        </w:r>
      </w:hyperlink>
    </w:p>
    <w:p>
      <w:pPr>
        <w:pStyle w:val="TOC2"/>
        <w:tabs>
          <w:tab w:val="right" w:leader="dot" w:pos="8306"/>
        </w:tabs>
      </w:pPr>
      <w:hyperlink w:anchor="_Toc49" w:history="1">
        <w:r>
          <w:rPr>
            <w:rFonts w:ascii="仿宋" w:eastAsia="仿宋" w:hAnsi="仿宋" w:cs="仿宋" w:hint="eastAsia"/>
            <w:lang w:eastAsia="zh-CN"/>
          </w:rPr>
          <w:t>(八)、环境保护综合评价</w:t>
        </w:r>
        <w:r>
          <w:tab/>
        </w:r>
        <w:r>
          <w:fldChar w:fldCharType="begin"/>
        </w:r>
        <w:r>
          <w:instrText xml:space="preserve"> PAGEREF _Toc49 \h </w:instrText>
        </w:r>
        <w:r>
          <w:fldChar w:fldCharType="separate"/>
        </w:r>
        <w:r>
          <w:t>28</w:t>
        </w:r>
        <w:r>
          <w:fldChar w:fldCharType="end"/>
        </w:r>
      </w:hyperlink>
    </w:p>
    <w:p>
      <w:pPr>
        <w:pStyle w:val="TOC1"/>
        <w:tabs>
          <w:tab w:val="right" w:leader="dot" w:pos="8306"/>
        </w:tabs>
      </w:pPr>
      <w:hyperlink w:anchor="_Toc7128" w:history="1">
        <w:r>
          <w:rPr>
            <w:rFonts w:ascii="仿宋" w:eastAsia="仿宋" w:hAnsi="仿宋" w:cs="仿宋" w:hint="eastAsia"/>
            <w:lang w:eastAsia="zh-CN"/>
          </w:rPr>
          <w:t>八、烟草、盐加工机械项目投资规划</w:t>
        </w:r>
        <w:r>
          <w:tab/>
        </w:r>
        <w:r>
          <w:fldChar w:fldCharType="begin"/>
        </w:r>
        <w:r>
          <w:instrText xml:space="preserve"> PAGEREF _Toc7128 \h </w:instrText>
        </w:r>
        <w:r>
          <w:fldChar w:fldCharType="separate"/>
        </w:r>
        <w:r>
          <w:t>30</w:t>
        </w:r>
        <w:r>
          <w:fldChar w:fldCharType="end"/>
        </w:r>
      </w:hyperlink>
    </w:p>
    <w:p>
      <w:pPr>
        <w:pStyle w:val="TOC2"/>
        <w:tabs>
          <w:tab w:val="right" w:leader="dot" w:pos="8306"/>
        </w:tabs>
      </w:pPr>
      <w:hyperlink w:anchor="_Toc27069" w:history="1">
        <w:r>
          <w:rPr>
            <w:rFonts w:ascii="仿宋" w:eastAsia="仿宋" w:hAnsi="仿宋" w:cs="仿宋" w:hint="eastAsia"/>
            <w:lang w:eastAsia="zh-CN"/>
          </w:rPr>
          <w:t>(一)、烟草、盐加工机械项目总投资估算</w:t>
        </w:r>
        <w:r>
          <w:tab/>
        </w:r>
        <w:r>
          <w:fldChar w:fldCharType="begin"/>
        </w:r>
        <w:r>
          <w:instrText xml:space="preserve"> PAGEREF _Toc27069 \h </w:instrText>
        </w:r>
        <w:r>
          <w:fldChar w:fldCharType="separate"/>
        </w:r>
        <w:r>
          <w:t>30</w:t>
        </w:r>
        <w:r>
          <w:fldChar w:fldCharType="end"/>
        </w:r>
      </w:hyperlink>
    </w:p>
    <w:p>
      <w:pPr>
        <w:pStyle w:val="TOC2"/>
        <w:tabs>
          <w:tab w:val="right" w:leader="dot" w:pos="8306"/>
        </w:tabs>
      </w:pPr>
      <w:hyperlink w:anchor="_Toc14771" w:history="1">
        <w:r>
          <w:rPr>
            <w:rFonts w:ascii="仿宋" w:eastAsia="仿宋" w:hAnsi="仿宋" w:cs="仿宋" w:hint="eastAsia"/>
            <w:lang w:eastAsia="zh-CN"/>
          </w:rPr>
          <w:t>(二)、资金筹措</w:t>
        </w:r>
        <w:r>
          <w:tab/>
        </w:r>
        <w:r>
          <w:fldChar w:fldCharType="begin"/>
        </w:r>
        <w:r>
          <w:instrText xml:space="preserve"> PAGEREF _Toc14771 \h </w:instrText>
        </w:r>
        <w:r>
          <w:fldChar w:fldCharType="separate"/>
        </w:r>
        <w:r>
          <w:t>31</w:t>
        </w:r>
        <w:r>
          <w:fldChar w:fldCharType="end"/>
        </w:r>
      </w:hyperlink>
    </w:p>
    <w:p>
      <w:pPr>
        <w:pStyle w:val="TOC1"/>
        <w:tabs>
          <w:tab w:val="right" w:leader="dot" w:pos="8306"/>
        </w:tabs>
      </w:pPr>
      <w:hyperlink w:anchor="_Toc2131" w:history="1">
        <w:r>
          <w:rPr>
            <w:rFonts w:ascii="仿宋" w:eastAsia="仿宋" w:hAnsi="仿宋" w:cs="仿宋" w:hint="eastAsia"/>
            <w:lang w:eastAsia="zh-CN"/>
          </w:rPr>
          <w:t>九、烟草、盐加工机械项目社会影响</w:t>
        </w:r>
        <w:r>
          <w:tab/>
        </w:r>
        <w:r>
          <w:fldChar w:fldCharType="begin"/>
        </w:r>
        <w:r>
          <w:instrText xml:space="preserve"> PAGEREF _Toc2131 \h </w:instrText>
        </w:r>
        <w:r>
          <w:fldChar w:fldCharType="separate"/>
        </w:r>
        <w:r>
          <w:t>32</w:t>
        </w:r>
        <w:r>
          <w:fldChar w:fldCharType="end"/>
        </w:r>
      </w:hyperlink>
    </w:p>
    <w:p>
      <w:pPr>
        <w:pStyle w:val="TOC2"/>
        <w:tabs>
          <w:tab w:val="right" w:leader="dot" w:pos="8306"/>
        </w:tabs>
      </w:pPr>
      <w:hyperlink w:anchor="_Toc24216" w:history="1">
        <w:r>
          <w:rPr>
            <w:rFonts w:ascii="仿宋" w:eastAsia="仿宋" w:hAnsi="仿宋" w:cs="仿宋" w:hint="eastAsia"/>
            <w:lang w:eastAsia="zh-CN"/>
          </w:rPr>
          <w:t>(一)、社会责任与义务</w:t>
        </w:r>
        <w:r>
          <w:tab/>
        </w:r>
        <w:r>
          <w:fldChar w:fldCharType="begin"/>
        </w:r>
        <w:r>
          <w:instrText xml:space="preserve"> PAGEREF _Toc24216 \h </w:instrText>
        </w:r>
        <w:r>
          <w:fldChar w:fldCharType="separate"/>
        </w:r>
        <w:r>
          <w:t>32</w:t>
        </w:r>
        <w:r>
          <w:fldChar w:fldCharType="end"/>
        </w:r>
      </w:hyperlink>
    </w:p>
    <w:p>
      <w:pPr>
        <w:pStyle w:val="TOC2"/>
        <w:tabs>
          <w:tab w:val="right" w:leader="dot" w:pos="8306"/>
        </w:tabs>
      </w:pPr>
      <w:hyperlink w:anchor="_Toc23626" w:history="1">
        <w:r>
          <w:rPr>
            <w:rFonts w:ascii="仿宋" w:eastAsia="仿宋" w:hAnsi="仿宋" w:cs="仿宋" w:hint="eastAsia"/>
            <w:lang w:eastAsia="zh-CN"/>
          </w:rPr>
          <w:t>(二)、社会参与与沟通</w:t>
        </w:r>
        <w:r>
          <w:tab/>
        </w:r>
        <w:r>
          <w:fldChar w:fldCharType="begin"/>
        </w:r>
        <w:r>
          <w:instrText xml:space="preserve"> PAGEREF _Toc23626 \h </w:instrText>
        </w:r>
        <w:r>
          <w:fldChar w:fldCharType="separate"/>
        </w:r>
        <w:r>
          <w:t>33</w:t>
        </w:r>
        <w:r>
          <w:fldChar w:fldCharType="end"/>
        </w:r>
      </w:hyperlink>
    </w:p>
    <w:p>
      <w:pPr>
        <w:pStyle w:val="TOC1"/>
        <w:tabs>
          <w:tab w:val="right" w:leader="dot" w:pos="8306"/>
        </w:tabs>
      </w:pPr>
      <w:hyperlink w:anchor="_Toc19682" w:history="1">
        <w:r>
          <w:rPr>
            <w:rFonts w:ascii="仿宋" w:eastAsia="仿宋" w:hAnsi="仿宋" w:cs="仿宋" w:hint="eastAsia"/>
            <w:lang w:eastAsia="zh-CN"/>
          </w:rPr>
          <w:t>十、烟草、盐加工机械项目人力资源管理</w:t>
        </w:r>
        <w:r>
          <w:tab/>
        </w:r>
        <w:r>
          <w:fldChar w:fldCharType="begin"/>
        </w:r>
        <w:r>
          <w:instrText xml:space="preserve"> PAGEREF _Toc19682 \h </w:instrText>
        </w:r>
        <w:r>
          <w:fldChar w:fldCharType="separate"/>
        </w:r>
        <w:r>
          <w:t>34</w:t>
        </w:r>
        <w:r>
          <w:fldChar w:fldCharType="end"/>
        </w:r>
      </w:hyperlink>
    </w:p>
    <w:p>
      <w:pPr>
        <w:pStyle w:val="TOC2"/>
        <w:tabs>
          <w:tab w:val="right" w:leader="dot" w:pos="8306"/>
        </w:tabs>
      </w:pPr>
      <w:hyperlink w:anchor="_Toc15490" w:history="1">
        <w:r>
          <w:rPr>
            <w:rFonts w:ascii="仿宋" w:eastAsia="仿宋" w:hAnsi="仿宋" w:cs="仿宋" w:hint="eastAsia"/>
            <w:lang w:eastAsia="zh-CN"/>
          </w:rPr>
          <w:t>(一)、建立健全的预算管理制度</w:t>
        </w:r>
        <w:r>
          <w:tab/>
        </w:r>
        <w:r>
          <w:fldChar w:fldCharType="begin"/>
        </w:r>
        <w:r>
          <w:instrText xml:space="preserve"> PAGEREF _Toc15490 \h </w:instrText>
        </w:r>
        <w:r>
          <w:fldChar w:fldCharType="separate"/>
        </w:r>
        <w:r>
          <w:t>34</w:t>
        </w:r>
        <w:r>
          <w:fldChar w:fldCharType="end"/>
        </w:r>
      </w:hyperlink>
    </w:p>
    <w:p>
      <w:pPr>
        <w:pStyle w:val="TOC2"/>
        <w:tabs>
          <w:tab w:val="right" w:leader="dot" w:pos="8306"/>
        </w:tabs>
      </w:pPr>
      <w:hyperlink w:anchor="_Toc28183" w:history="1">
        <w:r>
          <w:rPr>
            <w:rFonts w:ascii="仿宋" w:eastAsia="仿宋" w:hAnsi="仿宋" w:cs="仿宋" w:hint="eastAsia"/>
            <w:lang w:eastAsia="zh-CN"/>
          </w:rPr>
          <w:t>(二)、加强资金流动监控</w:t>
        </w:r>
        <w:r>
          <w:tab/>
        </w:r>
        <w:r>
          <w:fldChar w:fldCharType="begin"/>
        </w:r>
        <w:r>
          <w:instrText xml:space="preserve"> PAGEREF _Toc28183 \h </w:instrText>
        </w:r>
        <w:r>
          <w:fldChar w:fldCharType="separate"/>
        </w:r>
        <w:r>
          <w:t>35</w:t>
        </w:r>
        <w:r>
          <w:fldChar w:fldCharType="end"/>
        </w:r>
      </w:hyperlink>
    </w:p>
    <w:p>
      <w:pPr>
        <w:pStyle w:val="TOC2"/>
        <w:tabs>
          <w:tab w:val="right" w:leader="dot" w:pos="8306"/>
        </w:tabs>
      </w:pPr>
      <w:hyperlink w:anchor="_Toc18925" w:history="1">
        <w:r>
          <w:rPr>
            <w:rFonts w:ascii="仿宋" w:eastAsia="仿宋" w:hAnsi="仿宋" w:cs="仿宋" w:hint="eastAsia"/>
            <w:lang w:eastAsia="zh-CN"/>
          </w:rPr>
          <w:t>(三)、制定完善的风险控制机制</w:t>
        </w:r>
        <w:r>
          <w:tab/>
        </w:r>
        <w:r>
          <w:fldChar w:fldCharType="begin"/>
        </w:r>
        <w:r>
          <w:instrText xml:space="preserve"> PAGEREF _Toc18925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87" w:history="1">
        <w:r>
          <w:rPr>
            <w:rFonts w:ascii="仿宋" w:eastAsia="仿宋" w:hAnsi="仿宋" w:cs="仿宋" w:hint="eastAsia"/>
            <w:lang w:eastAsia="zh-CN"/>
          </w:rPr>
          <w:t>(四)、优化成本管理</w:t>
        </w:r>
        <w:r>
          <w:tab/>
        </w:r>
        <w:r>
          <w:fldChar w:fldCharType="begin"/>
        </w:r>
        <w:r>
          <w:instrText xml:space="preserve"> PAGEREF _Toc20187 \h </w:instrText>
        </w:r>
        <w:r>
          <w:fldChar w:fldCharType="separate"/>
        </w:r>
        <w:r>
          <w:t>38</w:t>
        </w:r>
        <w:r>
          <w:fldChar w:fldCharType="end"/>
        </w:r>
      </w:hyperlink>
    </w:p>
    <w:p>
      <w:pPr>
        <w:pStyle w:val="TOC1"/>
        <w:tabs>
          <w:tab w:val="right" w:leader="dot" w:pos="8306"/>
        </w:tabs>
      </w:pPr>
      <w:hyperlink w:anchor="_Toc30766" w:history="1">
        <w:r>
          <w:rPr>
            <w:rFonts w:ascii="仿宋" w:eastAsia="仿宋" w:hAnsi="仿宋" w:cs="仿宋" w:hint="eastAsia"/>
            <w:lang w:eastAsia="zh-CN"/>
          </w:rPr>
          <w:t>十一、烟草、盐加工机械项目财务管理</w:t>
        </w:r>
        <w:r>
          <w:tab/>
        </w:r>
        <w:r>
          <w:fldChar w:fldCharType="begin"/>
        </w:r>
        <w:r>
          <w:instrText xml:space="preserve"> PAGEREF _Toc30766 \h </w:instrText>
        </w:r>
        <w:r>
          <w:fldChar w:fldCharType="separate"/>
        </w:r>
        <w:r>
          <w:t>39</w:t>
        </w:r>
        <w:r>
          <w:fldChar w:fldCharType="end"/>
        </w:r>
      </w:hyperlink>
    </w:p>
    <w:p>
      <w:pPr>
        <w:pStyle w:val="TOC2"/>
        <w:tabs>
          <w:tab w:val="right" w:leader="dot" w:pos="8306"/>
        </w:tabs>
      </w:pPr>
      <w:hyperlink w:anchor="_Toc3985" w:history="1">
        <w:r>
          <w:rPr>
            <w:rFonts w:ascii="仿宋" w:eastAsia="仿宋" w:hAnsi="仿宋" w:cs="仿宋" w:hint="eastAsia"/>
            <w:lang w:eastAsia="zh-CN"/>
          </w:rPr>
          <w:t>(一)、资金需求大</w:t>
        </w:r>
        <w:r>
          <w:tab/>
        </w:r>
        <w:r>
          <w:fldChar w:fldCharType="begin"/>
        </w:r>
        <w:r>
          <w:instrText xml:space="preserve"> PAGEREF _Toc3985 \h </w:instrText>
        </w:r>
        <w:r>
          <w:fldChar w:fldCharType="separate"/>
        </w:r>
        <w:r>
          <w:t>39</w:t>
        </w:r>
        <w:r>
          <w:fldChar w:fldCharType="end"/>
        </w:r>
      </w:hyperlink>
    </w:p>
    <w:p>
      <w:pPr>
        <w:pStyle w:val="TOC2"/>
        <w:tabs>
          <w:tab w:val="right" w:leader="dot" w:pos="8306"/>
        </w:tabs>
      </w:pPr>
      <w:hyperlink w:anchor="_Toc7230" w:history="1">
        <w:r>
          <w:rPr>
            <w:rFonts w:ascii="仿宋" w:eastAsia="仿宋" w:hAnsi="仿宋" w:cs="仿宋" w:hint="eastAsia"/>
            <w:lang w:eastAsia="zh-CN"/>
          </w:rPr>
          <w:t>(二)、研发周期长</w:t>
        </w:r>
        <w:r>
          <w:tab/>
        </w:r>
        <w:r>
          <w:fldChar w:fldCharType="begin"/>
        </w:r>
        <w:r>
          <w:instrText xml:space="preserve"> PAGEREF _Toc7230 \h </w:instrText>
        </w:r>
        <w:r>
          <w:fldChar w:fldCharType="separate"/>
        </w:r>
        <w:r>
          <w:t>41</w:t>
        </w:r>
        <w:r>
          <w:fldChar w:fldCharType="end"/>
        </w:r>
      </w:hyperlink>
    </w:p>
    <w:p>
      <w:pPr>
        <w:pStyle w:val="TOC2"/>
        <w:tabs>
          <w:tab w:val="right" w:leader="dot" w:pos="8306"/>
        </w:tabs>
      </w:pPr>
      <w:hyperlink w:anchor="_Toc5867" w:history="1">
        <w:r>
          <w:rPr>
            <w:rFonts w:ascii="仿宋" w:eastAsia="仿宋" w:hAnsi="仿宋" w:cs="仿宋" w:hint="eastAsia"/>
            <w:lang w:eastAsia="zh-CN"/>
          </w:rPr>
          <w:t>(三)、市场风险大</w:t>
        </w:r>
        <w:r>
          <w:tab/>
        </w:r>
        <w:r>
          <w:fldChar w:fldCharType="begin"/>
        </w:r>
        <w:r>
          <w:instrText xml:space="preserve"> PAGEREF _Toc5867 \h </w:instrText>
        </w:r>
        <w:r>
          <w:fldChar w:fldCharType="separate"/>
        </w:r>
        <w:r>
          <w:t>42</w:t>
        </w:r>
        <w:r>
          <w:fldChar w:fldCharType="end"/>
        </w:r>
      </w:hyperlink>
    </w:p>
    <w:p>
      <w:pPr>
        <w:pStyle w:val="TOC2"/>
        <w:tabs>
          <w:tab w:val="right" w:leader="dot" w:pos="8306"/>
        </w:tabs>
      </w:pPr>
      <w:hyperlink w:anchor="_Toc14652" w:history="1">
        <w:r>
          <w:rPr>
            <w:rFonts w:ascii="仿宋" w:eastAsia="仿宋" w:hAnsi="仿宋" w:cs="仿宋" w:hint="eastAsia"/>
            <w:lang w:eastAsia="zh-CN"/>
          </w:rPr>
          <w:t>(四)、利润率高</w:t>
        </w:r>
        <w:r>
          <w:tab/>
        </w:r>
        <w:r>
          <w:fldChar w:fldCharType="begin"/>
        </w:r>
        <w:r>
          <w:instrText xml:space="preserve"> PAGEREF _Toc14652 \h </w:instrText>
        </w:r>
        <w:r>
          <w:fldChar w:fldCharType="separate"/>
        </w:r>
        <w:r>
          <w:t>45</w:t>
        </w:r>
        <w:r>
          <w:fldChar w:fldCharType="end"/>
        </w:r>
      </w:hyperlink>
    </w:p>
    <w:p>
      <w:pPr>
        <w:pStyle w:val="TOC1"/>
        <w:tabs>
          <w:tab w:val="right" w:leader="dot" w:pos="8306"/>
        </w:tabs>
      </w:pPr>
      <w:hyperlink w:anchor="_Toc32236" w:history="1">
        <w:r>
          <w:rPr>
            <w:rFonts w:ascii="仿宋" w:eastAsia="仿宋" w:hAnsi="仿宋" w:cs="仿宋" w:hint="eastAsia"/>
            <w:lang w:eastAsia="zh-CN"/>
          </w:rPr>
          <w:t>十二、生产安全保护</w:t>
        </w:r>
        <w:r>
          <w:tab/>
        </w:r>
        <w:r>
          <w:fldChar w:fldCharType="begin"/>
        </w:r>
        <w:r>
          <w:instrText xml:space="preserve"> PAGEREF _Toc32236 \h </w:instrText>
        </w:r>
        <w:r>
          <w:fldChar w:fldCharType="separate"/>
        </w:r>
        <w:r>
          <w:t>47</w:t>
        </w:r>
        <w:r>
          <w:fldChar w:fldCharType="end"/>
        </w:r>
      </w:hyperlink>
    </w:p>
    <w:p>
      <w:pPr>
        <w:pStyle w:val="TOC2"/>
        <w:tabs>
          <w:tab w:val="right" w:leader="dot" w:pos="8306"/>
        </w:tabs>
      </w:pPr>
      <w:hyperlink w:anchor="_Toc17629" w:history="1">
        <w:r>
          <w:rPr>
            <w:rFonts w:ascii="仿宋" w:eastAsia="仿宋" w:hAnsi="仿宋" w:cs="仿宋" w:hint="eastAsia"/>
            <w:lang w:eastAsia="zh-CN"/>
          </w:rPr>
          <w:t>(一)、消防安全</w:t>
        </w:r>
        <w:r>
          <w:tab/>
        </w:r>
        <w:r>
          <w:fldChar w:fldCharType="begin"/>
        </w:r>
        <w:r>
          <w:instrText xml:space="preserve"> PAGEREF _Toc17629 \h </w:instrText>
        </w:r>
        <w:r>
          <w:fldChar w:fldCharType="separate"/>
        </w:r>
        <w:r>
          <w:t>47</w:t>
        </w:r>
        <w:r>
          <w:fldChar w:fldCharType="end"/>
        </w:r>
      </w:hyperlink>
    </w:p>
    <w:p>
      <w:pPr>
        <w:pStyle w:val="TOC2"/>
        <w:tabs>
          <w:tab w:val="right" w:leader="dot" w:pos="8306"/>
        </w:tabs>
      </w:pPr>
      <w:hyperlink w:anchor="_Toc10554" w:history="1">
        <w:r>
          <w:rPr>
            <w:rFonts w:ascii="仿宋" w:eastAsia="仿宋" w:hAnsi="仿宋" w:cs="仿宋" w:hint="eastAsia"/>
            <w:lang w:eastAsia="zh-CN"/>
          </w:rPr>
          <w:t>(二)、防火防爆总图布置措施</w:t>
        </w:r>
        <w:r>
          <w:tab/>
        </w:r>
        <w:r>
          <w:fldChar w:fldCharType="begin"/>
        </w:r>
        <w:r>
          <w:instrText xml:space="preserve"> PAGEREF _Toc10554 \h </w:instrText>
        </w:r>
        <w:r>
          <w:fldChar w:fldCharType="separate"/>
        </w:r>
        <w:r>
          <w:t>48</w:t>
        </w:r>
        <w:r>
          <w:fldChar w:fldCharType="end"/>
        </w:r>
      </w:hyperlink>
    </w:p>
    <w:p>
      <w:pPr>
        <w:pStyle w:val="TOC2"/>
        <w:tabs>
          <w:tab w:val="right" w:leader="dot" w:pos="8306"/>
        </w:tabs>
      </w:pPr>
      <w:hyperlink w:anchor="_Toc10247" w:history="1">
        <w:r>
          <w:rPr>
            <w:rFonts w:ascii="仿宋" w:eastAsia="仿宋" w:hAnsi="仿宋" w:cs="仿宋" w:hint="eastAsia"/>
            <w:lang w:eastAsia="zh-CN"/>
          </w:rPr>
          <w:t>(三)、自然灾害防范措施</w:t>
        </w:r>
        <w:r>
          <w:tab/>
        </w:r>
        <w:r>
          <w:fldChar w:fldCharType="begin"/>
        </w:r>
        <w:r>
          <w:instrText xml:space="preserve"> PAGEREF _Toc10247 \h </w:instrText>
        </w:r>
        <w:r>
          <w:fldChar w:fldCharType="separate"/>
        </w:r>
        <w:r>
          <w:t>49</w:t>
        </w:r>
        <w:r>
          <w:fldChar w:fldCharType="end"/>
        </w:r>
      </w:hyperlink>
    </w:p>
    <w:p>
      <w:pPr>
        <w:pStyle w:val="TOC2"/>
        <w:tabs>
          <w:tab w:val="right" w:leader="dot" w:pos="8306"/>
        </w:tabs>
      </w:pPr>
      <w:hyperlink w:anchor="_Toc24998" w:history="1">
        <w:r>
          <w:rPr>
            <w:rFonts w:ascii="仿宋" w:eastAsia="仿宋" w:hAnsi="仿宋" w:cs="仿宋" w:hint="eastAsia"/>
            <w:lang w:eastAsia="zh-CN"/>
          </w:rPr>
          <w:t>(四)、安全色及安全标志使用要求</w:t>
        </w:r>
        <w:r>
          <w:tab/>
        </w:r>
        <w:r>
          <w:fldChar w:fldCharType="begin"/>
        </w:r>
        <w:r>
          <w:instrText xml:space="preserve"> PAGEREF _Toc24998 \h </w:instrText>
        </w:r>
        <w:r>
          <w:fldChar w:fldCharType="separate"/>
        </w:r>
        <w:r>
          <w:t>50</w:t>
        </w:r>
        <w:r>
          <w:fldChar w:fldCharType="end"/>
        </w:r>
      </w:hyperlink>
    </w:p>
    <w:p>
      <w:pPr>
        <w:pStyle w:val="TOC2"/>
        <w:tabs>
          <w:tab w:val="right" w:leader="dot" w:pos="8306"/>
        </w:tabs>
      </w:pPr>
      <w:hyperlink w:anchor="_Toc9632" w:history="1">
        <w:r>
          <w:rPr>
            <w:rFonts w:ascii="仿宋" w:eastAsia="仿宋" w:hAnsi="仿宋" w:cs="仿宋" w:hint="eastAsia"/>
            <w:lang w:eastAsia="zh-CN"/>
          </w:rPr>
          <w:t>(五)、防尘防毒措施</w:t>
        </w:r>
        <w:r>
          <w:tab/>
        </w:r>
        <w:r>
          <w:fldChar w:fldCharType="begin"/>
        </w:r>
        <w:r>
          <w:instrText xml:space="preserve"> PAGEREF _Toc9632 \h </w:instrText>
        </w:r>
        <w:r>
          <w:fldChar w:fldCharType="separate"/>
        </w:r>
        <w:r>
          <w:t>51</w:t>
        </w:r>
        <w:r>
          <w:fldChar w:fldCharType="end"/>
        </w:r>
      </w:hyperlink>
    </w:p>
    <w:p>
      <w:pPr>
        <w:pStyle w:val="TOC2"/>
        <w:tabs>
          <w:tab w:val="right" w:leader="dot" w:pos="8306"/>
        </w:tabs>
      </w:pPr>
      <w:hyperlink w:anchor="_Toc3674" w:history="1">
        <w:r>
          <w:rPr>
            <w:rFonts w:ascii="仿宋" w:eastAsia="仿宋" w:hAnsi="仿宋" w:cs="仿宋" w:hint="eastAsia"/>
            <w:lang w:eastAsia="zh-CN"/>
          </w:rPr>
          <w:t>(六)、防静电、触电防护及防雷措施</w:t>
        </w:r>
        <w:r>
          <w:tab/>
        </w:r>
        <w:r>
          <w:fldChar w:fldCharType="begin"/>
        </w:r>
        <w:r>
          <w:instrText xml:space="preserve"> PAGEREF _Toc3674 \h </w:instrText>
        </w:r>
        <w:r>
          <w:fldChar w:fldCharType="separate"/>
        </w:r>
        <w:r>
          <w:t>52</w:t>
        </w:r>
        <w:r>
          <w:fldChar w:fldCharType="end"/>
        </w:r>
      </w:hyperlink>
    </w:p>
    <w:p>
      <w:pPr>
        <w:pStyle w:val="TOC2"/>
        <w:tabs>
          <w:tab w:val="right" w:leader="dot" w:pos="8306"/>
        </w:tabs>
      </w:pPr>
      <w:hyperlink w:anchor="_Toc24741" w:history="1">
        <w:r>
          <w:rPr>
            <w:rFonts w:ascii="仿宋" w:eastAsia="仿宋" w:hAnsi="仿宋" w:cs="仿宋" w:hint="eastAsia"/>
            <w:lang w:eastAsia="zh-CN"/>
          </w:rPr>
          <w:t>(七)、机械设备安全保障措施</w:t>
        </w:r>
        <w:r>
          <w:tab/>
        </w:r>
        <w:r>
          <w:fldChar w:fldCharType="begin"/>
        </w:r>
        <w:r>
          <w:instrText xml:space="preserve"> PAGEREF _Toc24741 \h </w:instrText>
        </w:r>
        <w:r>
          <w:fldChar w:fldCharType="separate"/>
        </w:r>
        <w:r>
          <w:t>54</w:t>
        </w:r>
        <w:r>
          <w:fldChar w:fldCharType="end"/>
        </w:r>
      </w:hyperlink>
    </w:p>
    <w:p>
      <w:pPr>
        <w:pStyle w:val="TOC1"/>
        <w:tabs>
          <w:tab w:val="right" w:leader="dot" w:pos="8306"/>
        </w:tabs>
      </w:pPr>
      <w:hyperlink w:anchor="_Toc1293" w:history="1">
        <w:r>
          <w:rPr>
            <w:rFonts w:ascii="仿宋" w:eastAsia="仿宋" w:hAnsi="仿宋" w:cs="仿宋" w:hint="eastAsia"/>
            <w:lang w:eastAsia="zh-CN"/>
          </w:rPr>
          <w:t>十三、烟草、盐加工机械项目变更管理</w:t>
        </w:r>
        <w:r>
          <w:tab/>
        </w:r>
        <w:r>
          <w:fldChar w:fldCharType="begin"/>
        </w:r>
        <w:r>
          <w:instrText xml:space="preserve"> PAGEREF _Toc1293 \h </w:instrText>
        </w:r>
        <w:r>
          <w:fldChar w:fldCharType="separate"/>
        </w:r>
        <w:r>
          <w:t>55</w:t>
        </w:r>
        <w:r>
          <w:fldChar w:fldCharType="end"/>
        </w:r>
      </w:hyperlink>
    </w:p>
    <w:p>
      <w:pPr>
        <w:pStyle w:val="TOC2"/>
        <w:tabs>
          <w:tab w:val="right" w:leader="dot" w:pos="8306"/>
        </w:tabs>
      </w:pPr>
      <w:hyperlink w:anchor="_Toc17393" w:history="1">
        <w:r>
          <w:rPr>
            <w:rFonts w:ascii="仿宋" w:eastAsia="仿宋" w:hAnsi="仿宋" w:cs="仿宋" w:hint="eastAsia"/>
            <w:lang w:eastAsia="zh-CN"/>
          </w:rPr>
          <w:t>(一)、变更申请与评估</w:t>
        </w:r>
        <w:r>
          <w:tab/>
        </w:r>
        <w:r>
          <w:fldChar w:fldCharType="begin"/>
        </w:r>
        <w:r>
          <w:instrText xml:space="preserve"> PAGEREF _Toc17393 \h </w:instrText>
        </w:r>
        <w:r>
          <w:fldChar w:fldCharType="separate"/>
        </w:r>
        <w:r>
          <w:t>55</w:t>
        </w:r>
        <w:r>
          <w:fldChar w:fldCharType="end"/>
        </w:r>
      </w:hyperlink>
    </w:p>
    <w:p>
      <w:pPr>
        <w:pStyle w:val="TOC2"/>
        <w:tabs>
          <w:tab w:val="right" w:leader="dot" w:pos="8306"/>
        </w:tabs>
      </w:pPr>
      <w:hyperlink w:anchor="_Toc18721" w:history="1">
        <w:r>
          <w:rPr>
            <w:rFonts w:ascii="仿宋" w:eastAsia="仿宋" w:hAnsi="仿宋" w:cs="仿宋" w:hint="eastAsia"/>
            <w:lang w:eastAsia="zh-CN"/>
          </w:rPr>
          <w:t>(二)、变更实施与控制</w:t>
        </w:r>
        <w:r>
          <w:tab/>
        </w:r>
        <w:r>
          <w:fldChar w:fldCharType="begin"/>
        </w:r>
        <w:r>
          <w:instrText xml:space="preserve"> PAGEREF _Toc18721 \h </w:instrText>
        </w:r>
        <w:r>
          <w:fldChar w:fldCharType="separate"/>
        </w:r>
        <w:r>
          <w:t>56</w:t>
        </w:r>
        <w:r>
          <w:fldChar w:fldCharType="end"/>
        </w:r>
      </w:hyperlink>
    </w:p>
    <w:p>
      <w:pPr>
        <w:pStyle w:val="TOC1"/>
        <w:tabs>
          <w:tab w:val="right" w:leader="dot" w:pos="8306"/>
        </w:tabs>
      </w:pPr>
      <w:hyperlink w:anchor="_Toc24939" w:history="1">
        <w:r>
          <w:rPr>
            <w:rFonts w:ascii="仿宋" w:eastAsia="仿宋" w:hAnsi="仿宋" w:cs="仿宋" w:hint="eastAsia"/>
            <w:lang w:eastAsia="zh-CN"/>
          </w:rPr>
          <w:t>十四、烟草、盐加工机械项目治理与监督</w:t>
        </w:r>
        <w:r>
          <w:tab/>
        </w:r>
        <w:r>
          <w:fldChar w:fldCharType="begin"/>
        </w:r>
        <w:r>
          <w:instrText xml:space="preserve"> PAGEREF _Toc24939 \h </w:instrText>
        </w:r>
        <w:r>
          <w:fldChar w:fldCharType="separate"/>
        </w:r>
        <w:r>
          <w:t>56</w:t>
        </w:r>
        <w:r>
          <w:fldChar w:fldCharType="end"/>
        </w:r>
      </w:hyperlink>
    </w:p>
    <w:p>
      <w:pPr>
        <w:pStyle w:val="TOC2"/>
        <w:tabs>
          <w:tab w:val="right" w:leader="dot" w:pos="8306"/>
        </w:tabs>
      </w:pPr>
      <w:hyperlink w:anchor="_Toc6318" w:history="1">
        <w:r>
          <w:rPr>
            <w:rFonts w:ascii="仿宋" w:eastAsia="仿宋" w:hAnsi="仿宋" w:cs="仿宋" w:hint="eastAsia"/>
            <w:lang w:eastAsia="zh-CN"/>
          </w:rPr>
          <w:t>(一)、烟草、盐加工机械项目治理结构</w:t>
        </w:r>
        <w:r>
          <w:tab/>
        </w:r>
        <w:r>
          <w:fldChar w:fldCharType="begin"/>
        </w:r>
        <w:r>
          <w:instrText xml:space="preserve"> PAGEREF _Toc6318 \h </w:instrText>
        </w:r>
        <w:r>
          <w:fldChar w:fldCharType="separate"/>
        </w:r>
        <w:r>
          <w:t>56</w:t>
        </w:r>
        <w:r>
          <w:fldChar w:fldCharType="end"/>
        </w:r>
      </w:hyperlink>
    </w:p>
    <w:p>
      <w:pPr>
        <w:pStyle w:val="TOC2"/>
        <w:tabs>
          <w:tab w:val="right" w:leader="dot" w:pos="8306"/>
        </w:tabs>
      </w:pPr>
      <w:hyperlink w:anchor="_Toc19313" w:history="1">
        <w:r>
          <w:rPr>
            <w:rFonts w:ascii="仿宋" w:eastAsia="仿宋" w:hAnsi="仿宋" w:cs="仿宋" w:hint="eastAsia"/>
            <w:lang w:eastAsia="zh-CN"/>
          </w:rPr>
          <w:t>(二)、监督与审计</w:t>
        </w:r>
        <w:r>
          <w:tab/>
        </w:r>
        <w:r>
          <w:fldChar w:fldCharType="begin"/>
        </w:r>
        <w:r>
          <w:instrText xml:space="preserve"> PAGEREF _Toc19313 \h </w:instrText>
        </w:r>
        <w:r>
          <w:fldChar w:fldCharType="separate"/>
        </w:r>
        <w:r>
          <w:t>58</w:t>
        </w:r>
        <w:r>
          <w:fldChar w:fldCharType="end"/>
        </w:r>
      </w:hyperlink>
    </w:p>
    <w:p>
      <w:pPr>
        <w:pStyle w:val="TOC1"/>
        <w:tabs>
          <w:tab w:val="right" w:leader="dot" w:pos="8306"/>
        </w:tabs>
      </w:pPr>
      <w:hyperlink w:anchor="_Toc24244" w:history="1">
        <w:r>
          <w:rPr>
            <w:rFonts w:ascii="仿宋" w:eastAsia="仿宋" w:hAnsi="仿宋" w:cs="仿宋" w:hint="eastAsia"/>
            <w:lang w:eastAsia="zh-CN"/>
          </w:rPr>
          <w:t>十五、烟草、盐加工机械项目实施保障措施</w:t>
        </w:r>
        <w:r>
          <w:tab/>
        </w:r>
        <w:r>
          <w:fldChar w:fldCharType="begin"/>
        </w:r>
        <w:r>
          <w:instrText xml:space="preserve"> PAGEREF _Toc24244 \h </w:instrText>
        </w:r>
        <w:r>
          <w:fldChar w:fldCharType="separate"/>
        </w:r>
        <w:r>
          <w:t>59</w:t>
        </w:r>
        <w:r>
          <w:fldChar w:fldCharType="end"/>
        </w:r>
      </w:hyperlink>
    </w:p>
    <w:p>
      <w:pPr>
        <w:pStyle w:val="TOC2"/>
        <w:tabs>
          <w:tab w:val="right" w:leader="dot" w:pos="8306"/>
        </w:tabs>
      </w:pPr>
      <w:hyperlink w:anchor="_Toc17075" w:history="1">
        <w:r>
          <w:rPr>
            <w:rFonts w:ascii="仿宋" w:eastAsia="仿宋" w:hAnsi="仿宋" w:cs="仿宋" w:hint="eastAsia"/>
            <w:lang w:eastAsia="zh-CN"/>
          </w:rPr>
          <w:t>(一)、烟草、盐加工机械项目实施保障机制</w:t>
        </w:r>
        <w:r>
          <w:tab/>
        </w:r>
        <w:r>
          <w:fldChar w:fldCharType="begin"/>
        </w:r>
        <w:r>
          <w:instrText xml:space="preserve"> PAGEREF _Toc17075 \h </w:instrText>
        </w:r>
        <w:r>
          <w:fldChar w:fldCharType="separate"/>
        </w:r>
        <w:r>
          <w:t>59</w:t>
        </w:r>
        <w:r>
          <w:fldChar w:fldCharType="end"/>
        </w:r>
      </w:hyperlink>
    </w:p>
    <w:p>
      <w:pPr>
        <w:pStyle w:val="TOC2"/>
        <w:tabs>
          <w:tab w:val="right" w:leader="dot" w:pos="8306"/>
        </w:tabs>
      </w:pPr>
      <w:hyperlink w:anchor="_Toc7183" w:history="1">
        <w:r>
          <w:rPr>
            <w:rFonts w:ascii="仿宋" w:eastAsia="仿宋" w:hAnsi="仿宋" w:cs="仿宋" w:hint="eastAsia"/>
            <w:lang w:eastAsia="zh-CN"/>
          </w:rPr>
          <w:t>(二)、烟草、盐加工机械项目法律合规要求</w:t>
        </w:r>
        <w:r>
          <w:tab/>
        </w:r>
        <w:r>
          <w:fldChar w:fldCharType="begin"/>
        </w:r>
        <w:r>
          <w:instrText xml:space="preserve"> PAGEREF _Toc7183 \h </w:instrText>
        </w:r>
        <w:r>
          <w:fldChar w:fldCharType="separate"/>
        </w:r>
        <w:r>
          <w:t>63</w:t>
        </w:r>
        <w:r>
          <w:fldChar w:fldCharType="end"/>
        </w:r>
      </w:hyperlink>
    </w:p>
    <w:p>
      <w:pPr>
        <w:pStyle w:val="TOC2"/>
        <w:tabs>
          <w:tab w:val="right" w:leader="dot" w:pos="8306"/>
        </w:tabs>
      </w:pPr>
      <w:hyperlink w:anchor="_Toc9186" w:history="1">
        <w:r>
          <w:rPr>
            <w:rFonts w:ascii="仿宋" w:eastAsia="仿宋" w:hAnsi="仿宋" w:cs="仿宋" w:hint="eastAsia"/>
            <w:lang w:eastAsia="zh-CN"/>
          </w:rPr>
          <w:t>(三)、烟草、盐加工机械项目合同管理与法律事务</w:t>
        </w:r>
        <w:r>
          <w:tab/>
        </w:r>
        <w:r>
          <w:fldChar w:fldCharType="begin"/>
        </w:r>
        <w:r>
          <w:instrText xml:space="preserve"> PAGEREF _Toc9186 \h </w:instrText>
        </w:r>
        <w:r>
          <w:fldChar w:fldCharType="separate"/>
        </w:r>
        <w:r>
          <w:t>68</w:t>
        </w:r>
        <w:r>
          <w:fldChar w:fldCharType="end"/>
        </w:r>
      </w:hyperlink>
    </w:p>
    <w:p>
      <w:pPr>
        <w:pStyle w:val="TOC2"/>
        <w:tabs>
          <w:tab w:val="right" w:leader="dot" w:pos="8306"/>
        </w:tabs>
      </w:pPr>
      <w:hyperlink w:anchor="_Toc9445" w:history="1">
        <w:r>
          <w:rPr>
            <w:rFonts w:ascii="仿宋" w:eastAsia="仿宋" w:hAnsi="仿宋" w:cs="仿宋" w:hint="eastAsia"/>
            <w:lang w:eastAsia="zh-CN"/>
          </w:rPr>
          <w:t>(四)、烟草、盐加工机械项目知识产权保护策略</w:t>
        </w:r>
        <w:r>
          <w:tab/>
        </w:r>
        <w:r>
          <w:fldChar w:fldCharType="begin"/>
        </w:r>
        <w:r>
          <w:instrText xml:space="preserve"> PAGEREF _Toc9445 \h </w:instrText>
        </w:r>
        <w:r>
          <w:fldChar w:fldCharType="separate"/>
        </w:r>
        <w:r>
          <w:t>74</w:t>
        </w:r>
        <w:r>
          <w:fldChar w:fldCharType="end"/>
        </w:r>
      </w:hyperlink>
    </w:p>
    <w:p>
      <w:pPr>
        <w:pStyle w:val="TOC1"/>
        <w:tabs>
          <w:tab w:val="right" w:leader="dot" w:pos="8306"/>
        </w:tabs>
      </w:pPr>
      <w:hyperlink w:anchor="_Toc7132" w:history="1">
        <w:r>
          <w:rPr>
            <w:rFonts w:ascii="仿宋" w:eastAsia="仿宋" w:hAnsi="仿宋" w:cs="仿宋" w:hint="eastAsia"/>
            <w:lang w:eastAsia="zh-CN"/>
          </w:rPr>
          <w:t>十六、风险识别与分类</w:t>
        </w:r>
        <w:r>
          <w:tab/>
        </w:r>
        <w:r>
          <w:fldChar w:fldCharType="begin"/>
        </w:r>
        <w:r>
          <w:instrText xml:space="preserve"> PAGEREF _Toc7132 \h </w:instrText>
        </w:r>
        <w:r>
          <w:fldChar w:fldCharType="separate"/>
        </w:r>
        <w:r>
          <w:t>77</w:t>
        </w:r>
        <w:r>
          <w:fldChar w:fldCharType="end"/>
        </w:r>
      </w:hyperlink>
    </w:p>
    <w:p>
      <w:pPr>
        <w:pStyle w:val="TOC2"/>
        <w:tabs>
          <w:tab w:val="right" w:leader="dot" w:pos="8306"/>
        </w:tabs>
      </w:pPr>
      <w:hyperlink w:anchor="_Toc16033" w:history="1">
        <w:r>
          <w:rPr>
            <w:rFonts w:ascii="仿宋" w:eastAsia="仿宋" w:hAnsi="仿宋" w:cs="仿宋" w:hint="eastAsia"/>
            <w:lang w:eastAsia="zh-CN"/>
          </w:rPr>
          <w:t>(一)、风险识别</w:t>
        </w:r>
        <w:r>
          <w:tab/>
        </w:r>
        <w:r>
          <w:fldChar w:fldCharType="begin"/>
        </w:r>
        <w:r>
          <w:instrText xml:space="preserve"> PAGEREF _Toc16033 \h </w:instrText>
        </w:r>
        <w:r>
          <w:fldChar w:fldCharType="separate"/>
        </w:r>
        <w:r>
          <w:t>77</w:t>
        </w:r>
        <w:r>
          <w:fldChar w:fldCharType="end"/>
        </w:r>
      </w:hyperlink>
    </w:p>
    <w:p>
      <w:pPr>
        <w:pStyle w:val="TOC2"/>
        <w:tabs>
          <w:tab w:val="right" w:leader="dot" w:pos="8306"/>
        </w:tabs>
      </w:pPr>
      <w:hyperlink w:anchor="_Toc7747" w:history="1">
        <w:r>
          <w:rPr>
            <w:rFonts w:ascii="仿宋" w:eastAsia="仿宋" w:hAnsi="仿宋" w:cs="仿宋" w:hint="eastAsia"/>
            <w:lang w:eastAsia="zh-CN"/>
          </w:rPr>
          <w:t>(二)、风险分类</w:t>
        </w:r>
        <w:r>
          <w:tab/>
        </w:r>
        <w:r>
          <w:fldChar w:fldCharType="begin"/>
        </w:r>
        <w:r>
          <w:instrText xml:space="preserve"> PAGEREF _Toc7747 \h </w:instrText>
        </w:r>
        <w:r>
          <w:fldChar w:fldCharType="separate"/>
        </w:r>
        <w:r>
          <w:t>78</w:t>
        </w:r>
        <w:r>
          <w:fldChar w:fldCharType="end"/>
        </w:r>
      </w:hyperlink>
    </w:p>
    <w:p>
      <w:pPr>
        <w:pStyle w:val="TOC1"/>
        <w:tabs>
          <w:tab w:val="right" w:leader="dot" w:pos="8306"/>
        </w:tabs>
      </w:pPr>
      <w:hyperlink w:anchor="_Toc19135" w:history="1">
        <w:r>
          <w:rPr>
            <w:rFonts w:ascii="仿宋" w:eastAsia="仿宋" w:hAnsi="仿宋" w:cs="仿宋" w:hint="eastAsia"/>
            <w:lang w:eastAsia="zh-CN"/>
          </w:rPr>
          <w:t>十七、利益相关者分析与沟通计划</w:t>
        </w:r>
        <w:r>
          <w:tab/>
        </w:r>
        <w:r>
          <w:fldChar w:fldCharType="begin"/>
        </w:r>
        <w:r>
          <w:instrText xml:space="preserve"> PAGEREF _Toc19135 \h </w:instrText>
        </w:r>
        <w:r>
          <w:fldChar w:fldCharType="separate"/>
        </w:r>
        <w:r>
          <w:t>80</w:t>
        </w:r>
        <w:r>
          <w:fldChar w:fldCharType="end"/>
        </w:r>
      </w:hyperlink>
    </w:p>
    <w:p>
      <w:pPr>
        <w:pStyle w:val="TOC2"/>
        <w:tabs>
          <w:tab w:val="right" w:leader="dot" w:pos="8306"/>
        </w:tabs>
      </w:pPr>
      <w:hyperlink w:anchor="_Toc14739" w:history="1">
        <w:r>
          <w:rPr>
            <w:rFonts w:ascii="仿宋" w:eastAsia="仿宋" w:hAnsi="仿宋" w:cs="仿宋" w:hint="eastAsia"/>
            <w:lang w:eastAsia="zh-CN"/>
          </w:rPr>
          <w:t>(一)、利益相关者分析</w:t>
        </w:r>
        <w:r>
          <w:tab/>
        </w:r>
        <w:r>
          <w:fldChar w:fldCharType="begin"/>
        </w:r>
        <w:r>
          <w:instrText xml:space="preserve"> PAGEREF _Toc14739 \h </w:instrText>
        </w:r>
        <w:r>
          <w:fldChar w:fldCharType="separate"/>
        </w:r>
        <w:r>
          <w:t>80</w:t>
        </w:r>
        <w:r>
          <w:fldChar w:fldCharType="end"/>
        </w:r>
      </w:hyperlink>
    </w:p>
    <w:p>
      <w:pPr>
        <w:pStyle w:val="TOC2"/>
        <w:tabs>
          <w:tab w:val="right" w:leader="dot" w:pos="8306"/>
        </w:tabs>
      </w:pPr>
      <w:hyperlink w:anchor="_Toc19696" w:history="1">
        <w:r>
          <w:rPr>
            <w:rFonts w:ascii="仿宋" w:eastAsia="仿宋" w:hAnsi="仿宋" w:cs="仿宋" w:hint="eastAsia"/>
            <w:lang w:eastAsia="zh-CN"/>
          </w:rPr>
          <w:t>(二)、沟通计划</w:t>
        </w:r>
        <w:r>
          <w:tab/>
        </w:r>
        <w:r>
          <w:fldChar w:fldCharType="begin"/>
        </w:r>
        <w:r>
          <w:instrText xml:space="preserve"> PAGEREF _Toc19696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33"/>
      <w:r>
        <w:rPr>
          <w:rFonts w:ascii="仿宋" w:eastAsia="仿宋" w:hAnsi="仿宋" w:cs="仿宋" w:hint="eastAsia"/>
          <w:sz w:val="28"/>
          <w:lang w:eastAsia="zh-CN"/>
        </w:rPr>
        <w:t>一、烟草、盐加工机械项目危机管理</w:t>
      </w:r>
      <w:bookmarkEnd w:id="2"/>
    </w:p>
    <w:p>
      <w:pPr>
        <w:pStyle w:val="Heading2"/>
        <w:rPr>
          <w:rFonts w:ascii="仿宋" w:eastAsia="仿宋" w:hAnsi="仿宋" w:cs="仿宋" w:hint="eastAsia"/>
          <w:lang w:eastAsia="zh-CN"/>
        </w:rPr>
      </w:pPr>
      <w:bookmarkStart w:id="3" w:name="_Toc2202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烟草、盐加工机械项目危机管理中，危机预警与识别是确保烟草、盐加工机械项目稳健运行的核心步骤。通过建立全面的监测机制，烟草、盐加工机械项目团队旨在及时发现和理解潜在的风险和危机因素，以便采取及时的预防和应对措施，确保烟草、盐加工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烟草、盐加工机械项目团队全面分析了整个烟草、盐加工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烟草、盐加工机械项目团队着重于明确定义烟草、盐加工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烟草、盐加工机械项目进展的持续监控，团队能够及时发现潜在问题并作出迅速反应。烟草、盐加工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在这一阶段，团队的专业素养和反应速度将发挥至关重要的作用，以确保潜在危机能够在初期得到有效的处理，最大程度地减轻负面影响。通过危机预警与识别，烟草、盐加工机械项目得以更有序、可控地推进。</w:t>
      </w:r>
    </w:p>
    <w:p>
      <w:pPr>
        <w:pStyle w:val="Heading2"/>
        <w:ind w:firstLine="560" w:firstLineChars="200"/>
        <w:rPr>
          <w:rFonts w:ascii="仿宋" w:eastAsia="仿宋" w:hAnsi="仿宋" w:cs="仿宋" w:hint="eastAsia"/>
          <w:sz w:val="28"/>
          <w:lang w:eastAsia="zh-CN"/>
        </w:rPr>
      </w:pPr>
      <w:bookmarkStart w:id="4" w:name="_Toc922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在危机发生时，烟草、盐加工机械项目团队立即行动，成立了应急小组。该小组的任务是迅速制定并实施紧急应对措施，以最小化潜在损失。以下是采取的主要措施：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暂停烟草、盐加工机械项目进度：为遏制危机蔓延，烟草、盐加工机械项目暂时停止进行，以便全面评估当前状况。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资源重新分配：重新评估烟草、盐加工机械项目资源的分配，确保最大限度地减小损失。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实时沟通：与关键利益相关者建立实时沟通机制，向他们传递烟草、盐加工机械项目危机的实际状况，保障烟草、盐加工机械项目核心利益。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在紧急应对的同时，烟草、盐加工机械项目团队强调了团队协作和有效沟通的重要性。以下是团队协作的关键举措：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信息共享机制：建立了信息共享平台，确保团队成员能够及时获取烟草、盐加工机械项目危机的实时信息。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领导者沟通：烟草、盐加工机械项目领导者通过定期会议和即时沟通工具，指导团队应对危机，保持团队稳定运行。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随着危机得到初步控制，烟草、盐加工机械项目团队转向制定恢复计划，以确保烟草、盐加工机械项目能够从中迅速恢复。主要恢复计划包括：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修复受损的进度计划：重新评估烟草、盐加工机械项目进度，制定修复计划，确保烟草、盐加工机械项目尽快回归正常进程。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重新调整资源分配：优化资源分配，确保烟草、盐加工机械项目在有限资源下高效运转。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风险管理机制加强：对烟草、盐加工机械项目风险进行全面评估，制定更强化的风险管理策略，以预防未来可能的危机。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996"/>
      <w:r>
        <w:rPr>
          <w:rFonts w:ascii="仿宋" w:eastAsia="仿宋" w:hAnsi="仿宋" w:cs="仿宋" w:hint="eastAsia"/>
          <w:sz w:val="28"/>
          <w:lang w:eastAsia="zh-CN"/>
        </w:rPr>
        <w:t>二、烟草、盐加工机械项目绩效评估</w:t>
      </w:r>
      <w:bookmarkEnd w:id="5"/>
    </w:p>
    <w:p>
      <w:pPr>
        <w:pStyle w:val="Heading2"/>
        <w:rPr>
          <w:rFonts w:ascii="仿宋" w:eastAsia="仿宋" w:hAnsi="仿宋" w:cs="仿宋" w:hint="eastAsia"/>
          <w:lang w:eastAsia="zh-CN"/>
        </w:rPr>
      </w:pPr>
      <w:bookmarkStart w:id="6" w:name="_Toc18146"/>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烟草、盐加工机械项目中，我们设计了一套全面的绩效评估指标，以确保烟草、盐加工机械项目的可控和成功交付。这些指标跨足烟草、盐加工机械项目目标、成本、进度和质量等多个维度，为我们提供了全面洞察烟草、盐加工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烟草、盐加工机械项目目标达成率是我们关注的首要指标。我们设定了明确的目标，并通过定期监测和评估，迅速发现并应对潜在的目标偏差。这为烟草、盐加工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成本绩效是另一个核心关注点。通过实际成本与预算成本的对比分析，我们深入了解成本差异的原因，及时调整资源分配，保持烟草、盐加工机械项目在经济效益方面的合理水平。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烟草、盐加工机械项目进度作为关键的绩效指标之一，得到了精心的关注。我们制定了详细的烟草、盐加工机械项目进度计划，并设立了进度符合度指标，确保实际进度与计划进度保持一致。这使我们能够快速发现和解决潜在的进度问题，保持烟草、盐加工机械项目的正常推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烟草、盐加工机械项目绩效的不可或缺的一环。我们引入了一系列的质量标准和客户满意度指标，以确保烟草、盐加工机械项目交付的成果在质量上达到或超越预期水平。通过持续监测这些指标，我们努力提升烟草、盐加工机械项目整体质量水平，为烟草、盐加工机械项目的成功交付提供有力保障。通过这些科学且全面的绩效评估，我们能够更好地引导烟草、盐加工机械项目的持续改进，确保烟草、盐加工机械项目目标的顺利达成。</w:t>
      </w:r>
    </w:p>
    <w:p>
      <w:pPr>
        <w:pStyle w:val="Heading2"/>
        <w:ind w:firstLine="560" w:firstLineChars="200"/>
        <w:rPr>
          <w:rFonts w:ascii="仿宋" w:eastAsia="仿宋" w:hAnsi="仿宋" w:cs="仿宋" w:hint="eastAsia"/>
          <w:sz w:val="28"/>
          <w:lang w:eastAsia="zh-CN"/>
        </w:rPr>
      </w:pPr>
      <w:bookmarkStart w:id="7" w:name="_Toc770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绩效评估是烟草、盐加工机械项目中的关键环节，为确保烟草、盐加工机械项目达到预期目标，我们采用了多层次、多维度的绩效评估方法。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烟草、盐加工机械项目的战略目标对齐，确保每个决策和行动都与烟草、盐加工机械项目整体目标保持一致。团队会定期召开战略对齐会议，审视当前工作与烟草、盐加工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烟草、盐加工机械项目进度、质量、成本和风险等方面。这些指标通过数据收集和分析，为烟草、盐加工机械项目管理团队提供了客观的评估依据。例如，我们通过烟草、盐加工机械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不仅仅停留在烟草、盐加工机械项目内部，还考虑了烟草、盐加工机械项目对外部环境的影响。我们定期进行干系人满意度调查，以了解各利益相关方对烟草、盐加工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这种多层次、多角度的绩效评估方法，使得我们能够全面了解烟草、盐加工机械项目的运行状态，及时做出调整，确保烟草、盐加工机械项目在不断变化的环境中保持稳健前行。</w:t>
      </w:r>
    </w:p>
    <w:p>
      <w:pPr>
        <w:pStyle w:val="Heading2"/>
        <w:ind w:firstLine="560" w:firstLineChars="200"/>
        <w:rPr>
          <w:rFonts w:ascii="仿宋" w:eastAsia="仿宋" w:hAnsi="仿宋" w:cs="仿宋" w:hint="eastAsia"/>
          <w:sz w:val="28"/>
          <w:lang w:eastAsia="zh-CN"/>
        </w:rPr>
      </w:pPr>
      <w:bookmarkStart w:id="8" w:name="_Toc831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为了确保烟草、盐加工机械项目的有效管理和不断优化，我们采用了精心设计的绩效评估周期。这个周期旨在实现灵活、实时和全面的评估，以适应烟草、盐加工机械项目执行中的各种挑战。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烟草、盐加工机械项目的不同需求，分为短期、中期和长期。短期评估关注每个迭代或工作周期，以及时发现和解决当前任务中的问题。中期评估涵盖几个迭代，深入了解整体烟草、盐加工机械项目的趋势和性能。长期评估则着眼于整个烟草、盐加工机械项目阶段，确保烟草、盐加工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烟草、盐加工机械项目管理工具和协作平台，团队成员能够随时更新和分享烟草、盐加工机械项目数据。这种实时性的反馈机制使我们能够及时察觉潜在问题，快速调整，保持烟草、盐加工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烟草、盐加工机械项目的决策制定密不可分。每个周期的烟草、盐加工机械项目回顾会议成为集体总结经验、识别问题深层次原因并找到创新解决方案的平台。这种定期的反思与调整机制使烟草、盐加工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3323"/>
      <w:r>
        <w:rPr>
          <w:rFonts w:ascii="仿宋" w:eastAsia="仿宋" w:hAnsi="仿宋" w:cs="仿宋" w:hint="eastAsia"/>
          <w:sz w:val="28"/>
          <w:lang w:eastAsia="zh-CN"/>
        </w:rPr>
        <w:t>三、烟草、盐加工机械项目建设单位说明</w:t>
      </w:r>
      <w:bookmarkEnd w:id="9"/>
    </w:p>
    <w:p>
      <w:pPr>
        <w:pStyle w:val="Heading2"/>
        <w:rPr>
          <w:rFonts w:ascii="仿宋" w:eastAsia="仿宋" w:hAnsi="仿宋" w:cs="仿宋" w:hint="eastAsia"/>
          <w:lang w:eastAsia="zh-CN"/>
        </w:rPr>
      </w:pPr>
      <w:bookmarkStart w:id="10" w:name="_Toc6176"/>
      <w:r>
        <w:rPr>
          <w:rFonts w:ascii="仿宋" w:eastAsia="仿宋" w:hAnsi="仿宋" w:cs="仿宋" w:hint="eastAsia"/>
          <w:lang w:eastAsia="zh-CN"/>
        </w:rPr>
        <w:t>(一)、烟草、盐加工机械项目承办单位基本情况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7391"/>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烟草、盐加工机械项目承办单位的XXXX，我们着眼于实现可持续的经济效益。通过技术创新和解决方案的提供，公司预计在烟草、盐加工机械项目执行期间将获得可观的收入增长。这一收入来源主要包括烟草、盐加工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同时，我们注重成本控制和效率提升，以确保烟草、盐加工机械项目的可持续盈利。透过精细的管理和资源优化，公司期望实现烟草、盐加工机械项目利润最大化。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烟草、盐加工机械项目实施进行全面的投资评估，包括烟草、盐加工机械项目启动阶段的资金投入和后续运营成本。通过对烟草、盐加工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烟草、盐加工机械项目实施过程中具备足够的资金流动性，公司将进行详尽的现金流分析。这包括资金需求的合理预测、烟草、盐加工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3452"/>
      <w:r>
        <w:rPr>
          <w:rFonts w:ascii="仿宋" w:eastAsia="仿宋" w:hAnsi="仿宋" w:cs="仿宋" w:hint="eastAsia"/>
          <w:sz w:val="28"/>
          <w:lang w:eastAsia="zh-CN"/>
        </w:rPr>
        <w:t>四、烟草、盐加工机械项目土建工程</w:t>
      </w:r>
      <w:bookmarkEnd w:id="12"/>
    </w:p>
    <w:p>
      <w:pPr>
        <w:pStyle w:val="Heading2"/>
        <w:rPr>
          <w:rFonts w:ascii="仿宋" w:eastAsia="仿宋" w:hAnsi="仿宋" w:cs="仿宋" w:hint="eastAsia"/>
          <w:lang w:eastAsia="zh-CN"/>
        </w:rPr>
      </w:pPr>
      <w:bookmarkStart w:id="13" w:name="_Toc14396"/>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在烟草、盐加工机械项目的建筑工程设计中，我们将秉承一系列重要的设计原则，以确保烟草、盐加工机械项目建筑在功能、美观、可持续性等方面达到最佳效果。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首要原则是确保建筑的功能性得到最大化的发挥。我们将充分理解烟草、盐加工机械项目的实际需求，合理布局各个功能区域，保证建筑在满足业务需求的同时，提供高效的工作环境。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在建筑设计中，我们将综合考虑建设和运营成本。通过精细的经济效益分析，确保设计方案在高效利用资源的同时，对烟草、盐加工机械项目的长期盈利能力有积极的贡献。</w:t>
      </w:r>
    </w:p>
    <w:p>
      <w:pPr>
        <w:pStyle w:val="Heading2"/>
        <w:ind w:firstLine="560" w:firstLineChars="200"/>
        <w:rPr>
          <w:rFonts w:ascii="仿宋" w:eastAsia="仿宋" w:hAnsi="仿宋" w:cs="仿宋" w:hint="eastAsia"/>
          <w:sz w:val="28"/>
          <w:lang w:eastAsia="zh-CN"/>
        </w:rPr>
      </w:pPr>
      <w:bookmarkStart w:id="14" w:name="_Toc6295"/>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烟草、盐加工机械项目的土建工程设计中，我们将精准设定设计年限，结合烟草、盐加工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烟草、盐加工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2608"/>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烟草、盐加工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烟草、盐加工机械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烟草、盐加工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941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本期工程烟草、盐加工机械项目预计总建筑面积XXX平方米，其中：计容建筑面积XXX平方米，计划建筑工程投资XX万元，占烟草、盐加工机械项目总投资的XX%。</w:t>
      </w:r>
    </w:p>
    <w:p>
      <w:pPr>
        <w:pStyle w:val="Heading1"/>
        <w:ind w:firstLine="560" w:firstLineChars="200"/>
        <w:rPr>
          <w:rFonts w:ascii="仿宋" w:eastAsia="仿宋" w:hAnsi="仿宋" w:cs="仿宋" w:hint="eastAsia"/>
          <w:sz w:val="28"/>
          <w:lang w:eastAsia="zh-CN"/>
        </w:rPr>
      </w:pPr>
      <w:bookmarkStart w:id="17" w:name="_Toc4519"/>
      <w:r>
        <w:rPr>
          <w:rFonts w:ascii="仿宋" w:eastAsia="仿宋" w:hAnsi="仿宋" w:cs="仿宋" w:hint="eastAsia"/>
          <w:sz w:val="28"/>
          <w:lang w:eastAsia="zh-CN"/>
        </w:rPr>
        <w:t>五、烟草、盐加工机械项目可持续发展</w:t>
      </w:r>
      <w:bookmarkEnd w:id="17"/>
    </w:p>
    <w:p>
      <w:pPr>
        <w:pStyle w:val="Heading2"/>
        <w:rPr>
          <w:rFonts w:ascii="仿宋" w:eastAsia="仿宋" w:hAnsi="仿宋" w:cs="仿宋" w:hint="eastAsia"/>
          <w:lang w:eastAsia="zh-CN"/>
        </w:rPr>
      </w:pPr>
      <w:bookmarkStart w:id="18" w:name="_Toc13533"/>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烟草、盐加工机械项目中，烟草、盐加工机械项目团队着眼于未来，明确了可持续发展的战略方向。制定的具体可持续发展目标包括降低资源使用、采用环保技术、最大化社会效益等。这一步骤不仅有助于烟草、盐加工机械项目在环保和社会责任方面达到最高标准，也为未来提供了明确的指引，确保烟草、盐加工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可持续实践的融入烟草、盐加工机械项目管理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烟草、盐加工机械项目管理周期。从烟草、盐加工机械项目规划开始，烟草、盐加工机械项目团队就考虑了环境和社会的因素。在执行阶段，烟草、盐加工机械项目团队积极推动绿色技术的应用，优化资源利用。此外，关注员工的社会责任，通过培训和沟通活动提高员工对可持续发展的认知，使他们能够在日常工作中践行可持续实践。这些举措不仅为烟草、盐加工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3359"/>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烟草、盐加工机械项目的可持续发展理念，我们深信环保与社会责任是烟草、盐加工机械项目成功的关键支柱。在烟草、盐加工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烟草、盐加工机械项目团队通过引入先进的环保技术、建立高效的废物处理系统以及推动能源节约措施，积极履行环保责任。定期的环保监测和评估确保烟草、盐加工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烟草、盐加工机械项目不仅致力于自身可持续发展，还注重对社会的回馈。通过支持社区烟草、盐加工机械项目、参与慈善事业、提供培训机会等方式，烟草、盐加工机械项目积极履行社会责任。与当地社区建立积极互动，关注员工的工作与生活平衡，以及员工的身心健康，是烟草、盐加工机械项目在社会责任层面的关键举措。这样的实践不仅增强了烟草、盐加工机械项目在社会中的声誉，也促进了社会的共同繁荣。</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20" w:name="_Toc89"/>
      <w:r>
        <w:rPr>
          <w:rFonts w:ascii="仿宋" w:eastAsia="仿宋" w:hAnsi="仿宋" w:cs="仿宋" w:hint="eastAsia"/>
          <w:sz w:val="28"/>
          <w:lang w:eastAsia="zh-CN"/>
        </w:rPr>
        <w:t>六、烟草、盐加工机械项目建设背景及必要性分析</w:t>
      </w:r>
      <w:bookmarkEnd w:id="20"/>
    </w:p>
    <w:p>
      <w:pPr>
        <w:pStyle w:val="Heading2"/>
        <w:rPr>
          <w:rFonts w:ascii="仿宋" w:eastAsia="仿宋" w:hAnsi="仿宋" w:cs="仿宋" w:hint="eastAsia"/>
          <w:lang w:eastAsia="zh-CN"/>
        </w:rPr>
      </w:pPr>
      <w:bookmarkStart w:id="21" w:name="_Toc11670"/>
      <w:r>
        <w:rPr>
          <w:rFonts w:ascii="仿宋" w:eastAsia="仿宋" w:hAnsi="仿宋" w:cs="仿宋" w:hint="eastAsia"/>
          <w:lang w:eastAsia="zh-CN"/>
        </w:rPr>
        <w:t>(一)、烟草、盐加工机械项目背景分析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烟草、盐加工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烟草、盐加工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烟草、盐加工机械项目在这个潮流中的定位。同时，我们将关注行业内涌现的新兴机遇，以便烟草、盐加工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烟草、盐加工机械项目提供了强大的发展动力。我们将聚焦于行业内最新的技术发展趋势，包括但不限于人工智能、大数据分析、物联网等领域。通过深度的技术研究，我们将确保烟草、盐加工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https://d.book118.com/086150024201010102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烟草、盐加工机械项目规划设计蓝图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DC141F"/>
    <w:rsid w:val="45DC14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615002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2024-03-06T13:36:00Z</dcterms:created>
  <dcterms:modified xsi:type="dcterms:W3CDTF">2024-03-06T13:37:23Z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C7620968F05A47088513ED0064A1BB9E_11</vt:lpwstr>
  </property>
  <property fmtid="{D5CDD505-2E9C-101B-9397-08002B2CF9AE}" pid="3" name="KSOProductBuildVer">
    <vt:lpwstr>2052-12.1.0.16388</vt:lpwstr>
  </property>
</Properties>
</file>