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地面气象单要素观测仪项目计划设计方案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609" w:history="1">
        <w:r>
          <w:rPr>
            <w:rFonts w:ascii="仿宋" w:eastAsia="仿宋" w:hAnsi="仿宋" w:cs="仿宋" w:hint="eastAsia"/>
            <w:lang w:eastAsia="zh-CN"/>
          </w:rPr>
          <w:t>前言</w:t>
        </w:r>
        <w:r>
          <w:tab/>
        </w:r>
        <w:r>
          <w:fldChar w:fldCharType="begin"/>
        </w:r>
        <w:r>
          <w:instrText xml:space="preserve"> PAGEREF _Toc32609 \h </w:instrText>
        </w:r>
        <w:r>
          <w:fldChar w:fldCharType="separate"/>
        </w:r>
        <w:r>
          <w:t>3</w:t>
        </w:r>
        <w:r>
          <w:fldChar w:fldCharType="end"/>
        </w:r>
      </w:hyperlink>
    </w:p>
    <w:p>
      <w:pPr>
        <w:pStyle w:val="TOC1"/>
        <w:tabs>
          <w:tab w:val="right" w:leader="dot" w:pos="8306"/>
        </w:tabs>
      </w:pPr>
      <w:hyperlink w:anchor="_Toc17727" w:history="1">
        <w:r>
          <w:rPr>
            <w:rFonts w:ascii="仿宋" w:eastAsia="仿宋" w:hAnsi="仿宋" w:cs="仿宋" w:hint="eastAsia"/>
            <w:lang w:eastAsia="zh-CN"/>
          </w:rPr>
          <w:t>一、市场分析、调研</w:t>
        </w:r>
        <w:r>
          <w:tab/>
        </w:r>
        <w:r>
          <w:fldChar w:fldCharType="begin"/>
        </w:r>
        <w:r>
          <w:instrText xml:space="preserve"> PAGEREF _Toc17727 \h </w:instrText>
        </w:r>
        <w:r>
          <w:fldChar w:fldCharType="separate"/>
        </w:r>
        <w:r>
          <w:t>3</w:t>
        </w:r>
        <w:r>
          <w:fldChar w:fldCharType="end"/>
        </w:r>
      </w:hyperlink>
    </w:p>
    <w:p>
      <w:pPr>
        <w:pStyle w:val="TOC2"/>
        <w:tabs>
          <w:tab w:val="right" w:leader="dot" w:pos="8306"/>
        </w:tabs>
      </w:pPr>
      <w:hyperlink w:anchor="_Toc18645" w:history="1">
        <w:r>
          <w:rPr>
            <w:rFonts w:ascii="仿宋" w:eastAsia="仿宋" w:hAnsi="仿宋" w:cs="仿宋" w:hint="eastAsia"/>
            <w:lang w:eastAsia="zh-CN"/>
          </w:rPr>
          <w:t>(一)、地面气象单要素观测仪行业分析</w:t>
        </w:r>
        <w:r>
          <w:tab/>
        </w:r>
        <w:r>
          <w:fldChar w:fldCharType="begin"/>
        </w:r>
        <w:r>
          <w:instrText xml:space="preserve"> PAGEREF _Toc18645 \h </w:instrText>
        </w:r>
        <w:r>
          <w:fldChar w:fldCharType="separate"/>
        </w:r>
        <w:r>
          <w:t>3</w:t>
        </w:r>
        <w:r>
          <w:fldChar w:fldCharType="end"/>
        </w:r>
      </w:hyperlink>
    </w:p>
    <w:p>
      <w:pPr>
        <w:pStyle w:val="TOC2"/>
        <w:tabs>
          <w:tab w:val="right" w:leader="dot" w:pos="8306"/>
        </w:tabs>
      </w:pPr>
      <w:hyperlink w:anchor="_Toc23026" w:history="1">
        <w:r>
          <w:rPr>
            <w:rFonts w:ascii="仿宋" w:eastAsia="仿宋" w:hAnsi="仿宋" w:cs="仿宋" w:hint="eastAsia"/>
            <w:lang w:eastAsia="zh-CN"/>
          </w:rPr>
          <w:t>(二)、地面气象单要素观测仪市场分析预测</w:t>
        </w:r>
        <w:r>
          <w:tab/>
        </w:r>
        <w:r>
          <w:fldChar w:fldCharType="begin"/>
        </w:r>
        <w:r>
          <w:instrText xml:space="preserve"> PAGEREF _Toc23026 \h </w:instrText>
        </w:r>
        <w:r>
          <w:fldChar w:fldCharType="separate"/>
        </w:r>
        <w:r>
          <w:t>4</w:t>
        </w:r>
        <w:r>
          <w:fldChar w:fldCharType="end"/>
        </w:r>
      </w:hyperlink>
    </w:p>
    <w:p>
      <w:pPr>
        <w:pStyle w:val="TOC1"/>
        <w:tabs>
          <w:tab w:val="right" w:leader="dot" w:pos="8306"/>
        </w:tabs>
      </w:pPr>
      <w:hyperlink w:anchor="_Toc16556" w:history="1">
        <w:r>
          <w:rPr>
            <w:rFonts w:ascii="仿宋" w:eastAsia="仿宋" w:hAnsi="仿宋" w:cs="仿宋" w:hint="eastAsia"/>
            <w:lang w:eastAsia="zh-CN"/>
          </w:rPr>
          <w:t>二、地面气象单要素观测仪项目危机管理</w:t>
        </w:r>
        <w:r>
          <w:tab/>
        </w:r>
        <w:r>
          <w:fldChar w:fldCharType="begin"/>
        </w:r>
        <w:r>
          <w:instrText xml:space="preserve"> PAGEREF _Toc16556 \h </w:instrText>
        </w:r>
        <w:r>
          <w:fldChar w:fldCharType="separate"/>
        </w:r>
        <w:r>
          <w:t>5</w:t>
        </w:r>
        <w:r>
          <w:fldChar w:fldCharType="end"/>
        </w:r>
      </w:hyperlink>
    </w:p>
    <w:p>
      <w:pPr>
        <w:pStyle w:val="TOC2"/>
        <w:tabs>
          <w:tab w:val="right" w:leader="dot" w:pos="8306"/>
        </w:tabs>
      </w:pPr>
      <w:hyperlink w:anchor="_Toc13627" w:history="1">
        <w:r>
          <w:rPr>
            <w:rFonts w:ascii="仿宋" w:eastAsia="仿宋" w:hAnsi="仿宋" w:cs="仿宋" w:hint="eastAsia"/>
            <w:lang w:eastAsia="zh-CN"/>
          </w:rPr>
          <w:t>(一)、危机预警与识别</w:t>
        </w:r>
        <w:r>
          <w:tab/>
        </w:r>
        <w:r>
          <w:fldChar w:fldCharType="begin"/>
        </w:r>
        <w:r>
          <w:instrText xml:space="preserve"> PAGEREF _Toc13627 \h </w:instrText>
        </w:r>
        <w:r>
          <w:fldChar w:fldCharType="separate"/>
        </w:r>
        <w:r>
          <w:t>5</w:t>
        </w:r>
        <w:r>
          <w:fldChar w:fldCharType="end"/>
        </w:r>
      </w:hyperlink>
    </w:p>
    <w:p>
      <w:pPr>
        <w:pStyle w:val="TOC2"/>
        <w:tabs>
          <w:tab w:val="right" w:leader="dot" w:pos="8306"/>
        </w:tabs>
      </w:pPr>
      <w:hyperlink w:anchor="_Toc14471" w:history="1">
        <w:r>
          <w:rPr>
            <w:rFonts w:ascii="仿宋" w:eastAsia="仿宋" w:hAnsi="仿宋" w:cs="仿宋" w:hint="eastAsia"/>
            <w:lang w:eastAsia="zh-CN"/>
          </w:rPr>
          <w:t>(二)、危机应对与恢复</w:t>
        </w:r>
        <w:r>
          <w:tab/>
        </w:r>
        <w:r>
          <w:fldChar w:fldCharType="begin"/>
        </w:r>
        <w:r>
          <w:instrText xml:space="preserve"> PAGEREF _Toc14471 \h </w:instrText>
        </w:r>
        <w:r>
          <w:fldChar w:fldCharType="separate"/>
        </w:r>
        <w:r>
          <w:t>6</w:t>
        </w:r>
        <w:r>
          <w:fldChar w:fldCharType="end"/>
        </w:r>
      </w:hyperlink>
    </w:p>
    <w:p>
      <w:pPr>
        <w:pStyle w:val="TOC1"/>
        <w:tabs>
          <w:tab w:val="right" w:leader="dot" w:pos="8306"/>
        </w:tabs>
      </w:pPr>
      <w:hyperlink w:anchor="_Toc14888" w:history="1">
        <w:r>
          <w:rPr>
            <w:rFonts w:ascii="仿宋" w:eastAsia="仿宋" w:hAnsi="仿宋" w:cs="仿宋" w:hint="eastAsia"/>
            <w:lang w:eastAsia="zh-CN"/>
          </w:rPr>
          <w:t>三、地面气象单要素观测仪项目土建工程</w:t>
        </w:r>
        <w:r>
          <w:tab/>
        </w:r>
        <w:r>
          <w:fldChar w:fldCharType="begin"/>
        </w:r>
        <w:r>
          <w:instrText xml:space="preserve"> PAGEREF _Toc14888 \h </w:instrText>
        </w:r>
        <w:r>
          <w:fldChar w:fldCharType="separate"/>
        </w:r>
        <w:r>
          <w:t>7</w:t>
        </w:r>
        <w:r>
          <w:fldChar w:fldCharType="end"/>
        </w:r>
      </w:hyperlink>
    </w:p>
    <w:p>
      <w:pPr>
        <w:pStyle w:val="TOC2"/>
        <w:tabs>
          <w:tab w:val="right" w:leader="dot" w:pos="8306"/>
        </w:tabs>
      </w:pPr>
      <w:hyperlink w:anchor="_Toc18279" w:history="1">
        <w:r>
          <w:rPr>
            <w:rFonts w:ascii="仿宋" w:eastAsia="仿宋" w:hAnsi="仿宋" w:cs="仿宋" w:hint="eastAsia"/>
            <w:lang w:eastAsia="zh-CN"/>
          </w:rPr>
          <w:t>(一)、建筑工程设计原则</w:t>
        </w:r>
        <w:r>
          <w:tab/>
        </w:r>
        <w:r>
          <w:fldChar w:fldCharType="begin"/>
        </w:r>
        <w:r>
          <w:instrText xml:space="preserve"> PAGEREF _Toc18279 \h </w:instrText>
        </w:r>
        <w:r>
          <w:fldChar w:fldCharType="separate"/>
        </w:r>
        <w:r>
          <w:t>7</w:t>
        </w:r>
        <w:r>
          <w:fldChar w:fldCharType="end"/>
        </w:r>
      </w:hyperlink>
    </w:p>
    <w:p>
      <w:pPr>
        <w:pStyle w:val="TOC2"/>
        <w:tabs>
          <w:tab w:val="right" w:leader="dot" w:pos="8306"/>
        </w:tabs>
      </w:pPr>
      <w:hyperlink w:anchor="_Toc2874" w:history="1">
        <w:r>
          <w:rPr>
            <w:rFonts w:ascii="仿宋" w:eastAsia="仿宋" w:hAnsi="仿宋" w:cs="仿宋" w:hint="eastAsia"/>
            <w:lang w:eastAsia="zh-CN"/>
          </w:rPr>
          <w:t>(二)、土建工程设计年限及安全等级</w:t>
        </w:r>
        <w:r>
          <w:tab/>
        </w:r>
        <w:r>
          <w:fldChar w:fldCharType="begin"/>
        </w:r>
        <w:r>
          <w:instrText xml:space="preserve"> PAGEREF _Toc2874 \h </w:instrText>
        </w:r>
        <w:r>
          <w:fldChar w:fldCharType="separate"/>
        </w:r>
        <w:r>
          <w:t>8</w:t>
        </w:r>
        <w:r>
          <w:fldChar w:fldCharType="end"/>
        </w:r>
      </w:hyperlink>
    </w:p>
    <w:p>
      <w:pPr>
        <w:pStyle w:val="TOC2"/>
        <w:tabs>
          <w:tab w:val="right" w:leader="dot" w:pos="8306"/>
        </w:tabs>
      </w:pPr>
      <w:hyperlink w:anchor="_Toc22334" w:history="1">
        <w:r>
          <w:rPr>
            <w:rFonts w:ascii="仿宋" w:eastAsia="仿宋" w:hAnsi="仿宋" w:cs="仿宋" w:hint="eastAsia"/>
            <w:lang w:eastAsia="zh-CN"/>
          </w:rPr>
          <w:t>(三)、建筑工程设计总体要求</w:t>
        </w:r>
        <w:r>
          <w:tab/>
        </w:r>
        <w:r>
          <w:fldChar w:fldCharType="begin"/>
        </w:r>
        <w:r>
          <w:instrText xml:space="preserve"> PAGEREF _Toc22334 \h </w:instrText>
        </w:r>
        <w:r>
          <w:fldChar w:fldCharType="separate"/>
        </w:r>
        <w:r>
          <w:t>10</w:t>
        </w:r>
        <w:r>
          <w:fldChar w:fldCharType="end"/>
        </w:r>
      </w:hyperlink>
    </w:p>
    <w:p>
      <w:pPr>
        <w:pStyle w:val="TOC2"/>
        <w:tabs>
          <w:tab w:val="right" w:leader="dot" w:pos="8306"/>
        </w:tabs>
      </w:pPr>
      <w:hyperlink w:anchor="_Toc24105" w:history="1">
        <w:r>
          <w:rPr>
            <w:rFonts w:ascii="仿宋" w:eastAsia="仿宋" w:hAnsi="仿宋" w:cs="仿宋" w:hint="eastAsia"/>
            <w:lang w:eastAsia="zh-CN"/>
          </w:rPr>
          <w:t>(四)、土建工程建设指标</w:t>
        </w:r>
        <w:r>
          <w:tab/>
        </w:r>
        <w:r>
          <w:fldChar w:fldCharType="begin"/>
        </w:r>
        <w:r>
          <w:instrText xml:space="preserve"> PAGEREF _Toc24105 \h </w:instrText>
        </w:r>
        <w:r>
          <w:fldChar w:fldCharType="separate"/>
        </w:r>
        <w:r>
          <w:t>10</w:t>
        </w:r>
        <w:r>
          <w:fldChar w:fldCharType="end"/>
        </w:r>
      </w:hyperlink>
    </w:p>
    <w:p>
      <w:pPr>
        <w:pStyle w:val="TOC1"/>
        <w:tabs>
          <w:tab w:val="right" w:leader="dot" w:pos="8306"/>
        </w:tabs>
      </w:pPr>
      <w:hyperlink w:anchor="_Toc13363" w:history="1">
        <w:r>
          <w:rPr>
            <w:rFonts w:ascii="仿宋" w:eastAsia="仿宋" w:hAnsi="仿宋" w:cs="仿宋" w:hint="eastAsia"/>
            <w:lang w:eastAsia="zh-CN"/>
          </w:rPr>
          <w:t>四、地面气象单要素观测仪项目选址可行性分析</w:t>
        </w:r>
        <w:r>
          <w:tab/>
        </w:r>
        <w:r>
          <w:fldChar w:fldCharType="begin"/>
        </w:r>
        <w:r>
          <w:instrText xml:space="preserve"> PAGEREF _Toc13363 \h </w:instrText>
        </w:r>
        <w:r>
          <w:fldChar w:fldCharType="separate"/>
        </w:r>
        <w:r>
          <w:t>11</w:t>
        </w:r>
        <w:r>
          <w:fldChar w:fldCharType="end"/>
        </w:r>
      </w:hyperlink>
    </w:p>
    <w:p>
      <w:pPr>
        <w:pStyle w:val="TOC2"/>
        <w:tabs>
          <w:tab w:val="right" w:leader="dot" w:pos="8306"/>
        </w:tabs>
      </w:pPr>
      <w:hyperlink w:anchor="_Toc11942" w:history="1">
        <w:r>
          <w:rPr>
            <w:rFonts w:ascii="仿宋" w:eastAsia="仿宋" w:hAnsi="仿宋" w:cs="仿宋" w:hint="eastAsia"/>
            <w:lang w:eastAsia="zh-CN"/>
          </w:rPr>
          <w:t>(一)、地面气象单要素观测仪项目选址</w:t>
        </w:r>
        <w:r>
          <w:tab/>
        </w:r>
        <w:r>
          <w:fldChar w:fldCharType="begin"/>
        </w:r>
        <w:r>
          <w:instrText xml:space="preserve"> PAGEREF _Toc11942 \h </w:instrText>
        </w:r>
        <w:r>
          <w:fldChar w:fldCharType="separate"/>
        </w:r>
        <w:r>
          <w:t>11</w:t>
        </w:r>
        <w:r>
          <w:fldChar w:fldCharType="end"/>
        </w:r>
      </w:hyperlink>
    </w:p>
    <w:p>
      <w:pPr>
        <w:pStyle w:val="TOC2"/>
        <w:tabs>
          <w:tab w:val="right" w:leader="dot" w:pos="8306"/>
        </w:tabs>
      </w:pPr>
      <w:hyperlink w:anchor="_Toc21196" w:history="1">
        <w:r>
          <w:rPr>
            <w:rFonts w:ascii="仿宋" w:eastAsia="仿宋" w:hAnsi="仿宋" w:cs="仿宋" w:hint="eastAsia"/>
            <w:lang w:eastAsia="zh-CN"/>
          </w:rPr>
          <w:t>(二)、用地控制指标</w:t>
        </w:r>
        <w:r>
          <w:tab/>
        </w:r>
        <w:r>
          <w:fldChar w:fldCharType="begin"/>
        </w:r>
        <w:r>
          <w:instrText xml:space="preserve"> PAGEREF _Toc21196 \h </w:instrText>
        </w:r>
        <w:r>
          <w:fldChar w:fldCharType="separate"/>
        </w:r>
        <w:r>
          <w:t>11</w:t>
        </w:r>
        <w:r>
          <w:fldChar w:fldCharType="end"/>
        </w:r>
      </w:hyperlink>
    </w:p>
    <w:p>
      <w:pPr>
        <w:pStyle w:val="TOC2"/>
        <w:tabs>
          <w:tab w:val="right" w:leader="dot" w:pos="8306"/>
        </w:tabs>
      </w:pPr>
      <w:hyperlink w:anchor="_Toc20558" w:history="1">
        <w:r>
          <w:rPr>
            <w:rFonts w:ascii="仿宋" w:eastAsia="仿宋" w:hAnsi="仿宋" w:cs="仿宋" w:hint="eastAsia"/>
            <w:lang w:eastAsia="zh-CN"/>
          </w:rPr>
          <w:t>(三)、节约用地措施</w:t>
        </w:r>
        <w:r>
          <w:tab/>
        </w:r>
        <w:r>
          <w:fldChar w:fldCharType="begin"/>
        </w:r>
        <w:r>
          <w:instrText xml:space="preserve"> PAGEREF _Toc20558 \h </w:instrText>
        </w:r>
        <w:r>
          <w:fldChar w:fldCharType="separate"/>
        </w:r>
        <w:r>
          <w:t>13</w:t>
        </w:r>
        <w:r>
          <w:fldChar w:fldCharType="end"/>
        </w:r>
      </w:hyperlink>
    </w:p>
    <w:p>
      <w:pPr>
        <w:pStyle w:val="TOC2"/>
        <w:tabs>
          <w:tab w:val="right" w:leader="dot" w:pos="8306"/>
        </w:tabs>
      </w:pPr>
      <w:hyperlink w:anchor="_Toc27801" w:history="1">
        <w:r>
          <w:rPr>
            <w:rFonts w:ascii="仿宋" w:eastAsia="仿宋" w:hAnsi="仿宋" w:cs="仿宋" w:hint="eastAsia"/>
            <w:lang w:eastAsia="zh-CN"/>
          </w:rPr>
          <w:t>(四)、总图布置方案</w:t>
        </w:r>
        <w:r>
          <w:tab/>
        </w:r>
        <w:r>
          <w:fldChar w:fldCharType="begin"/>
        </w:r>
        <w:r>
          <w:instrText xml:space="preserve"> PAGEREF _Toc27801 \h </w:instrText>
        </w:r>
        <w:r>
          <w:fldChar w:fldCharType="separate"/>
        </w:r>
        <w:r>
          <w:t>14</w:t>
        </w:r>
        <w:r>
          <w:fldChar w:fldCharType="end"/>
        </w:r>
      </w:hyperlink>
    </w:p>
    <w:p>
      <w:pPr>
        <w:pStyle w:val="TOC2"/>
        <w:tabs>
          <w:tab w:val="right" w:leader="dot" w:pos="8306"/>
        </w:tabs>
      </w:pPr>
      <w:hyperlink w:anchor="_Toc8501" w:history="1">
        <w:r>
          <w:rPr>
            <w:rFonts w:ascii="仿宋" w:eastAsia="仿宋" w:hAnsi="仿宋" w:cs="仿宋" w:hint="eastAsia"/>
            <w:lang w:eastAsia="zh-CN"/>
          </w:rPr>
          <w:t>(五)、选址综合评价</w:t>
        </w:r>
        <w:r>
          <w:tab/>
        </w:r>
        <w:r>
          <w:fldChar w:fldCharType="begin"/>
        </w:r>
        <w:r>
          <w:instrText xml:space="preserve"> PAGEREF _Toc8501 \h </w:instrText>
        </w:r>
        <w:r>
          <w:fldChar w:fldCharType="separate"/>
        </w:r>
        <w:r>
          <w:t>15</w:t>
        </w:r>
        <w:r>
          <w:fldChar w:fldCharType="end"/>
        </w:r>
      </w:hyperlink>
    </w:p>
    <w:p>
      <w:pPr>
        <w:pStyle w:val="TOC1"/>
        <w:tabs>
          <w:tab w:val="right" w:leader="dot" w:pos="8306"/>
        </w:tabs>
      </w:pPr>
      <w:hyperlink w:anchor="_Toc20252" w:history="1">
        <w:r>
          <w:rPr>
            <w:rFonts w:ascii="仿宋" w:eastAsia="仿宋" w:hAnsi="仿宋" w:cs="仿宋" w:hint="eastAsia"/>
            <w:lang w:eastAsia="zh-CN"/>
          </w:rPr>
          <w:t>五、地面气象单要素观测仪项目文档管理</w:t>
        </w:r>
        <w:r>
          <w:tab/>
        </w:r>
        <w:r>
          <w:fldChar w:fldCharType="begin"/>
        </w:r>
        <w:r>
          <w:instrText xml:space="preserve"> PAGEREF _Toc20252 \h </w:instrText>
        </w:r>
        <w:r>
          <w:fldChar w:fldCharType="separate"/>
        </w:r>
        <w:r>
          <w:t>16</w:t>
        </w:r>
        <w:r>
          <w:fldChar w:fldCharType="end"/>
        </w:r>
      </w:hyperlink>
    </w:p>
    <w:p>
      <w:pPr>
        <w:pStyle w:val="TOC2"/>
        <w:tabs>
          <w:tab w:val="right" w:leader="dot" w:pos="8306"/>
        </w:tabs>
      </w:pPr>
      <w:hyperlink w:anchor="_Toc27046" w:history="1">
        <w:r>
          <w:rPr>
            <w:rFonts w:ascii="仿宋" w:eastAsia="仿宋" w:hAnsi="仿宋" w:cs="仿宋" w:hint="eastAsia"/>
            <w:lang w:eastAsia="zh-CN"/>
          </w:rPr>
          <w:t>(一)、文档编制与审查</w:t>
        </w:r>
        <w:r>
          <w:tab/>
        </w:r>
        <w:r>
          <w:fldChar w:fldCharType="begin"/>
        </w:r>
        <w:r>
          <w:instrText xml:space="preserve"> PAGEREF _Toc27046 \h </w:instrText>
        </w:r>
        <w:r>
          <w:fldChar w:fldCharType="separate"/>
        </w:r>
        <w:r>
          <w:t>16</w:t>
        </w:r>
        <w:r>
          <w:fldChar w:fldCharType="end"/>
        </w:r>
      </w:hyperlink>
    </w:p>
    <w:p>
      <w:pPr>
        <w:pStyle w:val="TOC2"/>
        <w:tabs>
          <w:tab w:val="right" w:leader="dot" w:pos="8306"/>
        </w:tabs>
      </w:pPr>
      <w:hyperlink w:anchor="_Toc22267" w:history="1">
        <w:r>
          <w:rPr>
            <w:rFonts w:ascii="仿宋" w:eastAsia="仿宋" w:hAnsi="仿宋" w:cs="仿宋" w:hint="eastAsia"/>
            <w:lang w:eastAsia="zh-CN"/>
          </w:rPr>
          <w:t>(二)、文档发布与分发</w:t>
        </w:r>
        <w:r>
          <w:tab/>
        </w:r>
        <w:r>
          <w:fldChar w:fldCharType="begin"/>
        </w:r>
        <w:r>
          <w:instrText xml:space="preserve"> PAGEREF _Toc22267 \h </w:instrText>
        </w:r>
        <w:r>
          <w:fldChar w:fldCharType="separate"/>
        </w:r>
        <w:r>
          <w:t>18</w:t>
        </w:r>
        <w:r>
          <w:fldChar w:fldCharType="end"/>
        </w:r>
      </w:hyperlink>
    </w:p>
    <w:p>
      <w:pPr>
        <w:pStyle w:val="TOC2"/>
        <w:tabs>
          <w:tab w:val="right" w:leader="dot" w:pos="8306"/>
        </w:tabs>
      </w:pPr>
      <w:hyperlink w:anchor="_Toc6928" w:history="1">
        <w:r>
          <w:rPr>
            <w:rFonts w:ascii="仿宋" w:eastAsia="仿宋" w:hAnsi="仿宋" w:cs="仿宋" w:hint="eastAsia"/>
            <w:lang w:eastAsia="zh-CN"/>
          </w:rPr>
          <w:t>(三)、文档存档与归档</w:t>
        </w:r>
        <w:r>
          <w:tab/>
        </w:r>
        <w:r>
          <w:fldChar w:fldCharType="begin"/>
        </w:r>
        <w:r>
          <w:instrText xml:space="preserve"> PAGEREF _Toc6928 \h </w:instrText>
        </w:r>
        <w:r>
          <w:fldChar w:fldCharType="separate"/>
        </w:r>
        <w:r>
          <w:t>19</w:t>
        </w:r>
        <w:r>
          <w:fldChar w:fldCharType="end"/>
        </w:r>
      </w:hyperlink>
    </w:p>
    <w:p>
      <w:pPr>
        <w:pStyle w:val="TOC1"/>
        <w:tabs>
          <w:tab w:val="right" w:leader="dot" w:pos="8306"/>
        </w:tabs>
      </w:pPr>
      <w:hyperlink w:anchor="_Toc8645" w:history="1">
        <w:r>
          <w:rPr>
            <w:rFonts w:ascii="仿宋" w:eastAsia="仿宋" w:hAnsi="仿宋" w:cs="仿宋" w:hint="eastAsia"/>
            <w:lang w:eastAsia="zh-CN"/>
          </w:rPr>
          <w:t>六、地面气象单要素观测仪项目建设单位说明</w:t>
        </w:r>
        <w:r>
          <w:tab/>
        </w:r>
        <w:r>
          <w:fldChar w:fldCharType="begin"/>
        </w:r>
        <w:r>
          <w:instrText xml:space="preserve"> PAGEREF _Toc8645 \h </w:instrText>
        </w:r>
        <w:r>
          <w:fldChar w:fldCharType="separate"/>
        </w:r>
        <w:r>
          <w:t>20</w:t>
        </w:r>
        <w:r>
          <w:fldChar w:fldCharType="end"/>
        </w:r>
      </w:hyperlink>
    </w:p>
    <w:p>
      <w:pPr>
        <w:pStyle w:val="TOC2"/>
        <w:tabs>
          <w:tab w:val="right" w:leader="dot" w:pos="8306"/>
        </w:tabs>
      </w:pPr>
      <w:hyperlink w:anchor="_Toc28475" w:history="1">
        <w:r>
          <w:rPr>
            <w:rFonts w:ascii="仿宋" w:eastAsia="仿宋" w:hAnsi="仿宋" w:cs="仿宋" w:hint="eastAsia"/>
            <w:lang w:eastAsia="zh-CN"/>
          </w:rPr>
          <w:t>(一)、地面气象单要素观测仪项目承办单位基本情况</w:t>
        </w:r>
        <w:r>
          <w:tab/>
        </w:r>
        <w:r>
          <w:fldChar w:fldCharType="begin"/>
        </w:r>
        <w:r>
          <w:instrText xml:space="preserve"> PAGEREF _Toc28475 \h </w:instrText>
        </w:r>
        <w:r>
          <w:fldChar w:fldCharType="separate"/>
        </w:r>
        <w:r>
          <w:t>20</w:t>
        </w:r>
        <w:r>
          <w:fldChar w:fldCharType="end"/>
        </w:r>
      </w:hyperlink>
    </w:p>
    <w:p>
      <w:pPr>
        <w:pStyle w:val="TOC2"/>
        <w:tabs>
          <w:tab w:val="right" w:leader="dot" w:pos="8306"/>
        </w:tabs>
      </w:pPr>
      <w:hyperlink w:anchor="_Toc4810" w:history="1">
        <w:r>
          <w:rPr>
            <w:rFonts w:ascii="仿宋" w:eastAsia="仿宋" w:hAnsi="仿宋" w:cs="仿宋" w:hint="eastAsia"/>
            <w:lang w:eastAsia="zh-CN"/>
          </w:rPr>
          <w:t>(二)、公司经济效益分析</w:t>
        </w:r>
        <w:r>
          <w:tab/>
        </w:r>
        <w:r>
          <w:fldChar w:fldCharType="begin"/>
        </w:r>
        <w:r>
          <w:instrText xml:space="preserve"> PAGEREF _Toc4810 \h </w:instrText>
        </w:r>
        <w:r>
          <w:fldChar w:fldCharType="separate"/>
        </w:r>
        <w:r>
          <w:t>21</w:t>
        </w:r>
        <w:r>
          <w:fldChar w:fldCharType="end"/>
        </w:r>
      </w:hyperlink>
    </w:p>
    <w:p>
      <w:pPr>
        <w:pStyle w:val="TOC1"/>
        <w:tabs>
          <w:tab w:val="right" w:leader="dot" w:pos="8306"/>
        </w:tabs>
      </w:pPr>
      <w:hyperlink w:anchor="_Toc12853" w:history="1">
        <w:r>
          <w:rPr>
            <w:rFonts w:ascii="仿宋" w:eastAsia="仿宋" w:hAnsi="仿宋" w:cs="仿宋" w:hint="eastAsia"/>
            <w:lang w:eastAsia="zh-CN"/>
          </w:rPr>
          <w:t>七、地面气象单要素观测仪项目计划安排</w:t>
        </w:r>
        <w:r>
          <w:tab/>
        </w:r>
        <w:r>
          <w:fldChar w:fldCharType="begin"/>
        </w:r>
        <w:r>
          <w:instrText xml:space="preserve"> PAGEREF _Toc12853 \h </w:instrText>
        </w:r>
        <w:r>
          <w:fldChar w:fldCharType="separate"/>
        </w:r>
        <w:r>
          <w:t>22</w:t>
        </w:r>
        <w:r>
          <w:fldChar w:fldCharType="end"/>
        </w:r>
      </w:hyperlink>
    </w:p>
    <w:p>
      <w:pPr>
        <w:pStyle w:val="TOC2"/>
        <w:tabs>
          <w:tab w:val="right" w:leader="dot" w:pos="8306"/>
        </w:tabs>
      </w:pPr>
      <w:hyperlink w:anchor="_Toc27614" w:history="1">
        <w:r>
          <w:rPr>
            <w:rFonts w:ascii="仿宋" w:eastAsia="仿宋" w:hAnsi="仿宋" w:cs="仿宋" w:hint="eastAsia"/>
            <w:lang w:eastAsia="zh-CN"/>
          </w:rPr>
          <w:t>(一)、建设周期</w:t>
        </w:r>
        <w:r>
          <w:tab/>
        </w:r>
        <w:r>
          <w:fldChar w:fldCharType="begin"/>
        </w:r>
        <w:r>
          <w:instrText xml:space="preserve"> PAGEREF _Toc27614 \h </w:instrText>
        </w:r>
        <w:r>
          <w:fldChar w:fldCharType="separate"/>
        </w:r>
        <w:r>
          <w:t>22</w:t>
        </w:r>
        <w:r>
          <w:fldChar w:fldCharType="end"/>
        </w:r>
      </w:hyperlink>
    </w:p>
    <w:p>
      <w:pPr>
        <w:pStyle w:val="TOC2"/>
        <w:tabs>
          <w:tab w:val="right" w:leader="dot" w:pos="8306"/>
        </w:tabs>
      </w:pPr>
      <w:hyperlink w:anchor="_Toc5271" w:history="1">
        <w:r>
          <w:rPr>
            <w:rFonts w:ascii="仿宋" w:eastAsia="仿宋" w:hAnsi="仿宋" w:cs="仿宋" w:hint="eastAsia"/>
            <w:lang w:eastAsia="zh-CN"/>
          </w:rPr>
          <w:t>(二)、建设进度</w:t>
        </w:r>
        <w:r>
          <w:tab/>
        </w:r>
        <w:r>
          <w:fldChar w:fldCharType="begin"/>
        </w:r>
        <w:r>
          <w:instrText xml:space="preserve"> PAGEREF _Toc5271 \h </w:instrText>
        </w:r>
        <w:r>
          <w:fldChar w:fldCharType="separate"/>
        </w:r>
        <w:r>
          <w:t>23</w:t>
        </w:r>
        <w:r>
          <w:fldChar w:fldCharType="end"/>
        </w:r>
      </w:hyperlink>
    </w:p>
    <w:p>
      <w:pPr>
        <w:pStyle w:val="TOC2"/>
        <w:tabs>
          <w:tab w:val="right" w:leader="dot" w:pos="8306"/>
        </w:tabs>
      </w:pPr>
      <w:hyperlink w:anchor="_Toc250" w:history="1">
        <w:r>
          <w:rPr>
            <w:rFonts w:ascii="仿宋" w:eastAsia="仿宋" w:hAnsi="仿宋" w:cs="仿宋" w:hint="eastAsia"/>
            <w:lang w:eastAsia="zh-CN"/>
          </w:rPr>
          <w:t>(三)、进度安排注意事项</w:t>
        </w:r>
        <w:r>
          <w:tab/>
        </w:r>
        <w:r>
          <w:fldChar w:fldCharType="begin"/>
        </w:r>
        <w:r>
          <w:instrText xml:space="preserve"> PAGEREF _Toc250 \h </w:instrText>
        </w:r>
        <w:r>
          <w:fldChar w:fldCharType="separate"/>
        </w:r>
        <w:r>
          <w:t>24</w:t>
        </w:r>
        <w:r>
          <w:fldChar w:fldCharType="end"/>
        </w:r>
      </w:hyperlink>
    </w:p>
    <w:p>
      <w:pPr>
        <w:pStyle w:val="TOC2"/>
        <w:tabs>
          <w:tab w:val="right" w:leader="dot" w:pos="8306"/>
        </w:tabs>
      </w:pPr>
      <w:hyperlink w:anchor="_Toc4377" w:history="1">
        <w:r>
          <w:rPr>
            <w:rFonts w:ascii="仿宋" w:eastAsia="仿宋" w:hAnsi="仿宋" w:cs="仿宋" w:hint="eastAsia"/>
            <w:lang w:eastAsia="zh-CN"/>
          </w:rPr>
          <w:t>(四)、人力资源配置</w:t>
        </w:r>
        <w:r>
          <w:tab/>
        </w:r>
        <w:r>
          <w:fldChar w:fldCharType="begin"/>
        </w:r>
        <w:r>
          <w:instrText xml:space="preserve"> PAGEREF _Toc4377 \h </w:instrText>
        </w:r>
        <w:r>
          <w:fldChar w:fldCharType="separate"/>
        </w:r>
        <w:r>
          <w:t>25</w:t>
        </w:r>
        <w:r>
          <w:fldChar w:fldCharType="end"/>
        </w:r>
      </w:hyperlink>
    </w:p>
    <w:p>
      <w:pPr>
        <w:pStyle w:val="TOC1"/>
        <w:tabs>
          <w:tab w:val="right" w:leader="dot" w:pos="8306"/>
        </w:tabs>
      </w:pPr>
      <w:hyperlink w:anchor="_Toc1557" w:history="1">
        <w:r>
          <w:rPr>
            <w:rFonts w:ascii="仿宋" w:eastAsia="仿宋" w:hAnsi="仿宋" w:cs="仿宋" w:hint="eastAsia"/>
            <w:lang w:eastAsia="zh-CN"/>
          </w:rPr>
          <w:t>八、地面气象单要素观测仪项目财务管理</w:t>
        </w:r>
        <w:r>
          <w:tab/>
        </w:r>
        <w:r>
          <w:fldChar w:fldCharType="begin"/>
        </w:r>
        <w:r>
          <w:instrText xml:space="preserve"> PAGEREF _Toc1557 \h </w:instrText>
        </w:r>
        <w:r>
          <w:fldChar w:fldCharType="separate"/>
        </w:r>
        <w:r>
          <w:t>26</w:t>
        </w:r>
        <w:r>
          <w:fldChar w:fldCharType="end"/>
        </w:r>
      </w:hyperlink>
    </w:p>
    <w:p>
      <w:pPr>
        <w:pStyle w:val="TOC2"/>
        <w:tabs>
          <w:tab w:val="right" w:leader="dot" w:pos="8306"/>
        </w:tabs>
      </w:pPr>
      <w:hyperlink w:anchor="_Toc1927" w:history="1">
        <w:r>
          <w:rPr>
            <w:rFonts w:ascii="仿宋" w:eastAsia="仿宋" w:hAnsi="仿宋" w:cs="仿宋" w:hint="eastAsia"/>
            <w:lang w:eastAsia="zh-CN"/>
          </w:rPr>
          <w:t>(一)、资金需求大</w:t>
        </w:r>
        <w:r>
          <w:tab/>
        </w:r>
        <w:r>
          <w:fldChar w:fldCharType="begin"/>
        </w:r>
        <w:r>
          <w:instrText xml:space="preserve"> PAGEREF _Toc1927 \h </w:instrText>
        </w:r>
        <w:r>
          <w:fldChar w:fldCharType="separate"/>
        </w:r>
        <w:r>
          <w:t>26</w:t>
        </w:r>
        <w:r>
          <w:fldChar w:fldCharType="end"/>
        </w:r>
      </w:hyperlink>
    </w:p>
    <w:p>
      <w:pPr>
        <w:pStyle w:val="TOC2"/>
        <w:tabs>
          <w:tab w:val="right" w:leader="dot" w:pos="8306"/>
        </w:tabs>
      </w:pPr>
      <w:hyperlink w:anchor="_Toc12467" w:history="1">
        <w:r>
          <w:rPr>
            <w:rFonts w:ascii="仿宋" w:eastAsia="仿宋" w:hAnsi="仿宋" w:cs="仿宋" w:hint="eastAsia"/>
            <w:lang w:eastAsia="zh-CN"/>
          </w:rPr>
          <w:t>(二)、研发周期长</w:t>
        </w:r>
        <w:r>
          <w:tab/>
        </w:r>
        <w:r>
          <w:fldChar w:fldCharType="begin"/>
        </w:r>
        <w:r>
          <w:instrText xml:space="preserve"> PAGEREF _Toc12467 \h </w:instrText>
        </w:r>
        <w:r>
          <w:fldChar w:fldCharType="separate"/>
        </w:r>
        <w:r>
          <w:t>27</w:t>
        </w:r>
        <w:r>
          <w:fldChar w:fldCharType="end"/>
        </w:r>
      </w:hyperlink>
    </w:p>
    <w:p>
      <w:pPr>
        <w:pStyle w:val="TOC2"/>
        <w:tabs>
          <w:tab w:val="right" w:leader="dot" w:pos="8306"/>
        </w:tabs>
      </w:pPr>
      <w:hyperlink w:anchor="_Toc146" w:history="1">
        <w:r>
          <w:rPr>
            <w:rFonts w:ascii="仿宋" w:eastAsia="仿宋" w:hAnsi="仿宋" w:cs="仿宋" w:hint="eastAsia"/>
            <w:lang w:eastAsia="zh-CN"/>
          </w:rPr>
          <w:t>(三)、市场风险大</w:t>
        </w:r>
        <w:r>
          <w:tab/>
        </w:r>
        <w:r>
          <w:fldChar w:fldCharType="begin"/>
        </w:r>
        <w:r>
          <w:instrText xml:space="preserve"> PAGEREF _Toc146 \h </w:instrText>
        </w:r>
        <w:r>
          <w:fldChar w:fldCharType="separate"/>
        </w:r>
        <w:r>
          <w:t>29</w:t>
        </w:r>
        <w:r>
          <w:fldChar w:fldCharType="end"/>
        </w:r>
      </w:hyperlink>
    </w:p>
    <w:p>
      <w:pPr>
        <w:pStyle w:val="TOC2"/>
        <w:tabs>
          <w:tab w:val="right" w:leader="dot" w:pos="8306"/>
        </w:tabs>
      </w:pPr>
      <w:hyperlink w:anchor="_Toc29435" w:history="1">
        <w:r>
          <w:rPr>
            <w:rFonts w:ascii="仿宋" w:eastAsia="仿宋" w:hAnsi="仿宋" w:cs="仿宋" w:hint="eastAsia"/>
            <w:lang w:eastAsia="zh-CN"/>
          </w:rPr>
          <w:t>(四)、利润率高</w:t>
        </w:r>
        <w:r>
          <w:tab/>
        </w:r>
        <w:r>
          <w:fldChar w:fldCharType="begin"/>
        </w:r>
        <w:r>
          <w:instrText xml:space="preserve"> PAGEREF _Toc29435 \h </w:instrText>
        </w:r>
        <w:r>
          <w:fldChar w:fldCharType="separate"/>
        </w:r>
        <w:r>
          <w:t>31</w:t>
        </w:r>
        <w:r>
          <w:fldChar w:fldCharType="end"/>
        </w:r>
      </w:hyperlink>
    </w:p>
    <w:p>
      <w:pPr>
        <w:pStyle w:val="TOC1"/>
        <w:tabs>
          <w:tab w:val="right" w:leader="dot" w:pos="8306"/>
        </w:tabs>
      </w:pPr>
      <w:hyperlink w:anchor="_Toc26911" w:history="1">
        <w:r>
          <w:rPr>
            <w:rFonts w:ascii="仿宋" w:eastAsia="仿宋" w:hAnsi="仿宋" w:cs="仿宋" w:hint="eastAsia"/>
            <w:lang w:eastAsia="zh-CN"/>
          </w:rPr>
          <w:t>九、地面气象单要素观测仪项目技术管理</w:t>
        </w:r>
        <w:r>
          <w:tab/>
        </w:r>
        <w:r>
          <w:fldChar w:fldCharType="begin"/>
        </w:r>
        <w:r>
          <w:instrText xml:space="preserve"> PAGEREF _Toc26911 \h </w:instrText>
        </w:r>
        <w:r>
          <w:fldChar w:fldCharType="separate"/>
        </w:r>
        <w:r>
          <w:t>34</w:t>
        </w:r>
        <w:r>
          <w:fldChar w:fldCharType="end"/>
        </w:r>
      </w:hyperlink>
    </w:p>
    <w:p>
      <w:pPr>
        <w:pStyle w:val="TOC2"/>
        <w:tabs>
          <w:tab w:val="right" w:leader="dot" w:pos="8306"/>
        </w:tabs>
      </w:pPr>
      <w:hyperlink w:anchor="_Toc1098" w:history="1">
        <w:r>
          <w:rPr>
            <w:rFonts w:ascii="仿宋" w:eastAsia="仿宋" w:hAnsi="仿宋" w:cs="仿宋" w:hint="eastAsia"/>
            <w:lang w:eastAsia="zh-CN"/>
          </w:rPr>
          <w:t>(一)、技术方案选用方向</w:t>
        </w:r>
        <w:r>
          <w:tab/>
        </w:r>
        <w:r>
          <w:fldChar w:fldCharType="begin"/>
        </w:r>
        <w:r>
          <w:instrText xml:space="preserve"> PAGEREF _Toc1098 \h </w:instrText>
        </w:r>
        <w:r>
          <w:fldChar w:fldCharType="separate"/>
        </w:r>
        <w:r>
          <w:t>34</w:t>
        </w:r>
        <w:r>
          <w:fldChar w:fldCharType="end"/>
        </w:r>
      </w:hyperlink>
    </w:p>
    <w:p>
      <w:pPr>
        <w:pStyle w:val="TOC2"/>
        <w:tabs>
          <w:tab w:val="right" w:leader="dot" w:pos="8306"/>
        </w:tabs>
      </w:pPr>
      <w:hyperlink w:anchor="_Toc18677" w:history="1">
        <w:r>
          <w:rPr>
            <w:rFonts w:ascii="仿宋" w:eastAsia="仿宋" w:hAnsi="仿宋" w:cs="仿宋" w:hint="eastAsia"/>
            <w:lang w:eastAsia="zh-CN"/>
          </w:rPr>
          <w:t>(二)、工艺技术方案选用原则</w:t>
        </w:r>
        <w:r>
          <w:tab/>
        </w:r>
        <w:r>
          <w:fldChar w:fldCharType="begin"/>
        </w:r>
        <w:r>
          <w:instrText xml:space="preserve"> PAGEREF _Toc18677 \h </w:instrText>
        </w:r>
        <w:r>
          <w:fldChar w:fldCharType="separate"/>
        </w:r>
        <w:r>
          <w:t>36</w:t>
        </w:r>
        <w:r>
          <w:fldChar w:fldCharType="end"/>
        </w:r>
      </w:hyperlink>
    </w:p>
    <w:p>
      <w:pPr>
        <w:pStyle w:val="TOC2"/>
        <w:tabs>
          <w:tab w:val="right" w:leader="dot" w:pos="8306"/>
        </w:tabs>
      </w:pPr>
      <w:hyperlink w:anchor="_Toc19362" w:history="1">
        <w:r>
          <w:rPr>
            <w:rFonts w:ascii="仿宋" w:eastAsia="仿宋" w:hAnsi="仿宋" w:cs="仿宋" w:hint="eastAsia"/>
            <w:lang w:eastAsia="zh-CN"/>
          </w:rPr>
          <w:t>(三)、工艺技术方案要求</w:t>
        </w:r>
        <w:r>
          <w:tab/>
        </w:r>
        <w:r>
          <w:fldChar w:fldCharType="begin"/>
        </w:r>
        <w:r>
          <w:instrText xml:space="preserve"> PAGEREF _Toc19362 \h </w:instrText>
        </w:r>
        <w:r>
          <w:fldChar w:fldCharType="separate"/>
        </w:r>
        <w:r>
          <w:t>38</w:t>
        </w:r>
        <w:r>
          <w:fldChar w:fldCharType="end"/>
        </w:r>
      </w:hyperlink>
    </w:p>
    <w:p>
      <w:pPr>
        <w:pStyle w:val="TOC1"/>
        <w:tabs>
          <w:tab w:val="right" w:leader="dot" w:pos="8306"/>
        </w:tabs>
      </w:pPr>
      <w:hyperlink w:anchor="_Toc22526" w:history="1">
        <w:r>
          <w:rPr>
            <w:rFonts w:ascii="仿宋" w:eastAsia="仿宋" w:hAnsi="仿宋" w:cs="仿宋" w:hint="eastAsia"/>
            <w:lang w:eastAsia="zh-CN"/>
          </w:rPr>
          <w:t>十、地面气象单要素观测仪项目创新与研发</w:t>
        </w:r>
        <w:r>
          <w:tab/>
        </w:r>
        <w:r>
          <w:fldChar w:fldCharType="begin"/>
        </w:r>
        <w:r>
          <w:instrText xml:space="preserve"> PAGEREF _Toc22526 \h </w:instrText>
        </w:r>
        <w:r>
          <w:fldChar w:fldCharType="separate"/>
        </w:r>
        <w:r>
          <w:t>40</w:t>
        </w:r>
        <w:r>
          <w:fldChar w:fldCharType="end"/>
        </w:r>
      </w:hyperlink>
    </w:p>
    <w:p>
      <w:pPr>
        <w:pStyle w:val="TOC2"/>
        <w:tabs>
          <w:tab w:val="right" w:leader="dot" w:pos="8306"/>
        </w:tabs>
      </w:pPr>
      <w:hyperlink w:anchor="_Toc8815" w:history="1">
        <w:r>
          <w:rPr>
            <w:rFonts w:ascii="仿宋" w:eastAsia="仿宋" w:hAnsi="仿宋" w:cs="仿宋" w:hint="eastAsia"/>
            <w:lang w:eastAsia="zh-CN"/>
          </w:rPr>
          <w:t>(一)、创新策略与方向</w:t>
        </w:r>
        <w:r>
          <w:tab/>
        </w:r>
        <w:r>
          <w:fldChar w:fldCharType="begin"/>
        </w:r>
        <w:r>
          <w:instrText xml:space="preserve"> PAGEREF _Toc8815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899" w:history="1">
        <w:r>
          <w:rPr>
            <w:rFonts w:ascii="仿宋" w:eastAsia="仿宋" w:hAnsi="仿宋" w:cs="仿宋" w:hint="eastAsia"/>
            <w:lang w:eastAsia="zh-CN"/>
          </w:rPr>
          <w:t>(二)、研发规划与投入</w:t>
        </w:r>
        <w:r>
          <w:tab/>
        </w:r>
        <w:r>
          <w:fldChar w:fldCharType="begin"/>
        </w:r>
        <w:r>
          <w:instrText xml:space="preserve"> PAGEREF _Toc11899 \h </w:instrText>
        </w:r>
        <w:r>
          <w:fldChar w:fldCharType="separate"/>
        </w:r>
        <w:r>
          <w:t>41</w:t>
        </w:r>
        <w:r>
          <w:fldChar w:fldCharType="end"/>
        </w:r>
      </w:hyperlink>
    </w:p>
    <w:p>
      <w:pPr>
        <w:pStyle w:val="TOC1"/>
        <w:tabs>
          <w:tab w:val="right" w:leader="dot" w:pos="8306"/>
        </w:tabs>
      </w:pPr>
      <w:hyperlink w:anchor="_Toc23146" w:history="1">
        <w:r>
          <w:rPr>
            <w:rFonts w:ascii="仿宋" w:eastAsia="仿宋" w:hAnsi="仿宋" w:cs="仿宋" w:hint="eastAsia"/>
            <w:lang w:eastAsia="zh-CN"/>
          </w:rPr>
          <w:t>十一、地面气象单要素观测仪项目人力资源培养与发展</w:t>
        </w:r>
        <w:r>
          <w:tab/>
        </w:r>
        <w:r>
          <w:fldChar w:fldCharType="begin"/>
        </w:r>
        <w:r>
          <w:instrText xml:space="preserve"> PAGEREF _Toc23146 \h </w:instrText>
        </w:r>
        <w:r>
          <w:fldChar w:fldCharType="separate"/>
        </w:r>
        <w:r>
          <w:t>43</w:t>
        </w:r>
        <w:r>
          <w:fldChar w:fldCharType="end"/>
        </w:r>
      </w:hyperlink>
    </w:p>
    <w:p>
      <w:pPr>
        <w:pStyle w:val="TOC2"/>
        <w:tabs>
          <w:tab w:val="right" w:leader="dot" w:pos="8306"/>
        </w:tabs>
      </w:pPr>
      <w:hyperlink w:anchor="_Toc28628" w:history="1">
        <w:r>
          <w:rPr>
            <w:rFonts w:ascii="仿宋" w:eastAsia="仿宋" w:hAnsi="仿宋" w:cs="仿宋" w:hint="eastAsia"/>
            <w:lang w:eastAsia="zh-CN"/>
          </w:rPr>
          <w:t>(一)、人才需求与规划</w:t>
        </w:r>
        <w:r>
          <w:tab/>
        </w:r>
        <w:r>
          <w:fldChar w:fldCharType="begin"/>
        </w:r>
        <w:r>
          <w:instrText xml:space="preserve"> PAGEREF _Toc28628 \h </w:instrText>
        </w:r>
        <w:r>
          <w:fldChar w:fldCharType="separate"/>
        </w:r>
        <w:r>
          <w:t>43</w:t>
        </w:r>
        <w:r>
          <w:fldChar w:fldCharType="end"/>
        </w:r>
      </w:hyperlink>
    </w:p>
    <w:p>
      <w:pPr>
        <w:pStyle w:val="TOC2"/>
        <w:tabs>
          <w:tab w:val="right" w:leader="dot" w:pos="8306"/>
        </w:tabs>
      </w:pPr>
      <w:hyperlink w:anchor="_Toc1960" w:history="1">
        <w:r>
          <w:rPr>
            <w:rFonts w:ascii="仿宋" w:eastAsia="仿宋" w:hAnsi="仿宋" w:cs="仿宋" w:hint="eastAsia"/>
            <w:lang w:eastAsia="zh-CN"/>
          </w:rPr>
          <w:t>(二)、培训与发展计划</w:t>
        </w:r>
        <w:r>
          <w:tab/>
        </w:r>
        <w:r>
          <w:fldChar w:fldCharType="begin"/>
        </w:r>
        <w:r>
          <w:instrText xml:space="preserve"> PAGEREF _Toc1960 \h </w:instrText>
        </w:r>
        <w:r>
          <w:fldChar w:fldCharType="separate"/>
        </w:r>
        <w:r>
          <w:t>44</w:t>
        </w:r>
        <w:r>
          <w:fldChar w:fldCharType="end"/>
        </w:r>
      </w:hyperlink>
    </w:p>
    <w:p>
      <w:pPr>
        <w:pStyle w:val="TOC1"/>
        <w:tabs>
          <w:tab w:val="right" w:leader="dot" w:pos="8306"/>
        </w:tabs>
      </w:pPr>
      <w:hyperlink w:anchor="_Toc3306" w:history="1">
        <w:r>
          <w:rPr>
            <w:rFonts w:ascii="仿宋" w:eastAsia="仿宋" w:hAnsi="仿宋" w:cs="仿宋" w:hint="eastAsia"/>
            <w:lang w:eastAsia="zh-CN"/>
          </w:rPr>
          <w:t>十二、生产安全保护</w:t>
        </w:r>
        <w:r>
          <w:tab/>
        </w:r>
        <w:r>
          <w:fldChar w:fldCharType="begin"/>
        </w:r>
        <w:r>
          <w:instrText xml:space="preserve"> PAGEREF _Toc3306 \h </w:instrText>
        </w:r>
        <w:r>
          <w:fldChar w:fldCharType="separate"/>
        </w:r>
        <w:r>
          <w:t>44</w:t>
        </w:r>
        <w:r>
          <w:fldChar w:fldCharType="end"/>
        </w:r>
      </w:hyperlink>
    </w:p>
    <w:p>
      <w:pPr>
        <w:pStyle w:val="TOC2"/>
        <w:tabs>
          <w:tab w:val="right" w:leader="dot" w:pos="8306"/>
        </w:tabs>
      </w:pPr>
      <w:hyperlink w:anchor="_Toc22552" w:history="1">
        <w:r>
          <w:rPr>
            <w:rFonts w:ascii="仿宋" w:eastAsia="仿宋" w:hAnsi="仿宋" w:cs="仿宋" w:hint="eastAsia"/>
            <w:lang w:eastAsia="zh-CN"/>
          </w:rPr>
          <w:t>(一)、消防安全</w:t>
        </w:r>
        <w:r>
          <w:tab/>
        </w:r>
        <w:r>
          <w:fldChar w:fldCharType="begin"/>
        </w:r>
        <w:r>
          <w:instrText xml:space="preserve"> PAGEREF _Toc22552 \h </w:instrText>
        </w:r>
        <w:r>
          <w:fldChar w:fldCharType="separate"/>
        </w:r>
        <w:r>
          <w:t>44</w:t>
        </w:r>
        <w:r>
          <w:fldChar w:fldCharType="end"/>
        </w:r>
      </w:hyperlink>
    </w:p>
    <w:p>
      <w:pPr>
        <w:pStyle w:val="TOC2"/>
        <w:tabs>
          <w:tab w:val="right" w:leader="dot" w:pos="8306"/>
        </w:tabs>
      </w:pPr>
      <w:hyperlink w:anchor="_Toc25121" w:history="1">
        <w:r>
          <w:rPr>
            <w:rFonts w:ascii="仿宋" w:eastAsia="仿宋" w:hAnsi="仿宋" w:cs="仿宋" w:hint="eastAsia"/>
            <w:lang w:eastAsia="zh-CN"/>
          </w:rPr>
          <w:t>(二)、防火防爆总图布置措施</w:t>
        </w:r>
        <w:r>
          <w:tab/>
        </w:r>
        <w:r>
          <w:fldChar w:fldCharType="begin"/>
        </w:r>
        <w:r>
          <w:instrText xml:space="preserve"> PAGEREF _Toc25121 \h </w:instrText>
        </w:r>
        <w:r>
          <w:fldChar w:fldCharType="separate"/>
        </w:r>
        <w:r>
          <w:t>46</w:t>
        </w:r>
        <w:r>
          <w:fldChar w:fldCharType="end"/>
        </w:r>
      </w:hyperlink>
    </w:p>
    <w:p>
      <w:pPr>
        <w:pStyle w:val="TOC2"/>
        <w:tabs>
          <w:tab w:val="right" w:leader="dot" w:pos="8306"/>
        </w:tabs>
      </w:pPr>
      <w:hyperlink w:anchor="_Toc19454" w:history="1">
        <w:r>
          <w:rPr>
            <w:rFonts w:ascii="仿宋" w:eastAsia="仿宋" w:hAnsi="仿宋" w:cs="仿宋" w:hint="eastAsia"/>
            <w:lang w:eastAsia="zh-CN"/>
          </w:rPr>
          <w:t>(三)、自然灾害防范措施</w:t>
        </w:r>
        <w:r>
          <w:tab/>
        </w:r>
        <w:r>
          <w:fldChar w:fldCharType="begin"/>
        </w:r>
        <w:r>
          <w:instrText xml:space="preserve"> PAGEREF _Toc19454 \h </w:instrText>
        </w:r>
        <w:r>
          <w:fldChar w:fldCharType="separate"/>
        </w:r>
        <w:r>
          <w:t>47</w:t>
        </w:r>
        <w:r>
          <w:fldChar w:fldCharType="end"/>
        </w:r>
      </w:hyperlink>
    </w:p>
    <w:p>
      <w:pPr>
        <w:pStyle w:val="TOC2"/>
        <w:tabs>
          <w:tab w:val="right" w:leader="dot" w:pos="8306"/>
        </w:tabs>
      </w:pPr>
      <w:hyperlink w:anchor="_Toc22129" w:history="1">
        <w:r>
          <w:rPr>
            <w:rFonts w:ascii="仿宋" w:eastAsia="仿宋" w:hAnsi="仿宋" w:cs="仿宋" w:hint="eastAsia"/>
            <w:lang w:eastAsia="zh-CN"/>
          </w:rPr>
          <w:t>(四)、安全色及安全标志使用要求</w:t>
        </w:r>
        <w:r>
          <w:tab/>
        </w:r>
        <w:r>
          <w:fldChar w:fldCharType="begin"/>
        </w:r>
        <w:r>
          <w:instrText xml:space="preserve"> PAGEREF _Toc22129 \h </w:instrText>
        </w:r>
        <w:r>
          <w:fldChar w:fldCharType="separate"/>
        </w:r>
        <w:r>
          <w:t>48</w:t>
        </w:r>
        <w:r>
          <w:fldChar w:fldCharType="end"/>
        </w:r>
      </w:hyperlink>
    </w:p>
    <w:p>
      <w:pPr>
        <w:pStyle w:val="TOC2"/>
        <w:tabs>
          <w:tab w:val="right" w:leader="dot" w:pos="8306"/>
        </w:tabs>
      </w:pPr>
      <w:hyperlink w:anchor="_Toc32552" w:history="1">
        <w:r>
          <w:rPr>
            <w:rFonts w:ascii="仿宋" w:eastAsia="仿宋" w:hAnsi="仿宋" w:cs="仿宋" w:hint="eastAsia"/>
            <w:lang w:eastAsia="zh-CN"/>
          </w:rPr>
          <w:t>(五)、防尘防毒措施</w:t>
        </w:r>
        <w:r>
          <w:tab/>
        </w:r>
        <w:r>
          <w:fldChar w:fldCharType="begin"/>
        </w:r>
        <w:r>
          <w:instrText xml:space="preserve"> PAGEREF _Toc32552 \h </w:instrText>
        </w:r>
        <w:r>
          <w:fldChar w:fldCharType="separate"/>
        </w:r>
        <w:r>
          <w:t>49</w:t>
        </w:r>
        <w:r>
          <w:fldChar w:fldCharType="end"/>
        </w:r>
      </w:hyperlink>
    </w:p>
    <w:p>
      <w:pPr>
        <w:pStyle w:val="TOC2"/>
        <w:tabs>
          <w:tab w:val="right" w:leader="dot" w:pos="8306"/>
        </w:tabs>
      </w:pPr>
      <w:hyperlink w:anchor="_Toc3135" w:history="1">
        <w:r>
          <w:rPr>
            <w:rFonts w:ascii="仿宋" w:eastAsia="仿宋" w:hAnsi="仿宋" w:cs="仿宋" w:hint="eastAsia"/>
            <w:lang w:eastAsia="zh-CN"/>
          </w:rPr>
          <w:t>(六)、防静电、触电防护及防雷措施</w:t>
        </w:r>
        <w:r>
          <w:tab/>
        </w:r>
        <w:r>
          <w:fldChar w:fldCharType="begin"/>
        </w:r>
        <w:r>
          <w:instrText xml:space="preserve"> PAGEREF _Toc3135 \h </w:instrText>
        </w:r>
        <w:r>
          <w:fldChar w:fldCharType="separate"/>
        </w:r>
        <w:r>
          <w:t>50</w:t>
        </w:r>
        <w:r>
          <w:fldChar w:fldCharType="end"/>
        </w:r>
      </w:hyperlink>
    </w:p>
    <w:p>
      <w:pPr>
        <w:pStyle w:val="TOC2"/>
        <w:tabs>
          <w:tab w:val="right" w:leader="dot" w:pos="8306"/>
        </w:tabs>
      </w:pPr>
      <w:hyperlink w:anchor="_Toc28917" w:history="1">
        <w:r>
          <w:rPr>
            <w:rFonts w:ascii="仿宋" w:eastAsia="仿宋" w:hAnsi="仿宋" w:cs="仿宋" w:hint="eastAsia"/>
            <w:lang w:eastAsia="zh-CN"/>
          </w:rPr>
          <w:t>(七)、机械设备安全保障措施</w:t>
        </w:r>
        <w:r>
          <w:tab/>
        </w:r>
        <w:r>
          <w:fldChar w:fldCharType="begin"/>
        </w:r>
        <w:r>
          <w:instrText xml:space="preserve"> PAGEREF _Toc28917 \h </w:instrText>
        </w:r>
        <w:r>
          <w:fldChar w:fldCharType="separate"/>
        </w:r>
        <w:r>
          <w:t>51</w:t>
        </w:r>
        <w:r>
          <w:fldChar w:fldCharType="end"/>
        </w:r>
      </w:hyperlink>
    </w:p>
    <w:p>
      <w:pPr>
        <w:pStyle w:val="TOC1"/>
        <w:tabs>
          <w:tab w:val="right" w:leader="dot" w:pos="8306"/>
        </w:tabs>
      </w:pPr>
      <w:hyperlink w:anchor="_Toc31187" w:history="1">
        <w:r>
          <w:rPr>
            <w:rFonts w:ascii="仿宋" w:eastAsia="仿宋" w:hAnsi="仿宋" w:cs="仿宋" w:hint="eastAsia"/>
            <w:lang w:eastAsia="zh-CN"/>
          </w:rPr>
          <w:t>十三、质量管理体系</w:t>
        </w:r>
        <w:r>
          <w:tab/>
        </w:r>
        <w:r>
          <w:fldChar w:fldCharType="begin"/>
        </w:r>
        <w:r>
          <w:instrText xml:space="preserve"> PAGEREF _Toc31187 \h </w:instrText>
        </w:r>
        <w:r>
          <w:fldChar w:fldCharType="separate"/>
        </w:r>
        <w:r>
          <w:t>53</w:t>
        </w:r>
        <w:r>
          <w:fldChar w:fldCharType="end"/>
        </w:r>
      </w:hyperlink>
    </w:p>
    <w:p>
      <w:pPr>
        <w:pStyle w:val="TOC2"/>
        <w:tabs>
          <w:tab w:val="right" w:leader="dot" w:pos="8306"/>
        </w:tabs>
      </w:pPr>
      <w:hyperlink w:anchor="_Toc26981" w:history="1">
        <w:r>
          <w:rPr>
            <w:rFonts w:ascii="仿宋" w:eastAsia="仿宋" w:hAnsi="仿宋" w:cs="仿宋" w:hint="eastAsia"/>
            <w:lang w:eastAsia="zh-CN"/>
          </w:rPr>
          <w:t>(一)、质量目标与方针</w:t>
        </w:r>
        <w:r>
          <w:tab/>
        </w:r>
        <w:r>
          <w:fldChar w:fldCharType="begin"/>
        </w:r>
        <w:r>
          <w:instrText xml:space="preserve"> PAGEREF _Toc26981 \h </w:instrText>
        </w:r>
        <w:r>
          <w:fldChar w:fldCharType="separate"/>
        </w:r>
        <w:r>
          <w:t>53</w:t>
        </w:r>
        <w:r>
          <w:fldChar w:fldCharType="end"/>
        </w:r>
      </w:hyperlink>
    </w:p>
    <w:p>
      <w:pPr>
        <w:pStyle w:val="TOC2"/>
        <w:tabs>
          <w:tab w:val="right" w:leader="dot" w:pos="8306"/>
        </w:tabs>
      </w:pPr>
      <w:hyperlink w:anchor="_Toc11938" w:history="1">
        <w:r>
          <w:rPr>
            <w:rFonts w:ascii="仿宋" w:eastAsia="仿宋" w:hAnsi="仿宋" w:cs="仿宋" w:hint="eastAsia"/>
            <w:lang w:eastAsia="zh-CN"/>
          </w:rPr>
          <w:t>(二)、质量管理责任</w:t>
        </w:r>
        <w:r>
          <w:tab/>
        </w:r>
        <w:r>
          <w:fldChar w:fldCharType="begin"/>
        </w:r>
        <w:r>
          <w:instrText xml:space="preserve"> PAGEREF _Toc11938 \h </w:instrText>
        </w:r>
        <w:r>
          <w:fldChar w:fldCharType="separate"/>
        </w:r>
        <w:r>
          <w:t>54</w:t>
        </w:r>
        <w:r>
          <w:fldChar w:fldCharType="end"/>
        </w:r>
      </w:hyperlink>
    </w:p>
    <w:p>
      <w:pPr>
        <w:pStyle w:val="TOC2"/>
        <w:tabs>
          <w:tab w:val="right" w:leader="dot" w:pos="8306"/>
        </w:tabs>
      </w:pPr>
      <w:hyperlink w:anchor="_Toc19394" w:history="1">
        <w:r>
          <w:rPr>
            <w:rFonts w:ascii="仿宋" w:eastAsia="仿宋" w:hAnsi="仿宋" w:cs="仿宋" w:hint="eastAsia"/>
            <w:lang w:eastAsia="zh-CN"/>
          </w:rPr>
          <w:t>(三)、质量管理体系文件</w:t>
        </w:r>
        <w:r>
          <w:tab/>
        </w:r>
        <w:r>
          <w:fldChar w:fldCharType="begin"/>
        </w:r>
        <w:r>
          <w:instrText xml:space="preserve"> PAGEREF _Toc19394 \h </w:instrText>
        </w:r>
        <w:r>
          <w:fldChar w:fldCharType="separate"/>
        </w:r>
        <w:r>
          <w:t>56</w:t>
        </w:r>
        <w:r>
          <w:fldChar w:fldCharType="end"/>
        </w:r>
      </w:hyperlink>
    </w:p>
    <w:p>
      <w:pPr>
        <w:pStyle w:val="TOC2"/>
        <w:tabs>
          <w:tab w:val="right" w:leader="dot" w:pos="8306"/>
        </w:tabs>
      </w:pPr>
      <w:hyperlink w:anchor="_Toc29640" w:history="1">
        <w:r>
          <w:rPr>
            <w:rFonts w:ascii="仿宋" w:eastAsia="仿宋" w:hAnsi="仿宋" w:cs="仿宋" w:hint="eastAsia"/>
            <w:lang w:eastAsia="zh-CN"/>
          </w:rPr>
          <w:t>(四)、质量培训与教育</w:t>
        </w:r>
        <w:r>
          <w:tab/>
        </w:r>
        <w:r>
          <w:fldChar w:fldCharType="begin"/>
        </w:r>
        <w:r>
          <w:instrText xml:space="preserve"> PAGEREF _Toc29640 \h </w:instrText>
        </w:r>
        <w:r>
          <w:fldChar w:fldCharType="separate"/>
        </w:r>
        <w:r>
          <w:t>58</w:t>
        </w:r>
        <w:r>
          <w:fldChar w:fldCharType="end"/>
        </w:r>
      </w:hyperlink>
    </w:p>
    <w:p>
      <w:pPr>
        <w:pStyle w:val="TOC2"/>
        <w:tabs>
          <w:tab w:val="right" w:leader="dot" w:pos="8306"/>
        </w:tabs>
      </w:pPr>
      <w:hyperlink w:anchor="_Toc27574" w:history="1">
        <w:r>
          <w:rPr>
            <w:rFonts w:ascii="仿宋" w:eastAsia="仿宋" w:hAnsi="仿宋" w:cs="仿宋" w:hint="eastAsia"/>
            <w:lang w:eastAsia="zh-CN"/>
          </w:rPr>
          <w:t>(五)、质量审核与评价</w:t>
        </w:r>
        <w:r>
          <w:tab/>
        </w:r>
        <w:r>
          <w:fldChar w:fldCharType="begin"/>
        </w:r>
        <w:r>
          <w:instrText xml:space="preserve"> PAGEREF _Toc27574 \h </w:instrText>
        </w:r>
        <w:r>
          <w:fldChar w:fldCharType="separate"/>
        </w:r>
        <w:r>
          <w:t>59</w:t>
        </w:r>
        <w:r>
          <w:fldChar w:fldCharType="end"/>
        </w:r>
      </w:hyperlink>
    </w:p>
    <w:p>
      <w:pPr>
        <w:pStyle w:val="TOC2"/>
        <w:tabs>
          <w:tab w:val="right" w:leader="dot" w:pos="8306"/>
        </w:tabs>
      </w:pPr>
      <w:hyperlink w:anchor="_Toc10591" w:history="1">
        <w:r>
          <w:rPr>
            <w:rFonts w:ascii="仿宋" w:eastAsia="仿宋" w:hAnsi="仿宋" w:cs="仿宋" w:hint="eastAsia"/>
            <w:lang w:eastAsia="zh-CN"/>
          </w:rPr>
          <w:t>(六)、不符合与纠正措施</w:t>
        </w:r>
        <w:r>
          <w:tab/>
        </w:r>
        <w:r>
          <w:fldChar w:fldCharType="begin"/>
        </w:r>
        <w:r>
          <w:instrText xml:space="preserve"> PAGEREF _Toc10591 \h </w:instrText>
        </w:r>
        <w:r>
          <w:fldChar w:fldCharType="separate"/>
        </w:r>
        <w:r>
          <w:t>60</w:t>
        </w:r>
        <w:r>
          <w:fldChar w:fldCharType="end"/>
        </w:r>
      </w:hyperlink>
    </w:p>
    <w:p>
      <w:pPr>
        <w:pStyle w:val="TOC1"/>
        <w:tabs>
          <w:tab w:val="right" w:leader="dot" w:pos="8306"/>
        </w:tabs>
      </w:pPr>
      <w:hyperlink w:anchor="_Toc24505" w:history="1">
        <w:r>
          <w:rPr>
            <w:rFonts w:ascii="仿宋" w:eastAsia="仿宋" w:hAnsi="仿宋" w:cs="仿宋" w:hint="eastAsia"/>
            <w:lang w:eastAsia="zh-CN"/>
          </w:rPr>
          <w:t>十四、地面气象单要素观测仪项目实施时间节点</w:t>
        </w:r>
        <w:r>
          <w:tab/>
        </w:r>
        <w:r>
          <w:fldChar w:fldCharType="begin"/>
        </w:r>
        <w:r>
          <w:instrText xml:space="preserve"> PAGEREF _Toc24505 \h </w:instrText>
        </w:r>
        <w:r>
          <w:fldChar w:fldCharType="separate"/>
        </w:r>
        <w:r>
          <w:t>61</w:t>
        </w:r>
        <w:r>
          <w:fldChar w:fldCharType="end"/>
        </w:r>
      </w:hyperlink>
    </w:p>
    <w:p>
      <w:pPr>
        <w:pStyle w:val="TOC2"/>
        <w:tabs>
          <w:tab w:val="right" w:leader="dot" w:pos="8306"/>
        </w:tabs>
      </w:pPr>
      <w:hyperlink w:anchor="_Toc4000" w:history="1">
        <w:r>
          <w:rPr>
            <w:rFonts w:ascii="仿宋" w:eastAsia="仿宋" w:hAnsi="仿宋" w:cs="仿宋" w:hint="eastAsia"/>
            <w:lang w:eastAsia="zh-CN"/>
          </w:rPr>
          <w:t>(一)、地面气象单要素观测仪项目启动阶段时间节点</w:t>
        </w:r>
        <w:r>
          <w:tab/>
        </w:r>
        <w:r>
          <w:fldChar w:fldCharType="begin"/>
        </w:r>
        <w:r>
          <w:instrText xml:space="preserve"> PAGEREF _Toc4000 \h </w:instrText>
        </w:r>
        <w:r>
          <w:fldChar w:fldCharType="separate"/>
        </w:r>
        <w:r>
          <w:t>61</w:t>
        </w:r>
        <w:r>
          <w:fldChar w:fldCharType="end"/>
        </w:r>
      </w:hyperlink>
    </w:p>
    <w:p>
      <w:pPr>
        <w:pStyle w:val="TOC2"/>
        <w:tabs>
          <w:tab w:val="right" w:leader="dot" w:pos="8306"/>
        </w:tabs>
      </w:pPr>
      <w:hyperlink w:anchor="_Toc25659" w:history="1">
        <w:r>
          <w:rPr>
            <w:rFonts w:ascii="仿宋" w:eastAsia="仿宋" w:hAnsi="仿宋" w:cs="仿宋" w:hint="eastAsia"/>
            <w:lang w:eastAsia="zh-CN"/>
          </w:rPr>
          <w:t>(二)、地面气象单要素观测仪项目执行阶段时间节点</w:t>
        </w:r>
        <w:r>
          <w:tab/>
        </w:r>
        <w:r>
          <w:fldChar w:fldCharType="begin"/>
        </w:r>
        <w:r>
          <w:instrText xml:space="preserve"> PAGEREF _Toc25659 \h </w:instrText>
        </w:r>
        <w:r>
          <w:fldChar w:fldCharType="separate"/>
        </w:r>
        <w:r>
          <w:t>63</w:t>
        </w:r>
        <w:r>
          <w:fldChar w:fldCharType="end"/>
        </w:r>
      </w:hyperlink>
    </w:p>
    <w:p>
      <w:pPr>
        <w:pStyle w:val="TOC2"/>
        <w:tabs>
          <w:tab w:val="right" w:leader="dot" w:pos="8306"/>
        </w:tabs>
      </w:pPr>
      <w:hyperlink w:anchor="_Toc25067" w:history="1">
        <w:r>
          <w:rPr>
            <w:rFonts w:ascii="仿宋" w:eastAsia="仿宋" w:hAnsi="仿宋" w:cs="仿宋" w:hint="eastAsia"/>
            <w:lang w:eastAsia="zh-CN"/>
          </w:rPr>
          <w:t>(三)、地面气象单要素观测仪项目完成阶段时间节点</w:t>
        </w:r>
        <w:r>
          <w:tab/>
        </w:r>
        <w:r>
          <w:fldChar w:fldCharType="begin"/>
        </w:r>
        <w:r>
          <w:instrText xml:space="preserve"> PAGEREF _Toc25067 \h </w:instrText>
        </w:r>
        <w:r>
          <w:fldChar w:fldCharType="separate"/>
        </w:r>
        <w:r>
          <w:t>64</w:t>
        </w:r>
        <w:r>
          <w:fldChar w:fldCharType="end"/>
        </w:r>
      </w:hyperlink>
    </w:p>
    <w:p>
      <w:pPr>
        <w:pStyle w:val="TOC1"/>
        <w:tabs>
          <w:tab w:val="right" w:leader="dot" w:pos="8306"/>
        </w:tabs>
      </w:pPr>
      <w:hyperlink w:anchor="_Toc15621" w:history="1">
        <w:r>
          <w:rPr>
            <w:rFonts w:ascii="仿宋" w:eastAsia="仿宋" w:hAnsi="仿宋" w:cs="仿宋" w:hint="eastAsia"/>
            <w:lang w:eastAsia="zh-CN"/>
          </w:rPr>
          <w:t>十五、地面气象单要素观测仪项目变更管理</w:t>
        </w:r>
        <w:r>
          <w:tab/>
        </w:r>
        <w:r>
          <w:fldChar w:fldCharType="begin"/>
        </w:r>
        <w:r>
          <w:instrText xml:space="preserve"> PAGEREF _Toc15621 \h </w:instrText>
        </w:r>
        <w:r>
          <w:fldChar w:fldCharType="separate"/>
        </w:r>
        <w:r>
          <w:t>65</w:t>
        </w:r>
        <w:r>
          <w:fldChar w:fldCharType="end"/>
        </w:r>
      </w:hyperlink>
    </w:p>
    <w:p>
      <w:pPr>
        <w:pStyle w:val="TOC2"/>
        <w:tabs>
          <w:tab w:val="right" w:leader="dot" w:pos="8306"/>
        </w:tabs>
      </w:pPr>
      <w:hyperlink w:anchor="_Toc6953" w:history="1">
        <w:r>
          <w:rPr>
            <w:rFonts w:ascii="仿宋" w:eastAsia="仿宋" w:hAnsi="仿宋" w:cs="仿宋" w:hint="eastAsia"/>
            <w:lang w:eastAsia="zh-CN"/>
          </w:rPr>
          <w:t>(一)、变更申请与评估</w:t>
        </w:r>
        <w:r>
          <w:tab/>
        </w:r>
        <w:r>
          <w:fldChar w:fldCharType="begin"/>
        </w:r>
        <w:r>
          <w:instrText xml:space="preserve"> PAGEREF _Toc6953 \h </w:instrText>
        </w:r>
        <w:r>
          <w:fldChar w:fldCharType="separate"/>
        </w:r>
        <w:r>
          <w:t>65</w:t>
        </w:r>
        <w:r>
          <w:fldChar w:fldCharType="end"/>
        </w:r>
      </w:hyperlink>
    </w:p>
    <w:p>
      <w:pPr>
        <w:pStyle w:val="TOC2"/>
        <w:tabs>
          <w:tab w:val="right" w:leader="dot" w:pos="8306"/>
        </w:tabs>
      </w:pPr>
      <w:hyperlink w:anchor="_Toc11928" w:history="1">
        <w:r>
          <w:rPr>
            <w:rFonts w:ascii="仿宋" w:eastAsia="仿宋" w:hAnsi="仿宋" w:cs="仿宋" w:hint="eastAsia"/>
            <w:lang w:eastAsia="zh-CN"/>
          </w:rPr>
          <w:t>(二)、变更实施与控制</w:t>
        </w:r>
        <w:r>
          <w:tab/>
        </w:r>
        <w:r>
          <w:fldChar w:fldCharType="begin"/>
        </w:r>
        <w:r>
          <w:instrText xml:space="preserve"> PAGEREF _Toc11928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60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7727"/>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18645"/>
      <w:r>
        <w:rPr>
          <w:rFonts w:ascii="仿宋" w:eastAsia="仿宋" w:hAnsi="仿宋" w:cs="仿宋" w:hint="eastAsia"/>
          <w:lang w:eastAsia="zh-CN"/>
        </w:rPr>
        <w:t>(一)、地面气象单要素观测仪行业分析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面气象单要素观测仪行业一直以来都是市场的关注焦点。行业内的发展趋势、竞争态势以及潜在机会都对地面气象单要素观测仪项目的推进产生深远的影响。通过深入研究行业的整体概貌，我们将更好地理解行业的核心特征，为地面气象单要素观测仪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地面气象单要素观测仪行业，技术一直是推动创新和发展的关键因素。我们将对当前技术趋势进行详尽分析，包括但不限于人工智能、大数据应用、先进制造技术等。这有助于地面气象单要素观测仪项目更好地把握行业的技术脉搏，为技术应用和创新提供有针对性的方向。</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地面气象单要素观测仪项目成功的基础。我们将对主要竞争对手进行深入研究，包括其市场份额、产品特点、市场定位等。通过全面了解竞争对手的优势和劣势，地面气象单要素观测仪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23026"/>
      <w:r>
        <w:rPr>
          <w:rFonts w:ascii="仿宋" w:eastAsia="仿宋" w:hAnsi="仿宋" w:cs="仿宋" w:hint="eastAsia"/>
          <w:sz w:val="28"/>
          <w:lang w:eastAsia="zh-CN"/>
        </w:rPr>
        <w:t>(二)、地面气象单要素观测仪市场分析预测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地面气象单要素观测仪市场未来的增长趋势。这包括市场的整体规模、各细分领域的发展趋势等。地面气象单要素观测仪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地面气象单要素观测仪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地面气象单要素观测仪项目实施过程中需要充分考虑的因素。我们将对市场风险进行全面评估，包括但不限于政策法规风险、市场竞争风险、技术变革风险等。通过对潜在风险的深入分析，地面气象单要素观测仪项目可以制定相应的风险缓解策略，降低不确定性对地面气象单要素观测仪项目的影响。</w:t>
      </w:r>
    </w:p>
    <w:p>
      <w:pPr>
        <w:pStyle w:val="Heading1"/>
        <w:ind w:firstLine="560" w:firstLineChars="200"/>
        <w:rPr>
          <w:rFonts w:ascii="仿宋" w:eastAsia="仿宋" w:hAnsi="仿宋" w:cs="仿宋" w:hint="eastAsia"/>
          <w:sz w:val="28"/>
          <w:lang w:eastAsia="zh-CN"/>
        </w:rPr>
      </w:pPr>
      <w:bookmarkStart w:id="5" w:name="_Toc16556"/>
      <w:r>
        <w:rPr>
          <w:rFonts w:ascii="仿宋" w:eastAsia="仿宋" w:hAnsi="仿宋" w:cs="仿宋" w:hint="eastAsia"/>
          <w:sz w:val="28"/>
          <w:lang w:eastAsia="zh-CN"/>
        </w:rPr>
        <w:t>二、地面气象单要素观测仪项目危机管理</w:t>
      </w:r>
      <w:bookmarkEnd w:id="5"/>
    </w:p>
    <w:p>
      <w:pPr>
        <w:pStyle w:val="Heading2"/>
        <w:rPr>
          <w:rFonts w:ascii="仿宋" w:eastAsia="仿宋" w:hAnsi="仿宋" w:cs="仿宋" w:hint="eastAsia"/>
          <w:lang w:eastAsia="zh-CN"/>
        </w:rPr>
      </w:pPr>
      <w:bookmarkStart w:id="6" w:name="_Toc13627"/>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地面气象单要素观测仪项目危机管理中，危机预警与识别是确保地面气象单要素观测仪项目稳健运行的核心步骤。通过建立全面的监测机制，地面气象单要素观测仪项目团队旨在及时发现和理解潜在的风险和危机因素，以便采取及时的预防和应对措施，确保地面气象单要素观测仪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地面气象单要素观测仪项目团队全面分析了整个地面气象单要素观测仪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地面气象单要素观测仪项目团队着重于明确定义地面气象单要素观测仪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地面气象单要素观测仪项目进展的持续监控，团队能够及时发现潜在问题并作出迅速反应。地面气象单要素观测仪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地面气象单要素观测仪项目得以更有序、可控地推进。</w:t>
      </w:r>
    </w:p>
    <w:p>
      <w:pPr>
        <w:pStyle w:val="Heading2"/>
        <w:ind w:firstLine="560" w:firstLineChars="200"/>
        <w:rPr>
          <w:rFonts w:ascii="仿宋" w:eastAsia="仿宋" w:hAnsi="仿宋" w:cs="仿宋" w:hint="eastAsia"/>
          <w:sz w:val="28"/>
          <w:lang w:eastAsia="zh-CN"/>
        </w:rPr>
      </w:pPr>
      <w:bookmarkStart w:id="7" w:name="_Toc14471"/>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在危机发生时，地面气象单要素观测仪项目团队立即行动，成立了应急小组。该小组的任务是迅速制定并实施紧急应对措施，以最小化潜在损失。以下是采取的主要措施：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暂停地面气象单要素观测仪项目进度：为遏制危机蔓延，地面气象单要素观测仪项目暂时停止进行，以便全面评估当前状况。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资源重新分配：重新评估地面气象单要素观测仪项目资源的分配，确保最大限度地减小损失。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实时沟通：与关键利益相关者建立实时沟通机制，向他们传递地面气象单要素观测仪项目危机的实际状况，保障地面气象单要素观测仪项目核心利益。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在紧急应对的同时，地面气象单要素观测仪项目团队强调了团队协作和有效沟通的重要性。以下是团队协作的关键举措：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信息共享机制：建立了信息共享平台，确保团队成员能够及时获取地面气象单要素观测仪项目危机的实时信息。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领导者沟通：地面气象单要素观测仪项目领导者通过定期会议和即时沟通工具，指导团队应对危机，保持团队稳定运行。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随着危机得到初步控制，地面气象单要素观测仪项目团队转向制定恢复计划，以确保地面气象单要素观测仪项目能够从中迅速恢复。主要恢复计划包括：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修复受损的进度计划：重新评估地面气象单要素观测仪项目进度，制定修复计划，确保地面气象单要素观测仪项目尽快回归正常进程。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重新调整资源分配：优化资源分配，确保地面气象单要素观测仪项目在有限资源下高效运转。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风险管理机制加强：对地面气象单要素观测仪项目风险进行全面评估，制定更强化的风险管理策略，以预防未来可能的危机。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14888"/>
      <w:r>
        <w:rPr>
          <w:rFonts w:ascii="仿宋" w:eastAsia="仿宋" w:hAnsi="仿宋" w:cs="仿宋" w:hint="eastAsia"/>
          <w:sz w:val="28"/>
          <w:lang w:eastAsia="zh-CN"/>
        </w:rPr>
        <w:t>三、地面气象单要素观测仪项目土建工程</w:t>
      </w:r>
      <w:bookmarkEnd w:id="8"/>
    </w:p>
    <w:p>
      <w:pPr>
        <w:pStyle w:val="Heading2"/>
        <w:rPr>
          <w:rFonts w:ascii="仿宋" w:eastAsia="仿宋" w:hAnsi="仿宋" w:cs="仿宋" w:hint="eastAsia"/>
          <w:lang w:eastAsia="zh-CN"/>
        </w:rPr>
      </w:pPr>
      <w:bookmarkStart w:id="9" w:name="_Toc18279"/>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在地面气象单要素观测仪项目的建筑工程设计中，我们将秉承一系列重要的设计原则，以确保地面气象单要素观测仪项目建筑在功能、美观、可持续性等方面达到最佳效果。</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首要原则是确保建筑的功能性得到最大化的发挥。我们将充分理解地面气象单要素观测仪项目的实际需求，合理布局各个功能区域，保证建筑在满足业务需求的同时，提供高效的工作环境。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在建筑设计中，我们将综合考虑建设和运营成本。通过精细的经济效益分析，确保设计方案在高效利用资源的同时，对地面气象单要素观测仪项目的长期盈利能力有积极的贡献。</w:t>
      </w:r>
    </w:p>
    <w:p>
      <w:pPr>
        <w:pStyle w:val="Heading2"/>
        <w:ind w:firstLine="560" w:firstLineChars="200"/>
        <w:rPr>
          <w:rFonts w:ascii="仿宋" w:eastAsia="仿宋" w:hAnsi="仿宋" w:cs="仿宋" w:hint="eastAsia"/>
          <w:sz w:val="28"/>
          <w:lang w:eastAsia="zh-CN"/>
        </w:rPr>
      </w:pPr>
      <w:bookmarkStart w:id="10" w:name="_Toc2874"/>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地面气象单要素观测仪项目的土建工程设计中，我们将精准设定设计年限，结合地面气象单要素观测仪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地面气象单要素观测仪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22334"/>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地面气象单要素观测仪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地面气象单要素观测仪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地面气象单要素观测仪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24105"/>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本期工程地面气象单要素观测仪项目预计总建筑面积XXX平方米，其中：计容建筑面积XXX平方米，计划建筑工程投资XX万元，占地面气象单要素观测仪项目总投资的XX%。</w:t>
      </w:r>
    </w:p>
    <w:p>
      <w:pPr>
        <w:pStyle w:val="Heading1"/>
        <w:ind w:firstLine="560" w:firstLineChars="200"/>
        <w:rPr>
          <w:rFonts w:ascii="仿宋" w:eastAsia="仿宋" w:hAnsi="仿宋" w:cs="仿宋" w:hint="eastAsia"/>
          <w:sz w:val="28"/>
          <w:lang w:eastAsia="zh-CN"/>
        </w:rPr>
      </w:pPr>
      <w:bookmarkStart w:id="13" w:name="_Toc13363"/>
      <w:r>
        <w:rPr>
          <w:rFonts w:ascii="仿宋" w:eastAsia="仿宋" w:hAnsi="仿宋" w:cs="仿宋" w:hint="eastAsia"/>
          <w:sz w:val="28"/>
          <w:lang w:eastAsia="zh-CN"/>
        </w:rPr>
        <w:t>四、地面气象单要素观测仪项目选址可行性分析</w:t>
      </w:r>
      <w:bookmarkEnd w:id="13"/>
    </w:p>
    <w:p>
      <w:pPr>
        <w:pStyle w:val="Heading2"/>
        <w:rPr>
          <w:rFonts w:ascii="仿宋" w:eastAsia="仿宋" w:hAnsi="仿宋" w:cs="仿宋" w:hint="eastAsia"/>
          <w:lang w:eastAsia="zh-CN"/>
        </w:rPr>
      </w:pPr>
      <w:bookmarkStart w:id="14" w:name="_Toc11942"/>
      <w:r>
        <w:rPr>
          <w:rFonts w:ascii="仿宋" w:eastAsia="仿宋" w:hAnsi="仿宋" w:cs="仿宋" w:hint="eastAsia"/>
          <w:lang w:eastAsia="zh-CN"/>
        </w:rPr>
        <w:t>(一)、地面气象单要素观测仪项目选址</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该地面气象单要素观测仪项目选址位于XX省XX市XX区XXX街道</w:t>
      </w:r>
    </w:p>
    <w:p>
      <w:pPr>
        <w:pStyle w:val="Heading2"/>
        <w:ind w:firstLine="560" w:firstLineChars="200"/>
        <w:rPr>
          <w:rFonts w:ascii="仿宋" w:eastAsia="仿宋" w:hAnsi="仿宋" w:cs="仿宋" w:hint="eastAsia"/>
          <w:sz w:val="28"/>
          <w:lang w:eastAsia="zh-CN"/>
        </w:rPr>
      </w:pPr>
      <w:bookmarkStart w:id="15" w:name="_Toc21196"/>
      <w:r>
        <w:rPr>
          <w:rFonts w:ascii="仿宋" w:eastAsia="仿宋" w:hAnsi="仿宋" w:cs="仿宋" w:hint="eastAsia"/>
          <w:sz w:val="28"/>
          <w:lang w:eastAsia="zh-CN"/>
        </w:rPr>
        <w:t>(二)、用地控制指标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地面气象单要素观测仪项目的征地面积将根据地面气象单要素观测仪项目的实际规模和需求进行精确规划。具体面积XXX平方米，旨在确保地面气象单要素观测仪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净用地面积是在征地面积基础上去除不可利用面积后的实际可开发用地。具体面积XXX平方米，考虑到环保、交通、安全等多方面因素，以确保地面气象单要素观测仪项目在整体利用效率上达到最优。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地面气象单要素观测仪项目计划建设的建筑总规模具体面积XXX平方米。这一规模的确定综合考虑了地面气象单要素观测仪项目的性质、规模，以及城市规划的相关要求，确保建筑布局与周边环境协调一致。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绿地率是地面气象单要素观测仪项目用地中被规划为绿地的比例。具体面积XXX平方米，旨在通过合理规划绿地，改善地面气象单要素观测仪项目周边环境，提升居民生活质量，并符合城市整体绿化规划。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容积率是用地上可以建设的建筑总体积与用地面积之比。具体面积XXX，通过合理的容积率规划，确保地面气象单要素观测仪项目建筑规模与周边环境和谐共生。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地面气象单要素观测仪项目选址与当地城市规划相一致，具体面积XXX平方米。通过与城市规划部门深入沟通，确保地面气象单要素观测仪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地面气象单要素观测仪项目选址符合当地产业政策，具体面积XXX平方米。这包括地面气象单要素观测仪项目对当地经济的促进作用，以及对相关产业的带动效应，确保地面气象单要素观测仪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地面气象单要素观测仪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确保地面气象单要素观测仪项目选址具备必要的公共设施配套，具体面积XXX平方米。这包括交通便利性、教育、医疗等基础设施，以提高居民生活品质，使得地面气象单要素观测仪项目选址更具吸引力。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考虑用地总体要求对当地社会稳定性的影响，具体面积XXX平方米。通过深入了解当地社区反馈，确保地面气象单要素观测仪项目的选址和建设过程对当地社会和谐稳定产生积极作用。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地面气象单要素观测仪项目选址不仅符合法规和规划，还在实际操作中具有可行性。这一全面规划将为地面气象单要素观测仪项目的成功实施提供坚实的基础，确保地面气象单要素观测仪项目选址阶段就能够奠定良好的发展基础。</w:t>
      </w:r>
    </w:p>
    <w:p>
      <w:pPr>
        <w:pStyle w:val="Heading2"/>
        <w:ind w:firstLine="560" w:firstLineChars="200"/>
        <w:rPr>
          <w:rFonts w:ascii="仿宋" w:eastAsia="仿宋" w:hAnsi="仿宋" w:cs="仿宋" w:hint="eastAsia"/>
          <w:sz w:val="28"/>
          <w:lang w:eastAsia="zh-CN"/>
        </w:rPr>
      </w:pPr>
      <w:bookmarkStart w:id="16" w:name="_Toc20558"/>
      <w:r>
        <w:rPr>
          <w:rFonts w:ascii="仿宋" w:eastAsia="仿宋" w:hAnsi="仿宋" w:cs="仿宋" w:hint="eastAsia"/>
          <w:sz w:val="28"/>
          <w:lang w:eastAsia="zh-CN"/>
        </w:rPr>
        <w:t>(三)、节约用地措施</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地面气象单要素观测仪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地面气象单要素观测仪项目的设备规划和空间设计中，我们将采取灵活设备布局的措施。设备布局将根据实际需求进行灵活设计，避免不必要的浪费。通过合理规划设备摆放位置，我们将提高设备的利用率，减少设备间距，以确保地面气象单要素观测仪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地面气象单要素观测仪项目内部引入共享设施的概念，例如共享会议室、办公区等。通过这种方式，我们可以减少对资源的重复建设，提高资源共享效率，从而减小地面气象单要素观测仪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7" w:name="_Toc27801"/>
      <w:r>
        <w:rPr>
          <w:rFonts w:ascii="仿宋" w:eastAsia="仿宋" w:hAnsi="仿宋" w:cs="仿宋" w:hint="eastAsia"/>
          <w:sz w:val="28"/>
          <w:lang w:eastAsia="zh-CN"/>
        </w:rPr>
        <w:t>(四)、总图布置方案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地面气象单要素观测仪项目的总图布置中，我们将不同功能区域进行明确的规划，以最大程度满足地面气象单要素观测仪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8" w:name="_Toc8501"/>
      <w:r>
        <w:rPr>
          <w:rFonts w:ascii="仿宋" w:eastAsia="仿宋" w:hAnsi="仿宋" w:cs="仿宋" w:hint="eastAsia"/>
          <w:sz w:val="28"/>
          <w:lang w:eastAsia="zh-CN"/>
        </w:rPr>
        <w:t>(五)、选址综合评价</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地面气象单要素观测仪项目能够在有利的市场环境中蓬勃发展。</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地面气象单要素观测仪项目对环境的影响是综合评价的重要因素之一。我们将详细考虑选址周边的自然环境、生态保护区、水源地等情况，确保地面气象单要素观测仪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对选址的评价还需充分考虑当地政府的产业政策和法规。我们将详细了解地面气象单要素观测仪项目所在地的相关政策，确保地面气象单要素观测仪项目的规划和运营与当地法规相符，降低不必要的法律风险。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考虑到社会稳定性对企业运营的重要性，我们将评估选址地区的社会安全情况、劳工关系、社区反馈等方面，以确保地面气象单要素观测仪项目的建设和运营不会受到社会稳定性的负面影响。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最后，我们将综合考虑用地成本，包括土地购置费用、土地开发成本等。通过对用地成本的详细评估，我们能够做出更为精确的经济效益分析，为地面气象单要素观测仪项目的投资决策提供有力支持。</w:t>
      </w:r>
    </w:p>
    <w:p>
      <w:pPr>
        <w:pStyle w:val="Heading1"/>
        <w:ind w:firstLine="560" w:firstLineChars="200"/>
        <w:rPr>
          <w:rFonts w:ascii="仿宋" w:eastAsia="仿宋" w:hAnsi="仿宋" w:cs="仿宋" w:hint="eastAsia"/>
          <w:sz w:val="28"/>
          <w:lang w:eastAsia="zh-CN"/>
        </w:rPr>
      </w:pPr>
      <w:bookmarkStart w:id="19" w:name="_Toc20252"/>
      <w:r>
        <w:rPr>
          <w:rFonts w:ascii="仿宋" w:eastAsia="仿宋" w:hAnsi="仿宋" w:cs="仿宋" w:hint="eastAsia"/>
          <w:sz w:val="28"/>
          <w:lang w:eastAsia="zh-CN"/>
        </w:rPr>
        <w:t>五、地面气象单要素观测仪项目文档管理</w:t>
      </w:r>
      <w:bookmarkEnd w:id="19"/>
    </w:p>
    <w:p>
      <w:pPr>
        <w:pStyle w:val="Heading2"/>
        <w:rPr>
          <w:rFonts w:ascii="仿宋" w:eastAsia="仿宋" w:hAnsi="仿宋" w:cs="仿宋" w:hint="eastAsia"/>
          <w:lang w:eastAsia="zh-CN"/>
        </w:rPr>
      </w:pPr>
      <w:bookmarkStart w:id="20" w:name="_Toc27046"/>
      <w:r>
        <w:rPr>
          <w:rFonts w:ascii="仿宋" w:eastAsia="仿宋" w:hAnsi="仿宋" w:cs="仿宋" w:hint="eastAsia"/>
          <w:lang w:eastAsia="zh-CN"/>
        </w:rPr>
        <w:t>(一)、文档编制与审查</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地面气象单要素观测仪项目高度重视文档的质量和准确性，以支持地面气象单要素观测仪项目的各项活动和决策。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https://d.book118.com/086210114203010101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地面气象单要素观测仪项目计划设计方案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地面气象单要素观测仪项目计划设计方案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地面气象单要素观测仪项目计划设计方案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地面气象单要素观测仪项目计划设计方案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地面气象单要素观测仪项目计划设计方案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地面气象单要素观测仪项目计划设计方案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地面气象单要素观测仪项目计划设计方案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地面气象单要素观测仪项目计划设计方案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地面气象单要素观测仪项目计划设计方案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地面气象单要素观测仪项目计划设计方案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地面气象单要素观测仪项目计划设计方案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地面气象单要素观测仪项目计划设计方案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地面气象单要素观测仪项目计划设计方案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地面气象单要素观测仪项目计划设计方案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地面气象单要素观测仪项目计划设计方案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地面气象单要素观测仪项目计划设计方案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地面气象单要素观测仪项目计划设计方案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1F61BC0"/>
    <w:rsid w:val="41F61BC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8621011420301010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2024-03-03T11:01:00Z</dcterms:created>
  <dcterms:modified xsi:type="dcterms:W3CDTF">2024-03-03T11:01:30Z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F4794E98BCEB4F69A6089D62C8693B1F_11</vt:lpwstr>
  </property>
  <property fmtid="{D5CDD505-2E9C-101B-9397-08002B2CF9AE}" pid="3" name="KSOProductBuildVer">
    <vt:lpwstr>2052-12.1.0.16388</vt:lpwstr>
  </property>
</Properties>
</file>