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汽车罐车项目计划设计方案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79" w:history="1">
        <w:r>
          <w:rPr>
            <w:rFonts w:ascii="仿宋" w:eastAsia="仿宋" w:hAnsi="仿宋" w:cs="仿宋" w:hint="eastAsia"/>
            <w:lang w:eastAsia="zh-CN"/>
          </w:rPr>
          <w:t>概论</w:t>
        </w:r>
        <w:r>
          <w:tab/>
        </w:r>
        <w:r>
          <w:fldChar w:fldCharType="begin"/>
        </w:r>
        <w:r>
          <w:instrText xml:space="preserve"> PAGEREF _Toc29179 \h </w:instrText>
        </w:r>
        <w:r>
          <w:fldChar w:fldCharType="separate"/>
        </w:r>
        <w:r>
          <w:t>3</w:t>
        </w:r>
        <w:r>
          <w:fldChar w:fldCharType="end"/>
        </w:r>
      </w:hyperlink>
    </w:p>
    <w:p>
      <w:pPr>
        <w:pStyle w:val="TOC1"/>
        <w:tabs>
          <w:tab w:val="right" w:leader="dot" w:pos="8306"/>
        </w:tabs>
      </w:pPr>
      <w:hyperlink w:anchor="_Toc25079" w:history="1">
        <w:r>
          <w:rPr>
            <w:rFonts w:ascii="仿宋" w:eastAsia="仿宋" w:hAnsi="仿宋" w:cs="仿宋" w:hint="eastAsia"/>
            <w:lang w:eastAsia="zh-CN"/>
          </w:rPr>
          <w:t>一、汽车罐车项目建设背景及必要性分析</w:t>
        </w:r>
        <w:r>
          <w:tab/>
        </w:r>
        <w:r>
          <w:fldChar w:fldCharType="begin"/>
        </w:r>
        <w:r>
          <w:instrText xml:space="preserve"> PAGEREF _Toc25079 \h </w:instrText>
        </w:r>
        <w:r>
          <w:fldChar w:fldCharType="separate"/>
        </w:r>
        <w:r>
          <w:t>3</w:t>
        </w:r>
        <w:r>
          <w:fldChar w:fldCharType="end"/>
        </w:r>
      </w:hyperlink>
    </w:p>
    <w:p>
      <w:pPr>
        <w:pStyle w:val="TOC2"/>
        <w:tabs>
          <w:tab w:val="right" w:leader="dot" w:pos="8306"/>
        </w:tabs>
      </w:pPr>
      <w:hyperlink w:anchor="_Toc30254" w:history="1">
        <w:r>
          <w:rPr>
            <w:rFonts w:ascii="仿宋" w:eastAsia="仿宋" w:hAnsi="仿宋" w:cs="仿宋" w:hint="eastAsia"/>
            <w:lang w:eastAsia="zh-CN"/>
          </w:rPr>
          <w:t>(一)、汽车罐车项目背景分析</w:t>
        </w:r>
        <w:r>
          <w:tab/>
        </w:r>
        <w:r>
          <w:fldChar w:fldCharType="begin"/>
        </w:r>
        <w:r>
          <w:instrText xml:space="preserve"> PAGEREF _Toc30254 \h </w:instrText>
        </w:r>
        <w:r>
          <w:fldChar w:fldCharType="separate"/>
        </w:r>
        <w:r>
          <w:t>3</w:t>
        </w:r>
        <w:r>
          <w:fldChar w:fldCharType="end"/>
        </w:r>
      </w:hyperlink>
    </w:p>
    <w:p>
      <w:pPr>
        <w:pStyle w:val="TOC2"/>
        <w:tabs>
          <w:tab w:val="right" w:leader="dot" w:pos="8306"/>
        </w:tabs>
      </w:pPr>
      <w:hyperlink w:anchor="_Toc25651" w:history="1">
        <w:r>
          <w:rPr>
            <w:rFonts w:ascii="仿宋" w:eastAsia="仿宋" w:hAnsi="仿宋" w:cs="仿宋" w:hint="eastAsia"/>
            <w:lang w:eastAsia="zh-CN"/>
          </w:rPr>
          <w:t>(二)、汽车罐车项目建设必要性分析</w:t>
        </w:r>
        <w:r>
          <w:tab/>
        </w:r>
        <w:r>
          <w:fldChar w:fldCharType="begin"/>
        </w:r>
        <w:r>
          <w:instrText xml:space="preserve"> PAGEREF _Toc25651 \h </w:instrText>
        </w:r>
        <w:r>
          <w:fldChar w:fldCharType="separate"/>
        </w:r>
        <w:r>
          <w:t>5</w:t>
        </w:r>
        <w:r>
          <w:fldChar w:fldCharType="end"/>
        </w:r>
      </w:hyperlink>
    </w:p>
    <w:p>
      <w:pPr>
        <w:pStyle w:val="TOC1"/>
        <w:tabs>
          <w:tab w:val="right" w:leader="dot" w:pos="8306"/>
        </w:tabs>
      </w:pPr>
      <w:hyperlink w:anchor="_Toc21649" w:history="1">
        <w:r>
          <w:rPr>
            <w:rFonts w:ascii="仿宋" w:eastAsia="仿宋" w:hAnsi="仿宋" w:cs="仿宋" w:hint="eastAsia"/>
            <w:lang w:eastAsia="zh-CN"/>
          </w:rPr>
          <w:t>二、汽车罐车项目土建工程</w:t>
        </w:r>
        <w:r>
          <w:tab/>
        </w:r>
        <w:r>
          <w:fldChar w:fldCharType="begin"/>
        </w:r>
        <w:r>
          <w:instrText xml:space="preserve"> PAGEREF _Toc21649 \h </w:instrText>
        </w:r>
        <w:r>
          <w:fldChar w:fldCharType="separate"/>
        </w:r>
        <w:r>
          <w:t>6</w:t>
        </w:r>
        <w:r>
          <w:fldChar w:fldCharType="end"/>
        </w:r>
      </w:hyperlink>
    </w:p>
    <w:p>
      <w:pPr>
        <w:pStyle w:val="TOC2"/>
        <w:tabs>
          <w:tab w:val="right" w:leader="dot" w:pos="8306"/>
        </w:tabs>
      </w:pPr>
      <w:hyperlink w:anchor="_Toc25827" w:history="1">
        <w:r>
          <w:rPr>
            <w:rFonts w:ascii="仿宋" w:eastAsia="仿宋" w:hAnsi="仿宋" w:cs="仿宋" w:hint="eastAsia"/>
            <w:lang w:eastAsia="zh-CN"/>
          </w:rPr>
          <w:t>(一)、建筑工程设计原则</w:t>
        </w:r>
        <w:r>
          <w:tab/>
        </w:r>
        <w:r>
          <w:fldChar w:fldCharType="begin"/>
        </w:r>
        <w:r>
          <w:instrText xml:space="preserve"> PAGEREF _Toc25827 \h </w:instrText>
        </w:r>
        <w:r>
          <w:fldChar w:fldCharType="separate"/>
        </w:r>
        <w:r>
          <w:t>6</w:t>
        </w:r>
        <w:r>
          <w:fldChar w:fldCharType="end"/>
        </w:r>
      </w:hyperlink>
    </w:p>
    <w:p>
      <w:pPr>
        <w:pStyle w:val="TOC2"/>
        <w:tabs>
          <w:tab w:val="right" w:leader="dot" w:pos="8306"/>
        </w:tabs>
      </w:pPr>
      <w:hyperlink w:anchor="_Toc7580" w:history="1">
        <w:r>
          <w:rPr>
            <w:rFonts w:ascii="仿宋" w:eastAsia="仿宋" w:hAnsi="仿宋" w:cs="仿宋" w:hint="eastAsia"/>
            <w:lang w:eastAsia="zh-CN"/>
          </w:rPr>
          <w:t>(二)、土建工程设计年限及安全等级</w:t>
        </w:r>
        <w:r>
          <w:tab/>
        </w:r>
        <w:r>
          <w:fldChar w:fldCharType="begin"/>
        </w:r>
        <w:r>
          <w:instrText xml:space="preserve"> PAGEREF _Toc7580 \h </w:instrText>
        </w:r>
        <w:r>
          <w:fldChar w:fldCharType="separate"/>
        </w:r>
        <w:r>
          <w:t>7</w:t>
        </w:r>
        <w:r>
          <w:fldChar w:fldCharType="end"/>
        </w:r>
      </w:hyperlink>
    </w:p>
    <w:p>
      <w:pPr>
        <w:pStyle w:val="TOC2"/>
        <w:tabs>
          <w:tab w:val="right" w:leader="dot" w:pos="8306"/>
        </w:tabs>
      </w:pPr>
      <w:hyperlink w:anchor="_Toc19601" w:history="1">
        <w:r>
          <w:rPr>
            <w:rFonts w:ascii="仿宋" w:eastAsia="仿宋" w:hAnsi="仿宋" w:cs="仿宋" w:hint="eastAsia"/>
            <w:lang w:eastAsia="zh-CN"/>
          </w:rPr>
          <w:t>(三)、建筑工程设计总体要求</w:t>
        </w:r>
        <w:r>
          <w:tab/>
        </w:r>
        <w:r>
          <w:fldChar w:fldCharType="begin"/>
        </w:r>
        <w:r>
          <w:instrText xml:space="preserve"> PAGEREF _Toc19601 \h </w:instrText>
        </w:r>
        <w:r>
          <w:fldChar w:fldCharType="separate"/>
        </w:r>
        <w:r>
          <w:t>8</w:t>
        </w:r>
        <w:r>
          <w:fldChar w:fldCharType="end"/>
        </w:r>
      </w:hyperlink>
    </w:p>
    <w:p>
      <w:pPr>
        <w:pStyle w:val="TOC2"/>
        <w:tabs>
          <w:tab w:val="right" w:leader="dot" w:pos="8306"/>
        </w:tabs>
      </w:pPr>
      <w:hyperlink w:anchor="_Toc12737" w:history="1">
        <w:r>
          <w:rPr>
            <w:rFonts w:ascii="仿宋" w:eastAsia="仿宋" w:hAnsi="仿宋" w:cs="仿宋" w:hint="eastAsia"/>
            <w:lang w:eastAsia="zh-CN"/>
          </w:rPr>
          <w:t>(四)、土建工程建设指标</w:t>
        </w:r>
        <w:r>
          <w:tab/>
        </w:r>
        <w:r>
          <w:fldChar w:fldCharType="begin"/>
        </w:r>
        <w:r>
          <w:instrText xml:space="preserve"> PAGEREF _Toc12737 \h </w:instrText>
        </w:r>
        <w:r>
          <w:fldChar w:fldCharType="separate"/>
        </w:r>
        <w:r>
          <w:t>9</w:t>
        </w:r>
        <w:r>
          <w:fldChar w:fldCharType="end"/>
        </w:r>
      </w:hyperlink>
    </w:p>
    <w:p>
      <w:pPr>
        <w:pStyle w:val="TOC1"/>
        <w:tabs>
          <w:tab w:val="right" w:leader="dot" w:pos="8306"/>
        </w:tabs>
      </w:pPr>
      <w:hyperlink w:anchor="_Toc29624" w:history="1">
        <w:r>
          <w:rPr>
            <w:rFonts w:ascii="仿宋" w:eastAsia="仿宋" w:hAnsi="仿宋" w:cs="仿宋" w:hint="eastAsia"/>
            <w:lang w:eastAsia="zh-CN"/>
          </w:rPr>
          <w:t>三、汽车罐车项目概论</w:t>
        </w:r>
        <w:r>
          <w:tab/>
        </w:r>
        <w:r>
          <w:fldChar w:fldCharType="begin"/>
        </w:r>
        <w:r>
          <w:instrText xml:space="preserve"> PAGEREF _Toc29624 \h </w:instrText>
        </w:r>
        <w:r>
          <w:fldChar w:fldCharType="separate"/>
        </w:r>
        <w:r>
          <w:t>9</w:t>
        </w:r>
        <w:r>
          <w:fldChar w:fldCharType="end"/>
        </w:r>
      </w:hyperlink>
    </w:p>
    <w:p>
      <w:pPr>
        <w:pStyle w:val="TOC2"/>
        <w:tabs>
          <w:tab w:val="right" w:leader="dot" w:pos="8306"/>
        </w:tabs>
      </w:pPr>
      <w:hyperlink w:anchor="_Toc16945" w:history="1">
        <w:r>
          <w:rPr>
            <w:rFonts w:ascii="仿宋" w:eastAsia="仿宋" w:hAnsi="仿宋" w:cs="仿宋" w:hint="eastAsia"/>
            <w:lang w:eastAsia="zh-CN"/>
          </w:rPr>
          <w:t>(一)、汽车罐车项目概况</w:t>
        </w:r>
        <w:r>
          <w:tab/>
        </w:r>
        <w:r>
          <w:fldChar w:fldCharType="begin"/>
        </w:r>
        <w:r>
          <w:instrText xml:space="preserve"> PAGEREF _Toc16945 \h </w:instrText>
        </w:r>
        <w:r>
          <w:fldChar w:fldCharType="separate"/>
        </w:r>
        <w:r>
          <w:t>9</w:t>
        </w:r>
        <w:r>
          <w:fldChar w:fldCharType="end"/>
        </w:r>
      </w:hyperlink>
    </w:p>
    <w:p>
      <w:pPr>
        <w:pStyle w:val="TOC2"/>
        <w:tabs>
          <w:tab w:val="right" w:leader="dot" w:pos="8306"/>
        </w:tabs>
      </w:pPr>
      <w:hyperlink w:anchor="_Toc7896" w:history="1">
        <w:r>
          <w:rPr>
            <w:rFonts w:ascii="仿宋" w:eastAsia="仿宋" w:hAnsi="仿宋" w:cs="仿宋" w:hint="eastAsia"/>
            <w:lang w:eastAsia="zh-CN"/>
          </w:rPr>
          <w:t>(二)、汽车罐车项目目标</w:t>
        </w:r>
        <w:r>
          <w:tab/>
        </w:r>
        <w:r>
          <w:fldChar w:fldCharType="begin"/>
        </w:r>
        <w:r>
          <w:instrText xml:space="preserve"> PAGEREF _Toc7896 \h </w:instrText>
        </w:r>
        <w:r>
          <w:fldChar w:fldCharType="separate"/>
        </w:r>
        <w:r>
          <w:t>11</w:t>
        </w:r>
        <w:r>
          <w:fldChar w:fldCharType="end"/>
        </w:r>
      </w:hyperlink>
    </w:p>
    <w:p>
      <w:pPr>
        <w:pStyle w:val="TOC2"/>
        <w:tabs>
          <w:tab w:val="right" w:leader="dot" w:pos="8306"/>
        </w:tabs>
      </w:pPr>
      <w:hyperlink w:anchor="_Toc24863" w:history="1">
        <w:r>
          <w:rPr>
            <w:rFonts w:ascii="仿宋" w:eastAsia="仿宋" w:hAnsi="仿宋" w:cs="仿宋" w:hint="eastAsia"/>
            <w:lang w:eastAsia="zh-CN"/>
          </w:rPr>
          <w:t>(三)、汽车罐车项目提出的理由</w:t>
        </w:r>
        <w:r>
          <w:tab/>
        </w:r>
        <w:r>
          <w:fldChar w:fldCharType="begin"/>
        </w:r>
        <w:r>
          <w:instrText xml:space="preserve"> PAGEREF _Toc24863 \h </w:instrText>
        </w:r>
        <w:r>
          <w:fldChar w:fldCharType="separate"/>
        </w:r>
        <w:r>
          <w:t>12</w:t>
        </w:r>
        <w:r>
          <w:fldChar w:fldCharType="end"/>
        </w:r>
      </w:hyperlink>
    </w:p>
    <w:p>
      <w:pPr>
        <w:pStyle w:val="TOC2"/>
        <w:tabs>
          <w:tab w:val="right" w:leader="dot" w:pos="8306"/>
        </w:tabs>
      </w:pPr>
      <w:hyperlink w:anchor="_Toc16455" w:history="1">
        <w:r>
          <w:rPr>
            <w:rFonts w:ascii="仿宋" w:eastAsia="仿宋" w:hAnsi="仿宋" w:cs="仿宋" w:hint="eastAsia"/>
            <w:lang w:eastAsia="zh-CN"/>
          </w:rPr>
          <w:t>(四)、汽车罐车项目意义</w:t>
        </w:r>
        <w:r>
          <w:tab/>
        </w:r>
        <w:r>
          <w:fldChar w:fldCharType="begin"/>
        </w:r>
        <w:r>
          <w:instrText xml:space="preserve"> PAGEREF _Toc16455 \h </w:instrText>
        </w:r>
        <w:r>
          <w:fldChar w:fldCharType="separate"/>
        </w:r>
        <w:r>
          <w:t>14</w:t>
        </w:r>
        <w:r>
          <w:fldChar w:fldCharType="end"/>
        </w:r>
      </w:hyperlink>
    </w:p>
    <w:p>
      <w:pPr>
        <w:pStyle w:val="TOC2"/>
        <w:tabs>
          <w:tab w:val="right" w:leader="dot" w:pos="8306"/>
        </w:tabs>
      </w:pPr>
      <w:hyperlink w:anchor="_Toc25800" w:history="1">
        <w:r>
          <w:rPr>
            <w:rFonts w:ascii="仿宋" w:eastAsia="仿宋" w:hAnsi="仿宋" w:cs="仿宋" w:hint="eastAsia"/>
            <w:lang w:eastAsia="zh-CN"/>
          </w:rPr>
          <w:t>(五)、汽车罐车项目背景</w:t>
        </w:r>
        <w:r>
          <w:tab/>
        </w:r>
        <w:r>
          <w:fldChar w:fldCharType="begin"/>
        </w:r>
        <w:r>
          <w:instrText xml:space="preserve"> PAGEREF _Toc25800 \h </w:instrText>
        </w:r>
        <w:r>
          <w:fldChar w:fldCharType="separate"/>
        </w:r>
        <w:r>
          <w:t>15</w:t>
        </w:r>
        <w:r>
          <w:fldChar w:fldCharType="end"/>
        </w:r>
      </w:hyperlink>
    </w:p>
    <w:p>
      <w:pPr>
        <w:pStyle w:val="TOC1"/>
        <w:tabs>
          <w:tab w:val="right" w:leader="dot" w:pos="8306"/>
        </w:tabs>
      </w:pPr>
      <w:hyperlink w:anchor="_Toc21892" w:history="1">
        <w:r>
          <w:rPr>
            <w:rFonts w:ascii="仿宋" w:eastAsia="仿宋" w:hAnsi="仿宋" w:cs="仿宋" w:hint="eastAsia"/>
            <w:lang w:eastAsia="zh-CN"/>
          </w:rPr>
          <w:t>四、汽车罐车项目建设单位说明</w:t>
        </w:r>
        <w:r>
          <w:tab/>
        </w:r>
        <w:r>
          <w:fldChar w:fldCharType="begin"/>
        </w:r>
        <w:r>
          <w:instrText xml:space="preserve"> PAGEREF _Toc21892 \h </w:instrText>
        </w:r>
        <w:r>
          <w:fldChar w:fldCharType="separate"/>
        </w:r>
        <w:r>
          <w:t>16</w:t>
        </w:r>
        <w:r>
          <w:fldChar w:fldCharType="end"/>
        </w:r>
      </w:hyperlink>
    </w:p>
    <w:p>
      <w:pPr>
        <w:pStyle w:val="TOC2"/>
        <w:tabs>
          <w:tab w:val="right" w:leader="dot" w:pos="8306"/>
        </w:tabs>
      </w:pPr>
      <w:hyperlink w:anchor="_Toc15367" w:history="1">
        <w:r>
          <w:rPr>
            <w:rFonts w:ascii="仿宋" w:eastAsia="仿宋" w:hAnsi="仿宋" w:cs="仿宋" w:hint="eastAsia"/>
            <w:lang w:eastAsia="zh-CN"/>
          </w:rPr>
          <w:t>(一)、汽车罐车项目承办单位基本情况</w:t>
        </w:r>
        <w:r>
          <w:tab/>
        </w:r>
        <w:r>
          <w:fldChar w:fldCharType="begin"/>
        </w:r>
        <w:r>
          <w:instrText xml:space="preserve"> PAGEREF _Toc15367 \h </w:instrText>
        </w:r>
        <w:r>
          <w:fldChar w:fldCharType="separate"/>
        </w:r>
        <w:r>
          <w:t>16</w:t>
        </w:r>
        <w:r>
          <w:fldChar w:fldCharType="end"/>
        </w:r>
      </w:hyperlink>
    </w:p>
    <w:p>
      <w:pPr>
        <w:pStyle w:val="TOC2"/>
        <w:tabs>
          <w:tab w:val="right" w:leader="dot" w:pos="8306"/>
        </w:tabs>
      </w:pPr>
      <w:hyperlink w:anchor="_Toc9228" w:history="1">
        <w:r>
          <w:rPr>
            <w:rFonts w:ascii="仿宋" w:eastAsia="仿宋" w:hAnsi="仿宋" w:cs="仿宋" w:hint="eastAsia"/>
            <w:lang w:eastAsia="zh-CN"/>
          </w:rPr>
          <w:t>(二)、公司经济效益分析</w:t>
        </w:r>
        <w:r>
          <w:tab/>
        </w:r>
        <w:r>
          <w:fldChar w:fldCharType="begin"/>
        </w:r>
        <w:r>
          <w:instrText xml:space="preserve"> PAGEREF _Toc9228 \h </w:instrText>
        </w:r>
        <w:r>
          <w:fldChar w:fldCharType="separate"/>
        </w:r>
        <w:r>
          <w:t>16</w:t>
        </w:r>
        <w:r>
          <w:fldChar w:fldCharType="end"/>
        </w:r>
      </w:hyperlink>
    </w:p>
    <w:p>
      <w:pPr>
        <w:pStyle w:val="TOC1"/>
        <w:tabs>
          <w:tab w:val="right" w:leader="dot" w:pos="8306"/>
        </w:tabs>
      </w:pPr>
      <w:hyperlink w:anchor="_Toc2112" w:history="1">
        <w:r>
          <w:rPr>
            <w:rFonts w:ascii="仿宋" w:eastAsia="仿宋" w:hAnsi="仿宋" w:cs="仿宋" w:hint="eastAsia"/>
            <w:lang w:eastAsia="zh-CN"/>
          </w:rPr>
          <w:t>五、市场分析、调研</w:t>
        </w:r>
        <w:r>
          <w:tab/>
        </w:r>
        <w:r>
          <w:fldChar w:fldCharType="begin"/>
        </w:r>
        <w:r>
          <w:instrText xml:space="preserve"> PAGEREF _Toc2112 \h </w:instrText>
        </w:r>
        <w:r>
          <w:fldChar w:fldCharType="separate"/>
        </w:r>
        <w:r>
          <w:t>17</w:t>
        </w:r>
        <w:r>
          <w:fldChar w:fldCharType="end"/>
        </w:r>
      </w:hyperlink>
    </w:p>
    <w:p>
      <w:pPr>
        <w:pStyle w:val="TOC2"/>
        <w:tabs>
          <w:tab w:val="right" w:leader="dot" w:pos="8306"/>
        </w:tabs>
      </w:pPr>
      <w:hyperlink w:anchor="_Toc31244" w:history="1">
        <w:r>
          <w:rPr>
            <w:rFonts w:ascii="仿宋" w:eastAsia="仿宋" w:hAnsi="仿宋" w:cs="仿宋" w:hint="eastAsia"/>
            <w:lang w:eastAsia="zh-CN"/>
          </w:rPr>
          <w:t>(一)、汽车罐车行业分析</w:t>
        </w:r>
        <w:r>
          <w:tab/>
        </w:r>
        <w:r>
          <w:fldChar w:fldCharType="begin"/>
        </w:r>
        <w:r>
          <w:instrText xml:space="preserve"> PAGEREF _Toc31244 \h </w:instrText>
        </w:r>
        <w:r>
          <w:fldChar w:fldCharType="separate"/>
        </w:r>
        <w:r>
          <w:t>17</w:t>
        </w:r>
        <w:r>
          <w:fldChar w:fldCharType="end"/>
        </w:r>
      </w:hyperlink>
    </w:p>
    <w:p>
      <w:pPr>
        <w:pStyle w:val="TOC2"/>
        <w:tabs>
          <w:tab w:val="right" w:leader="dot" w:pos="8306"/>
        </w:tabs>
      </w:pPr>
      <w:hyperlink w:anchor="_Toc12257" w:history="1">
        <w:r>
          <w:rPr>
            <w:rFonts w:ascii="仿宋" w:eastAsia="仿宋" w:hAnsi="仿宋" w:cs="仿宋" w:hint="eastAsia"/>
            <w:lang w:eastAsia="zh-CN"/>
          </w:rPr>
          <w:t>(二)、汽车罐车市场分析预测</w:t>
        </w:r>
        <w:r>
          <w:tab/>
        </w:r>
        <w:r>
          <w:fldChar w:fldCharType="begin"/>
        </w:r>
        <w:r>
          <w:instrText xml:space="preserve"> PAGEREF _Toc12257 \h </w:instrText>
        </w:r>
        <w:r>
          <w:fldChar w:fldCharType="separate"/>
        </w:r>
        <w:r>
          <w:t>18</w:t>
        </w:r>
        <w:r>
          <w:fldChar w:fldCharType="end"/>
        </w:r>
      </w:hyperlink>
    </w:p>
    <w:p>
      <w:pPr>
        <w:pStyle w:val="TOC1"/>
        <w:tabs>
          <w:tab w:val="right" w:leader="dot" w:pos="8306"/>
        </w:tabs>
      </w:pPr>
      <w:hyperlink w:anchor="_Toc31073" w:history="1">
        <w:r>
          <w:rPr>
            <w:rFonts w:ascii="仿宋" w:eastAsia="仿宋" w:hAnsi="仿宋" w:cs="仿宋" w:hint="eastAsia"/>
            <w:lang w:eastAsia="zh-CN"/>
          </w:rPr>
          <w:t>六、汽车罐车项目危机管理</w:t>
        </w:r>
        <w:r>
          <w:tab/>
        </w:r>
        <w:r>
          <w:fldChar w:fldCharType="begin"/>
        </w:r>
        <w:r>
          <w:instrText xml:space="preserve"> PAGEREF _Toc31073 \h </w:instrText>
        </w:r>
        <w:r>
          <w:fldChar w:fldCharType="separate"/>
        </w:r>
        <w:r>
          <w:t>19</w:t>
        </w:r>
        <w:r>
          <w:fldChar w:fldCharType="end"/>
        </w:r>
      </w:hyperlink>
    </w:p>
    <w:p>
      <w:pPr>
        <w:pStyle w:val="TOC2"/>
        <w:tabs>
          <w:tab w:val="right" w:leader="dot" w:pos="8306"/>
        </w:tabs>
      </w:pPr>
      <w:hyperlink w:anchor="_Toc30169" w:history="1">
        <w:r>
          <w:rPr>
            <w:rFonts w:ascii="仿宋" w:eastAsia="仿宋" w:hAnsi="仿宋" w:cs="仿宋" w:hint="eastAsia"/>
            <w:lang w:eastAsia="zh-CN"/>
          </w:rPr>
          <w:t>(一)、危机预警与识别</w:t>
        </w:r>
        <w:r>
          <w:tab/>
        </w:r>
        <w:r>
          <w:fldChar w:fldCharType="begin"/>
        </w:r>
        <w:r>
          <w:instrText xml:space="preserve"> PAGEREF _Toc30169 \h </w:instrText>
        </w:r>
        <w:r>
          <w:fldChar w:fldCharType="separate"/>
        </w:r>
        <w:r>
          <w:t>19</w:t>
        </w:r>
        <w:r>
          <w:fldChar w:fldCharType="end"/>
        </w:r>
      </w:hyperlink>
    </w:p>
    <w:p>
      <w:pPr>
        <w:pStyle w:val="TOC2"/>
        <w:tabs>
          <w:tab w:val="right" w:leader="dot" w:pos="8306"/>
        </w:tabs>
      </w:pPr>
      <w:hyperlink w:anchor="_Toc26555" w:history="1">
        <w:r>
          <w:rPr>
            <w:rFonts w:ascii="仿宋" w:eastAsia="仿宋" w:hAnsi="仿宋" w:cs="仿宋" w:hint="eastAsia"/>
            <w:lang w:eastAsia="zh-CN"/>
          </w:rPr>
          <w:t>(二)、危机应对与恢复</w:t>
        </w:r>
        <w:r>
          <w:tab/>
        </w:r>
        <w:r>
          <w:fldChar w:fldCharType="begin"/>
        </w:r>
        <w:r>
          <w:instrText xml:space="preserve"> PAGEREF _Toc26555 \h </w:instrText>
        </w:r>
        <w:r>
          <w:fldChar w:fldCharType="separate"/>
        </w:r>
        <w:r>
          <w:t>20</w:t>
        </w:r>
        <w:r>
          <w:fldChar w:fldCharType="end"/>
        </w:r>
      </w:hyperlink>
    </w:p>
    <w:p>
      <w:pPr>
        <w:pStyle w:val="TOC1"/>
        <w:tabs>
          <w:tab w:val="right" w:leader="dot" w:pos="8306"/>
        </w:tabs>
      </w:pPr>
      <w:hyperlink w:anchor="_Toc17828" w:history="1">
        <w:r>
          <w:rPr>
            <w:rFonts w:ascii="仿宋" w:eastAsia="仿宋" w:hAnsi="仿宋" w:cs="仿宋" w:hint="eastAsia"/>
            <w:lang w:eastAsia="zh-CN"/>
          </w:rPr>
          <w:t>七、汽车罐车项目风险管理</w:t>
        </w:r>
        <w:r>
          <w:tab/>
        </w:r>
        <w:r>
          <w:fldChar w:fldCharType="begin"/>
        </w:r>
        <w:r>
          <w:instrText xml:space="preserve"> PAGEREF _Toc17828 \h </w:instrText>
        </w:r>
        <w:r>
          <w:fldChar w:fldCharType="separate"/>
        </w:r>
        <w:r>
          <w:t>21</w:t>
        </w:r>
        <w:r>
          <w:fldChar w:fldCharType="end"/>
        </w:r>
      </w:hyperlink>
    </w:p>
    <w:p>
      <w:pPr>
        <w:pStyle w:val="TOC2"/>
        <w:tabs>
          <w:tab w:val="right" w:leader="dot" w:pos="8306"/>
        </w:tabs>
      </w:pPr>
      <w:hyperlink w:anchor="_Toc5360" w:history="1">
        <w:r>
          <w:rPr>
            <w:rFonts w:ascii="仿宋" w:eastAsia="仿宋" w:hAnsi="仿宋" w:cs="仿宋" w:hint="eastAsia"/>
            <w:lang w:eastAsia="zh-CN"/>
          </w:rPr>
          <w:t>(一)、风险识别与评估</w:t>
        </w:r>
        <w:r>
          <w:tab/>
        </w:r>
        <w:r>
          <w:fldChar w:fldCharType="begin"/>
        </w:r>
        <w:r>
          <w:instrText xml:space="preserve"> PAGEREF _Toc5360 \h </w:instrText>
        </w:r>
        <w:r>
          <w:fldChar w:fldCharType="separate"/>
        </w:r>
        <w:r>
          <w:t>21</w:t>
        </w:r>
        <w:r>
          <w:fldChar w:fldCharType="end"/>
        </w:r>
      </w:hyperlink>
    </w:p>
    <w:p>
      <w:pPr>
        <w:pStyle w:val="TOC2"/>
        <w:tabs>
          <w:tab w:val="right" w:leader="dot" w:pos="8306"/>
        </w:tabs>
      </w:pPr>
      <w:hyperlink w:anchor="_Toc8417" w:history="1">
        <w:r>
          <w:rPr>
            <w:rFonts w:ascii="仿宋" w:eastAsia="仿宋" w:hAnsi="仿宋" w:cs="仿宋" w:hint="eastAsia"/>
            <w:lang w:eastAsia="zh-CN"/>
          </w:rPr>
          <w:t>(二)、风险应对策略</w:t>
        </w:r>
        <w:r>
          <w:tab/>
        </w:r>
        <w:r>
          <w:fldChar w:fldCharType="begin"/>
        </w:r>
        <w:r>
          <w:instrText xml:space="preserve"> PAGEREF _Toc8417 \h </w:instrText>
        </w:r>
        <w:r>
          <w:fldChar w:fldCharType="separate"/>
        </w:r>
        <w:r>
          <w:t>22</w:t>
        </w:r>
        <w:r>
          <w:fldChar w:fldCharType="end"/>
        </w:r>
      </w:hyperlink>
    </w:p>
    <w:p>
      <w:pPr>
        <w:pStyle w:val="TOC2"/>
        <w:tabs>
          <w:tab w:val="right" w:leader="dot" w:pos="8306"/>
        </w:tabs>
      </w:pPr>
      <w:hyperlink w:anchor="_Toc12475" w:history="1">
        <w:r>
          <w:rPr>
            <w:rFonts w:ascii="仿宋" w:eastAsia="仿宋" w:hAnsi="仿宋" w:cs="仿宋" w:hint="eastAsia"/>
            <w:lang w:eastAsia="zh-CN"/>
          </w:rPr>
          <w:t>(三)、风险监控与控制</w:t>
        </w:r>
        <w:r>
          <w:tab/>
        </w:r>
        <w:r>
          <w:fldChar w:fldCharType="begin"/>
        </w:r>
        <w:r>
          <w:instrText xml:space="preserve"> PAGEREF _Toc12475 \h </w:instrText>
        </w:r>
        <w:r>
          <w:fldChar w:fldCharType="separate"/>
        </w:r>
        <w:r>
          <w:t>24</w:t>
        </w:r>
        <w:r>
          <w:fldChar w:fldCharType="end"/>
        </w:r>
      </w:hyperlink>
    </w:p>
    <w:p>
      <w:pPr>
        <w:pStyle w:val="TOC1"/>
        <w:tabs>
          <w:tab w:val="right" w:leader="dot" w:pos="8306"/>
        </w:tabs>
      </w:pPr>
      <w:hyperlink w:anchor="_Toc17049" w:history="1">
        <w:r>
          <w:rPr>
            <w:rFonts w:ascii="仿宋" w:eastAsia="仿宋" w:hAnsi="仿宋" w:cs="仿宋" w:hint="eastAsia"/>
            <w:lang w:eastAsia="zh-CN"/>
          </w:rPr>
          <w:t>八、汽车罐车项目计划安排</w:t>
        </w:r>
        <w:r>
          <w:tab/>
        </w:r>
        <w:r>
          <w:fldChar w:fldCharType="begin"/>
        </w:r>
        <w:r>
          <w:instrText xml:space="preserve"> PAGEREF _Toc17049 \h </w:instrText>
        </w:r>
        <w:r>
          <w:fldChar w:fldCharType="separate"/>
        </w:r>
        <w:r>
          <w:t>25</w:t>
        </w:r>
        <w:r>
          <w:fldChar w:fldCharType="end"/>
        </w:r>
      </w:hyperlink>
    </w:p>
    <w:p>
      <w:pPr>
        <w:pStyle w:val="TOC2"/>
        <w:tabs>
          <w:tab w:val="right" w:leader="dot" w:pos="8306"/>
        </w:tabs>
      </w:pPr>
      <w:hyperlink w:anchor="_Toc29550" w:history="1">
        <w:r>
          <w:rPr>
            <w:rFonts w:ascii="仿宋" w:eastAsia="仿宋" w:hAnsi="仿宋" w:cs="仿宋" w:hint="eastAsia"/>
            <w:lang w:eastAsia="zh-CN"/>
          </w:rPr>
          <w:t>(一)、建设周期</w:t>
        </w:r>
        <w:r>
          <w:tab/>
        </w:r>
        <w:r>
          <w:fldChar w:fldCharType="begin"/>
        </w:r>
        <w:r>
          <w:instrText xml:space="preserve"> PAGEREF _Toc29550 \h </w:instrText>
        </w:r>
        <w:r>
          <w:fldChar w:fldCharType="separate"/>
        </w:r>
        <w:r>
          <w:t>25</w:t>
        </w:r>
        <w:r>
          <w:fldChar w:fldCharType="end"/>
        </w:r>
      </w:hyperlink>
    </w:p>
    <w:p>
      <w:pPr>
        <w:pStyle w:val="TOC2"/>
        <w:tabs>
          <w:tab w:val="right" w:leader="dot" w:pos="8306"/>
        </w:tabs>
      </w:pPr>
      <w:hyperlink w:anchor="_Toc28049" w:history="1">
        <w:r>
          <w:rPr>
            <w:rFonts w:ascii="仿宋" w:eastAsia="仿宋" w:hAnsi="仿宋" w:cs="仿宋" w:hint="eastAsia"/>
            <w:lang w:eastAsia="zh-CN"/>
          </w:rPr>
          <w:t>(二)、建设进度</w:t>
        </w:r>
        <w:r>
          <w:tab/>
        </w:r>
        <w:r>
          <w:fldChar w:fldCharType="begin"/>
        </w:r>
        <w:r>
          <w:instrText xml:space="preserve"> PAGEREF _Toc28049 \h </w:instrText>
        </w:r>
        <w:r>
          <w:fldChar w:fldCharType="separate"/>
        </w:r>
        <w:r>
          <w:t>26</w:t>
        </w:r>
        <w:r>
          <w:fldChar w:fldCharType="end"/>
        </w:r>
      </w:hyperlink>
    </w:p>
    <w:p>
      <w:pPr>
        <w:pStyle w:val="TOC2"/>
        <w:tabs>
          <w:tab w:val="right" w:leader="dot" w:pos="8306"/>
        </w:tabs>
      </w:pPr>
      <w:hyperlink w:anchor="_Toc22899" w:history="1">
        <w:r>
          <w:rPr>
            <w:rFonts w:ascii="仿宋" w:eastAsia="仿宋" w:hAnsi="仿宋" w:cs="仿宋" w:hint="eastAsia"/>
            <w:lang w:eastAsia="zh-CN"/>
          </w:rPr>
          <w:t>(三)、进度安排注意事项</w:t>
        </w:r>
        <w:r>
          <w:tab/>
        </w:r>
        <w:r>
          <w:fldChar w:fldCharType="begin"/>
        </w:r>
        <w:r>
          <w:instrText xml:space="preserve"> PAGEREF _Toc22899 \h </w:instrText>
        </w:r>
        <w:r>
          <w:fldChar w:fldCharType="separate"/>
        </w:r>
        <w:r>
          <w:t>27</w:t>
        </w:r>
        <w:r>
          <w:fldChar w:fldCharType="end"/>
        </w:r>
      </w:hyperlink>
    </w:p>
    <w:p>
      <w:pPr>
        <w:pStyle w:val="TOC2"/>
        <w:tabs>
          <w:tab w:val="right" w:leader="dot" w:pos="8306"/>
        </w:tabs>
      </w:pPr>
      <w:hyperlink w:anchor="_Toc18018" w:history="1">
        <w:r>
          <w:rPr>
            <w:rFonts w:ascii="仿宋" w:eastAsia="仿宋" w:hAnsi="仿宋" w:cs="仿宋" w:hint="eastAsia"/>
            <w:lang w:eastAsia="zh-CN"/>
          </w:rPr>
          <w:t>(四)、人力资源配置</w:t>
        </w:r>
        <w:r>
          <w:tab/>
        </w:r>
        <w:r>
          <w:fldChar w:fldCharType="begin"/>
        </w:r>
        <w:r>
          <w:instrText xml:space="preserve"> PAGEREF _Toc18018 \h </w:instrText>
        </w:r>
        <w:r>
          <w:fldChar w:fldCharType="separate"/>
        </w:r>
        <w:r>
          <w:t>28</w:t>
        </w:r>
        <w:r>
          <w:fldChar w:fldCharType="end"/>
        </w:r>
      </w:hyperlink>
    </w:p>
    <w:p>
      <w:pPr>
        <w:pStyle w:val="TOC1"/>
        <w:tabs>
          <w:tab w:val="right" w:leader="dot" w:pos="8306"/>
        </w:tabs>
      </w:pPr>
      <w:hyperlink w:anchor="_Toc28551" w:history="1">
        <w:r>
          <w:rPr>
            <w:rFonts w:ascii="仿宋" w:eastAsia="仿宋" w:hAnsi="仿宋" w:cs="仿宋" w:hint="eastAsia"/>
            <w:lang w:eastAsia="zh-CN"/>
          </w:rPr>
          <w:t>九、汽车罐车项目投资规划</w:t>
        </w:r>
        <w:r>
          <w:tab/>
        </w:r>
        <w:r>
          <w:fldChar w:fldCharType="begin"/>
        </w:r>
        <w:r>
          <w:instrText xml:space="preserve"> PAGEREF _Toc28551 \h </w:instrText>
        </w:r>
        <w:r>
          <w:fldChar w:fldCharType="separate"/>
        </w:r>
        <w:r>
          <w:t>29</w:t>
        </w:r>
        <w:r>
          <w:fldChar w:fldCharType="end"/>
        </w:r>
      </w:hyperlink>
    </w:p>
    <w:p>
      <w:pPr>
        <w:pStyle w:val="TOC2"/>
        <w:tabs>
          <w:tab w:val="right" w:leader="dot" w:pos="8306"/>
        </w:tabs>
      </w:pPr>
      <w:hyperlink w:anchor="_Toc24370" w:history="1">
        <w:r>
          <w:rPr>
            <w:rFonts w:ascii="仿宋" w:eastAsia="仿宋" w:hAnsi="仿宋" w:cs="仿宋" w:hint="eastAsia"/>
            <w:lang w:eastAsia="zh-CN"/>
          </w:rPr>
          <w:t>(一)、汽车罐车项目总投资估算</w:t>
        </w:r>
        <w:r>
          <w:tab/>
        </w:r>
        <w:r>
          <w:fldChar w:fldCharType="begin"/>
        </w:r>
        <w:r>
          <w:instrText xml:space="preserve"> PAGEREF _Toc24370 \h </w:instrText>
        </w:r>
        <w:r>
          <w:fldChar w:fldCharType="separate"/>
        </w:r>
        <w:r>
          <w:t>29</w:t>
        </w:r>
        <w:r>
          <w:fldChar w:fldCharType="end"/>
        </w:r>
      </w:hyperlink>
    </w:p>
    <w:p>
      <w:pPr>
        <w:pStyle w:val="TOC2"/>
        <w:tabs>
          <w:tab w:val="right" w:leader="dot" w:pos="8306"/>
        </w:tabs>
      </w:pPr>
      <w:hyperlink w:anchor="_Toc24083" w:history="1">
        <w:r>
          <w:rPr>
            <w:rFonts w:ascii="仿宋" w:eastAsia="仿宋" w:hAnsi="仿宋" w:cs="仿宋" w:hint="eastAsia"/>
            <w:lang w:eastAsia="zh-CN"/>
          </w:rPr>
          <w:t>(二)、资金筹措</w:t>
        </w:r>
        <w:r>
          <w:tab/>
        </w:r>
        <w:r>
          <w:fldChar w:fldCharType="begin"/>
        </w:r>
        <w:r>
          <w:instrText xml:space="preserve"> PAGEREF _Toc24083 \h </w:instrText>
        </w:r>
        <w:r>
          <w:fldChar w:fldCharType="separate"/>
        </w:r>
        <w:r>
          <w:t>31</w:t>
        </w:r>
        <w:r>
          <w:fldChar w:fldCharType="end"/>
        </w:r>
      </w:hyperlink>
    </w:p>
    <w:p>
      <w:pPr>
        <w:pStyle w:val="TOC1"/>
        <w:tabs>
          <w:tab w:val="right" w:leader="dot" w:pos="8306"/>
        </w:tabs>
      </w:pPr>
      <w:hyperlink w:anchor="_Toc2618" w:history="1">
        <w:r>
          <w:rPr>
            <w:rFonts w:ascii="仿宋" w:eastAsia="仿宋" w:hAnsi="仿宋" w:cs="仿宋" w:hint="eastAsia"/>
            <w:lang w:eastAsia="zh-CN"/>
          </w:rPr>
          <w:t>十、汽车罐车项目人力资源管理</w:t>
        </w:r>
        <w:r>
          <w:tab/>
        </w:r>
        <w:r>
          <w:fldChar w:fldCharType="begin"/>
        </w:r>
        <w:r>
          <w:instrText xml:space="preserve"> PAGEREF _Toc2618 \h </w:instrText>
        </w:r>
        <w:r>
          <w:fldChar w:fldCharType="separate"/>
        </w:r>
        <w:r>
          <w:t>31</w:t>
        </w:r>
        <w:r>
          <w:fldChar w:fldCharType="end"/>
        </w:r>
      </w:hyperlink>
    </w:p>
    <w:p>
      <w:pPr>
        <w:pStyle w:val="TOC2"/>
        <w:tabs>
          <w:tab w:val="right" w:leader="dot" w:pos="8306"/>
        </w:tabs>
      </w:pPr>
      <w:hyperlink w:anchor="_Toc5140" w:history="1">
        <w:r>
          <w:rPr>
            <w:rFonts w:ascii="仿宋" w:eastAsia="仿宋" w:hAnsi="仿宋" w:cs="仿宋" w:hint="eastAsia"/>
            <w:lang w:eastAsia="zh-CN"/>
          </w:rPr>
          <w:t>(一)、建立健全的预算管理制度</w:t>
        </w:r>
        <w:r>
          <w:tab/>
        </w:r>
        <w:r>
          <w:fldChar w:fldCharType="begin"/>
        </w:r>
        <w:r>
          <w:instrText xml:space="preserve"> PAGEREF _Toc5140 \h </w:instrText>
        </w:r>
        <w:r>
          <w:fldChar w:fldCharType="separate"/>
        </w:r>
        <w:r>
          <w:t>31</w:t>
        </w:r>
        <w:r>
          <w:fldChar w:fldCharType="end"/>
        </w:r>
      </w:hyperlink>
    </w:p>
    <w:p>
      <w:pPr>
        <w:pStyle w:val="TOC2"/>
        <w:tabs>
          <w:tab w:val="right" w:leader="dot" w:pos="8306"/>
        </w:tabs>
      </w:pPr>
      <w:hyperlink w:anchor="_Toc29059" w:history="1">
        <w:r>
          <w:rPr>
            <w:rFonts w:ascii="仿宋" w:eastAsia="仿宋" w:hAnsi="仿宋" w:cs="仿宋" w:hint="eastAsia"/>
            <w:lang w:eastAsia="zh-CN"/>
          </w:rPr>
          <w:t>(二)、加强资金流动监控</w:t>
        </w:r>
        <w:r>
          <w:tab/>
        </w:r>
        <w:r>
          <w:fldChar w:fldCharType="begin"/>
        </w:r>
        <w:r>
          <w:instrText xml:space="preserve"> PAGEREF _Toc29059 \h </w:instrText>
        </w:r>
        <w:r>
          <w:fldChar w:fldCharType="separate"/>
        </w:r>
        <w:r>
          <w:t>33</w:t>
        </w:r>
        <w:r>
          <w:fldChar w:fldCharType="end"/>
        </w:r>
      </w:hyperlink>
    </w:p>
    <w:p>
      <w:pPr>
        <w:pStyle w:val="TOC2"/>
        <w:tabs>
          <w:tab w:val="right" w:leader="dot" w:pos="8306"/>
        </w:tabs>
      </w:pPr>
      <w:hyperlink w:anchor="_Toc13932" w:history="1">
        <w:r>
          <w:rPr>
            <w:rFonts w:ascii="仿宋" w:eastAsia="仿宋" w:hAnsi="仿宋" w:cs="仿宋" w:hint="eastAsia"/>
            <w:lang w:eastAsia="zh-CN"/>
          </w:rPr>
          <w:t>(三)、制定完善的风险控制机制</w:t>
        </w:r>
        <w:r>
          <w:tab/>
        </w:r>
        <w:r>
          <w:fldChar w:fldCharType="begin"/>
        </w:r>
        <w:r>
          <w:instrText xml:space="preserve"> PAGEREF _Toc13932 \h </w:instrText>
        </w:r>
        <w:r>
          <w:fldChar w:fldCharType="separate"/>
        </w:r>
        <w:r>
          <w:t>34</w:t>
        </w:r>
        <w:r>
          <w:fldChar w:fldCharType="end"/>
        </w:r>
      </w:hyperlink>
    </w:p>
    <w:p>
      <w:pPr>
        <w:pStyle w:val="TOC2"/>
        <w:tabs>
          <w:tab w:val="right" w:leader="dot" w:pos="8306"/>
        </w:tabs>
      </w:pPr>
      <w:hyperlink w:anchor="_Toc9598" w:history="1">
        <w:r>
          <w:rPr>
            <w:rFonts w:ascii="仿宋" w:eastAsia="仿宋" w:hAnsi="仿宋" w:cs="仿宋" w:hint="eastAsia"/>
            <w:lang w:eastAsia="zh-CN"/>
          </w:rPr>
          <w:t>(四)、优化成本管理</w:t>
        </w:r>
        <w:r>
          <w:tab/>
        </w:r>
        <w:r>
          <w:fldChar w:fldCharType="begin"/>
        </w:r>
        <w:r>
          <w:instrText xml:space="preserve"> PAGEREF _Toc9598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12" w:history="1">
        <w:r>
          <w:rPr>
            <w:rFonts w:ascii="仿宋" w:eastAsia="仿宋" w:hAnsi="仿宋" w:cs="仿宋" w:hint="eastAsia"/>
            <w:lang w:eastAsia="zh-CN"/>
          </w:rPr>
          <w:t>十一、汽车罐车项目技术管理</w:t>
        </w:r>
        <w:r>
          <w:tab/>
        </w:r>
        <w:r>
          <w:fldChar w:fldCharType="begin"/>
        </w:r>
        <w:r>
          <w:instrText xml:space="preserve"> PAGEREF _Toc24212 \h </w:instrText>
        </w:r>
        <w:r>
          <w:fldChar w:fldCharType="separate"/>
        </w:r>
        <w:r>
          <w:t>37</w:t>
        </w:r>
        <w:r>
          <w:fldChar w:fldCharType="end"/>
        </w:r>
      </w:hyperlink>
    </w:p>
    <w:p>
      <w:pPr>
        <w:pStyle w:val="TOC2"/>
        <w:tabs>
          <w:tab w:val="right" w:leader="dot" w:pos="8306"/>
        </w:tabs>
      </w:pPr>
      <w:hyperlink w:anchor="_Toc8543" w:history="1">
        <w:r>
          <w:rPr>
            <w:rFonts w:ascii="仿宋" w:eastAsia="仿宋" w:hAnsi="仿宋" w:cs="仿宋" w:hint="eastAsia"/>
            <w:lang w:eastAsia="zh-CN"/>
          </w:rPr>
          <w:t>(一)、技术方案选用方向</w:t>
        </w:r>
        <w:r>
          <w:tab/>
        </w:r>
        <w:r>
          <w:fldChar w:fldCharType="begin"/>
        </w:r>
        <w:r>
          <w:instrText xml:space="preserve"> PAGEREF _Toc8543 \h </w:instrText>
        </w:r>
        <w:r>
          <w:fldChar w:fldCharType="separate"/>
        </w:r>
        <w:r>
          <w:t>37</w:t>
        </w:r>
        <w:r>
          <w:fldChar w:fldCharType="end"/>
        </w:r>
      </w:hyperlink>
    </w:p>
    <w:p>
      <w:pPr>
        <w:pStyle w:val="TOC2"/>
        <w:tabs>
          <w:tab w:val="right" w:leader="dot" w:pos="8306"/>
        </w:tabs>
      </w:pPr>
      <w:hyperlink w:anchor="_Toc19462" w:history="1">
        <w:r>
          <w:rPr>
            <w:rFonts w:ascii="仿宋" w:eastAsia="仿宋" w:hAnsi="仿宋" w:cs="仿宋" w:hint="eastAsia"/>
            <w:lang w:eastAsia="zh-CN"/>
          </w:rPr>
          <w:t>(二)、工艺技术方案选用原则</w:t>
        </w:r>
        <w:r>
          <w:tab/>
        </w:r>
        <w:r>
          <w:fldChar w:fldCharType="begin"/>
        </w:r>
        <w:r>
          <w:instrText xml:space="preserve"> PAGEREF _Toc19462 \h </w:instrText>
        </w:r>
        <w:r>
          <w:fldChar w:fldCharType="separate"/>
        </w:r>
        <w:r>
          <w:t>38</w:t>
        </w:r>
        <w:r>
          <w:fldChar w:fldCharType="end"/>
        </w:r>
      </w:hyperlink>
    </w:p>
    <w:p>
      <w:pPr>
        <w:pStyle w:val="TOC2"/>
        <w:tabs>
          <w:tab w:val="right" w:leader="dot" w:pos="8306"/>
        </w:tabs>
      </w:pPr>
      <w:hyperlink w:anchor="_Toc31597" w:history="1">
        <w:r>
          <w:rPr>
            <w:rFonts w:ascii="仿宋" w:eastAsia="仿宋" w:hAnsi="仿宋" w:cs="仿宋" w:hint="eastAsia"/>
            <w:lang w:eastAsia="zh-CN"/>
          </w:rPr>
          <w:t>(三)、工艺技术方案要求</w:t>
        </w:r>
        <w:r>
          <w:tab/>
        </w:r>
        <w:r>
          <w:fldChar w:fldCharType="begin"/>
        </w:r>
        <w:r>
          <w:instrText xml:space="preserve"> PAGEREF _Toc31597 \h </w:instrText>
        </w:r>
        <w:r>
          <w:fldChar w:fldCharType="separate"/>
        </w:r>
        <w:r>
          <w:t>40</w:t>
        </w:r>
        <w:r>
          <w:fldChar w:fldCharType="end"/>
        </w:r>
      </w:hyperlink>
    </w:p>
    <w:p>
      <w:pPr>
        <w:pStyle w:val="TOC1"/>
        <w:tabs>
          <w:tab w:val="right" w:leader="dot" w:pos="8306"/>
        </w:tabs>
      </w:pPr>
      <w:hyperlink w:anchor="_Toc1498" w:history="1">
        <w:r>
          <w:rPr>
            <w:rFonts w:ascii="仿宋" w:eastAsia="仿宋" w:hAnsi="仿宋" w:cs="仿宋" w:hint="eastAsia"/>
            <w:lang w:eastAsia="zh-CN"/>
          </w:rPr>
          <w:t>十二、汽车罐车项目经营效益</w:t>
        </w:r>
        <w:r>
          <w:tab/>
        </w:r>
        <w:r>
          <w:fldChar w:fldCharType="begin"/>
        </w:r>
        <w:r>
          <w:instrText xml:space="preserve"> PAGEREF _Toc1498 \h </w:instrText>
        </w:r>
        <w:r>
          <w:fldChar w:fldCharType="separate"/>
        </w:r>
        <w:r>
          <w:t>43</w:t>
        </w:r>
        <w:r>
          <w:fldChar w:fldCharType="end"/>
        </w:r>
      </w:hyperlink>
    </w:p>
    <w:p>
      <w:pPr>
        <w:pStyle w:val="TOC2"/>
        <w:tabs>
          <w:tab w:val="right" w:leader="dot" w:pos="8306"/>
        </w:tabs>
      </w:pPr>
      <w:hyperlink w:anchor="_Toc26779" w:history="1">
        <w:r>
          <w:rPr>
            <w:rFonts w:ascii="仿宋" w:eastAsia="仿宋" w:hAnsi="仿宋" w:cs="仿宋" w:hint="eastAsia"/>
            <w:lang w:eastAsia="zh-CN"/>
          </w:rPr>
          <w:t>(一)、经济评价财务测算</w:t>
        </w:r>
        <w:r>
          <w:tab/>
        </w:r>
        <w:r>
          <w:fldChar w:fldCharType="begin"/>
        </w:r>
        <w:r>
          <w:instrText xml:space="preserve"> PAGEREF _Toc26779 \h </w:instrText>
        </w:r>
        <w:r>
          <w:fldChar w:fldCharType="separate"/>
        </w:r>
        <w:r>
          <w:t>43</w:t>
        </w:r>
        <w:r>
          <w:fldChar w:fldCharType="end"/>
        </w:r>
      </w:hyperlink>
    </w:p>
    <w:p>
      <w:pPr>
        <w:pStyle w:val="TOC2"/>
        <w:tabs>
          <w:tab w:val="right" w:leader="dot" w:pos="8306"/>
        </w:tabs>
      </w:pPr>
      <w:hyperlink w:anchor="_Toc5740" w:history="1">
        <w:r>
          <w:rPr>
            <w:rFonts w:ascii="仿宋" w:eastAsia="仿宋" w:hAnsi="仿宋" w:cs="仿宋" w:hint="eastAsia"/>
            <w:lang w:eastAsia="zh-CN"/>
          </w:rPr>
          <w:t>(二)、汽车罐车项目盈利能力分析</w:t>
        </w:r>
        <w:r>
          <w:tab/>
        </w:r>
        <w:r>
          <w:fldChar w:fldCharType="begin"/>
        </w:r>
        <w:r>
          <w:instrText xml:space="preserve"> PAGEREF _Toc5740 \h </w:instrText>
        </w:r>
        <w:r>
          <w:fldChar w:fldCharType="separate"/>
        </w:r>
        <w:r>
          <w:t>44</w:t>
        </w:r>
        <w:r>
          <w:fldChar w:fldCharType="end"/>
        </w:r>
      </w:hyperlink>
    </w:p>
    <w:p>
      <w:pPr>
        <w:pStyle w:val="TOC1"/>
        <w:tabs>
          <w:tab w:val="right" w:leader="dot" w:pos="8306"/>
        </w:tabs>
      </w:pPr>
      <w:hyperlink w:anchor="_Toc13868" w:history="1">
        <w:r>
          <w:rPr>
            <w:rFonts w:ascii="仿宋" w:eastAsia="仿宋" w:hAnsi="仿宋" w:cs="仿宋" w:hint="eastAsia"/>
            <w:lang w:eastAsia="zh-CN"/>
          </w:rPr>
          <w:t>十三、风险识别与分类</w:t>
        </w:r>
        <w:r>
          <w:tab/>
        </w:r>
        <w:r>
          <w:fldChar w:fldCharType="begin"/>
        </w:r>
        <w:r>
          <w:instrText xml:space="preserve"> PAGEREF _Toc13868 \h </w:instrText>
        </w:r>
        <w:r>
          <w:fldChar w:fldCharType="separate"/>
        </w:r>
        <w:r>
          <w:t>45</w:t>
        </w:r>
        <w:r>
          <w:fldChar w:fldCharType="end"/>
        </w:r>
      </w:hyperlink>
    </w:p>
    <w:p>
      <w:pPr>
        <w:pStyle w:val="TOC2"/>
        <w:tabs>
          <w:tab w:val="right" w:leader="dot" w:pos="8306"/>
        </w:tabs>
      </w:pPr>
      <w:hyperlink w:anchor="_Toc6403" w:history="1">
        <w:r>
          <w:rPr>
            <w:rFonts w:ascii="仿宋" w:eastAsia="仿宋" w:hAnsi="仿宋" w:cs="仿宋" w:hint="eastAsia"/>
            <w:lang w:eastAsia="zh-CN"/>
          </w:rPr>
          <w:t>(一)、风险识别</w:t>
        </w:r>
        <w:r>
          <w:tab/>
        </w:r>
        <w:r>
          <w:fldChar w:fldCharType="begin"/>
        </w:r>
        <w:r>
          <w:instrText xml:space="preserve"> PAGEREF _Toc6403 \h </w:instrText>
        </w:r>
        <w:r>
          <w:fldChar w:fldCharType="separate"/>
        </w:r>
        <w:r>
          <w:t>45</w:t>
        </w:r>
        <w:r>
          <w:fldChar w:fldCharType="end"/>
        </w:r>
      </w:hyperlink>
    </w:p>
    <w:p>
      <w:pPr>
        <w:pStyle w:val="TOC2"/>
        <w:tabs>
          <w:tab w:val="right" w:leader="dot" w:pos="8306"/>
        </w:tabs>
      </w:pPr>
      <w:hyperlink w:anchor="_Toc12590" w:history="1">
        <w:r>
          <w:rPr>
            <w:rFonts w:ascii="仿宋" w:eastAsia="仿宋" w:hAnsi="仿宋" w:cs="仿宋" w:hint="eastAsia"/>
            <w:lang w:eastAsia="zh-CN"/>
          </w:rPr>
          <w:t>(二)、风险分类</w:t>
        </w:r>
        <w:r>
          <w:tab/>
        </w:r>
        <w:r>
          <w:fldChar w:fldCharType="begin"/>
        </w:r>
        <w:r>
          <w:instrText xml:space="preserve"> PAGEREF _Toc12590 \h </w:instrText>
        </w:r>
        <w:r>
          <w:fldChar w:fldCharType="separate"/>
        </w:r>
        <w:r>
          <w:t>46</w:t>
        </w:r>
        <w:r>
          <w:fldChar w:fldCharType="end"/>
        </w:r>
      </w:hyperlink>
    </w:p>
    <w:p>
      <w:pPr>
        <w:pStyle w:val="TOC1"/>
        <w:tabs>
          <w:tab w:val="right" w:leader="dot" w:pos="8306"/>
        </w:tabs>
      </w:pPr>
      <w:hyperlink w:anchor="_Toc20939" w:history="1">
        <w:r>
          <w:rPr>
            <w:rFonts w:ascii="仿宋" w:eastAsia="仿宋" w:hAnsi="仿宋" w:cs="仿宋" w:hint="eastAsia"/>
            <w:lang w:eastAsia="zh-CN"/>
          </w:rPr>
          <w:t>十四、质量管理体系</w:t>
        </w:r>
        <w:r>
          <w:tab/>
        </w:r>
        <w:r>
          <w:fldChar w:fldCharType="begin"/>
        </w:r>
        <w:r>
          <w:instrText xml:space="preserve"> PAGEREF _Toc20939 \h </w:instrText>
        </w:r>
        <w:r>
          <w:fldChar w:fldCharType="separate"/>
        </w:r>
        <w:r>
          <w:t>48</w:t>
        </w:r>
        <w:r>
          <w:fldChar w:fldCharType="end"/>
        </w:r>
      </w:hyperlink>
    </w:p>
    <w:p>
      <w:pPr>
        <w:pStyle w:val="TOC2"/>
        <w:tabs>
          <w:tab w:val="right" w:leader="dot" w:pos="8306"/>
        </w:tabs>
      </w:pPr>
      <w:hyperlink w:anchor="_Toc29452" w:history="1">
        <w:r>
          <w:rPr>
            <w:rFonts w:ascii="仿宋" w:eastAsia="仿宋" w:hAnsi="仿宋" w:cs="仿宋" w:hint="eastAsia"/>
            <w:lang w:eastAsia="zh-CN"/>
          </w:rPr>
          <w:t>(一)、质量目标与方针</w:t>
        </w:r>
        <w:r>
          <w:tab/>
        </w:r>
        <w:r>
          <w:fldChar w:fldCharType="begin"/>
        </w:r>
        <w:r>
          <w:instrText xml:space="preserve"> PAGEREF _Toc29452 \h </w:instrText>
        </w:r>
        <w:r>
          <w:fldChar w:fldCharType="separate"/>
        </w:r>
        <w:r>
          <w:t>48</w:t>
        </w:r>
        <w:r>
          <w:fldChar w:fldCharType="end"/>
        </w:r>
      </w:hyperlink>
    </w:p>
    <w:p>
      <w:pPr>
        <w:pStyle w:val="TOC2"/>
        <w:tabs>
          <w:tab w:val="right" w:leader="dot" w:pos="8306"/>
        </w:tabs>
      </w:pPr>
      <w:hyperlink w:anchor="_Toc2731" w:history="1">
        <w:r>
          <w:rPr>
            <w:rFonts w:ascii="仿宋" w:eastAsia="仿宋" w:hAnsi="仿宋" w:cs="仿宋" w:hint="eastAsia"/>
            <w:lang w:eastAsia="zh-CN"/>
          </w:rPr>
          <w:t>(二)、质量管理责任</w:t>
        </w:r>
        <w:r>
          <w:tab/>
        </w:r>
        <w:r>
          <w:fldChar w:fldCharType="begin"/>
        </w:r>
        <w:r>
          <w:instrText xml:space="preserve"> PAGEREF _Toc2731 \h </w:instrText>
        </w:r>
        <w:r>
          <w:fldChar w:fldCharType="separate"/>
        </w:r>
        <w:r>
          <w:t>49</w:t>
        </w:r>
        <w:r>
          <w:fldChar w:fldCharType="end"/>
        </w:r>
      </w:hyperlink>
    </w:p>
    <w:p>
      <w:pPr>
        <w:pStyle w:val="TOC2"/>
        <w:tabs>
          <w:tab w:val="right" w:leader="dot" w:pos="8306"/>
        </w:tabs>
      </w:pPr>
      <w:hyperlink w:anchor="_Toc916" w:history="1">
        <w:r>
          <w:rPr>
            <w:rFonts w:ascii="仿宋" w:eastAsia="仿宋" w:hAnsi="仿宋" w:cs="仿宋" w:hint="eastAsia"/>
            <w:lang w:eastAsia="zh-CN"/>
          </w:rPr>
          <w:t>(三)、质量管理体系文件</w:t>
        </w:r>
        <w:r>
          <w:tab/>
        </w:r>
        <w:r>
          <w:fldChar w:fldCharType="begin"/>
        </w:r>
        <w:r>
          <w:instrText xml:space="preserve"> PAGEREF _Toc916 \h </w:instrText>
        </w:r>
        <w:r>
          <w:fldChar w:fldCharType="separate"/>
        </w:r>
        <w:r>
          <w:t>50</w:t>
        </w:r>
        <w:r>
          <w:fldChar w:fldCharType="end"/>
        </w:r>
      </w:hyperlink>
    </w:p>
    <w:p>
      <w:pPr>
        <w:pStyle w:val="TOC2"/>
        <w:tabs>
          <w:tab w:val="right" w:leader="dot" w:pos="8306"/>
        </w:tabs>
      </w:pPr>
      <w:hyperlink w:anchor="_Toc955" w:history="1">
        <w:r>
          <w:rPr>
            <w:rFonts w:ascii="仿宋" w:eastAsia="仿宋" w:hAnsi="仿宋" w:cs="仿宋" w:hint="eastAsia"/>
            <w:lang w:eastAsia="zh-CN"/>
          </w:rPr>
          <w:t>(四)、质量培训与教育</w:t>
        </w:r>
        <w:r>
          <w:tab/>
        </w:r>
        <w:r>
          <w:fldChar w:fldCharType="begin"/>
        </w:r>
        <w:r>
          <w:instrText xml:space="preserve"> PAGEREF _Toc955 \h </w:instrText>
        </w:r>
        <w:r>
          <w:fldChar w:fldCharType="separate"/>
        </w:r>
        <w:r>
          <w:t>52</w:t>
        </w:r>
        <w:r>
          <w:fldChar w:fldCharType="end"/>
        </w:r>
      </w:hyperlink>
    </w:p>
    <w:p>
      <w:pPr>
        <w:pStyle w:val="TOC2"/>
        <w:tabs>
          <w:tab w:val="right" w:leader="dot" w:pos="8306"/>
        </w:tabs>
      </w:pPr>
      <w:hyperlink w:anchor="_Toc1040" w:history="1">
        <w:r>
          <w:rPr>
            <w:rFonts w:ascii="仿宋" w:eastAsia="仿宋" w:hAnsi="仿宋" w:cs="仿宋" w:hint="eastAsia"/>
            <w:lang w:eastAsia="zh-CN"/>
          </w:rPr>
          <w:t>(五)、质量审核与评价</w:t>
        </w:r>
        <w:r>
          <w:tab/>
        </w:r>
        <w:r>
          <w:fldChar w:fldCharType="begin"/>
        </w:r>
        <w:r>
          <w:instrText xml:space="preserve"> PAGEREF _Toc1040 \h </w:instrText>
        </w:r>
        <w:r>
          <w:fldChar w:fldCharType="separate"/>
        </w:r>
        <w:r>
          <w:t>53</w:t>
        </w:r>
        <w:r>
          <w:fldChar w:fldCharType="end"/>
        </w:r>
      </w:hyperlink>
    </w:p>
    <w:p>
      <w:pPr>
        <w:pStyle w:val="TOC2"/>
        <w:tabs>
          <w:tab w:val="right" w:leader="dot" w:pos="8306"/>
        </w:tabs>
      </w:pPr>
      <w:hyperlink w:anchor="_Toc31841" w:history="1">
        <w:r>
          <w:rPr>
            <w:rFonts w:ascii="仿宋" w:eastAsia="仿宋" w:hAnsi="仿宋" w:cs="仿宋" w:hint="eastAsia"/>
            <w:lang w:eastAsia="zh-CN"/>
          </w:rPr>
          <w:t>(六)、不符合与纠正措施</w:t>
        </w:r>
        <w:r>
          <w:tab/>
        </w:r>
        <w:r>
          <w:fldChar w:fldCharType="begin"/>
        </w:r>
        <w:r>
          <w:instrText xml:space="preserve"> PAGEREF _Toc31841 \h </w:instrText>
        </w:r>
        <w:r>
          <w:fldChar w:fldCharType="separate"/>
        </w:r>
        <w:r>
          <w:t>55</w:t>
        </w:r>
        <w:r>
          <w:fldChar w:fldCharType="end"/>
        </w:r>
      </w:hyperlink>
    </w:p>
    <w:p>
      <w:pPr>
        <w:pStyle w:val="TOC1"/>
        <w:tabs>
          <w:tab w:val="right" w:leader="dot" w:pos="8306"/>
        </w:tabs>
      </w:pPr>
      <w:hyperlink w:anchor="_Toc29812" w:history="1">
        <w:r>
          <w:rPr>
            <w:rFonts w:ascii="仿宋" w:eastAsia="仿宋" w:hAnsi="仿宋" w:cs="仿宋" w:hint="eastAsia"/>
            <w:lang w:eastAsia="zh-CN"/>
          </w:rPr>
          <w:t>十五、汽车罐车项目实施时间节点</w:t>
        </w:r>
        <w:r>
          <w:tab/>
        </w:r>
        <w:r>
          <w:fldChar w:fldCharType="begin"/>
        </w:r>
        <w:r>
          <w:instrText xml:space="preserve"> PAGEREF _Toc29812 \h </w:instrText>
        </w:r>
        <w:r>
          <w:fldChar w:fldCharType="separate"/>
        </w:r>
        <w:r>
          <w:t>56</w:t>
        </w:r>
        <w:r>
          <w:fldChar w:fldCharType="end"/>
        </w:r>
      </w:hyperlink>
    </w:p>
    <w:p>
      <w:pPr>
        <w:pStyle w:val="TOC2"/>
        <w:tabs>
          <w:tab w:val="right" w:leader="dot" w:pos="8306"/>
        </w:tabs>
      </w:pPr>
      <w:hyperlink w:anchor="_Toc16989" w:history="1">
        <w:r>
          <w:rPr>
            <w:rFonts w:ascii="仿宋" w:eastAsia="仿宋" w:hAnsi="仿宋" w:cs="仿宋" w:hint="eastAsia"/>
            <w:lang w:eastAsia="zh-CN"/>
          </w:rPr>
          <w:t>(一)、汽车罐车项目启动阶段时间节点</w:t>
        </w:r>
        <w:r>
          <w:tab/>
        </w:r>
        <w:r>
          <w:fldChar w:fldCharType="begin"/>
        </w:r>
        <w:r>
          <w:instrText xml:space="preserve"> PAGEREF _Toc16989 \h </w:instrText>
        </w:r>
        <w:r>
          <w:fldChar w:fldCharType="separate"/>
        </w:r>
        <w:r>
          <w:t>56</w:t>
        </w:r>
        <w:r>
          <w:fldChar w:fldCharType="end"/>
        </w:r>
      </w:hyperlink>
    </w:p>
    <w:p>
      <w:pPr>
        <w:pStyle w:val="TOC2"/>
        <w:tabs>
          <w:tab w:val="right" w:leader="dot" w:pos="8306"/>
        </w:tabs>
      </w:pPr>
      <w:hyperlink w:anchor="_Toc27306" w:history="1">
        <w:r>
          <w:rPr>
            <w:rFonts w:ascii="仿宋" w:eastAsia="仿宋" w:hAnsi="仿宋" w:cs="仿宋" w:hint="eastAsia"/>
            <w:lang w:eastAsia="zh-CN"/>
          </w:rPr>
          <w:t>(二)、汽车罐车项目执行阶段时间节点</w:t>
        </w:r>
        <w:r>
          <w:tab/>
        </w:r>
        <w:r>
          <w:fldChar w:fldCharType="begin"/>
        </w:r>
        <w:r>
          <w:instrText xml:space="preserve"> PAGEREF _Toc27306 \h </w:instrText>
        </w:r>
        <w:r>
          <w:fldChar w:fldCharType="separate"/>
        </w:r>
        <w:r>
          <w:t>57</w:t>
        </w:r>
        <w:r>
          <w:fldChar w:fldCharType="end"/>
        </w:r>
      </w:hyperlink>
    </w:p>
    <w:p>
      <w:pPr>
        <w:pStyle w:val="TOC2"/>
        <w:tabs>
          <w:tab w:val="right" w:leader="dot" w:pos="8306"/>
        </w:tabs>
      </w:pPr>
      <w:hyperlink w:anchor="_Toc24151" w:history="1">
        <w:r>
          <w:rPr>
            <w:rFonts w:ascii="仿宋" w:eastAsia="仿宋" w:hAnsi="仿宋" w:cs="仿宋" w:hint="eastAsia"/>
            <w:lang w:eastAsia="zh-CN"/>
          </w:rPr>
          <w:t>(三)、汽车罐车项目完成阶段时间节点</w:t>
        </w:r>
        <w:r>
          <w:tab/>
        </w:r>
        <w:r>
          <w:fldChar w:fldCharType="begin"/>
        </w:r>
        <w:r>
          <w:instrText xml:space="preserve"> PAGEREF _Toc24151 \h </w:instrText>
        </w:r>
        <w:r>
          <w:fldChar w:fldCharType="separate"/>
        </w:r>
        <w:r>
          <w:t>58</w:t>
        </w:r>
        <w:r>
          <w:fldChar w:fldCharType="end"/>
        </w:r>
      </w:hyperlink>
    </w:p>
    <w:p>
      <w:pPr>
        <w:pStyle w:val="TOC1"/>
        <w:tabs>
          <w:tab w:val="right" w:leader="dot" w:pos="8306"/>
        </w:tabs>
      </w:pPr>
      <w:hyperlink w:anchor="_Toc5504" w:history="1">
        <w:r>
          <w:rPr>
            <w:rFonts w:ascii="仿宋" w:eastAsia="仿宋" w:hAnsi="仿宋" w:cs="仿宋" w:hint="eastAsia"/>
            <w:lang w:eastAsia="zh-CN"/>
          </w:rPr>
          <w:t>十六、汽车罐车项目实施保障措施</w:t>
        </w:r>
        <w:r>
          <w:tab/>
        </w:r>
        <w:r>
          <w:fldChar w:fldCharType="begin"/>
        </w:r>
        <w:r>
          <w:instrText xml:space="preserve"> PAGEREF _Toc5504 \h </w:instrText>
        </w:r>
        <w:r>
          <w:fldChar w:fldCharType="separate"/>
        </w:r>
        <w:r>
          <w:t>59</w:t>
        </w:r>
        <w:r>
          <w:fldChar w:fldCharType="end"/>
        </w:r>
      </w:hyperlink>
    </w:p>
    <w:p>
      <w:pPr>
        <w:pStyle w:val="TOC2"/>
        <w:tabs>
          <w:tab w:val="right" w:leader="dot" w:pos="8306"/>
        </w:tabs>
      </w:pPr>
      <w:hyperlink w:anchor="_Toc29094" w:history="1">
        <w:r>
          <w:rPr>
            <w:rFonts w:ascii="仿宋" w:eastAsia="仿宋" w:hAnsi="仿宋" w:cs="仿宋" w:hint="eastAsia"/>
            <w:lang w:eastAsia="zh-CN"/>
          </w:rPr>
          <w:t>(一)、汽车罐车项目实施保障机制</w:t>
        </w:r>
        <w:r>
          <w:tab/>
        </w:r>
        <w:r>
          <w:fldChar w:fldCharType="begin"/>
        </w:r>
        <w:r>
          <w:instrText xml:space="preserve"> PAGEREF _Toc29094 \h </w:instrText>
        </w:r>
        <w:r>
          <w:fldChar w:fldCharType="separate"/>
        </w:r>
        <w:r>
          <w:t>59</w:t>
        </w:r>
        <w:r>
          <w:fldChar w:fldCharType="end"/>
        </w:r>
      </w:hyperlink>
    </w:p>
    <w:p>
      <w:pPr>
        <w:pStyle w:val="TOC2"/>
        <w:tabs>
          <w:tab w:val="right" w:leader="dot" w:pos="8306"/>
        </w:tabs>
      </w:pPr>
      <w:hyperlink w:anchor="_Toc28614" w:history="1">
        <w:r>
          <w:rPr>
            <w:rFonts w:ascii="仿宋" w:eastAsia="仿宋" w:hAnsi="仿宋" w:cs="仿宋" w:hint="eastAsia"/>
            <w:lang w:eastAsia="zh-CN"/>
          </w:rPr>
          <w:t>(二)、汽车罐车项目法律合规要求</w:t>
        </w:r>
        <w:r>
          <w:tab/>
        </w:r>
        <w:r>
          <w:fldChar w:fldCharType="begin"/>
        </w:r>
        <w:r>
          <w:instrText xml:space="preserve"> PAGEREF _Toc28614 \h </w:instrText>
        </w:r>
        <w:r>
          <w:fldChar w:fldCharType="separate"/>
        </w:r>
        <w:r>
          <w:t>62</w:t>
        </w:r>
        <w:r>
          <w:fldChar w:fldCharType="end"/>
        </w:r>
      </w:hyperlink>
    </w:p>
    <w:p>
      <w:pPr>
        <w:pStyle w:val="TOC2"/>
        <w:tabs>
          <w:tab w:val="right" w:leader="dot" w:pos="8306"/>
        </w:tabs>
      </w:pPr>
      <w:hyperlink w:anchor="_Toc14174" w:history="1">
        <w:r>
          <w:rPr>
            <w:rFonts w:ascii="仿宋" w:eastAsia="仿宋" w:hAnsi="仿宋" w:cs="仿宋" w:hint="eastAsia"/>
            <w:lang w:eastAsia="zh-CN"/>
          </w:rPr>
          <w:t>(三)、汽车罐车项目合同管理与法律事务</w:t>
        </w:r>
        <w:r>
          <w:tab/>
        </w:r>
        <w:r>
          <w:fldChar w:fldCharType="begin"/>
        </w:r>
        <w:r>
          <w:instrText xml:space="preserve"> PAGEREF _Toc14174 \h </w:instrText>
        </w:r>
        <w:r>
          <w:fldChar w:fldCharType="separate"/>
        </w:r>
        <w:r>
          <w:t>66</w:t>
        </w:r>
        <w:r>
          <w:fldChar w:fldCharType="end"/>
        </w:r>
      </w:hyperlink>
    </w:p>
    <w:p>
      <w:pPr>
        <w:pStyle w:val="TOC2"/>
        <w:tabs>
          <w:tab w:val="right" w:leader="dot" w:pos="8306"/>
        </w:tabs>
      </w:pPr>
      <w:hyperlink w:anchor="_Toc28060" w:history="1">
        <w:r>
          <w:rPr>
            <w:rFonts w:ascii="仿宋" w:eastAsia="仿宋" w:hAnsi="仿宋" w:cs="仿宋" w:hint="eastAsia"/>
            <w:lang w:eastAsia="zh-CN"/>
          </w:rPr>
          <w:t>(四)、汽车罐车项目知识产权保护策略</w:t>
        </w:r>
        <w:r>
          <w:tab/>
        </w:r>
        <w:r>
          <w:fldChar w:fldCharType="begin"/>
        </w:r>
        <w:r>
          <w:instrText xml:space="preserve"> PAGEREF _Toc28060 \h </w:instrText>
        </w:r>
        <w:r>
          <w:fldChar w:fldCharType="separate"/>
        </w:r>
        <w:r>
          <w:t>73</w:t>
        </w:r>
        <w:r>
          <w:fldChar w:fldCharType="end"/>
        </w:r>
      </w:hyperlink>
    </w:p>
    <w:p>
      <w:pPr>
        <w:pStyle w:val="TOC1"/>
        <w:tabs>
          <w:tab w:val="right" w:leader="dot" w:pos="8306"/>
        </w:tabs>
      </w:pPr>
      <w:hyperlink w:anchor="_Toc27386" w:history="1">
        <w:r>
          <w:rPr>
            <w:rFonts w:ascii="仿宋" w:eastAsia="仿宋" w:hAnsi="仿宋" w:cs="仿宋" w:hint="eastAsia"/>
            <w:lang w:eastAsia="zh-CN"/>
          </w:rPr>
          <w:t>十七、汽车罐车项目治理与监督</w:t>
        </w:r>
        <w:r>
          <w:tab/>
        </w:r>
        <w:r>
          <w:fldChar w:fldCharType="begin"/>
        </w:r>
        <w:r>
          <w:instrText xml:space="preserve"> PAGEREF _Toc27386 \h </w:instrText>
        </w:r>
        <w:r>
          <w:fldChar w:fldCharType="separate"/>
        </w:r>
        <w:r>
          <w:t>75</w:t>
        </w:r>
        <w:r>
          <w:fldChar w:fldCharType="end"/>
        </w:r>
      </w:hyperlink>
    </w:p>
    <w:p>
      <w:pPr>
        <w:pStyle w:val="TOC2"/>
        <w:tabs>
          <w:tab w:val="right" w:leader="dot" w:pos="8306"/>
        </w:tabs>
      </w:pPr>
      <w:hyperlink w:anchor="_Toc32009" w:history="1">
        <w:r>
          <w:rPr>
            <w:rFonts w:ascii="仿宋" w:eastAsia="仿宋" w:hAnsi="仿宋" w:cs="仿宋" w:hint="eastAsia"/>
            <w:lang w:eastAsia="zh-CN"/>
          </w:rPr>
          <w:t>(一)、汽车罐车项目治理结构</w:t>
        </w:r>
        <w:r>
          <w:tab/>
        </w:r>
        <w:r>
          <w:fldChar w:fldCharType="begin"/>
        </w:r>
        <w:r>
          <w:instrText xml:space="preserve"> PAGEREF _Toc32009 \h </w:instrText>
        </w:r>
        <w:r>
          <w:fldChar w:fldCharType="separate"/>
        </w:r>
        <w:r>
          <w:t>75</w:t>
        </w:r>
        <w:r>
          <w:fldChar w:fldCharType="end"/>
        </w:r>
      </w:hyperlink>
    </w:p>
    <w:p>
      <w:pPr>
        <w:pStyle w:val="TOC2"/>
        <w:tabs>
          <w:tab w:val="right" w:leader="dot" w:pos="8306"/>
        </w:tabs>
      </w:pPr>
      <w:hyperlink w:anchor="_Toc10514" w:history="1">
        <w:r>
          <w:rPr>
            <w:rFonts w:ascii="仿宋" w:eastAsia="仿宋" w:hAnsi="仿宋" w:cs="仿宋" w:hint="eastAsia"/>
            <w:lang w:eastAsia="zh-CN"/>
          </w:rPr>
          <w:t>(二)、监督与审计</w:t>
        </w:r>
        <w:r>
          <w:tab/>
        </w:r>
        <w:r>
          <w:fldChar w:fldCharType="begin"/>
        </w:r>
        <w:r>
          <w:instrText xml:space="preserve"> PAGEREF _Toc10514 \h </w:instrText>
        </w:r>
        <w:r>
          <w:fldChar w:fldCharType="separate"/>
        </w:r>
        <w:r>
          <w:t>77</w:t>
        </w:r>
        <w:r>
          <w:fldChar w:fldCharType="end"/>
        </w:r>
      </w:hyperlink>
    </w:p>
    <w:p>
      <w:pPr>
        <w:pStyle w:val="TOC1"/>
        <w:tabs>
          <w:tab w:val="right" w:leader="dot" w:pos="8306"/>
        </w:tabs>
      </w:pPr>
      <w:hyperlink w:anchor="_Toc15427" w:history="1">
        <w:r>
          <w:rPr>
            <w:rFonts w:ascii="仿宋" w:eastAsia="仿宋" w:hAnsi="仿宋" w:cs="仿宋" w:hint="eastAsia"/>
            <w:lang w:eastAsia="zh-CN"/>
          </w:rPr>
          <w:t>十八、供应链管理</w:t>
        </w:r>
        <w:r>
          <w:tab/>
        </w:r>
        <w:r>
          <w:fldChar w:fldCharType="begin"/>
        </w:r>
        <w:r>
          <w:instrText xml:space="preserve"> PAGEREF _Toc15427 \h </w:instrText>
        </w:r>
        <w:r>
          <w:fldChar w:fldCharType="separate"/>
        </w:r>
        <w:r>
          <w:t>78</w:t>
        </w:r>
        <w:r>
          <w:fldChar w:fldCharType="end"/>
        </w:r>
      </w:hyperlink>
    </w:p>
    <w:p>
      <w:pPr>
        <w:pStyle w:val="TOC2"/>
        <w:tabs>
          <w:tab w:val="right" w:leader="dot" w:pos="8306"/>
        </w:tabs>
      </w:pPr>
      <w:hyperlink w:anchor="_Toc17149" w:history="1">
        <w:r>
          <w:rPr>
            <w:rFonts w:ascii="仿宋" w:eastAsia="仿宋" w:hAnsi="仿宋" w:cs="仿宋" w:hint="eastAsia"/>
            <w:lang w:eastAsia="zh-CN"/>
          </w:rPr>
          <w:t>(一)、供应链战略规划</w:t>
        </w:r>
        <w:r>
          <w:tab/>
        </w:r>
        <w:r>
          <w:fldChar w:fldCharType="begin"/>
        </w:r>
        <w:r>
          <w:instrText xml:space="preserve"> PAGEREF _Toc17149 \h </w:instrText>
        </w:r>
        <w:r>
          <w:fldChar w:fldCharType="separate"/>
        </w:r>
        <w:r>
          <w:t>78</w:t>
        </w:r>
        <w:r>
          <w:fldChar w:fldCharType="end"/>
        </w:r>
      </w:hyperlink>
    </w:p>
    <w:p>
      <w:pPr>
        <w:pStyle w:val="TOC2"/>
        <w:tabs>
          <w:tab w:val="right" w:leader="dot" w:pos="8306"/>
        </w:tabs>
      </w:pPr>
      <w:hyperlink w:anchor="_Toc7003" w:history="1">
        <w:r>
          <w:rPr>
            <w:rFonts w:ascii="仿宋" w:eastAsia="仿宋" w:hAnsi="仿宋" w:cs="仿宋" w:hint="eastAsia"/>
            <w:lang w:eastAsia="zh-CN"/>
          </w:rPr>
          <w:t>(二)、供应商选择与合作</w:t>
        </w:r>
        <w:r>
          <w:tab/>
        </w:r>
        <w:r>
          <w:fldChar w:fldCharType="begin"/>
        </w:r>
        <w:r>
          <w:instrText xml:space="preserve"> PAGEREF _Toc7003 \h </w:instrText>
        </w:r>
        <w:r>
          <w:fldChar w:fldCharType="separate"/>
        </w:r>
        <w:r>
          <w:t>79</w:t>
        </w:r>
        <w:r>
          <w:fldChar w:fldCharType="end"/>
        </w:r>
      </w:hyperlink>
    </w:p>
    <w:p>
      <w:pPr>
        <w:pStyle w:val="TOC2"/>
        <w:tabs>
          <w:tab w:val="right" w:leader="dot" w:pos="8306"/>
        </w:tabs>
      </w:pPr>
      <w:hyperlink w:anchor="_Toc1106" w:history="1">
        <w:r>
          <w:rPr>
            <w:rFonts w:ascii="仿宋" w:eastAsia="仿宋" w:hAnsi="仿宋" w:cs="仿宋" w:hint="eastAsia"/>
            <w:lang w:eastAsia="zh-CN"/>
          </w:rPr>
          <w:t>(三)、物流与库存管理</w:t>
        </w:r>
        <w:r>
          <w:tab/>
        </w:r>
        <w:r>
          <w:fldChar w:fldCharType="begin"/>
        </w:r>
        <w:r>
          <w:instrText xml:space="preserve"> PAGEREF _Toc1106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079"/>
      <w:r>
        <w:rPr>
          <w:rFonts w:ascii="仿宋" w:eastAsia="仿宋" w:hAnsi="仿宋" w:cs="仿宋" w:hint="eastAsia"/>
          <w:sz w:val="28"/>
          <w:lang w:eastAsia="zh-CN"/>
        </w:rPr>
        <w:t>一、汽车罐车项目建设背景及必要性分析</w:t>
      </w:r>
      <w:bookmarkEnd w:id="2"/>
    </w:p>
    <w:p>
      <w:pPr>
        <w:pStyle w:val="Heading2"/>
        <w:rPr>
          <w:rFonts w:ascii="仿宋" w:eastAsia="仿宋" w:hAnsi="仿宋" w:cs="仿宋" w:hint="eastAsia"/>
          <w:lang w:eastAsia="zh-CN"/>
        </w:rPr>
      </w:pPr>
      <w:bookmarkStart w:id="3" w:name="_Toc30254"/>
      <w:r>
        <w:rPr>
          <w:rFonts w:ascii="仿宋" w:eastAsia="仿宋" w:hAnsi="仿宋" w:cs="仿宋" w:hint="eastAsia"/>
          <w:lang w:eastAsia="zh-CN"/>
        </w:rPr>
        <w:t>(一)、汽车罐车项目背景分析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罐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罐车项目在这个潮流中的定位。同时，我们将关注行业内涌现的新兴机遇，以便汽车罐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罐车项目提供了强大的发展动力。我们将聚焦于行业内最新的技术发展趋势，包括但不限于人工智能、大数据分析、物联网等领域。通过深度的技术研究，我们将确保汽车罐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罐车项目发展的源泉。我们将投入更多的精力对市场需求进行深入剖析，超越表面的需求，深入挖掘潜在的市场痛点和机遇。通过对市场需求的细致了解，汽车罐车项目将更有针对性地设计解决方案，满足市场的多样化需求，从而更好地促进汽车罐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罐车项目战略至关重要。我们将对竞争态势进行更为深入的分析，包括但不限于市场份额、产品特点、客户满意度等多个维度。通过深度的竞争分析，汽车罐车项目将能够更准确地把握市场脉搏，制定具有竞争力的汽车罐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汽车罐车项目的发展具有直接的影响。我们将进行更为全面的法规和政策分析，了解行业发展中的潜在法律风险和合规挑战。通过充分了解和遵守相关法规，汽车罐车项目将确保在法律框架内合法合规运营，为汽车罐车项目的稳健发展提供有力支持。</w:t>
      </w:r>
    </w:p>
    <w:p>
      <w:pPr>
        <w:pStyle w:val="Heading2"/>
        <w:ind w:firstLine="560" w:firstLineChars="200"/>
        <w:rPr>
          <w:rFonts w:ascii="仿宋" w:eastAsia="仿宋" w:hAnsi="仿宋" w:cs="仿宋" w:hint="eastAsia"/>
          <w:sz w:val="28"/>
          <w:lang w:eastAsia="zh-CN"/>
        </w:rPr>
      </w:pPr>
      <w:bookmarkStart w:id="4" w:name="_Toc25651"/>
      <w:r>
        <w:rPr>
          <w:rFonts w:ascii="仿宋" w:eastAsia="仿宋" w:hAnsi="仿宋" w:cs="仿宋" w:hint="eastAsia"/>
          <w:sz w:val="28"/>
          <w:lang w:eastAsia="zh-CN"/>
        </w:rPr>
        <w:t>(二)、汽车罐车项目建设必要性分析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建设的迫切性源于对行业发展趋势的深刻洞察。我们正处于一个行业变革的时代，科技创新、数字化转型成为企业发展的关键动力。汽车罐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建设不仅仅是为了跟上潮流，更是为了通过技术创新推动企业的持续发展。通过引入先进的技术和解决方案，汽车罐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罐车项目的建设成为必然选择，通过提高产品质量、拓展服务领域，从而在竞争中获得更多的机会。汽车罐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汽车罐车项目建设的必要性体现在对客户需求更精准的满足。通过汽车罐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建设的背后是对企业持续创新的追求。只有通过不断创新，企业才能在竞争中立于不败之地。汽车罐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649"/>
      <w:r>
        <w:rPr>
          <w:rFonts w:ascii="仿宋" w:eastAsia="仿宋" w:hAnsi="仿宋" w:cs="仿宋" w:hint="eastAsia"/>
          <w:sz w:val="28"/>
          <w:lang w:eastAsia="zh-CN"/>
        </w:rPr>
        <w:t>二、汽车罐车项目土建工程</w:t>
      </w:r>
      <w:bookmarkEnd w:id="5"/>
    </w:p>
    <w:p>
      <w:pPr>
        <w:pStyle w:val="Heading2"/>
        <w:rPr>
          <w:rFonts w:ascii="仿宋" w:eastAsia="仿宋" w:hAnsi="仿宋" w:cs="仿宋" w:hint="eastAsia"/>
          <w:lang w:eastAsia="zh-CN"/>
        </w:rPr>
      </w:pPr>
      <w:bookmarkStart w:id="6" w:name="_Toc2582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在汽车罐车项目的建筑工程设计中，我们将秉承一系列重要的设计原则，以确保汽车罐车项目建筑在功能、美观、可持续性等方面达到最佳效果。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首要原则是确保建筑的功能性得到最大化的发挥。我们将充分理解汽车罐车项目的实际需求，合理布局各个功能区域，保证建筑在满足业务需求的同时，提供高效的工作环境。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在建筑设计中，我们将综合考虑建设和运营成本。通过精细的经济效益分析，确保设计方案在高效利用资源的同时，对汽车罐车项目的长期盈利能力有积极的贡献。</w:t>
      </w:r>
    </w:p>
    <w:p>
      <w:pPr>
        <w:pStyle w:val="Heading2"/>
        <w:ind w:firstLine="560" w:firstLineChars="200"/>
        <w:rPr>
          <w:rFonts w:ascii="仿宋" w:eastAsia="仿宋" w:hAnsi="仿宋" w:cs="仿宋" w:hint="eastAsia"/>
          <w:sz w:val="28"/>
          <w:lang w:eastAsia="zh-CN"/>
        </w:rPr>
      </w:pPr>
      <w:bookmarkStart w:id="7" w:name="_Toc758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罐车项目的土建工程设计中，我们将精准设定设计年限，结合汽车罐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罐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960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汽车罐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罐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罐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273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本期工程汽车罐车项目预计总建筑面积XXX平方米，其中：计容建筑面积XXX平方米，计划建筑工程投资XX万元，占汽车罐车项目总投资的XX%。</w:t>
      </w:r>
    </w:p>
    <w:p>
      <w:pPr>
        <w:pStyle w:val="Heading1"/>
        <w:ind w:firstLine="560" w:firstLineChars="200"/>
        <w:rPr>
          <w:rFonts w:ascii="仿宋" w:eastAsia="仿宋" w:hAnsi="仿宋" w:cs="仿宋" w:hint="eastAsia"/>
          <w:sz w:val="28"/>
          <w:lang w:eastAsia="zh-CN"/>
        </w:rPr>
      </w:pPr>
      <w:bookmarkStart w:id="10" w:name="_Toc29624"/>
      <w:r>
        <w:rPr>
          <w:rFonts w:ascii="仿宋" w:eastAsia="仿宋" w:hAnsi="仿宋" w:cs="仿宋" w:hint="eastAsia"/>
          <w:sz w:val="28"/>
          <w:lang w:eastAsia="zh-CN"/>
        </w:rPr>
        <w:t>三、汽车罐车项目概论</w:t>
      </w:r>
      <w:bookmarkEnd w:id="10"/>
    </w:p>
    <w:p>
      <w:pPr>
        <w:pStyle w:val="Heading2"/>
        <w:rPr>
          <w:rFonts w:ascii="仿宋" w:eastAsia="仿宋" w:hAnsi="仿宋" w:cs="仿宋" w:hint="eastAsia"/>
          <w:lang w:eastAsia="zh-CN"/>
        </w:rPr>
      </w:pPr>
      <w:bookmarkStart w:id="11" w:name="_Toc16945"/>
      <w:r>
        <w:rPr>
          <w:rFonts w:ascii="仿宋" w:eastAsia="仿宋" w:hAnsi="仿宋" w:cs="仿宋" w:hint="eastAsia"/>
          <w:lang w:eastAsia="zh-CN"/>
        </w:rPr>
        <w:t>(一)、汽车罐车项目概况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汽车罐车项目的起源追溯至对市场的深入洞察。市场的不断演变与变革为汽车罐车项目提供了难得的机遇。当前市场存在的需求缺口和变革的大环境共同构成了汽车罐车项目的背景。这个汽车罐车项目旨在充分利用市场机遇，填补行业中尚未满足的需求，为客户提供全新的解决方案。市场的变革和需求的增长使得这个汽车罐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汽车罐车项目名称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正式命名为汽车罐车。这个名称不仅仅是一个标识，更代表了汽车罐车项目的核心理念和愿景。它蕴含着汽车罐车项目所要解决问题的关键字，具有强烈的表达和辨识度，为汽车罐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汽车罐车项目目标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的核心目标是提供一种全新、高效的解决方案，满足客户日益增长的需求。汽车罐车项目追求的不仅仅是满足市场需求，更是在市场中获得卓越的竞争优势。通过不断提升产品或服务的质量和创新水平，汽车罐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汽车罐车项目范围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全面涵盖了产品研发、制造、市场推广和售后服务，确保从产品设计到最终用户体验的全方位关注。这一全面的汽车罐车项目范围是为了确保汽车罐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汽车罐车项目时间表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汽车罐车项目计划在未来18个月内完成，包括研发、测试、市场试点和正式推出等不同阶段。这个时间表的合理设计是为了确保汽车罐车项目各个阶段的顺利推进，以便按时交付高质量的成果。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汽车罐车项目预算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汽车罐车项目总预算估算为XX百万美元，主要分配在研发、市场推广、人员培训和运营等方面。这一充足的预算为汽车罐车项目提供了充足的资源，确保汽车罐车项目在各个方面都能取得优异的表现。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汽车罐车项目风险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汽车罐车项目可能面临的风险包括市场接受度低、技术难题、竞争激烈等。汽车罐车项目团队已经制定了相应的风险应对计划，通过前瞻性的风险管理，确保汽车罐车项目在面对不确定性时能够迅速做出应对。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汽车罐车项目团队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汽车罐车项目汇聚了一支经验丰富、多领域专业素养的核心团队，确保汽车罐车项目在各个方面都能拥有高水平的执行力。团队的协同作战是汽车罐车项目成功的关键因素之一。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汽车罐车项目背景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汽车罐车项目的背景根植于市场对更高效、创新产品的渴望，同时也受到科技发展对行业格局的深刻改变的影响。这为汽车罐车项目提供了广阔的发展空间和市场需求。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汽车罐车项目现状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截至目前，汽车罐车项目已完成市场调研和技术验证，取得了初步的成功。这为汽车罐车项目在未来的发展奠定了坚实的基础，为更远大的目标打下了坚实的基石。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7896"/>
      <w:r>
        <w:rPr>
          <w:rFonts w:ascii="仿宋" w:eastAsia="仿宋" w:hAnsi="仿宋" w:cs="仿宋" w:hint="eastAsia"/>
          <w:sz w:val="28"/>
          <w:lang w:eastAsia="zh-CN"/>
        </w:rPr>
        <w:t>(二)、汽车罐车项目目标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keyword》汽车罐车项目首要业务目标是在市场中占据有利地位，实现产品/服务的成功推广和销售。通过不断提升产品质量、创新性，汽车罐车项目追求成为行业中的领导者，赢得更多客户的青睐。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在科技迅速发展的时代，汽车罐车项目着眼于技术创新。通过持续的研发和技术升级，汽车罐车项目旨在推出更具创新性的产品或服务，以满足市场对新鲜、先进解决方案的需求。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为了建立可持续的客户关系，汽车罐车项目设定了客户满意度目标。通过提供卓越的产品质量和优质的客户服务，汽车罐车项目追求赢得客户的信任和忠诚度，确保他们的满意度达到行业领先水平。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汽车罐车项目注重社会责任和可持续发展。通过实施环保、社会责任汽车罐车项目，汽车罐车项目致力于在经济发展的同时保护环境，促进社会公平，实现可持续经营。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汽车罐车项目的团队是实现目标的核心驱动力。因此，汽车罐车项目设定了团队发展目标，包括提升团队成员的专业技能、培养领导力，以及搭建协同高效的团队工作氛围。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4863"/>
      <w:r>
        <w:rPr>
          <w:rFonts w:ascii="仿宋" w:eastAsia="仿宋" w:hAnsi="仿宋" w:cs="仿宋" w:hint="eastAsia"/>
          <w:sz w:val="28"/>
          <w:lang w:eastAsia="zh-CN"/>
        </w:rPr>
        <w:t>(三)、汽车罐车项目提出的理由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汽车罐车项目提出的理由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的提出源于对市场机遇的深刻洞察。当前市场中存在的需求缺口和行业发展趋势表明，有巨大的商业机会等待被开发。通过准确捕捉市场机遇，汽车罐车项目可以在激烈的竞争中脱颖而出，迅速占领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的理念基于对技术创新的信仰。通过持续的研发和技术投入，汽车罐车项目有望推出更具创新性的产品或服务。在科技飞速发展的当下，汽车罐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的提出是为了增强企业的行业竞争力。通过提升产品或服务的质量和独特性，汽车罐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响应了消费者需求的变化。随着社会和科技的不断发展，消费者对产品和服务的需求也在发生变化。通过深入了解并及时回应消费者的新需求，汽车罐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汽车罐车项目的提出是企业战略发展规划的一部分。在面对日益激烈的市场竞争和不断变化的商业环境中，汽车罐车项目作为企业战略的一环，旨在为企业开辟新的增长领域，巩固企业在行业中的地位。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的提出不仅仅是基于商业考量，还注重社会责任。通过推出环保、社会责任等方面的汽车罐车项目，汽车罐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汽车罐车项目的提出反映了对利益相关者期望的关注。包括客户、员工、投资者等利益相关者在企业发展中都有着各自的期望，汽车罐车项目力求在满足这些期望的同时，取得更大的共赢。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6455"/>
      <w:r>
        <w:rPr>
          <w:rFonts w:ascii="仿宋" w:eastAsia="仿宋" w:hAnsi="仿宋" w:cs="仿宋" w:hint="eastAsia"/>
          <w:sz w:val="28"/>
          <w:lang w:eastAsia="zh-CN"/>
        </w:rPr>
        <w:t>(四)、汽车罐车项目意义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在实施汽车罐车项目的过程中，我们不仅仅是在追逐商业成功，更是为企业和社会的多个层面创造了深远的意义。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罐车项目的首要意义在于提升企业的市场竞争力。通过持续的创新和对产品质量的高标准要求，汽车罐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罐车项目的推进将促使行业技术水平的提升。通过引入先进技术和创新性解决方案，汽车罐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社会层面，汽车罐车项目不仅创造了大量就业机会，提高了就业水平，还注重社会责任和环保。通过参与社会公益事业和推动环保汽车罐车项目，汽车罐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综合而言，汽车罐车项目意义重大，不仅推动了企业的发展，也为行业和社会的进步贡献了积极力量。这是一个全面而深刻的影响，将在未来产生可持续的正面效应。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5800"/>
      <w:r>
        <w:rPr>
          <w:rFonts w:ascii="仿宋" w:eastAsia="仿宋" w:hAnsi="仿宋" w:cs="仿宋" w:hint="eastAsia"/>
          <w:sz w:val="28"/>
          <w:lang w:eastAsia="zh-CN"/>
        </w:rPr>
        <w:t>(五)、汽车罐车项目背景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在当今迅猛发展的商业环境中，汽车罐车项目的动因根植于对多方面因素的审慎考量。这个汽车罐车项目的提出并非孤立的决策，而是对企业所处背景深入思考的产物。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市场的不断演变是汽车罐车项目背后的首要原因。科技的迅速发展和全球市场的快速变化使得企业必须灵活应对。汽车罐车项目应运而生，旨在通过创新性的解决方案迎合市场的多变需求，赢得竞争中的先机。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竞争的激烈程度也是汽车罐车项目背景中不可忽视的一环。企业需要在激烈竞争中脱颖而出，为此，汽车罐车项目致力于打破常规，提供独特的价值主张，以吸引客户并确保市场份额的增长。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技术的迅速发展为企业带来了机遇与挑战。作为汽车罐车项目启动的背景之一，对新兴技术的应用将有助于提升企业的技术水平，使其在不断演进的商业环境中保持竞争优势。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此外，社会对企业责任的期望也在逐渐升高。汽车罐车项目充分融入了社会责任的理念，通过可持续经营和社会公益汽车罐车项目，企图为社会贡献一份力量，在商业成功的同时关注社会价值。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1892"/>
      <w:r>
        <w:rPr>
          <w:rFonts w:ascii="仿宋" w:eastAsia="仿宋" w:hAnsi="仿宋" w:cs="仿宋" w:hint="eastAsia"/>
          <w:sz w:val="28"/>
          <w:lang w:eastAsia="zh-CN"/>
        </w:rPr>
        <w:t>四、汽车罐车项目建设单位说明</w:t>
      </w:r>
      <w:bookmarkEnd w:id="16"/>
    </w:p>
    <w:p>
      <w:pPr>
        <w:pStyle w:val="Heading2"/>
        <w:rPr>
          <w:rFonts w:ascii="仿宋" w:eastAsia="仿宋" w:hAnsi="仿宋" w:cs="仿宋" w:hint="eastAsia"/>
          <w:lang w:eastAsia="zh-CN"/>
        </w:rPr>
      </w:pPr>
      <w:bookmarkStart w:id="17" w:name="_Toc15367"/>
      <w:r>
        <w:rPr>
          <w:rFonts w:ascii="仿宋" w:eastAsia="仿宋" w:hAnsi="仿宋" w:cs="仿宋" w:hint="eastAsia"/>
          <w:lang w:eastAsia="zh-CN"/>
        </w:rPr>
        <w:t>(一)、汽车罐车项目承办单位基本情况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9228"/>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罐车项目承办单位的XXXX，我们着眼于实现可持续的经济效益。通过技术创新和解决方案的提供，公司预计在汽车罐车项目执行期间将获得可观的收入增长。这一收入来源主要包括汽车罐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https://d.book118.com/086210200042010040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汽车罐车项目计划设计方案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汽车罐车项目计划设计方案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汽车罐车项目计划设计方案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汽车罐车项目计划设计方案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汽车罐车项目计划设计方案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汽车罐车项目计划设计方案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汽车罐车项目计划设计方案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汽车罐车项目计划设计方案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汽车罐车项目计划设计方案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汽车罐车项目计划设计方案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汽车罐车项目计划设计方案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汽车罐车项目计划设计方案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汽车罐车项目计划设计方案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汽车罐车项目计划设计方案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汽车罐车项目计划设计方案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汽车罐车项目计划设计方案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汽车罐车项目计划设计方案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D4723C"/>
    <w:rsid w:val="38D472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21020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2024-01-20T03:03:00Z</dcterms:created>
  <dcterms:modified xsi:type="dcterms:W3CDTF">2024-01-20T03:03:44Z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E4F1167C94CD4B90B6C82FB35FF28914_11</vt:lpwstr>
  </property>
  <property fmtid="{D5CDD505-2E9C-101B-9397-08002B2CF9AE}" pid="3" name="KSOProductBuildVer">
    <vt:lpwstr>2052-12.1.0.16120</vt:lpwstr>
  </property>
</Properties>
</file>