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rFonts w:ascii="Times New Roman" w:eastAsia="Times New Roman"/>
        </w:rPr>
        <w:t xml:space="preserve">xxxxx </w:t>
      </w:r>
      <w:r>
        <w:t>冷库施工组织设计</w:t>
      </w:r>
    </w:p>
    <w:p>
      <w:pPr>
        <w:pStyle w:val="BodyText"/>
        <w:spacing w:before="400"/>
        <w:ind w:left="2219" w:right="2616"/>
        <w:jc w:val="center"/>
      </w:pPr>
      <w:r>
        <w:rPr>
          <w:rFonts w:ascii="Times New Roman" w:eastAsia="Times New Roman"/>
        </w:rPr>
        <w:t xml:space="preserve">xxxx </w:t>
      </w:r>
      <w:r>
        <w:t>公司</w:t>
      </w:r>
    </w:p>
    <w:sdt>
      <w:sdtPr>
        <w:id w:val="119218613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2283"/>
            </w:tabs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TOC_250008" w:history="1">
            <w:r>
              <w:rPr>
                <w:rFonts w:ascii="Times New Roman" w:eastAsia="Times New Roman"/>
                <w:spacing w:val="-12"/>
              </w:rPr>
              <w:t>1</w:t>
            </w:r>
            <w:r>
              <w:t>、工程概况</w:t>
              <w:tab/>
            </w:r>
            <w:r>
              <w:rPr>
                <w:rFonts w:ascii="Times New Roman" w:eastAsia="Times New Roman"/>
              </w:rPr>
              <w:t>2</w:t>
            </w:r>
          </w:hyperlink>
        </w:p>
        <w:p>
          <w:pPr>
            <w:pStyle w:val="TOC1"/>
            <w:tabs>
              <w:tab w:val="right" w:leader="dot" w:pos="12406"/>
            </w:tabs>
            <w:spacing w:before="394"/>
            <w:rPr>
              <w:rFonts w:ascii="Times New Roman" w:eastAsia="Times New Roman"/>
            </w:rPr>
          </w:pPr>
          <w:hyperlink w:anchor="_TOC_250007" w:history="1">
            <w:r>
              <w:rPr>
                <w:rFonts w:ascii="Times New Roman" w:eastAsia="Times New Roman"/>
                <w:spacing w:val="-12"/>
              </w:rPr>
              <w:t>2</w:t>
            </w:r>
            <w:r>
              <w:t>、施工部署与施工方法</w:t>
              <w:tab/>
            </w:r>
            <w:r>
              <w:rPr>
                <w:rFonts w:ascii="Times New Roman" w:eastAsia="Times New Roman"/>
              </w:rPr>
              <w:t>4</w:t>
            </w:r>
          </w:hyperlink>
        </w:p>
        <w:p>
          <w:pPr>
            <w:pStyle w:val="TOC1"/>
            <w:tabs>
              <w:tab w:val="right" w:leader="dot" w:pos="12350"/>
            </w:tabs>
            <w:rPr>
              <w:rFonts w:ascii="Times New Roman" w:eastAsia="Times New Roman"/>
            </w:rPr>
          </w:pPr>
          <w:hyperlink w:anchor="_TOC_250006" w:history="1">
            <w:r>
              <w:rPr>
                <w:rFonts w:ascii="Times New Roman" w:eastAsia="Times New Roman"/>
                <w:spacing w:val="-12"/>
              </w:rPr>
              <w:t>3</w:t>
            </w:r>
            <w:r>
              <w:t>、箱形基础的施</w:t>
            </w:r>
            <w:r>
              <w:rPr>
                <w:spacing w:val="-24"/>
              </w:rPr>
              <w:t>工</w:t>
              <w:tab/>
            </w:r>
            <w:r>
              <w:rPr>
                <w:rFonts w:ascii="Times New Roman" w:eastAsia="Times New Roman"/>
              </w:rPr>
              <w:t>6</w:t>
            </w:r>
          </w:hyperlink>
        </w:p>
        <w:p>
          <w:pPr>
            <w:pStyle w:val="TOC1"/>
            <w:tabs>
              <w:tab w:val="right" w:leader="dot" w:pos="12322"/>
            </w:tabs>
            <w:spacing w:before="395"/>
            <w:rPr>
              <w:rFonts w:ascii="Times New Roman" w:eastAsia="Times New Roman"/>
            </w:rPr>
          </w:pPr>
          <w:hyperlink w:anchor="_TOC_250005" w:history="1">
            <w:r>
              <w:rPr>
                <w:rFonts w:ascii="Times New Roman" w:eastAsia="Times New Roman"/>
                <w:spacing w:val="-12"/>
              </w:rPr>
              <w:t>4</w:t>
            </w:r>
            <w:r>
              <w:t>、主体结构施</w:t>
            </w:r>
            <w:r>
              <w:rPr>
                <w:spacing w:val="-46"/>
              </w:rPr>
              <w:t>工</w:t>
              <w:tab/>
            </w:r>
            <w:r>
              <w:rPr>
                <w:rFonts w:ascii="Times New Roman" w:eastAsia="Times New Roman"/>
              </w:rPr>
              <w:t>11</w:t>
            </w:r>
          </w:hyperlink>
        </w:p>
        <w:p>
          <w:pPr>
            <w:pStyle w:val="TOC1"/>
            <w:tabs>
              <w:tab w:val="right" w:leader="dot" w:pos="12428"/>
            </w:tabs>
            <w:spacing w:before="394"/>
            <w:rPr>
              <w:rFonts w:ascii="Times New Roman" w:eastAsia="Times New Roman"/>
            </w:rPr>
          </w:pPr>
          <w:hyperlink w:anchor="_TOC_250004" w:history="1">
            <w:r>
              <w:rPr>
                <w:rFonts w:ascii="Times New Roman" w:eastAsia="Times New Roman"/>
                <w:spacing w:val="-12"/>
              </w:rPr>
              <w:t>5</w:t>
            </w:r>
            <w:r>
              <w:t>、生活间及冻结间结构工</w:t>
            </w:r>
            <w:r>
              <w:rPr>
                <w:spacing w:val="-48"/>
              </w:rPr>
              <w:t>程</w:t>
              <w:tab/>
            </w:r>
            <w:r>
              <w:rPr>
                <w:rFonts w:ascii="Times New Roman" w:eastAsia="Times New Roman"/>
              </w:rPr>
              <w:t>14</w:t>
            </w:r>
          </w:hyperlink>
        </w:p>
        <w:p>
          <w:pPr>
            <w:pStyle w:val="TOC1"/>
            <w:tabs>
              <w:tab w:val="right" w:leader="dot" w:pos="12283"/>
            </w:tabs>
            <w:rPr>
              <w:rFonts w:ascii="Times New Roman" w:eastAsia="Times New Roman"/>
            </w:rPr>
          </w:pPr>
          <w:hyperlink w:anchor="_TOC_250003" w:history="1">
            <w:r>
              <w:rPr>
                <w:rFonts w:ascii="Times New Roman" w:eastAsia="Times New Roman"/>
                <w:spacing w:val="-12"/>
              </w:rPr>
              <w:t>6</w:t>
            </w:r>
            <w:r>
              <w:t>、保温工程</w:t>
              <w:tab/>
            </w:r>
            <w:r>
              <w:rPr>
                <w:rFonts w:ascii="Times New Roman" w:eastAsia="Times New Roman"/>
              </w:rPr>
              <w:t>16</w:t>
            </w:r>
          </w:hyperlink>
        </w:p>
        <w:p>
          <w:pPr>
            <w:pStyle w:val="TOC1"/>
            <w:tabs>
              <w:tab w:val="right" w:leader="dot" w:pos="12283"/>
            </w:tabs>
            <w:spacing w:before="395"/>
            <w:rPr>
              <w:rFonts w:ascii="Times New Roman" w:eastAsia="Times New Roman"/>
            </w:rPr>
          </w:pPr>
          <w:hyperlink w:anchor="_TOC_250002" w:history="1">
            <w:r>
              <w:rPr>
                <w:rFonts w:ascii="Times New Roman" w:eastAsia="Times New Roman"/>
                <w:spacing w:val="-12"/>
              </w:rPr>
              <w:t>7</w:t>
            </w:r>
            <w:r>
              <w:t>、装饰工程</w:t>
              <w:tab/>
            </w:r>
            <w:r>
              <w:rPr>
                <w:rFonts w:ascii="Times New Roman" w:eastAsia="Times New Roman"/>
              </w:rPr>
              <w:t>16</w:t>
            </w:r>
          </w:hyperlink>
        </w:p>
        <w:p>
          <w:pPr>
            <w:pStyle w:val="TOC1"/>
            <w:tabs>
              <w:tab w:val="right" w:leader="dot" w:pos="12322"/>
            </w:tabs>
            <w:spacing w:before="372"/>
            <w:rPr>
              <w:rFonts w:ascii="Times New Roman" w:eastAsia="Times New Roman"/>
            </w:rPr>
          </w:pPr>
          <w:hyperlink w:anchor="_TOC_250001" w:history="1">
            <w:r>
              <w:rPr>
                <w:rFonts w:ascii="Times New Roman" w:eastAsia="Times New Roman"/>
                <w:spacing w:val="-12"/>
              </w:rPr>
              <w:t>8</w:t>
            </w:r>
            <w:r>
              <w:t>、质量保证措</w:t>
            </w:r>
            <w:r>
              <w:rPr>
                <w:spacing w:val="-46"/>
              </w:rPr>
              <w:t>施</w:t>
              <w:tab/>
            </w:r>
            <w:r>
              <w:rPr>
                <w:rFonts w:ascii="Times New Roman" w:eastAsia="Times New Roman"/>
              </w:rPr>
              <w:t>19</w:t>
            </w:r>
          </w:hyperlink>
        </w:p>
        <w:p>
          <w:pPr>
            <w:pStyle w:val="TOC1"/>
            <w:tabs>
              <w:tab w:val="right" w:leader="dot" w:pos="12283"/>
            </w:tabs>
            <w:spacing w:before="395"/>
            <w:rPr>
              <w:rFonts w:ascii="Times New Roman" w:eastAsia="Times New Roman"/>
            </w:rPr>
          </w:pPr>
          <w:hyperlink w:anchor="_TOC_250000" w:history="1">
            <w:r>
              <w:rPr>
                <w:rFonts w:ascii="Times New Roman" w:eastAsia="Times New Roman"/>
                <w:spacing w:val="-12"/>
              </w:rPr>
              <w:t>9</w:t>
            </w:r>
            <w:r>
              <w:t>、安全措施</w:t>
              <w:tab/>
            </w:r>
            <w:r>
              <w:rPr>
                <w:rFonts w:ascii="Times New Roman" w:eastAsia="Times New Roman"/>
              </w:rPr>
              <w:t>19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4"/>
          <w:type w:val="continuous"/>
          <w:pgSz w:w="17870" w:h="25270"/>
          <w:pgMar w:top="1820" w:right="2020" w:bottom="2040" w:left="2420" w:header="708" w:footer="1849"/>
          <w:cols w:space="708"/>
        </w:sectPr>
      </w:pPr>
    </w:p>
    <w:p>
      <w:pPr>
        <w:pStyle w:val="BodyText"/>
        <w:spacing w:before="10"/>
        <w:rPr>
          <w:rFonts w:ascii="Times New Roman"/>
          <w:sz w:val="40"/>
        </w:rPr>
      </w:pPr>
    </w:p>
    <w:p>
      <w:pPr>
        <w:pStyle w:val="BodyText"/>
        <w:ind w:left="1116"/>
      </w:pPr>
      <w:r>
        <w:rPr>
          <w:rFonts w:ascii="Times New Roman" w:eastAsia="Times New Roman"/>
          <w:spacing w:val="-8"/>
        </w:rPr>
        <w:t>[</w:t>
      </w:r>
      <w:r>
        <w:t>简介</w:t>
      </w:r>
      <w:r>
        <w:rPr>
          <w:rFonts w:ascii="Times New Roman" w:eastAsia="Times New Roman"/>
          <w:spacing w:val="-8"/>
        </w:rPr>
        <w:t>]</w:t>
      </w:r>
      <w:r>
        <w:rPr>
          <w:spacing w:val="-6"/>
        </w:rPr>
        <w:t xml:space="preserve">该工程是八十年代 </w:t>
      </w:r>
      <w:r>
        <w:rPr>
          <w:rFonts w:ascii="Times New Roman" w:eastAsia="Times New Roman"/>
        </w:rPr>
        <w:t>xx</w:t>
      </w:r>
      <w:r>
        <w:rPr>
          <w:rFonts w:ascii="Times New Roman" w:eastAsia="Times New Roman"/>
          <w:spacing w:val="63"/>
        </w:rPr>
        <w:t xml:space="preserve"> </w:t>
      </w:r>
      <w:r>
        <w:t>地区兴建的大型冷库工程，贮量为</w:t>
      </w:r>
    </w:p>
    <w:p>
      <w:pPr>
        <w:pStyle w:val="BodyText"/>
        <w:spacing w:before="373" w:line="408" w:lineRule="auto"/>
        <w:ind w:left="283" w:right="293"/>
      </w:pPr>
      <w:r>
        <w:rPr>
          <w:rFonts w:ascii="Times New Roman" w:eastAsia="Times New Roman"/>
        </w:rPr>
        <w:t>1.5</w:t>
      </w:r>
      <w:r>
        <w:rPr>
          <w:rFonts w:ascii="Times New Roman" w:eastAsia="Times New Roman"/>
          <w:spacing w:val="-24"/>
        </w:rPr>
        <w:t xml:space="preserve"> </w:t>
      </w:r>
      <w:r>
        <w:rPr>
          <w:spacing w:val="-4"/>
        </w:rPr>
        <w:t>万吨，系全现浇钢筋混凝土结构，混凝土量多达</w:t>
      </w:r>
      <w:r>
        <w:rPr>
          <w:rFonts w:ascii="Times New Roman" w:eastAsia="Times New Roman"/>
          <w:spacing w:val="-11"/>
        </w:rPr>
        <w:t>8400m</w:t>
      </w:r>
      <w:r>
        <w:rPr>
          <w:rFonts w:ascii="Times New Roman" w:eastAsia="Times New Roman"/>
          <w:spacing w:val="-11"/>
          <w:position w:val="7"/>
          <w:sz w:val="27"/>
        </w:rPr>
        <w:t>3</w:t>
      </w:r>
      <w:r>
        <w:t>。施工场</w:t>
      </w:r>
      <w:r>
        <w:rPr>
          <w:spacing w:val="-1"/>
          <w:w w:val="95"/>
        </w:rPr>
        <w:t xml:space="preserve">地比较狭窄；整个冷库分区较多，有主库、南北穿堂、结冻间、南北  </w:t>
      </w:r>
      <w:r>
        <w:rPr>
          <w:spacing w:val="-17"/>
        </w:rPr>
        <w:t>站台等等。由于工期较紧，保温工序、设备安装工序、装修工序均须</w:t>
      </w:r>
      <w:r>
        <w:rPr>
          <w:spacing w:val="-15"/>
        </w:rPr>
        <w:t>提前插入进行。针对以上特点，该施工组织设计在总平面布置</w:t>
      </w:r>
      <w:r>
        <w:rPr>
          <w:spacing w:val="-83"/>
        </w:rPr>
        <w:t>、模板</w:t>
      </w:r>
      <w:r>
        <w:rPr>
          <w:spacing w:val="-81"/>
          <w:w w:val="95"/>
        </w:rPr>
        <w:t xml:space="preserve">施工工艺、工序交叉及劳动力安排等方面，进行了具体细致的策划、  </w:t>
      </w:r>
      <w:r>
        <w:rPr>
          <w:spacing w:val="-9"/>
        </w:rPr>
        <w:t>设计，因此该施工组织设计在实施过程中的兑现率比较高</w:t>
      </w:r>
      <w:r>
        <w:rPr>
          <w:spacing w:val="-51"/>
        </w:rPr>
        <w:t>，起到了对现场施工的指导作用。</w:t>
      </w:r>
    </w:p>
    <w:p>
      <w:pPr>
        <w:pStyle w:val="Heading1"/>
        <w:spacing w:line="556" w:lineRule="exact"/>
      </w:pPr>
      <w:bookmarkStart w:id="0" w:name="_TOC_250008"/>
      <w:r>
        <w:rPr>
          <w:rFonts w:ascii="Arial" w:eastAsia="Arial"/>
        </w:rPr>
        <w:t>1</w:t>
      </w:r>
      <w:bookmarkEnd w:id="0"/>
      <w:r>
        <w:t>、工程概况</w:t>
      </w:r>
    </w:p>
    <w:p>
      <w:pPr>
        <w:pStyle w:val="BodyText"/>
        <w:spacing w:before="386"/>
        <w:ind w:left="1139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1</w:t>
      </w:r>
      <w:r>
        <w:t>）工程地点：</w:t>
      </w:r>
      <w:r>
        <w:rPr>
          <w:rFonts w:ascii="Times New Roman" w:eastAsia="Times New Roman"/>
        </w:rPr>
        <w:t>xxxx</w:t>
      </w:r>
    </w:p>
    <w:p>
      <w:pPr>
        <w:pStyle w:val="BodyText"/>
        <w:spacing w:before="396"/>
        <w:ind w:left="1139"/>
        <w:rPr>
          <w:rFonts w:ascii="Times New Roman" w:eastAsia="Times New Roman"/>
          <w:sz w:val="27"/>
        </w:rPr>
      </w:pPr>
      <w:r>
        <w:t>（</w:t>
      </w:r>
      <w:r>
        <w:rPr>
          <w:rFonts w:ascii="Times New Roman" w:eastAsia="Times New Roman"/>
        </w:rPr>
        <w:t>2</w:t>
      </w:r>
      <w:r>
        <w:t>）建筑面积：</w:t>
      </w:r>
      <w:r>
        <w:rPr>
          <w:rFonts w:ascii="Times New Roman" w:eastAsia="Times New Roman"/>
        </w:rPr>
        <w:t>35952m</w:t>
      </w:r>
      <w:r>
        <w:rPr>
          <w:rFonts w:ascii="Times New Roman" w:eastAsia="Times New Roman"/>
          <w:position w:val="7"/>
          <w:sz w:val="27"/>
        </w:rPr>
        <w:t>2</w:t>
      </w:r>
    </w:p>
    <w:p>
      <w:pPr>
        <w:pStyle w:val="ListParagraph"/>
        <w:numPr>
          <w:ilvl w:val="0"/>
          <w:numId w:val="10"/>
        </w:numPr>
        <w:tabs>
          <w:tab w:val="left" w:pos="2200"/>
        </w:tabs>
        <w:spacing w:before="372" w:after="0" w:line="412" w:lineRule="auto"/>
        <w:ind w:left="283" w:right="519" w:firstLine="855"/>
        <w:jc w:val="left"/>
        <w:rPr>
          <w:sz w:val="43"/>
        </w:rPr>
      </w:pPr>
      <w:r>
        <w:rPr>
          <w:spacing w:val="-1"/>
          <w:w w:val="95"/>
          <w:sz w:val="43"/>
        </w:rPr>
        <w:t xml:space="preserve">结构形式：本工程由冷藏间、穿堂、结冻间和生活间等组 </w:t>
      </w:r>
      <w:r>
        <w:rPr>
          <w:spacing w:val="7"/>
          <w:sz w:val="43"/>
        </w:rPr>
        <w:t>成，其平面布置如图</w:t>
      </w:r>
      <w:r>
        <w:rPr>
          <w:rFonts w:ascii="Times New Roman" w:eastAsia="Times New Roman"/>
          <w:spacing w:val="-6"/>
          <w:sz w:val="43"/>
        </w:rPr>
        <w:t>2.20.1</w:t>
      </w:r>
      <w:r>
        <w:rPr>
          <w:sz w:val="43"/>
        </w:rPr>
        <w:t>。</w:t>
      </w:r>
    </w:p>
    <w:p>
      <w:pPr>
        <w:pStyle w:val="BodyText"/>
        <w:spacing w:before="10"/>
        <w:rPr>
          <w:sz w:val="34"/>
        </w:rPr>
      </w:pPr>
    </w:p>
    <w:p>
      <w:pPr>
        <w:pStyle w:val="BodyText"/>
        <w:ind w:left="1139"/>
      </w:pPr>
      <w:r>
        <w:t>主楼为冷藏间（</w:t>
      </w:r>
      <w:r>
        <w:rPr>
          <w:rFonts w:ascii="Times New Roman" w:eastAsia="Times New Roman"/>
        </w:rPr>
        <w:t>21284m</w:t>
      </w:r>
      <w:r>
        <w:rPr>
          <w:rFonts w:ascii="Times New Roman" w:eastAsia="Times New Roman"/>
          <w:position w:val="7"/>
          <w:sz w:val="27"/>
        </w:rPr>
        <w:t>2</w:t>
      </w:r>
      <w:r>
        <w:t xml:space="preserve">）和穿堂。冷藏间为 </w:t>
      </w:r>
      <w:r>
        <w:rPr>
          <w:rFonts w:ascii="Times New Roman" w:eastAsia="Times New Roman"/>
        </w:rPr>
        <w:t xml:space="preserve">8 </w:t>
      </w:r>
      <w:r>
        <w:t>层现浇钢筋混凝</w:t>
      </w:r>
    </w:p>
    <w:p>
      <w:pPr>
        <w:pStyle w:val="BodyText"/>
        <w:spacing w:before="4"/>
        <w:rPr>
          <w:sz w:val="29"/>
        </w:rPr>
      </w:pPr>
      <w:r>
        <w:pict>
          <v:group id="_x0000_s1025" style="width:432.55pt;height:419.55pt;margin-top:20.74pt;margin-left:211.15pt;mso-position-horizontal-relative:page;mso-wrap-distance-left:0;mso-wrap-distance-right:0;position:absolute;z-index:-251658240" coordorigin="4223,415" coordsize="8651,839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651;height:8391;left:4223;position:absolute;top:414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55;height:282;left:8876;position:absolute;top:7140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9"/>
        </w:rPr>
        <w:sectPr>
          <w:footerReference w:type="default" r:id="rId6"/>
          <w:pgSz w:w="17870" w:h="25270"/>
          <w:pgMar w:top="2440" w:right="2020" w:bottom="0" w:left="2420" w:header="0" w:footer="0"/>
          <w:pgNumType w:start="2"/>
          <w:cols w:space="708"/>
        </w:sectPr>
      </w:pPr>
    </w:p>
    <w:p>
      <w:pPr>
        <w:pStyle w:val="BodyText"/>
        <w:spacing w:before="64"/>
        <w:ind w:left="283"/>
        <w:rPr>
          <w:rFonts w:ascii="Arial" w:eastAsia="Arial"/>
        </w:rPr>
      </w:pPr>
      <w:r>
        <w:t>土无梁楼盖，柱距</w:t>
      </w:r>
      <w:r>
        <w:rPr>
          <w:rFonts w:ascii="Arial" w:eastAsia="Arial"/>
        </w:rPr>
        <w:t>600</w:t>
      </w:r>
    </w:p>
    <w:p>
      <w:pPr>
        <w:pStyle w:val="BodyText"/>
        <w:spacing w:before="395" w:line="408" w:lineRule="auto"/>
        <w:ind w:left="283" w:right="315"/>
      </w:pPr>
      <w:r>
        <w:rPr>
          <w:spacing w:val="-1"/>
          <w:w w:val="99"/>
        </w:rPr>
        <w:t>×</w:t>
      </w:r>
      <w:r>
        <w:rPr>
          <w:rFonts w:ascii="Arial" w:eastAsia="Arial" w:hAnsi="Arial"/>
          <w:w w:val="89"/>
        </w:rPr>
        <w:t>60</w:t>
      </w:r>
      <w:r>
        <w:rPr>
          <w:rFonts w:ascii="Arial" w:eastAsia="Arial" w:hAnsi="Arial"/>
          <w:spacing w:val="-34"/>
          <w:w w:val="89"/>
        </w:rPr>
        <w:t>0</w:t>
      </w:r>
      <w:r>
        <w:rPr>
          <w:spacing w:val="-46"/>
          <w:w w:val="99"/>
        </w:rPr>
        <w:t>，柱截面</w:t>
      </w:r>
      <w:r>
        <w:rPr>
          <w:spacing w:val="-103"/>
        </w:rPr>
        <w:t xml:space="preserve"> </w:t>
      </w:r>
      <w:r>
        <w:rPr>
          <w:rFonts w:ascii="Arial" w:eastAsia="Arial" w:hAnsi="Arial"/>
          <w:w w:val="89"/>
        </w:rPr>
        <w:t>3</w:t>
      </w:r>
      <w:r>
        <w:rPr>
          <w:rFonts w:ascii="Arial" w:eastAsia="Arial" w:hAnsi="Arial"/>
        </w:rPr>
        <w:t xml:space="preserve"> </w:t>
      </w:r>
      <w:r>
        <w:rPr>
          <w:w w:val="99"/>
        </w:rPr>
        <w:t>层以下为</w:t>
      </w:r>
      <w:r>
        <w:rPr>
          <w:spacing w:val="-126"/>
        </w:rPr>
        <w:t xml:space="preserve"> </w:t>
      </w:r>
      <w:r>
        <w:rPr>
          <w:rFonts w:ascii="Arial" w:eastAsia="Arial" w:hAnsi="Arial"/>
          <w:w w:val="89"/>
        </w:rPr>
        <w:t>70</w:t>
      </w:r>
      <w:r>
        <w:rPr>
          <w:rFonts w:ascii="Arial" w:eastAsia="Arial" w:hAnsi="Arial"/>
          <w:spacing w:val="-35"/>
          <w:w w:val="89"/>
        </w:rPr>
        <w:t>0</w:t>
      </w:r>
      <w:r>
        <w:rPr>
          <w:spacing w:val="-1"/>
          <w:w w:val="99"/>
        </w:rPr>
        <w:t>×</w:t>
      </w:r>
      <w:r>
        <w:rPr>
          <w:rFonts w:ascii="Arial" w:eastAsia="Arial" w:hAnsi="Arial"/>
          <w:w w:val="89"/>
        </w:rPr>
        <w:t>70</w:t>
      </w:r>
      <w:r>
        <w:rPr>
          <w:rFonts w:ascii="Arial" w:eastAsia="Arial" w:hAnsi="Arial"/>
          <w:spacing w:val="-34"/>
          <w:w w:val="89"/>
        </w:rPr>
        <w:t>0</w:t>
      </w:r>
      <w:r>
        <w:rPr>
          <w:spacing w:val="-181"/>
          <w:w w:val="99"/>
        </w:rPr>
        <w:t>，</w:t>
      </w:r>
      <w:r>
        <w:rPr>
          <w:rFonts w:ascii="Arial" w:eastAsia="Arial" w:hAnsi="Arial"/>
          <w:w w:val="89"/>
        </w:rPr>
        <w:t>3</w:t>
      </w:r>
      <w:r>
        <w:rPr>
          <w:rFonts w:ascii="Arial" w:eastAsia="Arial" w:hAnsi="Arial"/>
        </w:rPr>
        <w:t xml:space="preserve"> </w:t>
      </w:r>
      <w:r>
        <w:rPr>
          <w:w w:val="99"/>
        </w:rPr>
        <w:t>层以上为</w:t>
      </w:r>
      <w:r>
        <w:rPr>
          <w:spacing w:val="-103"/>
        </w:rPr>
        <w:t xml:space="preserve"> </w:t>
      </w:r>
      <w:r>
        <w:rPr>
          <w:rFonts w:ascii="Arial" w:eastAsia="Arial" w:hAnsi="Arial"/>
          <w:w w:val="89"/>
        </w:rPr>
        <w:t>60</w:t>
      </w:r>
      <w:r>
        <w:rPr>
          <w:rFonts w:ascii="Arial" w:eastAsia="Arial" w:hAnsi="Arial"/>
          <w:spacing w:val="-35"/>
          <w:w w:val="89"/>
        </w:rPr>
        <w:t>0</w:t>
      </w:r>
      <w:r>
        <w:rPr>
          <w:w w:val="99"/>
        </w:rPr>
        <w:t>×</w:t>
      </w:r>
      <w:r>
        <w:rPr>
          <w:rFonts w:ascii="Arial" w:eastAsia="Arial" w:hAnsi="Arial"/>
          <w:w w:val="89"/>
        </w:rPr>
        <w:t>60</w:t>
      </w:r>
      <w:r>
        <w:rPr>
          <w:rFonts w:ascii="Arial" w:eastAsia="Arial" w:hAnsi="Arial"/>
          <w:spacing w:val="-34"/>
          <w:w w:val="89"/>
        </w:rPr>
        <w:t>0</w:t>
      </w:r>
      <w:r>
        <w:rPr>
          <w:spacing w:val="-61"/>
          <w:w w:val="99"/>
        </w:rPr>
        <w:t>，板厚</w:t>
      </w:r>
      <w:r>
        <w:rPr>
          <w:spacing w:val="-61"/>
        </w:rPr>
        <w:t xml:space="preserve"> </w:t>
      </w:r>
      <w:r>
        <w:rPr>
          <w:rFonts w:ascii="Arial" w:eastAsia="Arial" w:hAnsi="Arial"/>
          <w:w w:val="89"/>
        </w:rPr>
        <w:t>20</w:t>
      </w:r>
      <w:r>
        <w:rPr>
          <w:rFonts w:ascii="Arial" w:eastAsia="Arial" w:hAnsi="Arial"/>
          <w:spacing w:val="-34"/>
          <w:w w:val="89"/>
        </w:rPr>
        <w:t>0</w:t>
      </w:r>
      <w:r>
        <w:rPr>
          <w:w w:val="99"/>
        </w:rPr>
        <w:t>，</w:t>
      </w:r>
      <w:r>
        <w:rPr>
          <w:spacing w:val="9"/>
          <w:w w:val="95"/>
        </w:rPr>
        <w:t>柱帽上口尺寸为</w:t>
      </w:r>
      <w:r>
        <w:rPr>
          <w:rFonts w:ascii="Arial" w:eastAsia="Arial" w:hAnsi="Arial"/>
          <w:spacing w:val="-14"/>
          <w:w w:val="95"/>
        </w:rPr>
        <w:t>2600</w:t>
      </w:r>
      <w:r>
        <w:rPr>
          <w:spacing w:val="-14"/>
          <w:w w:val="95"/>
        </w:rPr>
        <w:t>×</w:t>
      </w:r>
      <w:r>
        <w:rPr>
          <w:rFonts w:ascii="Arial" w:eastAsia="Arial" w:hAnsi="Arial"/>
          <w:spacing w:val="-14"/>
          <w:w w:val="95"/>
        </w:rPr>
        <w:t>2600</w:t>
      </w:r>
      <w:r>
        <w:rPr>
          <w:spacing w:val="-14"/>
          <w:w w:val="95"/>
        </w:rPr>
        <w:t xml:space="preserve">，层高 </w:t>
      </w:r>
      <w:r>
        <w:rPr>
          <w:rFonts w:ascii="Arial" w:eastAsia="Arial" w:hAnsi="Arial"/>
          <w:spacing w:val="-23"/>
          <w:w w:val="95"/>
        </w:rPr>
        <w:t>4800</w:t>
      </w:r>
      <w:r>
        <w:rPr>
          <w:spacing w:val="-13"/>
          <w:w w:val="95"/>
        </w:rPr>
        <w:t xml:space="preserve">，顶部有一层高为 </w:t>
      </w:r>
      <w:r>
        <w:rPr>
          <w:rFonts w:ascii="Arial" w:eastAsia="Arial" w:hAnsi="Arial"/>
          <w:w w:val="95"/>
        </w:rPr>
        <w:t xml:space="preserve">3700 </w:t>
      </w:r>
      <w:r>
        <w:rPr>
          <w:w w:val="95"/>
        </w:rPr>
        <w:t>架空</w:t>
      </w:r>
      <w:r>
        <w:rPr>
          <w:spacing w:val="-46"/>
          <w:w w:val="95"/>
        </w:rPr>
        <w:t>层。</w:t>
      </w:r>
      <w:r>
        <w:rPr>
          <w:rFonts w:ascii="Arial" w:eastAsia="Arial" w:hAnsi="Arial"/>
          <w:w w:val="95"/>
        </w:rPr>
        <w:t xml:space="preserve">370 </w:t>
      </w:r>
      <w:r>
        <w:rPr>
          <w:spacing w:val="-16"/>
          <w:w w:val="95"/>
        </w:rPr>
        <w:t>砖墙围护，并在首层地面，架空层及外围护结构处设保温层，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1943557</wp:posOffset>
            </wp:positionH>
            <wp:positionV relativeFrom="paragraph">
              <wp:posOffset>204870</wp:posOffset>
            </wp:positionV>
            <wp:extent cx="7181174" cy="3177921"/>
            <wp:effectExtent l="0" t="0" r="0" b="0"/>
            <wp:wrapTopAndBottom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1174" cy="3177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58"/>
        <w:ind w:left="283"/>
      </w:pPr>
      <w:r>
        <w:t xml:space="preserve">见图 </w:t>
      </w:r>
      <w:r>
        <w:rPr>
          <w:rFonts w:ascii="Arial" w:eastAsia="Arial"/>
        </w:rPr>
        <w:t>2.20.2</w:t>
      </w:r>
      <w:r>
        <w:t>。</w:t>
      </w:r>
    </w:p>
    <w:p>
      <w:pPr>
        <w:pStyle w:val="BodyText"/>
        <w:spacing w:before="373" w:line="408" w:lineRule="auto"/>
        <w:ind w:left="283" w:right="316" w:firstLine="833"/>
      </w:pPr>
      <w:r>
        <w:rPr>
          <w:spacing w:val="-1"/>
          <w:w w:val="95"/>
        </w:rPr>
        <w:t xml:space="preserve">穿堂为现浇框架，砖围护，内含电梯井及梯楼。负责冷藏间的垂 </w:t>
      </w:r>
      <w:r>
        <w:rPr>
          <w:spacing w:val="-13"/>
        </w:rPr>
        <w:t>直、水平运输；层高与冷藏间同。冷藏间与穿堂±</w:t>
      </w:r>
      <w:r>
        <w:rPr>
          <w:rFonts w:ascii="Arial" w:eastAsia="Arial" w:hAnsi="Arial"/>
          <w:spacing w:val="-28"/>
        </w:rPr>
        <w:t>0.00</w:t>
      </w:r>
      <w:r>
        <w:rPr>
          <w:rFonts w:ascii="Arial" w:eastAsia="Arial" w:hAnsi="Arial"/>
          <w:spacing w:val="-68"/>
        </w:rPr>
        <w:t xml:space="preserve"> </w:t>
      </w:r>
      <w:r>
        <w:t>以下为钢筋混</w:t>
      </w:r>
      <w:r>
        <w:rPr>
          <w:spacing w:val="-15"/>
          <w:w w:val="99"/>
        </w:rPr>
        <w:t>凝土箱形基础，建筑面积为</w:t>
      </w:r>
      <w:r>
        <w:rPr>
          <w:rFonts w:ascii="Arial" w:eastAsia="Arial" w:hAnsi="Arial"/>
          <w:w w:val="89"/>
        </w:rPr>
        <w:t>3114</w:t>
      </w:r>
      <w:r>
        <w:rPr>
          <w:rFonts w:ascii="Arial" w:eastAsia="Arial" w:hAnsi="Arial"/>
          <w:spacing w:val="-86"/>
          <w:w w:val="93"/>
        </w:rPr>
        <w:t>m</w:t>
      </w:r>
      <w:r>
        <w:rPr>
          <w:rFonts w:ascii="Arial" w:eastAsia="Arial" w:hAnsi="Arial"/>
          <w:w w:val="89"/>
          <w:position w:val="7"/>
          <w:sz w:val="27"/>
        </w:rPr>
        <w:t>2</w:t>
      </w:r>
      <w:r>
        <w:rPr>
          <w:spacing w:val="-102"/>
          <w:w w:val="99"/>
        </w:rPr>
        <w:t>，以</w:t>
      </w:r>
      <w:r>
        <w:rPr>
          <w:spacing w:val="-103"/>
        </w:rPr>
        <w:t xml:space="preserve"> </w:t>
      </w:r>
      <w:r>
        <w:rPr>
          <w:rFonts w:ascii="Arial" w:eastAsia="Arial" w:hAnsi="Arial"/>
          <w:w w:val="89"/>
        </w:rPr>
        <w:t>600</w:t>
      </w:r>
      <w:r>
        <w:rPr>
          <w:rFonts w:ascii="Arial" w:eastAsia="Arial" w:hAnsi="Arial"/>
          <w:spacing w:val="-23"/>
          <w:w w:val="89"/>
        </w:rPr>
        <w:t>0</w:t>
      </w:r>
      <w:r>
        <w:rPr>
          <w:spacing w:val="-1"/>
          <w:w w:val="99"/>
        </w:rPr>
        <w:t>×</w:t>
      </w:r>
      <w:r>
        <w:rPr>
          <w:rFonts w:ascii="Arial" w:eastAsia="Arial" w:hAnsi="Arial"/>
          <w:w w:val="89"/>
        </w:rPr>
        <w:t>6000</w:t>
      </w:r>
      <w:r>
        <w:rPr>
          <w:rFonts w:ascii="Arial" w:eastAsia="Arial" w:hAnsi="Arial"/>
          <w:spacing w:val="-30"/>
        </w:rPr>
        <w:t xml:space="preserve"> </w:t>
      </w:r>
      <w:r>
        <w:rPr>
          <w:spacing w:val="-35"/>
          <w:w w:val="99"/>
        </w:rPr>
        <w:t>分格，外墙厚</w:t>
      </w:r>
      <w:r>
        <w:rPr>
          <w:spacing w:val="-103"/>
        </w:rPr>
        <w:t xml:space="preserve"> </w:t>
      </w:r>
      <w:r>
        <w:rPr>
          <w:rFonts w:ascii="Arial" w:eastAsia="Arial" w:hAnsi="Arial"/>
          <w:w w:val="89"/>
        </w:rPr>
        <w:t>36</w:t>
      </w:r>
      <w:r>
        <w:rPr>
          <w:rFonts w:ascii="Arial" w:eastAsia="Arial" w:hAnsi="Arial"/>
          <w:spacing w:val="-34"/>
          <w:w w:val="89"/>
        </w:rPr>
        <w:t>0</w:t>
      </w:r>
      <w:r>
        <w:rPr>
          <w:w w:val="99"/>
        </w:rPr>
        <w:t>，</w:t>
      </w:r>
      <w:r>
        <w:rPr>
          <w:spacing w:val="-38"/>
        </w:rPr>
        <w:t xml:space="preserve">内墙 </w:t>
      </w:r>
      <w:r>
        <w:rPr>
          <w:rFonts w:ascii="Arial" w:eastAsia="Arial" w:hAnsi="Arial"/>
          <w:spacing w:val="-9"/>
        </w:rPr>
        <w:t>300</w:t>
      </w:r>
      <w:r>
        <w:rPr>
          <w:spacing w:val="-29"/>
        </w:rPr>
        <w:t xml:space="preserve">，底板厚 </w:t>
      </w:r>
      <w:r>
        <w:rPr>
          <w:rFonts w:ascii="Arial" w:eastAsia="Arial" w:hAnsi="Arial"/>
          <w:spacing w:val="-9"/>
        </w:rPr>
        <w:t>600</w:t>
      </w:r>
      <w:r>
        <w:rPr>
          <w:spacing w:val="3"/>
        </w:rPr>
        <w:t>，顶板为密肋梁板，总高</w:t>
      </w:r>
      <w:r>
        <w:rPr>
          <w:rFonts w:ascii="Arial" w:eastAsia="Arial" w:hAnsi="Arial"/>
          <w:spacing w:val="-12"/>
        </w:rPr>
        <w:t>280</w:t>
      </w:r>
      <w:r>
        <w:t>。</w:t>
      </w:r>
    </w:p>
    <w:p>
      <w:pPr>
        <w:pStyle w:val="BodyText"/>
        <w:spacing w:before="14" w:line="405" w:lineRule="auto"/>
        <w:ind w:left="283" w:right="340" w:firstLine="855"/>
        <w:jc w:val="both"/>
      </w:pPr>
      <w:r>
        <w:rPr>
          <w:w w:val="95"/>
        </w:rPr>
        <w:t>结冻间</w:t>
      </w:r>
      <w:r>
        <w:rPr>
          <w:spacing w:val="-11"/>
          <w:w w:val="95"/>
        </w:rPr>
        <w:t>（</w:t>
      </w:r>
      <w:r>
        <w:rPr>
          <w:rFonts w:ascii="Arial" w:eastAsia="Arial"/>
          <w:spacing w:val="-11"/>
          <w:w w:val="95"/>
        </w:rPr>
        <w:t>2786m</w:t>
      </w:r>
      <w:r>
        <w:rPr>
          <w:rFonts w:ascii="Arial" w:eastAsia="Arial"/>
          <w:spacing w:val="-11"/>
          <w:w w:val="95"/>
          <w:position w:val="7"/>
          <w:sz w:val="27"/>
        </w:rPr>
        <w:t>2</w:t>
      </w:r>
      <w:r>
        <w:rPr>
          <w:spacing w:val="-11"/>
          <w:w w:val="95"/>
        </w:rPr>
        <w:t>）</w:t>
      </w:r>
      <w:r>
        <w:rPr>
          <w:spacing w:val="-1"/>
          <w:w w:val="95"/>
        </w:rPr>
        <w:t xml:space="preserve">为两层现浇框架、砖墙围护。首层为结冻间，  </w:t>
      </w:r>
      <w:r>
        <w:rPr>
          <w:rFonts w:ascii="Arial" w:eastAsia="Arial"/>
        </w:rPr>
        <w:t>2</w:t>
      </w:r>
      <w:r>
        <w:rPr>
          <w:rFonts w:ascii="Arial" w:eastAsia="Arial"/>
          <w:spacing w:val="-64"/>
        </w:rPr>
        <w:t xml:space="preserve"> </w:t>
      </w:r>
      <w:r>
        <w:t>层为设备层，地面、围护墙保温与冷藏间类似，唯顶板保温采用聚</w:t>
      </w:r>
      <w:r>
        <w:rPr>
          <w:w w:val="99"/>
        </w:rPr>
        <w:t>苯板。生活间</w:t>
      </w:r>
      <w:r>
        <w:rPr>
          <w:spacing w:val="-115"/>
          <w:w w:val="99"/>
        </w:rPr>
        <w:t>（</w:t>
      </w:r>
      <w:r>
        <w:rPr>
          <w:rFonts w:ascii="Arial" w:eastAsia="Arial"/>
          <w:w w:val="89"/>
        </w:rPr>
        <w:t>2079</w:t>
      </w:r>
      <w:r>
        <w:rPr>
          <w:rFonts w:ascii="Arial" w:eastAsia="Arial"/>
          <w:spacing w:val="-64"/>
          <w:w w:val="93"/>
        </w:rPr>
        <w:t>m</w:t>
      </w:r>
      <w:r>
        <w:rPr>
          <w:rFonts w:ascii="Arial" w:eastAsia="Arial"/>
          <w:spacing w:val="1"/>
          <w:w w:val="89"/>
          <w:position w:val="7"/>
          <w:sz w:val="27"/>
        </w:rPr>
        <w:t>2</w:t>
      </w:r>
      <w:r>
        <w:rPr>
          <w:w w:val="99"/>
        </w:rPr>
        <w:t>）</w:t>
      </w:r>
      <w:r>
        <w:rPr>
          <w:spacing w:val="67"/>
          <w:w w:val="99"/>
        </w:rPr>
        <w:t>为</w:t>
      </w:r>
      <w:r>
        <w:rPr>
          <w:rFonts w:ascii="Arial" w:eastAsia="Arial"/>
          <w:w w:val="89"/>
        </w:rPr>
        <w:t>3</w:t>
      </w:r>
      <w:r>
        <w:rPr>
          <w:rFonts w:ascii="Arial" w:eastAsia="Arial"/>
          <w:spacing w:val="-18"/>
        </w:rPr>
        <w:t xml:space="preserve"> </w:t>
      </w:r>
      <w:r>
        <w:rPr>
          <w:w w:val="99"/>
        </w:rPr>
        <w:t>层现浇框架，砖墙围护。生活间与结冻</w:t>
      </w:r>
      <w:r>
        <w:rPr>
          <w:spacing w:val="-7"/>
        </w:rPr>
        <w:t>间基础为钢筋混凝土独立基础，基底标高</w:t>
      </w:r>
      <w:r>
        <w:rPr>
          <w:rFonts w:ascii="Arial" w:eastAsia="Arial"/>
          <w:spacing w:val="-9"/>
        </w:rPr>
        <w:t>-5.73m</w:t>
      </w:r>
      <w:r>
        <w:t>。</w:t>
      </w:r>
    </w:p>
    <w:p>
      <w:pPr>
        <w:pStyle w:val="BodyText"/>
        <w:spacing w:before="14"/>
        <w:ind w:left="1139"/>
      </w:pPr>
      <w:r>
        <w:t>本建筑装修为一般装修，唯外墙涂刷一层白色涂料。</w:t>
      </w:r>
    </w:p>
    <w:p>
      <w:pPr>
        <w:pStyle w:val="BodyText"/>
        <w:spacing w:before="11"/>
        <w:rPr>
          <w:sz w:val="30"/>
        </w:rPr>
      </w:pPr>
    </w:p>
    <w:p>
      <w:pPr>
        <w:pStyle w:val="ListParagraph"/>
        <w:numPr>
          <w:ilvl w:val="0"/>
          <w:numId w:val="10"/>
        </w:numPr>
        <w:tabs>
          <w:tab w:val="left" w:pos="2200"/>
        </w:tabs>
        <w:spacing w:before="0" w:after="0" w:line="240" w:lineRule="auto"/>
        <w:ind w:left="2199" w:right="0" w:hanging="1061"/>
        <w:jc w:val="left"/>
        <w:rPr>
          <w:sz w:val="43"/>
        </w:rPr>
      </w:pPr>
      <w:r>
        <w:rPr>
          <w:spacing w:val="16"/>
          <w:sz w:val="43"/>
        </w:rPr>
        <w:t>定额工期</w:t>
      </w:r>
      <w:r>
        <w:rPr>
          <w:rFonts w:ascii="Arial" w:eastAsia="Arial"/>
          <w:sz w:val="43"/>
        </w:rPr>
        <w:t>36</w:t>
      </w:r>
      <w:r>
        <w:rPr>
          <w:rFonts w:ascii="Arial" w:eastAsia="Arial"/>
          <w:spacing w:val="-31"/>
          <w:sz w:val="43"/>
        </w:rPr>
        <w:t xml:space="preserve"> </w:t>
      </w:r>
      <w:r>
        <w:rPr>
          <w:sz w:val="43"/>
        </w:rPr>
        <w:t>个月。</w:t>
      </w:r>
    </w:p>
    <w:p>
      <w:pPr>
        <w:pStyle w:val="ListParagraph"/>
        <w:numPr>
          <w:ilvl w:val="0"/>
          <w:numId w:val="10"/>
        </w:numPr>
        <w:tabs>
          <w:tab w:val="left" w:pos="2200"/>
        </w:tabs>
        <w:spacing w:before="372" w:after="0" w:line="240" w:lineRule="auto"/>
        <w:ind w:left="2199" w:right="0" w:hanging="1061"/>
        <w:jc w:val="left"/>
        <w:rPr>
          <w:sz w:val="43"/>
        </w:rPr>
      </w:pPr>
      <w:r>
        <w:rPr>
          <w:spacing w:val="16"/>
          <w:sz w:val="43"/>
        </w:rPr>
        <w:t>开工日期</w:t>
      </w:r>
      <w:r>
        <w:rPr>
          <w:rFonts w:ascii="Arial" w:eastAsia="Arial"/>
          <w:sz w:val="43"/>
        </w:rPr>
        <w:t>1980</w:t>
      </w:r>
      <w:r>
        <w:rPr>
          <w:rFonts w:ascii="Arial" w:eastAsia="Arial"/>
          <w:spacing w:val="-56"/>
          <w:sz w:val="43"/>
        </w:rPr>
        <w:t xml:space="preserve"> </w:t>
      </w:r>
      <w:r>
        <w:rPr>
          <w:spacing w:val="-54"/>
          <w:sz w:val="43"/>
        </w:rPr>
        <w:t xml:space="preserve">年 </w:t>
      </w:r>
      <w:r>
        <w:rPr>
          <w:rFonts w:ascii="Arial" w:eastAsia="Arial"/>
          <w:sz w:val="43"/>
        </w:rPr>
        <w:t>12</w:t>
      </w:r>
      <w:r>
        <w:rPr>
          <w:rFonts w:ascii="Arial" w:eastAsia="Arial"/>
          <w:spacing w:val="-33"/>
          <w:sz w:val="43"/>
        </w:rPr>
        <w:t xml:space="preserve"> </w:t>
      </w:r>
      <w:r>
        <w:rPr>
          <w:spacing w:val="-54"/>
          <w:sz w:val="43"/>
        </w:rPr>
        <w:t xml:space="preserve">月 </w:t>
      </w:r>
      <w:r>
        <w:rPr>
          <w:rFonts w:ascii="Arial" w:eastAsia="Arial"/>
          <w:sz w:val="43"/>
        </w:rPr>
        <w:t>30</w:t>
      </w:r>
      <w:r>
        <w:rPr>
          <w:rFonts w:ascii="Arial" w:eastAsia="Arial"/>
          <w:spacing w:val="-33"/>
          <w:sz w:val="43"/>
        </w:rPr>
        <w:t xml:space="preserve"> </w:t>
      </w:r>
      <w:r>
        <w:rPr>
          <w:sz w:val="43"/>
        </w:rPr>
        <w:t>日。</w:t>
      </w:r>
    </w:p>
    <w:p>
      <w:pPr>
        <w:spacing w:after="0" w:line="240" w:lineRule="auto"/>
        <w:jc w:val="left"/>
        <w:rPr>
          <w:sz w:val="43"/>
        </w:rPr>
        <w:sectPr>
          <w:footerReference w:type="default" r:id="rId8"/>
          <w:pgSz w:w="17870" w:h="25270"/>
          <w:pgMar w:top="1900" w:right="2020" w:bottom="2020" w:left="2420" w:header="0" w:footer="1825"/>
          <w:pgNumType w:start="3"/>
          <w:cols w:space="708"/>
        </w:sectPr>
      </w:pPr>
    </w:p>
    <w:p>
      <w:pPr>
        <w:pStyle w:val="Heading1"/>
        <w:spacing w:before="88"/>
      </w:pPr>
      <w:bookmarkStart w:id="1" w:name="_TOC_250007"/>
      <w:r>
        <w:rPr>
          <w:rFonts w:ascii="Arial" w:eastAsia="Arial"/>
          <w:i/>
        </w:rPr>
        <w:t>2</w:t>
      </w:r>
      <w:bookmarkEnd w:id="1"/>
      <w:r>
        <w:t>、施工部署与施工方法</w:t>
      </w:r>
    </w:p>
    <w:p>
      <w:pPr>
        <w:pStyle w:val="BodyText"/>
        <w:spacing w:before="385" w:line="408" w:lineRule="auto"/>
        <w:ind w:left="283" w:right="540" w:firstLine="855"/>
        <w:jc w:val="both"/>
      </w:pPr>
      <w:r>
        <w:rPr>
          <w:spacing w:val="-19"/>
          <w:w w:val="95"/>
        </w:rPr>
        <w:t xml:space="preserve">本工程拟定分二步进行：首先是箱形基础施工，随即进行冷库及 </w:t>
      </w:r>
      <w:r>
        <w:rPr>
          <w:spacing w:val="-22"/>
          <w:w w:val="95"/>
        </w:rPr>
        <w:t xml:space="preserve">穿堂主体工程的施工；待主体结构完工，塔吊拆除后再转入生活间及 </w:t>
      </w:r>
      <w:r>
        <w:t>结冻间的施工。</w:t>
      </w:r>
    </w:p>
    <w:p>
      <w:pPr>
        <w:pStyle w:val="BodyText"/>
        <w:spacing w:line="534" w:lineRule="exact"/>
        <w:ind w:left="1139"/>
      </w:pPr>
      <w:r>
        <w:rPr>
          <w:spacing w:val="-24"/>
        </w:rPr>
        <w:t xml:space="preserve">计划工期定为 </w:t>
      </w:r>
      <w:r>
        <w:rPr>
          <w:rFonts w:ascii="Arial" w:eastAsia="Arial"/>
        </w:rPr>
        <w:t>24</w:t>
      </w:r>
      <w:r>
        <w:rPr>
          <w:rFonts w:ascii="Arial" w:eastAsia="Arial"/>
          <w:spacing w:val="-69"/>
        </w:rPr>
        <w:t xml:space="preserve"> </w:t>
      </w:r>
      <w:r>
        <w:rPr>
          <w:spacing w:val="6"/>
        </w:rPr>
        <w:t>个月，其中箱形基础工程</w:t>
      </w:r>
      <w:r>
        <w:rPr>
          <w:rFonts w:ascii="Arial" w:eastAsia="Arial"/>
        </w:rPr>
        <w:t>6</w:t>
      </w:r>
      <w:r>
        <w:rPr>
          <w:rFonts w:ascii="Arial" w:eastAsia="Arial"/>
          <w:spacing w:val="-62"/>
        </w:rPr>
        <w:t xml:space="preserve"> </w:t>
      </w:r>
      <w:r>
        <w:t>个月（包括两个月</w:t>
      </w:r>
    </w:p>
    <w:p>
      <w:pPr>
        <w:pStyle w:val="BodyText"/>
        <w:spacing w:before="395" w:line="412" w:lineRule="auto"/>
        <w:ind w:left="283" w:right="541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1885950</wp:posOffset>
            </wp:positionH>
            <wp:positionV relativeFrom="paragraph">
              <wp:posOffset>1514347</wp:posOffset>
            </wp:positionV>
            <wp:extent cx="7022629" cy="5753862"/>
            <wp:effectExtent l="0" t="0" r="0" b="0"/>
            <wp:wrapTopAndBottom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2629" cy="5753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冬停</w:t>
      </w:r>
      <w:r>
        <w:rPr>
          <w:spacing w:val="-226"/>
          <w:w w:val="99"/>
        </w:rPr>
        <w:t>）</w:t>
      </w:r>
      <w:r>
        <w:rPr>
          <w:w w:val="99"/>
        </w:rPr>
        <w:t>，主体结构</w:t>
      </w:r>
      <w:r>
        <w:rPr>
          <w:spacing w:val="-127"/>
        </w:rPr>
        <w:t xml:space="preserve"> </w:t>
      </w:r>
      <w:r>
        <w:rPr>
          <w:rFonts w:ascii="Arial" w:eastAsia="Arial"/>
          <w:w w:val="89"/>
        </w:rPr>
        <w:t>8</w:t>
      </w:r>
      <w:r>
        <w:rPr>
          <w:rFonts w:ascii="Arial" w:eastAsia="Arial"/>
          <w:spacing w:val="-19"/>
        </w:rPr>
        <w:t xml:space="preserve"> </w:t>
      </w:r>
      <w:r>
        <w:rPr>
          <w:spacing w:val="3"/>
          <w:w w:val="99"/>
        </w:rPr>
        <w:t>个月，主体装修及设备安装</w:t>
      </w:r>
      <w:r>
        <w:rPr>
          <w:rFonts w:ascii="Arial" w:eastAsia="Arial"/>
          <w:w w:val="89"/>
        </w:rPr>
        <w:t>8</w:t>
      </w:r>
      <w:r>
        <w:rPr>
          <w:rFonts w:ascii="Arial" w:eastAsia="Arial"/>
          <w:spacing w:val="-18"/>
        </w:rPr>
        <w:t xml:space="preserve"> </w:t>
      </w:r>
      <w:r>
        <w:rPr>
          <w:w w:val="99"/>
        </w:rPr>
        <w:t>个月，并在这</w:t>
      </w:r>
      <w:r>
        <w:rPr>
          <w:spacing w:val="-127"/>
        </w:rPr>
        <w:t xml:space="preserve"> </w:t>
      </w:r>
      <w:r>
        <w:rPr>
          <w:rFonts w:ascii="Arial" w:eastAsia="Arial"/>
          <w:w w:val="89"/>
        </w:rPr>
        <w:t>8</w:t>
      </w:r>
      <w:r>
        <w:rPr>
          <w:rFonts w:ascii="Arial" w:eastAsia="Arial"/>
          <w:spacing w:val="-18"/>
        </w:rPr>
        <w:t xml:space="preserve"> </w:t>
      </w:r>
      <w:r>
        <w:rPr>
          <w:w w:val="99"/>
        </w:rPr>
        <w:t>个</w:t>
      </w:r>
      <w:r>
        <w:rPr>
          <w:w w:val="95"/>
        </w:rPr>
        <w:t>月中完成保温层的施工及整个装修工程</w:t>
      </w:r>
      <w:r>
        <w:rPr>
          <w:spacing w:val="-23"/>
          <w:w w:val="95"/>
        </w:rPr>
        <w:t>，最后两个月施工雨蓬及整个</w:t>
      </w:r>
    </w:p>
    <w:p>
      <w:pPr>
        <w:pStyle w:val="BodyText"/>
        <w:spacing w:before="112"/>
        <w:ind w:left="283"/>
      </w:pPr>
      <w:r>
        <w:t>工程收尾。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before="1" w:line="403" w:lineRule="auto"/>
        <w:ind w:left="283" w:right="541" w:firstLine="855"/>
      </w:pPr>
      <w:r>
        <w:rPr>
          <w:w w:val="95"/>
        </w:rPr>
        <w:t>现场不设宿舍，仅设办工室、材料仓库</w:t>
      </w:r>
      <w:r>
        <w:rPr>
          <w:spacing w:val="-26"/>
          <w:w w:val="95"/>
        </w:rPr>
        <w:t xml:space="preserve">、搅拌台等少量临建，主 </w:t>
      </w:r>
      <w:r>
        <w:rPr>
          <w:spacing w:val="1"/>
        </w:rPr>
        <w:t>体施工阶段的现场平面布置如图</w:t>
      </w:r>
      <w:r>
        <w:rPr>
          <w:rFonts w:ascii="Arial" w:eastAsia="Arial"/>
          <w:spacing w:val="-6"/>
        </w:rPr>
        <w:t>2.20.3</w:t>
      </w:r>
      <w:r>
        <w:t>。</w:t>
      </w:r>
    </w:p>
    <w:p>
      <w:pPr>
        <w:pStyle w:val="BodyText"/>
        <w:spacing w:before="17" w:line="403" w:lineRule="auto"/>
        <w:ind w:left="283" w:right="293" w:firstLine="855"/>
      </w:pPr>
      <w:r>
        <w:rPr>
          <w:spacing w:val="-1"/>
          <w:w w:val="95"/>
        </w:rPr>
        <w:t xml:space="preserve">本工程为现浇结构，模板工程为控制工序。为提高工效，本工程 </w:t>
      </w:r>
      <w:r>
        <w:t>应用新型模板—定型小型钢模板，并尽量整装整拆，重复利用</w:t>
      </w:r>
      <w:r>
        <w:rPr>
          <w:spacing w:val="-114"/>
        </w:rPr>
        <w:t>。结构</w:t>
      </w:r>
    </w:p>
    <w:p>
      <w:pPr>
        <w:spacing w:after="0" w:line="403" w:lineRule="auto"/>
        <w:sectPr>
          <w:footerReference w:type="default" r:id="rId10"/>
          <w:pgSz w:w="17870" w:h="25270"/>
          <w:pgMar w:top="1860" w:right="2020" w:bottom="2040" w:left="2420" w:header="0" w:footer="1825"/>
          <w:pgNumType w:start="4"/>
          <w:cols w:space="708"/>
        </w:sectPr>
      </w:pPr>
    </w:p>
    <w:p>
      <w:pPr>
        <w:pStyle w:val="BodyText"/>
        <w:spacing w:before="24"/>
        <w:ind w:left="283"/>
      </w:pPr>
      <w:r>
        <w:t>各部的模板安排情况见表</w:t>
      </w:r>
      <w:r>
        <w:rPr>
          <w:rFonts w:ascii="Arial" w:eastAsia="Arial"/>
        </w:rPr>
        <w:t>2.20.1</w:t>
      </w:r>
      <w:r>
        <w:t>。</w:t>
      </w:r>
    </w:p>
    <w:p>
      <w:pPr>
        <w:pStyle w:val="BodyText"/>
        <w:spacing w:before="395"/>
        <w:ind w:left="2253" w:right="2616"/>
        <w:jc w:val="center"/>
        <w:rPr>
          <w:rFonts w:ascii="Arial" w:eastAsia="Arial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760221</wp:posOffset>
            </wp:positionV>
            <wp:extent cx="8348376" cy="4573238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8376" cy="45732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模板应用表 </w:t>
      </w:r>
      <w:r>
        <w:rPr>
          <w:rFonts w:ascii="Arial" w:eastAsia="Arial"/>
        </w:rPr>
        <w:t>2.20.1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 w:after="1"/>
        <w:rPr>
          <w:rFonts w:ascii="Arial"/>
          <w:sz w:val="13"/>
        </w:rPr>
      </w:pPr>
    </w:p>
    <w:tbl>
      <w:tblPr>
        <w:tblStyle w:val="TableNormal0"/>
        <w:tblW w:w="0" w:type="auto"/>
        <w:jc w:val="left"/>
        <w:tblInd w:w="3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7"/>
        <w:gridCol w:w="1430"/>
        <w:gridCol w:w="2049"/>
        <w:gridCol w:w="7836"/>
      </w:tblGrid>
      <w:tr>
        <w:tblPrEx>
          <w:tblW w:w="0" w:type="auto"/>
          <w:jc w:val="left"/>
          <w:tblInd w:w="33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4"/>
          <w:jc w:val="left"/>
        </w:trPr>
        <w:tc>
          <w:tcPr>
            <w:tcW w:w="1547" w:type="dxa"/>
          </w:tcPr>
          <w:p>
            <w:pPr>
              <w:pStyle w:val="TableParagraph"/>
              <w:spacing w:line="358" w:lineRule="exact"/>
              <w:ind w:left="40" w:right="226"/>
              <w:rPr>
                <w:sz w:val="31"/>
              </w:rPr>
            </w:pPr>
            <w:r>
              <w:rPr>
                <w:sz w:val="31"/>
              </w:rPr>
              <w:t>分部工程</w:t>
            </w:r>
          </w:p>
        </w:tc>
        <w:tc>
          <w:tcPr>
            <w:tcW w:w="1430" w:type="dxa"/>
          </w:tcPr>
          <w:p>
            <w:pPr>
              <w:pStyle w:val="TableParagraph"/>
              <w:spacing w:line="358" w:lineRule="exact"/>
              <w:ind w:left="226" w:right="233"/>
              <w:rPr>
                <w:sz w:val="31"/>
              </w:rPr>
            </w:pPr>
            <w:r>
              <w:rPr>
                <w:sz w:val="31"/>
              </w:rPr>
              <w:t>部位</w:t>
            </w:r>
          </w:p>
        </w:tc>
        <w:tc>
          <w:tcPr>
            <w:tcW w:w="2049" w:type="dxa"/>
          </w:tcPr>
          <w:p>
            <w:pPr>
              <w:pStyle w:val="TableParagraph"/>
              <w:spacing w:line="358" w:lineRule="exact"/>
              <w:ind w:left="241" w:right="217"/>
              <w:rPr>
                <w:sz w:val="31"/>
              </w:rPr>
            </w:pPr>
            <w:r>
              <w:rPr>
                <w:sz w:val="31"/>
              </w:rPr>
              <w:t>模板单称</w:t>
            </w:r>
          </w:p>
        </w:tc>
        <w:tc>
          <w:tcPr>
            <w:tcW w:w="7836" w:type="dxa"/>
          </w:tcPr>
          <w:p>
            <w:pPr>
              <w:pStyle w:val="TableParagraph"/>
              <w:spacing w:line="358" w:lineRule="exact"/>
              <w:ind w:left="1584" w:right="1441"/>
              <w:rPr>
                <w:sz w:val="31"/>
              </w:rPr>
            </w:pPr>
            <w:r>
              <w:rPr>
                <w:sz w:val="31"/>
              </w:rPr>
              <w:t>说明</w:t>
            </w:r>
          </w:p>
        </w:tc>
      </w:tr>
      <w:tr>
        <w:tblPrEx>
          <w:tblW w:w="0" w:type="auto"/>
          <w:jc w:val="left"/>
          <w:tblInd w:w="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547" w:type="dxa"/>
          </w:tcPr>
          <w:p>
            <w:pPr>
              <w:pStyle w:val="TableParagraph"/>
              <w:spacing w:before="40"/>
              <w:ind w:left="40" w:right="226"/>
              <w:rPr>
                <w:sz w:val="31"/>
              </w:rPr>
            </w:pPr>
            <w:r>
              <w:rPr>
                <w:sz w:val="31"/>
              </w:rPr>
              <w:t>箱型基础</w:t>
            </w:r>
          </w:p>
        </w:tc>
        <w:tc>
          <w:tcPr>
            <w:tcW w:w="1430" w:type="dxa"/>
          </w:tcPr>
          <w:p>
            <w:pPr>
              <w:pStyle w:val="TableParagraph"/>
              <w:spacing w:before="40"/>
              <w:ind w:left="226" w:right="233"/>
              <w:rPr>
                <w:sz w:val="31"/>
              </w:rPr>
            </w:pPr>
            <w:r>
              <w:rPr>
                <w:sz w:val="31"/>
              </w:rPr>
              <w:t>底板</w:t>
            </w:r>
          </w:p>
        </w:tc>
        <w:tc>
          <w:tcPr>
            <w:tcW w:w="2049" w:type="dxa"/>
          </w:tcPr>
          <w:p>
            <w:pPr>
              <w:pStyle w:val="TableParagraph"/>
              <w:spacing w:before="40"/>
              <w:ind w:left="241" w:right="216"/>
              <w:rPr>
                <w:sz w:val="31"/>
              </w:rPr>
            </w:pPr>
            <w:r>
              <w:rPr>
                <w:sz w:val="31"/>
              </w:rPr>
              <w:t>小钢模</w:t>
            </w:r>
          </w:p>
        </w:tc>
        <w:tc>
          <w:tcPr>
            <w:tcW w:w="7836" w:type="dxa"/>
          </w:tcPr>
          <w:p>
            <w:pPr>
              <w:pStyle w:val="TableParagraph"/>
              <w:spacing w:before="40"/>
              <w:ind w:left="1582" w:right="1441"/>
              <w:rPr>
                <w:sz w:val="31"/>
              </w:rPr>
            </w:pPr>
            <w:r>
              <w:rPr>
                <w:sz w:val="31"/>
              </w:rPr>
              <w:t>在支模部位拼装</w:t>
            </w:r>
          </w:p>
        </w:tc>
      </w:tr>
      <w:tr>
        <w:tblPrEx>
          <w:tblW w:w="0" w:type="auto"/>
          <w:jc w:val="left"/>
          <w:tblInd w:w="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547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30" w:type="dxa"/>
          </w:tcPr>
          <w:p>
            <w:pPr>
              <w:pStyle w:val="TableParagraph"/>
              <w:spacing w:before="50"/>
              <w:ind w:left="226" w:right="233"/>
              <w:rPr>
                <w:sz w:val="31"/>
              </w:rPr>
            </w:pPr>
            <w:r>
              <w:rPr>
                <w:sz w:val="31"/>
              </w:rPr>
              <w:t>侧板</w:t>
            </w:r>
          </w:p>
        </w:tc>
        <w:tc>
          <w:tcPr>
            <w:tcW w:w="2049" w:type="dxa"/>
          </w:tcPr>
          <w:p>
            <w:pPr>
              <w:pStyle w:val="TableParagraph"/>
              <w:spacing w:before="50"/>
              <w:ind w:left="241" w:right="217"/>
              <w:rPr>
                <w:sz w:val="31"/>
              </w:rPr>
            </w:pPr>
            <w:r>
              <w:rPr>
                <w:sz w:val="31"/>
              </w:rPr>
              <w:t>预拼大模板</w:t>
            </w:r>
          </w:p>
        </w:tc>
        <w:tc>
          <w:tcPr>
            <w:tcW w:w="7836" w:type="dxa"/>
          </w:tcPr>
          <w:p>
            <w:pPr>
              <w:pStyle w:val="TableParagraph"/>
              <w:spacing w:before="50"/>
              <w:ind w:right="80"/>
              <w:jc w:val="right"/>
              <w:rPr>
                <w:sz w:val="31"/>
              </w:rPr>
            </w:pPr>
            <w:r>
              <w:rPr>
                <w:sz w:val="31"/>
              </w:rPr>
              <w:t>在拼装场地用小钢模拼成大钢模，然后吊运至应用部位</w:t>
            </w:r>
          </w:p>
        </w:tc>
      </w:tr>
      <w:tr>
        <w:tblPrEx>
          <w:tblW w:w="0" w:type="auto"/>
          <w:jc w:val="left"/>
          <w:tblInd w:w="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1547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30" w:type="dxa"/>
          </w:tcPr>
          <w:p>
            <w:pPr>
              <w:pStyle w:val="TableParagraph"/>
              <w:spacing w:before="39"/>
              <w:ind w:left="226" w:right="233"/>
              <w:rPr>
                <w:sz w:val="31"/>
              </w:rPr>
            </w:pPr>
            <w:r>
              <w:rPr>
                <w:sz w:val="31"/>
              </w:rPr>
              <w:t>顶板</w:t>
            </w:r>
          </w:p>
        </w:tc>
        <w:tc>
          <w:tcPr>
            <w:tcW w:w="2049" w:type="dxa"/>
          </w:tcPr>
          <w:p>
            <w:pPr>
              <w:pStyle w:val="TableParagraph"/>
              <w:spacing w:before="39"/>
              <w:ind w:left="241" w:right="217"/>
              <w:rPr>
                <w:sz w:val="31"/>
              </w:rPr>
            </w:pPr>
            <w:r>
              <w:rPr>
                <w:sz w:val="31"/>
              </w:rPr>
              <w:t>预拼台模</w:t>
            </w:r>
          </w:p>
        </w:tc>
        <w:tc>
          <w:tcPr>
            <w:tcW w:w="7836" w:type="dxa"/>
          </w:tcPr>
          <w:p>
            <w:pPr>
              <w:pStyle w:val="TableParagraph"/>
              <w:spacing w:before="39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用小钢模拼成大钢模，再与支撑架子连成一钢性整体，</w:t>
            </w:r>
          </w:p>
        </w:tc>
      </w:tr>
      <w:tr>
        <w:tblPrEx>
          <w:tblW w:w="0" w:type="auto"/>
          <w:jc w:val="left"/>
          <w:tblInd w:w="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547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30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7836" w:type="dxa"/>
          </w:tcPr>
          <w:p>
            <w:pPr>
              <w:pStyle w:val="TableParagraph"/>
              <w:spacing w:before="39"/>
              <w:ind w:left="1582" w:right="1441"/>
              <w:rPr>
                <w:sz w:val="31"/>
              </w:rPr>
            </w:pPr>
            <w:r>
              <w:rPr>
                <w:sz w:val="31"/>
              </w:rPr>
              <w:t>吊运至应用部位</w:t>
            </w:r>
          </w:p>
        </w:tc>
      </w:tr>
      <w:tr>
        <w:tblPrEx>
          <w:tblW w:w="0" w:type="auto"/>
          <w:jc w:val="left"/>
          <w:tblInd w:w="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1547" w:type="dxa"/>
          </w:tcPr>
          <w:p>
            <w:pPr>
              <w:pStyle w:val="TableParagraph"/>
              <w:spacing w:before="51"/>
              <w:ind w:left="40" w:right="226"/>
              <w:rPr>
                <w:sz w:val="31"/>
              </w:rPr>
            </w:pPr>
            <w:r>
              <w:rPr>
                <w:sz w:val="31"/>
              </w:rPr>
              <w:t>主体结构</w:t>
            </w:r>
          </w:p>
        </w:tc>
        <w:tc>
          <w:tcPr>
            <w:tcW w:w="1430" w:type="dxa"/>
          </w:tcPr>
          <w:p>
            <w:pPr>
              <w:pStyle w:val="TableParagraph"/>
              <w:spacing w:before="51"/>
              <w:ind w:left="226" w:right="233"/>
              <w:rPr>
                <w:sz w:val="31"/>
              </w:rPr>
            </w:pPr>
            <w:r>
              <w:rPr>
                <w:sz w:val="31"/>
              </w:rPr>
              <w:t>柱子</w:t>
            </w:r>
          </w:p>
        </w:tc>
        <w:tc>
          <w:tcPr>
            <w:tcW w:w="2049" w:type="dxa"/>
          </w:tcPr>
          <w:p>
            <w:pPr>
              <w:pStyle w:val="TableParagraph"/>
              <w:spacing w:before="51"/>
              <w:ind w:left="241" w:right="216"/>
              <w:rPr>
                <w:sz w:val="31"/>
              </w:rPr>
            </w:pPr>
            <w:r>
              <w:rPr>
                <w:sz w:val="31"/>
              </w:rPr>
              <w:t>简模</w:t>
            </w:r>
          </w:p>
        </w:tc>
        <w:tc>
          <w:tcPr>
            <w:tcW w:w="7836" w:type="dxa"/>
          </w:tcPr>
          <w:p>
            <w:pPr>
              <w:pStyle w:val="TableParagraph"/>
              <w:spacing w:before="1" w:line="450" w:lineRule="exact"/>
              <w:ind w:left="1309" w:right="46" w:hanging="1082"/>
              <w:jc w:val="left"/>
              <w:rPr>
                <w:sz w:val="31"/>
              </w:rPr>
            </w:pPr>
            <w:r>
              <w:rPr>
                <w:sz w:val="31"/>
              </w:rPr>
              <w:t>在拼装场地上，按柱子外型尺寸，用小钢模拼装成筒， 在加上钢管柱箍，然后吊运至应用部位</w:t>
            </w:r>
          </w:p>
        </w:tc>
      </w:tr>
      <w:tr>
        <w:tblPrEx>
          <w:tblW w:w="0" w:type="auto"/>
          <w:jc w:val="left"/>
          <w:tblInd w:w="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4"/>
          <w:jc w:val="left"/>
        </w:trPr>
        <w:tc>
          <w:tcPr>
            <w:tcW w:w="1547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30" w:type="dxa"/>
          </w:tcPr>
          <w:p>
            <w:pPr>
              <w:pStyle w:val="TableParagraph"/>
              <w:spacing w:before="55"/>
              <w:ind w:left="226" w:right="233"/>
              <w:rPr>
                <w:sz w:val="31"/>
              </w:rPr>
            </w:pPr>
            <w:r>
              <w:rPr>
                <w:sz w:val="31"/>
              </w:rPr>
              <w:t>柱帽</w:t>
            </w:r>
          </w:p>
        </w:tc>
        <w:tc>
          <w:tcPr>
            <w:tcW w:w="2049" w:type="dxa"/>
          </w:tcPr>
          <w:p>
            <w:pPr>
              <w:pStyle w:val="TableParagraph"/>
              <w:spacing w:before="55"/>
              <w:ind w:left="241" w:right="217"/>
              <w:rPr>
                <w:sz w:val="31"/>
              </w:rPr>
            </w:pPr>
            <w:r>
              <w:rPr>
                <w:sz w:val="31"/>
              </w:rPr>
              <w:t>定型钢模</w:t>
            </w:r>
          </w:p>
        </w:tc>
        <w:tc>
          <w:tcPr>
            <w:tcW w:w="7836" w:type="dxa"/>
          </w:tcPr>
          <w:p>
            <w:pPr>
              <w:pStyle w:val="TableParagraph"/>
              <w:spacing w:before="55"/>
              <w:ind w:right="109"/>
              <w:jc w:val="right"/>
              <w:rPr>
                <w:sz w:val="31"/>
              </w:rPr>
            </w:pPr>
            <w:r>
              <w:rPr>
                <w:sz w:val="31"/>
              </w:rPr>
              <w:t xml:space="preserve">用 </w:t>
            </w:r>
            <w:r>
              <w:rPr>
                <w:rFonts w:ascii="Arial" w:eastAsia="Arial" w:hAnsi="Arial"/>
                <w:sz w:val="31"/>
              </w:rPr>
              <w:t xml:space="preserve">3mm </w:t>
            </w:r>
            <w:r>
              <w:rPr>
                <w:sz w:val="31"/>
              </w:rPr>
              <w:t xml:space="preserve">钢板及 </w:t>
            </w:r>
            <w:r>
              <w:rPr>
                <w:rFonts w:ascii="Arial" w:eastAsia="Arial" w:hAnsi="Arial"/>
                <w:sz w:val="31"/>
              </w:rPr>
              <w:t>50</w:t>
            </w:r>
            <w:r>
              <w:rPr>
                <w:sz w:val="31"/>
              </w:rPr>
              <w:t>×</w:t>
            </w:r>
            <w:r>
              <w:rPr>
                <w:rFonts w:ascii="Arial" w:eastAsia="Arial" w:hAnsi="Arial"/>
                <w:sz w:val="31"/>
              </w:rPr>
              <w:t xml:space="preserve">5 </w:t>
            </w:r>
            <w:r>
              <w:rPr>
                <w:sz w:val="31"/>
              </w:rPr>
              <w:t>角钢制定定型模板，吊运至应用</w:t>
            </w:r>
          </w:p>
        </w:tc>
      </w:tr>
      <w:tr>
        <w:tblPrEx>
          <w:tblW w:w="0" w:type="auto"/>
          <w:jc w:val="left"/>
          <w:tblInd w:w="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547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30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7836" w:type="dxa"/>
          </w:tcPr>
          <w:p>
            <w:pPr>
              <w:pStyle w:val="TableParagraph"/>
              <w:spacing w:before="34"/>
              <w:ind w:left="1584" w:right="1441"/>
              <w:rPr>
                <w:sz w:val="31"/>
              </w:rPr>
            </w:pPr>
            <w:r>
              <w:rPr>
                <w:sz w:val="31"/>
              </w:rPr>
              <w:t>部位</w:t>
            </w:r>
          </w:p>
        </w:tc>
      </w:tr>
      <w:tr>
        <w:tblPrEx>
          <w:tblW w:w="0" w:type="auto"/>
          <w:jc w:val="left"/>
          <w:tblInd w:w="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547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30" w:type="dxa"/>
          </w:tcPr>
          <w:p>
            <w:pPr>
              <w:pStyle w:val="TableParagraph"/>
              <w:spacing w:before="39"/>
              <w:ind w:right="7"/>
              <w:rPr>
                <w:sz w:val="31"/>
              </w:rPr>
            </w:pPr>
            <w:r>
              <w:rPr>
                <w:w w:val="101"/>
                <w:sz w:val="31"/>
              </w:rPr>
              <w:t>梁</w:t>
            </w:r>
          </w:p>
        </w:tc>
        <w:tc>
          <w:tcPr>
            <w:tcW w:w="2049" w:type="dxa"/>
          </w:tcPr>
          <w:p>
            <w:pPr>
              <w:pStyle w:val="TableParagraph"/>
              <w:spacing w:before="39"/>
              <w:ind w:left="241" w:right="216"/>
              <w:rPr>
                <w:sz w:val="31"/>
              </w:rPr>
            </w:pPr>
            <w:r>
              <w:rPr>
                <w:sz w:val="31"/>
              </w:rPr>
              <w:t>小钢模</w:t>
            </w:r>
          </w:p>
        </w:tc>
        <w:tc>
          <w:tcPr>
            <w:tcW w:w="7836" w:type="dxa"/>
          </w:tcPr>
          <w:p>
            <w:pPr>
              <w:pStyle w:val="TableParagraph"/>
              <w:spacing w:before="39"/>
              <w:ind w:left="1582" w:right="1441"/>
              <w:rPr>
                <w:sz w:val="31"/>
              </w:rPr>
            </w:pPr>
            <w:r>
              <w:rPr>
                <w:sz w:val="31"/>
              </w:rPr>
              <w:t>在支模部位拼装</w:t>
            </w:r>
          </w:p>
        </w:tc>
      </w:tr>
      <w:tr>
        <w:tblPrEx>
          <w:tblW w:w="0" w:type="auto"/>
          <w:jc w:val="left"/>
          <w:tblInd w:w="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4"/>
          <w:jc w:val="left"/>
        </w:trPr>
        <w:tc>
          <w:tcPr>
            <w:tcW w:w="1547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30" w:type="dxa"/>
          </w:tcPr>
          <w:p>
            <w:pPr>
              <w:pStyle w:val="TableParagraph"/>
              <w:spacing w:before="55"/>
              <w:ind w:left="226" w:right="233"/>
              <w:rPr>
                <w:sz w:val="31"/>
              </w:rPr>
            </w:pPr>
            <w:r>
              <w:rPr>
                <w:sz w:val="31"/>
              </w:rPr>
              <w:t>电梯井</w:t>
            </w:r>
          </w:p>
        </w:tc>
        <w:tc>
          <w:tcPr>
            <w:tcW w:w="2049" w:type="dxa"/>
          </w:tcPr>
          <w:p>
            <w:pPr>
              <w:pStyle w:val="TableParagraph"/>
              <w:spacing w:before="55"/>
              <w:ind w:left="241" w:right="216"/>
              <w:rPr>
                <w:sz w:val="31"/>
              </w:rPr>
            </w:pPr>
            <w:r>
              <w:rPr>
                <w:sz w:val="31"/>
              </w:rPr>
              <w:t>滑模</w:t>
            </w:r>
          </w:p>
        </w:tc>
        <w:tc>
          <w:tcPr>
            <w:tcW w:w="7836" w:type="dxa"/>
          </w:tcPr>
          <w:p>
            <w:pPr>
              <w:pStyle w:val="TableParagraph"/>
              <w:spacing w:before="55"/>
              <w:ind w:left="1584" w:right="1441"/>
              <w:rPr>
                <w:sz w:val="31"/>
              </w:rPr>
            </w:pPr>
            <w:r>
              <w:rPr>
                <w:sz w:val="31"/>
              </w:rPr>
              <w:t>模板用小钢模，提升架用</w:t>
            </w:r>
            <w:r>
              <w:rPr>
                <w:rFonts w:ascii="幼圆" w:eastAsia="幼圆" w:hAnsi="幼圆" w:hint="eastAsia"/>
                <w:sz w:val="31"/>
              </w:rPr>
              <w:t>φ</w:t>
            </w:r>
            <w:r>
              <w:rPr>
                <w:rFonts w:ascii="Arial" w:eastAsia="Arial" w:hAnsi="Arial"/>
                <w:sz w:val="31"/>
              </w:rPr>
              <w:t xml:space="preserve">48 </w:t>
            </w:r>
            <w:r>
              <w:rPr>
                <w:sz w:val="31"/>
              </w:rPr>
              <w:t>钢模</w:t>
            </w:r>
          </w:p>
        </w:tc>
      </w:tr>
      <w:tr>
        <w:tblPrEx>
          <w:tblW w:w="0" w:type="auto"/>
          <w:jc w:val="left"/>
          <w:tblInd w:w="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547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30" w:type="dxa"/>
          </w:tcPr>
          <w:p>
            <w:pPr>
              <w:pStyle w:val="TableParagraph"/>
              <w:spacing w:before="33"/>
              <w:ind w:left="226" w:right="233"/>
              <w:rPr>
                <w:sz w:val="31"/>
              </w:rPr>
            </w:pPr>
            <w:r>
              <w:rPr>
                <w:sz w:val="31"/>
              </w:rPr>
              <w:t>楼梯</w:t>
            </w:r>
          </w:p>
        </w:tc>
        <w:tc>
          <w:tcPr>
            <w:tcW w:w="2049" w:type="dxa"/>
          </w:tcPr>
          <w:p>
            <w:pPr>
              <w:pStyle w:val="TableParagraph"/>
              <w:spacing w:before="33"/>
              <w:ind w:left="241" w:right="216"/>
              <w:rPr>
                <w:sz w:val="31"/>
              </w:rPr>
            </w:pPr>
            <w:r>
              <w:rPr>
                <w:sz w:val="31"/>
              </w:rPr>
              <w:t>小钢模</w:t>
            </w:r>
          </w:p>
        </w:tc>
        <w:tc>
          <w:tcPr>
            <w:tcW w:w="7836" w:type="dxa"/>
          </w:tcPr>
          <w:p>
            <w:pPr>
              <w:pStyle w:val="TableParagraph"/>
              <w:spacing w:before="33"/>
              <w:ind w:left="1584" w:right="1441"/>
              <w:rPr>
                <w:sz w:val="31"/>
              </w:rPr>
            </w:pPr>
            <w:r>
              <w:rPr>
                <w:sz w:val="31"/>
              </w:rPr>
              <w:t>临时拼装</w:t>
            </w:r>
          </w:p>
        </w:tc>
      </w:tr>
      <w:tr>
        <w:tblPrEx>
          <w:tblW w:w="0" w:type="auto"/>
          <w:jc w:val="left"/>
          <w:tblInd w:w="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547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30" w:type="dxa"/>
          </w:tcPr>
          <w:p>
            <w:pPr>
              <w:pStyle w:val="TableParagraph"/>
              <w:spacing w:before="40"/>
              <w:ind w:left="226" w:right="233"/>
              <w:rPr>
                <w:sz w:val="31"/>
              </w:rPr>
            </w:pPr>
            <w:r>
              <w:rPr>
                <w:sz w:val="31"/>
              </w:rPr>
              <w:t>楼板</w:t>
            </w:r>
          </w:p>
        </w:tc>
        <w:tc>
          <w:tcPr>
            <w:tcW w:w="2049" w:type="dxa"/>
          </w:tcPr>
          <w:p>
            <w:pPr>
              <w:pStyle w:val="TableParagraph"/>
              <w:spacing w:before="40"/>
              <w:ind w:left="241" w:right="216"/>
              <w:rPr>
                <w:sz w:val="31"/>
              </w:rPr>
            </w:pPr>
            <w:r>
              <w:rPr>
                <w:sz w:val="31"/>
              </w:rPr>
              <w:t>台模</w:t>
            </w:r>
          </w:p>
        </w:tc>
        <w:tc>
          <w:tcPr>
            <w:tcW w:w="7836" w:type="dxa"/>
          </w:tcPr>
          <w:p>
            <w:pPr>
              <w:pStyle w:val="TableParagraph"/>
              <w:spacing w:before="40"/>
              <w:ind w:left="1580" w:right="1441"/>
              <w:rPr>
                <w:sz w:val="31"/>
              </w:rPr>
            </w:pPr>
            <w:r>
              <w:rPr>
                <w:sz w:val="31"/>
              </w:rPr>
              <w:t>同箱基顶板，但整体拆除</w:t>
            </w:r>
          </w:p>
        </w:tc>
      </w:tr>
      <w:tr>
        <w:tblPrEx>
          <w:tblW w:w="0" w:type="auto"/>
          <w:jc w:val="left"/>
          <w:tblInd w:w="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547" w:type="dxa"/>
          </w:tcPr>
          <w:p>
            <w:pPr>
              <w:pStyle w:val="TableParagraph"/>
              <w:spacing w:before="51"/>
              <w:ind w:left="40" w:right="226"/>
              <w:rPr>
                <w:sz w:val="31"/>
              </w:rPr>
            </w:pPr>
            <w:r>
              <w:rPr>
                <w:sz w:val="31"/>
              </w:rPr>
              <w:t>结冻间及</w:t>
            </w:r>
          </w:p>
        </w:tc>
        <w:tc>
          <w:tcPr>
            <w:tcW w:w="1430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7836" w:type="dxa"/>
          </w:tcPr>
          <w:p>
            <w:pPr>
              <w:pStyle w:val="TableParagraph"/>
              <w:spacing w:before="51"/>
              <w:ind w:left="678"/>
              <w:jc w:val="left"/>
              <w:rPr>
                <w:sz w:val="31"/>
              </w:rPr>
            </w:pPr>
            <w:r>
              <w:rPr>
                <w:sz w:val="31"/>
              </w:rPr>
              <w:t>除基础应用小钢模临时拼装外，其他同主体工程</w:t>
            </w:r>
          </w:p>
        </w:tc>
      </w:tr>
      <w:tr>
        <w:tblPrEx>
          <w:tblW w:w="0" w:type="auto"/>
          <w:jc w:val="left"/>
          <w:tblInd w:w="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3"/>
          <w:jc w:val="left"/>
        </w:trPr>
        <w:tc>
          <w:tcPr>
            <w:tcW w:w="1547" w:type="dxa"/>
          </w:tcPr>
          <w:p>
            <w:pPr>
              <w:pStyle w:val="TableParagraph"/>
              <w:spacing w:before="39" w:line="334" w:lineRule="exact"/>
              <w:ind w:left="40" w:right="225"/>
              <w:rPr>
                <w:sz w:val="31"/>
              </w:rPr>
            </w:pPr>
            <w:r>
              <w:rPr>
                <w:sz w:val="31"/>
              </w:rPr>
              <w:t>生活间</w:t>
            </w:r>
          </w:p>
        </w:tc>
        <w:tc>
          <w:tcPr>
            <w:tcW w:w="143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78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71" w:line="412" w:lineRule="auto"/>
        <w:ind w:left="283" w:right="563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1769371</wp:posOffset>
            </wp:positionH>
            <wp:positionV relativeFrom="paragraph">
              <wp:posOffset>1246631</wp:posOffset>
            </wp:positionV>
            <wp:extent cx="7736941" cy="4382897"/>
            <wp:effectExtent l="0" t="0" r="0" b="0"/>
            <wp:wrapNone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36941" cy="43828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  <w:w w:val="95"/>
        </w:rPr>
        <w:t>垂直运输选用两台</w:t>
      </w:r>
      <w:r>
        <w:rPr>
          <w:rFonts w:ascii="Arial" w:eastAsia="Arial"/>
          <w:w w:val="95"/>
        </w:rPr>
        <w:t xml:space="preserve">TQ60/80  </w:t>
      </w:r>
      <w:r>
        <w:rPr>
          <w:w w:val="95"/>
        </w:rPr>
        <w:t>作为主体工程垂直运输工具</w:t>
      </w:r>
      <w:r>
        <w:rPr>
          <w:spacing w:val="-47"/>
          <w:w w:val="95"/>
        </w:rPr>
        <w:t>。由于箱型基</w:t>
      </w:r>
      <w:r>
        <w:rPr>
          <w:spacing w:val="-27"/>
          <w:w w:val="95"/>
        </w:rPr>
        <w:t>础的工程量较大，基础模板需用塔吊吊运，因此在基础施工时即考虑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5"/>
        <w:rPr>
          <w:sz w:val="42"/>
        </w:rPr>
      </w:pPr>
    </w:p>
    <w:p>
      <w:pPr>
        <w:pStyle w:val="BodyText"/>
        <w:spacing w:line="412" w:lineRule="auto"/>
        <w:ind w:left="283" w:right="590"/>
      </w:pPr>
      <w:r>
        <w:rPr>
          <w:spacing w:val="-3"/>
          <w:w w:val="95"/>
        </w:rPr>
        <w:t>用塔吊。塔吊在主体施工及箱基施工的位置参见图</w:t>
      </w:r>
      <w:r>
        <w:rPr>
          <w:rFonts w:ascii="Arial" w:eastAsia="Arial"/>
          <w:spacing w:val="-6"/>
          <w:w w:val="95"/>
        </w:rPr>
        <w:t>2.20.3</w:t>
      </w:r>
      <w:r>
        <w:rPr>
          <w:spacing w:val="-4"/>
          <w:w w:val="95"/>
        </w:rPr>
        <w:t xml:space="preserve">。生活间及 </w:t>
      </w:r>
      <w:r>
        <w:rPr>
          <w:spacing w:val="1"/>
        </w:rPr>
        <w:t>结冻间的垂直运输拟用一台</w:t>
      </w:r>
      <w:r>
        <w:rPr>
          <w:rFonts w:ascii="Arial" w:eastAsia="Arial"/>
        </w:rPr>
        <w:t>TQ1</w:t>
      </w:r>
      <w:r>
        <w:t>－</w:t>
      </w:r>
      <w:r>
        <w:rPr>
          <w:rFonts w:ascii="Arial" w:eastAsia="Arial"/>
        </w:rPr>
        <w:t>2</w:t>
      </w:r>
      <w:r>
        <w:rPr>
          <w:spacing w:val="22"/>
        </w:rPr>
        <w:t>，一台</w:t>
      </w:r>
      <w:r>
        <w:rPr>
          <w:rFonts w:ascii="Arial" w:eastAsia="Arial"/>
        </w:rPr>
        <w:t>TQ2</w:t>
      </w:r>
      <w:r>
        <w:t>－</w:t>
      </w:r>
      <w:r>
        <w:rPr>
          <w:rFonts w:ascii="Arial" w:eastAsia="Arial"/>
        </w:rPr>
        <w:t>4</w:t>
      </w:r>
      <w:r>
        <w:rPr>
          <w:rFonts w:ascii="Arial" w:eastAsia="Arial"/>
          <w:spacing w:val="-49"/>
        </w:rPr>
        <w:t xml:space="preserve"> </w:t>
      </w:r>
      <w:r>
        <w:t>塔吊。</w:t>
      </w:r>
    </w:p>
    <w:p>
      <w:pPr>
        <w:pStyle w:val="BodyText"/>
        <w:spacing w:line="547" w:lineRule="exact"/>
        <w:ind w:left="1139"/>
      </w:pPr>
      <w:r>
        <w:rPr>
          <w:spacing w:val="10"/>
        </w:rPr>
        <w:t>现场搅拌站设</w:t>
      </w:r>
      <w:r>
        <w:rPr>
          <w:rFonts w:ascii="Arial" w:eastAsia="Arial"/>
        </w:rPr>
        <w:t>3</w:t>
      </w:r>
      <w:r>
        <w:rPr>
          <w:rFonts w:ascii="Arial" w:eastAsia="Arial"/>
          <w:spacing w:val="-59"/>
        </w:rPr>
        <w:t xml:space="preserve"> </w:t>
      </w:r>
      <w:r>
        <w:rPr>
          <w:spacing w:val="-64"/>
        </w:rPr>
        <w:t xml:space="preserve">台 </w:t>
      </w:r>
      <w:r>
        <w:rPr>
          <w:rFonts w:ascii="Arial" w:eastAsia="Arial"/>
          <w:spacing w:val="-7"/>
        </w:rPr>
        <w:t>0.4m</w:t>
      </w:r>
      <w:r>
        <w:rPr>
          <w:rFonts w:ascii="Arial" w:eastAsia="Arial"/>
          <w:spacing w:val="-7"/>
          <w:position w:val="7"/>
          <w:sz w:val="27"/>
        </w:rPr>
        <w:t xml:space="preserve">3 </w:t>
      </w:r>
      <w:r>
        <w:t>搅拌机，其中一台需供应砌筑砂浆及少</w:t>
      </w:r>
    </w:p>
    <w:p>
      <w:pPr>
        <w:spacing w:after="0" w:line="547" w:lineRule="exact"/>
        <w:sectPr>
          <w:footerReference w:type="default" r:id="rId13"/>
          <w:pgSz w:w="17870" w:h="25270"/>
          <w:pgMar w:top="1940" w:right="2020" w:bottom="2020" w:left="2420" w:header="0" w:footer="1825"/>
          <w:pgNumType w:start="5"/>
          <w:cols w:space="708"/>
        </w:sectPr>
      </w:pPr>
    </w:p>
    <w:p>
      <w:pPr>
        <w:pStyle w:val="BodyText"/>
        <w:spacing w:before="24" w:line="412" w:lineRule="auto"/>
        <w:ind w:left="1139" w:right="4375" w:hanging="856"/>
      </w:pPr>
      <w:r>
        <w:rPr>
          <w:w w:val="95"/>
        </w:rPr>
        <w:t>量小石子混凝土。搅拌台昼夜最高产量</w:t>
      </w:r>
      <w:r>
        <w:rPr>
          <w:rFonts w:ascii="Arial" w:eastAsia="Arial"/>
          <w:w w:val="95"/>
        </w:rPr>
        <w:t>300m</w:t>
      </w:r>
      <w:r>
        <w:rPr>
          <w:rFonts w:ascii="Arial" w:eastAsia="Arial"/>
          <w:w w:val="95"/>
          <w:position w:val="7"/>
          <w:sz w:val="27"/>
        </w:rPr>
        <w:t>3</w:t>
      </w:r>
      <w:r>
        <w:rPr>
          <w:w w:val="95"/>
        </w:rPr>
        <w:t>。</w:t>
      </w:r>
      <w:r>
        <w:t>基础土方机械开挖人工配合。</w:t>
      </w:r>
    </w:p>
    <w:p>
      <w:pPr>
        <w:pStyle w:val="Heading1"/>
        <w:spacing w:line="534" w:lineRule="exact"/>
      </w:pPr>
      <w:bookmarkStart w:id="2" w:name="_TOC_250006"/>
      <w:r>
        <w:rPr>
          <w:rFonts w:ascii="Arial" w:eastAsia="Arial"/>
        </w:rPr>
        <w:t>3</w:t>
      </w:r>
      <w:bookmarkEnd w:id="2"/>
      <w:r>
        <w:t>、箱形基础的施工</w:t>
      </w:r>
    </w:p>
    <w:p>
      <w:pPr>
        <w:pStyle w:val="BodyText"/>
        <w:spacing w:before="386"/>
        <w:ind w:left="1139"/>
      </w:pPr>
      <w:r>
        <w:t>箱基，构造大样如图</w:t>
      </w:r>
      <w:r>
        <w:rPr>
          <w:rFonts w:ascii="Arial" w:eastAsia="Arial"/>
        </w:rPr>
        <w:t xml:space="preserve">2.20.4 </w:t>
      </w:r>
      <w:r>
        <w:t>所示。</w:t>
      </w:r>
    </w:p>
    <w:p>
      <w:pPr>
        <w:pStyle w:val="ListParagraph"/>
        <w:numPr>
          <w:ilvl w:val="0"/>
          <w:numId w:val="9"/>
        </w:numPr>
        <w:tabs>
          <w:tab w:val="left" w:pos="1462"/>
        </w:tabs>
        <w:spacing w:before="373" w:after="0" w:line="240" w:lineRule="auto"/>
        <w:ind w:left="1461" w:right="0" w:hanging="323"/>
        <w:jc w:val="left"/>
        <w:rPr>
          <w:sz w:val="43"/>
        </w:rPr>
      </w:pPr>
      <w:r>
        <w:rPr>
          <w:sz w:val="43"/>
        </w:rPr>
        <w:t>施工程序</w:t>
      </w:r>
    </w:p>
    <w:p>
      <w:pPr>
        <w:pStyle w:val="BodyText"/>
        <w:spacing w:before="394" w:line="408" w:lineRule="auto"/>
        <w:ind w:left="283" w:right="293" w:firstLine="855"/>
      </w:pPr>
      <w:r>
        <w:rPr>
          <w:spacing w:val="-20"/>
        </w:rPr>
        <w:t>放线—挖土、抄平—钎探—混凝土垫层—弹线—底板绑钢筋、支</w:t>
      </w:r>
      <w:r>
        <w:rPr>
          <w:spacing w:val="-20"/>
          <w:w w:val="95"/>
        </w:rPr>
        <w:t xml:space="preserve">模板、浇混凝土（包括墙台阶）—侧板钢筋、支模板、浇混凝土—侧  </w:t>
      </w:r>
      <w:r>
        <w:t>模拆模—箱心回填土—顶板台模吊装—密肋梁钢筋、加气混凝土填心、绑面层钢筋、浇混凝土—室外回填土、顶板拆模。</w:t>
      </w:r>
    </w:p>
    <w:p>
      <w:pPr>
        <w:pStyle w:val="ListParagraph"/>
        <w:numPr>
          <w:ilvl w:val="0"/>
          <w:numId w:val="9"/>
        </w:numPr>
        <w:tabs>
          <w:tab w:val="left" w:pos="1462"/>
        </w:tabs>
        <w:spacing w:before="0" w:after="0" w:line="543" w:lineRule="exact"/>
        <w:ind w:left="1461" w:right="0" w:hanging="323"/>
        <w:jc w:val="left"/>
        <w:rPr>
          <w:sz w:val="43"/>
        </w:rPr>
      </w:pPr>
      <w:r>
        <w:rPr>
          <w:sz w:val="43"/>
        </w:rPr>
        <w:t>施工进度与方法</w:t>
      </w:r>
    </w:p>
    <w:p>
      <w:pPr>
        <w:pStyle w:val="BodyText"/>
        <w:spacing w:before="395" w:line="408" w:lineRule="auto"/>
        <w:ind w:left="283" w:right="429" w:firstLine="855"/>
        <w:jc w:val="both"/>
      </w:pPr>
      <w:r>
        <w:rPr>
          <w:spacing w:val="-4"/>
          <w:w w:val="95"/>
        </w:rPr>
        <w:t>（</w:t>
      </w:r>
      <w:r>
        <w:rPr>
          <w:rFonts w:ascii="Arial" w:eastAsia="Arial"/>
          <w:spacing w:val="-4"/>
          <w:w w:val="95"/>
        </w:rPr>
        <w:t>1</w:t>
      </w:r>
      <w:r>
        <w:rPr>
          <w:spacing w:val="-4"/>
          <w:w w:val="95"/>
        </w:rPr>
        <w:t>）</w:t>
      </w:r>
      <w:r>
        <w:rPr>
          <w:w w:val="95"/>
        </w:rPr>
        <w:t xml:space="preserve">挖土：由于公司劳动力紧张，冬季不安排施工，只为明春  </w:t>
      </w:r>
      <w:r>
        <w:rPr>
          <w:spacing w:val="-13"/>
          <w:w w:val="95"/>
        </w:rPr>
        <w:t xml:space="preserve">开工作准备，先挖土、钎探、探查地质情况。用两层草袋覆盖地面保  </w:t>
      </w:r>
      <w:r>
        <w:rPr>
          <w:spacing w:val="-14"/>
        </w:rPr>
        <w:t>温，同时搞好立塔、临建等施工准备。挖土采用机械开挖、挖至基础</w:t>
      </w:r>
      <w:r>
        <w:rPr>
          <w:spacing w:val="-17"/>
          <w:w w:val="95"/>
        </w:rPr>
        <w:t xml:space="preserve">设计标高以下 </w:t>
      </w:r>
      <w:r>
        <w:rPr>
          <w:rFonts w:ascii="Arial" w:eastAsia="Arial"/>
          <w:spacing w:val="-6"/>
          <w:w w:val="95"/>
        </w:rPr>
        <w:t>10cm</w:t>
      </w:r>
      <w:r>
        <w:rPr>
          <w:spacing w:val="-8"/>
          <w:w w:val="95"/>
        </w:rPr>
        <w:t xml:space="preserve">，剩余 </w:t>
      </w:r>
      <w:r>
        <w:rPr>
          <w:rFonts w:ascii="Arial" w:eastAsia="Arial"/>
          <w:w w:val="95"/>
        </w:rPr>
        <w:t>10cm</w:t>
      </w:r>
      <w:r>
        <w:rPr>
          <w:rFonts w:ascii="Arial" w:eastAsia="Arial"/>
          <w:spacing w:val="55"/>
          <w:w w:val="95"/>
        </w:rPr>
        <w:t xml:space="preserve"> </w:t>
      </w:r>
      <w:r>
        <w:rPr>
          <w:spacing w:val="-1"/>
          <w:w w:val="95"/>
        </w:rPr>
        <w:t>土层，明年开春再清理。施坡按</w:t>
      </w:r>
      <w:r>
        <w:rPr>
          <w:rFonts w:ascii="Arial" w:eastAsia="Arial"/>
          <w:spacing w:val="-6"/>
          <w:w w:val="95"/>
        </w:rPr>
        <w:t>1</w:t>
      </w:r>
      <w:r>
        <w:rPr>
          <w:spacing w:val="-6"/>
          <w:w w:val="95"/>
        </w:rPr>
        <w:t xml:space="preserve">： </w:t>
      </w:r>
      <w:r>
        <w:rPr>
          <w:rFonts w:ascii="Arial" w:eastAsia="Arial"/>
          <w:spacing w:val="-5"/>
        </w:rPr>
        <w:t>0.6</w:t>
      </w:r>
      <w:r>
        <w:rPr>
          <w:spacing w:val="4"/>
        </w:rPr>
        <w:t>，下底线为边轴线出去</w:t>
      </w:r>
      <w:r>
        <w:rPr>
          <w:rFonts w:ascii="Arial" w:eastAsia="Arial"/>
          <w:spacing w:val="-10"/>
        </w:rPr>
        <w:t>1200</w:t>
      </w:r>
      <w:r>
        <w:rPr>
          <w:spacing w:val="-3"/>
        </w:rPr>
        <w:t>，并在开春之后挖排水槽。</w:t>
      </w:r>
    </w:p>
    <w:p>
      <w:pPr>
        <w:pStyle w:val="BodyText"/>
        <w:spacing w:before="2" w:line="412" w:lineRule="auto"/>
        <w:ind w:left="283" w:right="658" w:firstLine="653"/>
      </w:pPr>
      <w:r>
        <w:rPr>
          <w:w w:val="95"/>
        </w:rPr>
        <w:t>（</w:t>
      </w:r>
      <w:r>
        <w:rPr>
          <w:rFonts w:ascii="Arial" w:eastAsia="Arial"/>
          <w:w w:val="95"/>
        </w:rPr>
        <w:t>2</w:t>
      </w:r>
      <w:r>
        <w:rPr>
          <w:w w:val="95"/>
        </w:rPr>
        <w:t xml:space="preserve">）基础底板：混凝土量共 </w:t>
      </w:r>
      <w:r>
        <w:rPr>
          <w:rFonts w:ascii="Arial" w:eastAsia="Arial"/>
          <w:w w:val="95"/>
        </w:rPr>
        <w:t>2200m</w:t>
      </w:r>
      <w:r>
        <w:rPr>
          <w:rFonts w:ascii="Arial" w:eastAsia="Arial"/>
          <w:w w:val="95"/>
          <w:position w:val="7"/>
          <w:sz w:val="27"/>
        </w:rPr>
        <w:t>3</w:t>
      </w:r>
      <w:r>
        <w:rPr>
          <w:w w:val="95"/>
        </w:rPr>
        <w:t xml:space="preserve">（其中台基部分 </w:t>
      </w:r>
      <w:r>
        <w:rPr>
          <w:rFonts w:ascii="Arial" w:eastAsia="Arial"/>
          <w:w w:val="95"/>
        </w:rPr>
        <w:t>220m</w:t>
      </w:r>
      <w:r>
        <w:rPr>
          <w:rFonts w:ascii="Arial" w:eastAsia="Arial"/>
          <w:w w:val="95"/>
          <w:position w:val="7"/>
          <w:sz w:val="27"/>
        </w:rPr>
        <w:t>3</w:t>
      </w:r>
      <w:r>
        <w:rPr>
          <w:w w:val="95"/>
        </w:rPr>
        <w:t>）钢</w:t>
      </w:r>
      <w:r>
        <w:t xml:space="preserve">筋 </w:t>
      </w:r>
      <w:r>
        <w:rPr>
          <w:rFonts w:ascii="Arial" w:eastAsia="Arial"/>
        </w:rPr>
        <w:t>263t</w:t>
      </w:r>
      <w:r>
        <w:t xml:space="preserve">。计划 </w:t>
      </w:r>
      <w:r>
        <w:rPr>
          <w:rFonts w:ascii="Arial" w:eastAsia="Arial"/>
        </w:rPr>
        <w:t xml:space="preserve">1 </w:t>
      </w:r>
      <w:r>
        <w:t>个月内完成。</w:t>
      </w:r>
    </w:p>
    <w:p>
      <w:pPr>
        <w:pStyle w:val="BodyText"/>
        <w:spacing w:line="525" w:lineRule="exact"/>
        <w:ind w:left="1116"/>
      </w:pPr>
      <w:r>
        <w:t>钢筋绑扎分三组：第一组绑扎底板下筋，第二组绑扎底板上筋，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line="408" w:lineRule="auto"/>
        <w:ind w:left="283" w:right="610"/>
        <w:jc w:val="both"/>
      </w:pPr>
      <w:r>
        <w:rPr>
          <w:spacing w:val="-2"/>
          <w:w w:val="95"/>
        </w:rPr>
        <w:t xml:space="preserve">第三组绑扎侧板插筋。架立马凳每 </w:t>
      </w:r>
      <w:r>
        <w:rPr>
          <w:rFonts w:ascii="Arial" w:eastAsia="Arial" w:hAnsi="Arial"/>
          <w:spacing w:val="-6"/>
          <w:w w:val="95"/>
        </w:rPr>
        <w:t>1.0</w:t>
      </w:r>
      <w:r>
        <w:rPr>
          <w:spacing w:val="-6"/>
          <w:w w:val="95"/>
        </w:rPr>
        <w:t>～</w:t>
      </w:r>
      <w:r>
        <w:rPr>
          <w:rFonts w:ascii="Arial" w:eastAsia="Arial" w:hAnsi="Arial"/>
          <w:spacing w:val="-6"/>
          <w:w w:val="95"/>
        </w:rPr>
        <w:t>1.5m</w:t>
      </w:r>
      <w:r>
        <w:rPr>
          <w:rFonts w:ascii="Arial" w:eastAsia="Arial" w:hAnsi="Arial"/>
          <w:spacing w:val="-6"/>
          <w:w w:val="95"/>
          <w:position w:val="7"/>
          <w:sz w:val="27"/>
        </w:rPr>
        <w:t xml:space="preserve">2 </w:t>
      </w:r>
      <w:r>
        <w:rPr>
          <w:spacing w:val="-4"/>
          <w:w w:val="95"/>
        </w:rPr>
        <w:t>布置一个，用</w:t>
      </w:r>
      <w:r>
        <w:rPr>
          <w:rFonts w:ascii="幼圆" w:eastAsia="幼圆" w:hAnsi="幼圆" w:hint="eastAsia"/>
          <w:w w:val="95"/>
        </w:rPr>
        <w:t>φ</w:t>
      </w:r>
      <w:r>
        <w:rPr>
          <w:rFonts w:ascii="Arial" w:eastAsia="Arial" w:hAnsi="Arial"/>
          <w:w w:val="95"/>
        </w:rPr>
        <w:t>16</w:t>
      </w:r>
      <w:r>
        <w:rPr>
          <w:rFonts w:ascii="Arial" w:eastAsia="Arial" w:hAnsi="Arial"/>
          <w:spacing w:val="86"/>
          <w:w w:val="95"/>
        </w:rPr>
        <w:t xml:space="preserve"> </w:t>
      </w:r>
      <w:r>
        <w:rPr>
          <w:w w:val="95"/>
        </w:rPr>
        <w:t>以</w:t>
      </w:r>
      <w:r>
        <w:rPr>
          <w:spacing w:val="-28"/>
        </w:rPr>
        <w:t xml:space="preserve">上钢筋废料。插筋每 </w:t>
      </w:r>
      <w:r>
        <w:rPr>
          <w:rFonts w:ascii="Arial" w:eastAsia="Arial" w:hAnsi="Arial"/>
        </w:rPr>
        <w:t>5</w:t>
      </w:r>
      <w:r>
        <w:rPr>
          <w:rFonts w:ascii="Arial" w:eastAsia="Arial" w:hAnsi="Arial"/>
          <w:spacing w:val="-72"/>
        </w:rPr>
        <w:t xml:space="preserve"> </w:t>
      </w:r>
      <w:r>
        <w:rPr>
          <w:spacing w:val="-12"/>
        </w:rPr>
        <w:t>根中要有一根与底板上筋点焊在一起，并绑扎</w:t>
      </w:r>
      <w:r>
        <w:rPr>
          <w:rFonts w:ascii="Arial" w:eastAsia="Arial" w:hAnsi="Arial"/>
        </w:rPr>
        <w:t xml:space="preserve">3 </w:t>
      </w:r>
      <w:r>
        <w:t>道水平筋，以保证插筋成为一体，位置准确。台阶与底板</w:t>
      </w:r>
    </w:p>
    <w:p>
      <w:pPr>
        <w:spacing w:after="0" w:line="408" w:lineRule="auto"/>
        <w:jc w:val="both"/>
        <w:sectPr>
          <w:footerReference w:type="default" r:id="rId14"/>
          <w:pgSz w:w="17870" w:h="25270"/>
          <w:pgMar w:top="1940" w:right="2020" w:bottom="2040" w:left="2420" w:header="0" w:footer="1825"/>
          <w:pgNumType w:start="6"/>
          <w:cols w:space="708"/>
        </w:sectPr>
      </w:pPr>
    </w:p>
    <w:p>
      <w:pPr>
        <w:pStyle w:val="BodyText"/>
        <w:ind w:left="820"/>
        <w:rPr>
          <w:sz w:val="20"/>
        </w:rPr>
      </w:pPr>
      <w:r>
        <w:rPr>
          <w:sz w:val="20"/>
        </w:rPr>
        <w:drawing>
          <wp:inline distT="0" distB="0" distL="0" distR="0">
            <wp:extent cx="6081890" cy="3854577"/>
            <wp:effectExtent l="0" t="0" r="0" b="0"/>
            <wp:docPr id="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90" cy="3854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91" w:line="412" w:lineRule="auto"/>
        <w:ind w:left="283" w:right="498"/>
      </w:pPr>
      <w:r>
        <w:rPr>
          <w:spacing w:val="3"/>
          <w:w w:val="95"/>
        </w:rPr>
        <w:t>一起浇筑，支模方法见图</w:t>
      </w:r>
      <w:r>
        <w:rPr>
          <w:rFonts w:ascii="Arial" w:eastAsia="Arial"/>
          <w:spacing w:val="-6"/>
          <w:w w:val="95"/>
        </w:rPr>
        <w:t>2.20.5</w:t>
      </w:r>
      <w:r>
        <w:rPr>
          <w:spacing w:val="-1"/>
          <w:w w:val="95"/>
        </w:rPr>
        <w:t xml:space="preserve">。基坑边放一台对焊机，接长运来的 </w:t>
      </w:r>
      <w:r>
        <w:t>成型钢筋。</w:t>
      </w:r>
    </w:p>
    <w:p>
      <w:pPr>
        <w:pStyle w:val="BodyText"/>
        <w:spacing w:line="525" w:lineRule="exact"/>
        <w:ind w:left="1116"/>
      </w:pPr>
      <w:r>
        <w:t>由于混凝土量大，面积也大，不可能迅速浇完，因此需留施工缝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before="1" w:line="408" w:lineRule="auto"/>
        <w:ind w:left="283" w:right="293"/>
      </w:pPr>
      <w:r>
        <w:rPr>
          <w:spacing w:val="-28"/>
        </w:rPr>
        <w:t xml:space="preserve">分块浇筑。施工缝按规范留直槎，用 </w:t>
      </w:r>
      <w:r>
        <w:rPr>
          <w:rFonts w:ascii="Arial" w:eastAsia="Arial" w:hAnsi="Arial"/>
          <w:spacing w:val="-8"/>
        </w:rPr>
        <w:t>700</w:t>
      </w:r>
      <w:r>
        <w:rPr>
          <w:spacing w:val="-8"/>
        </w:rPr>
        <w:t>×</w:t>
      </w:r>
      <w:r>
        <w:rPr>
          <w:rFonts w:ascii="Arial" w:eastAsia="Arial" w:hAnsi="Arial"/>
          <w:spacing w:val="-8"/>
        </w:rPr>
        <w:t>1500</w:t>
      </w:r>
      <w:r>
        <w:rPr>
          <w:spacing w:val="-8"/>
        </w:rPr>
        <w:t>×</w:t>
      </w:r>
      <w:r>
        <w:rPr>
          <w:rFonts w:ascii="Arial" w:eastAsia="Arial" w:hAnsi="Arial"/>
          <w:spacing w:val="-8"/>
        </w:rPr>
        <w:t>30</w:t>
      </w:r>
      <w:r>
        <w:rPr>
          <w:rFonts w:ascii="Arial" w:eastAsia="Arial" w:hAnsi="Arial"/>
          <w:spacing w:val="-73"/>
        </w:rPr>
        <w:t xml:space="preserve"> </w:t>
      </w:r>
      <w:r>
        <w:t>木板插在钢筋网</w:t>
      </w:r>
      <w:r>
        <w:rPr>
          <w:spacing w:val="-1"/>
          <w:w w:val="95"/>
        </w:rPr>
        <w:t xml:space="preserve">空隙内，当继续浇筑时，取出木板，并清理接槎面并进行湿润冲洗，  </w:t>
      </w:r>
      <w:r>
        <w:rPr>
          <w:spacing w:val="-31"/>
        </w:rPr>
        <w:t xml:space="preserve">再抹一层 </w:t>
      </w:r>
      <w:r>
        <w:rPr>
          <w:rFonts w:ascii="Arial" w:eastAsia="Arial" w:hAnsi="Arial"/>
        </w:rPr>
        <w:t>10mm</w:t>
      </w:r>
      <w:r>
        <w:rPr>
          <w:rFonts w:ascii="Arial" w:eastAsia="Arial" w:hAnsi="Arial"/>
          <w:spacing w:val="-83"/>
        </w:rPr>
        <w:t xml:space="preserve"> </w:t>
      </w:r>
      <w:r>
        <w:rPr>
          <w:spacing w:val="-17"/>
        </w:rPr>
        <w:t>厚与混凝土同灰砂比的水泥砂浆，及时继续浇筑，不</w:t>
      </w:r>
      <w:r>
        <w:rPr>
          <w:spacing w:val="-17"/>
          <w:w w:val="95"/>
        </w:rPr>
        <w:t xml:space="preserve">能等砂浆硬化。施工缝留二道，呈南北向，以塔吊覆盖范围为界，将  </w:t>
      </w:r>
      <w:r>
        <w:t>底板分为三块。中间一块需搭设马道运输混凝土。</w:t>
      </w:r>
    </w:p>
    <w:p>
      <w:pPr>
        <w:pStyle w:val="BodyText"/>
        <w:spacing w:before="1" w:line="412" w:lineRule="auto"/>
        <w:ind w:left="1116" w:right="6786"/>
      </w:pPr>
      <w:r>
        <w:rPr>
          <w:spacing w:val="-4"/>
        </w:rPr>
        <w:t>（</w:t>
      </w:r>
      <w:r>
        <w:rPr>
          <w:rFonts w:ascii="Arial" w:eastAsia="Arial"/>
          <w:spacing w:val="-4"/>
        </w:rPr>
        <w:t>3</w:t>
      </w:r>
      <w:r>
        <w:rPr>
          <w:spacing w:val="-4"/>
        </w:rPr>
        <w:t>）</w:t>
      </w:r>
      <w:r>
        <w:rPr>
          <w:spacing w:val="-29"/>
        </w:rPr>
        <w:t xml:space="preserve">侧板：计划 </w:t>
      </w:r>
      <w:r>
        <w:rPr>
          <w:rFonts w:ascii="Arial" w:eastAsia="Arial"/>
        </w:rPr>
        <w:t>40</w:t>
      </w:r>
      <w:r>
        <w:rPr>
          <w:rFonts w:ascii="Arial" w:eastAsia="Arial"/>
          <w:spacing w:val="-72"/>
        </w:rPr>
        <w:t xml:space="preserve"> </w:t>
      </w:r>
      <w:r>
        <w:rPr>
          <w:spacing w:val="-4"/>
        </w:rPr>
        <w:t>天完成。</w:t>
      </w:r>
      <w:r>
        <w:t>模板拼装；</w:t>
      </w:r>
    </w:p>
    <w:p>
      <w:pPr>
        <w:pStyle w:val="ListParagraph"/>
        <w:numPr>
          <w:ilvl w:val="0"/>
          <w:numId w:val="8"/>
        </w:numPr>
        <w:tabs>
          <w:tab w:val="left" w:pos="1749"/>
        </w:tabs>
        <w:spacing w:before="0" w:after="0" w:line="525" w:lineRule="exact"/>
        <w:ind w:left="1748" w:right="0" w:hanging="633"/>
        <w:jc w:val="left"/>
        <w:rPr>
          <w:sz w:val="43"/>
        </w:rPr>
      </w:pPr>
      <w:r>
        <w:rPr>
          <w:sz w:val="43"/>
        </w:rPr>
        <w:t>按配板图顺序将模板排列在事先用跳板等铺成的操作平台上，</w:t>
      </w:r>
    </w:p>
    <w:p>
      <w:pPr>
        <w:pStyle w:val="BodyText"/>
        <w:spacing w:before="395"/>
        <w:ind w:left="283"/>
      </w:pPr>
      <w:r>
        <w:t xml:space="preserve">并用 </w:t>
      </w:r>
      <w:r>
        <w:rPr>
          <w:rFonts w:ascii="Arial" w:eastAsia="Arial"/>
        </w:rPr>
        <w:t xml:space="preserve">U </w:t>
      </w:r>
      <w:r>
        <w:t>型卡紧固。</w:t>
      </w:r>
    </w:p>
    <w:p>
      <w:pPr>
        <w:pStyle w:val="ListParagraph"/>
        <w:numPr>
          <w:ilvl w:val="0"/>
          <w:numId w:val="8"/>
        </w:numPr>
        <w:tabs>
          <w:tab w:val="left" w:pos="1749"/>
        </w:tabs>
        <w:spacing w:before="372" w:after="0" w:line="412" w:lineRule="auto"/>
        <w:ind w:left="283" w:right="635" w:firstLine="833"/>
        <w:jc w:val="left"/>
        <w:rPr>
          <w:sz w:val="43"/>
        </w:rPr>
      </w:pPr>
      <w:r>
        <w:rPr>
          <w:spacing w:val="-9"/>
          <w:sz w:val="43"/>
        </w:rPr>
        <w:t xml:space="preserve">内钢楞为双根钢管，置于钢模板背面，间距 </w:t>
      </w:r>
      <w:r>
        <w:rPr>
          <w:rFonts w:ascii="Arial" w:eastAsia="Arial"/>
          <w:spacing w:val="-9"/>
          <w:sz w:val="43"/>
        </w:rPr>
        <w:t>750</w:t>
      </w:r>
      <w:r>
        <w:rPr>
          <w:spacing w:val="-6"/>
          <w:sz w:val="43"/>
        </w:rPr>
        <w:t>，用钩头螺</w:t>
      </w:r>
      <w:r>
        <w:rPr>
          <w:spacing w:val="-35"/>
          <w:sz w:val="43"/>
        </w:rPr>
        <w:t xml:space="preserve">栓和 </w:t>
      </w:r>
      <w:r>
        <w:rPr>
          <w:rFonts w:ascii="Arial" w:eastAsia="Arial"/>
          <w:sz w:val="43"/>
        </w:rPr>
        <w:t>3</w:t>
      </w:r>
      <w:r>
        <w:rPr>
          <w:rFonts w:ascii="Arial" w:eastAsia="Arial"/>
          <w:spacing w:val="-19"/>
          <w:sz w:val="43"/>
        </w:rPr>
        <w:t xml:space="preserve"> </w:t>
      </w:r>
      <w:r>
        <w:rPr>
          <w:sz w:val="43"/>
        </w:rPr>
        <w:t>型扣件与模板相连。</w:t>
      </w:r>
    </w:p>
    <w:p>
      <w:pPr>
        <w:pStyle w:val="ListParagraph"/>
        <w:numPr>
          <w:ilvl w:val="0"/>
          <w:numId w:val="8"/>
        </w:numPr>
        <w:tabs>
          <w:tab w:val="left" w:pos="1749"/>
        </w:tabs>
        <w:spacing w:before="0" w:after="0" w:line="548" w:lineRule="exact"/>
        <w:ind w:left="1748" w:right="0" w:hanging="633"/>
        <w:jc w:val="left"/>
        <w:rPr>
          <w:sz w:val="43"/>
        </w:rPr>
      </w:pPr>
      <w:r>
        <w:rPr>
          <w:spacing w:val="-5"/>
          <w:sz w:val="43"/>
        </w:rPr>
        <w:t xml:space="preserve">在内钢楞上再附上双根钢管件外钢楞，间距 </w:t>
      </w:r>
      <w:r>
        <w:rPr>
          <w:rFonts w:ascii="Arial" w:eastAsia="Arial"/>
          <w:spacing w:val="-9"/>
          <w:sz w:val="43"/>
        </w:rPr>
        <w:t>750</w:t>
      </w:r>
      <w:r>
        <w:rPr>
          <w:spacing w:val="-3"/>
          <w:sz w:val="43"/>
        </w:rPr>
        <w:t>，用长钩头</w:t>
      </w:r>
    </w:p>
    <w:p>
      <w:pPr>
        <w:spacing w:after="0" w:line="548" w:lineRule="exact"/>
        <w:jc w:val="left"/>
        <w:rPr>
          <w:sz w:val="43"/>
        </w:rPr>
        <w:sectPr>
          <w:footerReference w:type="default" r:id="rId16"/>
          <w:pgSz w:w="17870" w:h="25270"/>
          <w:pgMar w:top="1940" w:right="2020" w:bottom="2040" w:left="2420" w:header="0" w:footer="1825"/>
          <w:pgNumType w:start="7"/>
          <w:cols w:space="708"/>
        </w:sectPr>
      </w:pPr>
    </w:p>
    <w:p>
      <w:pPr>
        <w:pStyle w:val="BodyText"/>
        <w:spacing w:before="64" w:line="412" w:lineRule="auto"/>
        <w:ind w:left="1116" w:right="6952" w:hanging="834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2094433</wp:posOffset>
            </wp:positionH>
            <wp:positionV relativeFrom="paragraph">
              <wp:posOffset>1306830</wp:posOffset>
            </wp:positionV>
            <wp:extent cx="6217948" cy="5531358"/>
            <wp:effectExtent l="0" t="0" r="0" b="0"/>
            <wp:wrapTopAndBottom/>
            <wp:docPr id="1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7948" cy="55313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螺栓和 </w:t>
      </w:r>
      <w:r>
        <w:rPr>
          <w:rFonts w:ascii="Arial" w:eastAsia="Arial"/>
        </w:rPr>
        <w:t xml:space="preserve">3 </w:t>
      </w:r>
      <w:r>
        <w:t>型扣件与钢模相连。</w:t>
      </w:r>
      <w:r>
        <w:rPr>
          <w:rFonts w:ascii="Arial" w:eastAsia="Arial"/>
          <w:w w:val="95"/>
        </w:rPr>
        <w:t>4</w:t>
      </w:r>
      <w:r>
        <w:rPr>
          <w:w w:val="95"/>
        </w:rPr>
        <w:t xml:space="preserve">）图 </w:t>
      </w:r>
      <w:r>
        <w:rPr>
          <w:rFonts w:ascii="Arial" w:eastAsia="Arial"/>
          <w:w w:val="95"/>
        </w:rPr>
        <w:t xml:space="preserve">2.20.6 </w:t>
      </w:r>
      <w:r>
        <w:rPr>
          <w:w w:val="95"/>
        </w:rPr>
        <w:t>为拼装示意图。</w:t>
      </w:r>
    </w:p>
    <w:p>
      <w:pPr>
        <w:pStyle w:val="BodyText"/>
        <w:spacing w:before="143"/>
        <w:ind w:left="283"/>
      </w:pPr>
      <w:r>
        <w:t>钢模的固定：</w:t>
      </w:r>
    </w:p>
    <w:p>
      <w:pPr>
        <w:pStyle w:val="BodyText"/>
        <w:spacing w:before="372" w:line="410" w:lineRule="auto"/>
        <w:ind w:left="283" w:right="293" w:firstLine="833"/>
      </w:pPr>
      <w:r>
        <w:rPr>
          <w:spacing w:val="-17"/>
        </w:rPr>
        <w:t>由于模板要整拆，不便用穿墙螺栓，所以模板的支撑固定用两种</w:t>
      </w:r>
      <w:r>
        <w:rPr>
          <w:spacing w:val="-17"/>
          <w:w w:val="95"/>
        </w:rPr>
        <w:t>方法，在箱基外墙加穿墙螺栓，在数量较大的内墙采用“单元体低井</w:t>
      </w:r>
      <w:r>
        <w:rPr>
          <w:w w:val="99"/>
        </w:rPr>
        <w:t>架</w:t>
      </w:r>
      <w:r>
        <w:rPr>
          <w:spacing w:val="-34"/>
          <w:w w:val="99"/>
        </w:rPr>
        <w:t>互顶法”，如图</w:t>
      </w:r>
      <w:r>
        <w:rPr>
          <w:spacing w:val="-34"/>
        </w:rPr>
        <w:t xml:space="preserve"> </w:t>
      </w:r>
      <w:r>
        <w:rPr>
          <w:rFonts w:ascii="Arial" w:eastAsia="Arial" w:hAnsi="Arial"/>
          <w:w w:val="89"/>
        </w:rPr>
        <w:t>2.20.</w:t>
      </w:r>
      <w:r>
        <w:rPr>
          <w:rFonts w:ascii="Arial" w:eastAsia="Arial" w:hAnsi="Arial"/>
          <w:spacing w:val="-34"/>
          <w:w w:val="89"/>
        </w:rPr>
        <w:t>7</w:t>
      </w:r>
      <w:r>
        <w:rPr>
          <w:w w:val="99"/>
        </w:rPr>
        <w:t>。这种方法是以一个房间为一个单元体，在</w:t>
      </w:r>
      <w:r>
        <w:rPr>
          <w:w w:val="95"/>
        </w:rPr>
        <w:t>房</w:t>
      </w:r>
      <w:r>
        <w:rPr>
          <w:spacing w:val="-1"/>
          <w:w w:val="95"/>
        </w:rPr>
        <w:t>间内搭设三步架，井架立杆间距</w:t>
      </w:r>
      <w:r>
        <w:rPr>
          <w:rFonts w:ascii="Arial" w:eastAsia="Arial" w:hAnsi="Arial"/>
          <w:spacing w:val="-12"/>
          <w:w w:val="95"/>
        </w:rPr>
        <w:t>1500mm</w:t>
      </w:r>
      <w:r>
        <w:rPr>
          <w:spacing w:val="25"/>
          <w:w w:val="95"/>
        </w:rPr>
        <w:t xml:space="preserve">，步距 </w:t>
      </w:r>
      <w:r>
        <w:rPr>
          <w:rFonts w:ascii="Arial" w:eastAsia="Arial" w:hAnsi="Arial"/>
          <w:spacing w:val="5"/>
          <w:w w:val="95"/>
        </w:rPr>
        <w:t>1100mm</w:t>
      </w:r>
      <w:r>
        <w:rPr>
          <w:w w:val="95"/>
        </w:rPr>
        <w:t>左右。在</w:t>
      </w:r>
      <w:r>
        <w:t>井架边沿立杆处用短管或木方顶住墙模背带</w:t>
      </w:r>
      <w:r>
        <w:rPr>
          <w:spacing w:val="-25"/>
        </w:rPr>
        <w:t>。并在逆着浇筑方向的横墙</w:t>
      </w:r>
      <w:r>
        <w:rPr>
          <w:spacing w:val="-22"/>
        </w:rPr>
        <w:t>上加设斜撑。短井架上层横杆要求搭设平整，然后铺设跳板作为浇</w:t>
      </w:r>
      <w:r>
        <w:rPr>
          <w:w w:val="95"/>
        </w:rPr>
        <w:t>筑</w:t>
      </w:r>
      <w:r>
        <w:rPr>
          <w:spacing w:val="-9"/>
          <w:w w:val="95"/>
        </w:rPr>
        <w:t xml:space="preserve">平台。穿墙螺栓要设塑料管，以使穿墙螺栓能抽出，模板能整拆吊  </w:t>
      </w:r>
      <w:r>
        <w:t>运。</w:t>
      </w:r>
    </w:p>
    <w:p>
      <w:pPr>
        <w:spacing w:after="0" w:line="410" w:lineRule="auto"/>
        <w:sectPr>
          <w:footerReference w:type="default" r:id="rId18"/>
          <w:pgSz w:w="17870" w:h="25270"/>
          <w:pgMar w:top="1900" w:right="2020" w:bottom="2040" w:left="2420" w:header="0" w:footer="1825"/>
          <w:pgNumType w:start="8"/>
          <w:cols w:space="708"/>
        </w:sectPr>
      </w:pPr>
    </w:p>
    <w:p>
      <w:pPr>
        <w:pStyle w:val="BodyText"/>
        <w:ind w:left="1066"/>
        <w:rPr>
          <w:sz w:val="2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12903200</wp:posOffset>
            </wp:positionV>
            <wp:extent cx="8145684" cy="1545526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5684" cy="1545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inline distT="0" distB="0" distL="0" distR="0">
            <wp:extent cx="6114308" cy="3627120"/>
            <wp:effectExtent l="0" t="0" r="0" b="0"/>
            <wp:docPr id="1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jpe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4308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38"/>
        <w:ind w:left="891"/>
      </w:pPr>
      <w:r>
        <w:t>混凝土筑浇：</w:t>
      </w:r>
    </w:p>
    <w:p>
      <w:pPr>
        <w:pStyle w:val="BodyText"/>
        <w:spacing w:before="373" w:line="412" w:lineRule="auto"/>
        <w:ind w:left="283" w:right="635" w:firstLine="833"/>
      </w:pPr>
      <w:r>
        <w:rPr>
          <w:spacing w:val="9"/>
        </w:rPr>
        <w:t>混凝土浇筑的前</w:t>
      </w:r>
      <w:r>
        <w:rPr>
          <w:rFonts w:ascii="Arial" w:eastAsia="Arial"/>
        </w:rPr>
        <w:t>8</w:t>
      </w:r>
      <w:r>
        <w:rPr>
          <w:rFonts w:ascii="Arial" w:eastAsia="Arial"/>
          <w:spacing w:val="-84"/>
        </w:rPr>
        <w:t xml:space="preserve"> </w:t>
      </w:r>
      <w:r>
        <w:rPr>
          <w:spacing w:val="-29"/>
        </w:rPr>
        <w:t xml:space="preserve">天安排在夜间进行，每天 </w:t>
      </w:r>
      <w:r>
        <w:rPr>
          <w:rFonts w:ascii="Arial" w:eastAsia="Arial"/>
          <w:spacing w:val="-11"/>
        </w:rPr>
        <w:t>100m</w:t>
      </w:r>
      <w:r>
        <w:rPr>
          <w:rFonts w:ascii="Arial" w:eastAsia="Arial"/>
          <w:spacing w:val="-11"/>
          <w:position w:val="7"/>
          <w:sz w:val="27"/>
        </w:rPr>
        <w:t xml:space="preserve">3 </w:t>
      </w:r>
      <w:r>
        <w:rPr>
          <w:spacing w:val="-15"/>
        </w:rPr>
        <w:t>左右，白天进</w:t>
      </w:r>
      <w:r>
        <w:rPr>
          <w:spacing w:val="3"/>
        </w:rPr>
        <w:t>行模板安装，拆模等；后</w:t>
      </w:r>
      <w:r>
        <w:rPr>
          <w:rFonts w:ascii="Arial" w:eastAsia="Arial"/>
        </w:rPr>
        <w:t xml:space="preserve">5 </w:t>
      </w:r>
      <w:r>
        <w:rPr>
          <w:spacing w:val="5"/>
        </w:rPr>
        <w:t>天全天浇筑，每天</w:t>
      </w:r>
      <w:r>
        <w:rPr>
          <w:rFonts w:ascii="Arial" w:eastAsia="Arial"/>
          <w:spacing w:val="-11"/>
        </w:rPr>
        <w:t>200m</w:t>
      </w:r>
      <w:r>
        <w:rPr>
          <w:rFonts w:ascii="Arial" w:eastAsia="Arial"/>
          <w:spacing w:val="-11"/>
          <w:position w:val="7"/>
          <w:sz w:val="27"/>
        </w:rPr>
        <w:t xml:space="preserve">3 </w:t>
      </w:r>
      <w:r>
        <w:t>左右。</w:t>
      </w:r>
    </w:p>
    <w:p>
      <w:pPr>
        <w:pStyle w:val="BodyText"/>
        <w:spacing w:line="525" w:lineRule="exact"/>
        <w:ind w:left="1116"/>
      </w:pPr>
      <w:r>
        <w:t>混凝土浇筑顺序：先穿堂部分，后冷藏间部分，并分块浇筑。浇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line="408" w:lineRule="auto"/>
        <w:ind w:left="283" w:right="293"/>
      </w:pPr>
      <w:r>
        <w:rPr>
          <w:spacing w:val="-17"/>
        </w:rPr>
        <w:t>筑后一天即可松动支撑或穿墙螺栓，第三天即可吊出。混凝土浇筑完</w:t>
      </w:r>
      <w:r>
        <w:rPr>
          <w:spacing w:val="-17"/>
          <w:w w:val="95"/>
        </w:rPr>
        <w:t xml:space="preserve">毕后、即可边拆模边回填，同时进行台模组装。回填土必须按规范分  </w:t>
      </w:r>
      <w:r>
        <w:t>层夯实。</w:t>
      </w:r>
    </w:p>
    <w:p>
      <w:pPr>
        <w:pStyle w:val="Heading3"/>
        <w:spacing w:before="5"/>
        <w:ind w:left="5668" w:right="0"/>
        <w:jc w:val="left"/>
      </w:pPr>
      <w:r>
        <w:pict>
          <v:group id="_x0000_s1028" style="width:643pt;height:195pt;margin-top:40.46pt;margin-left:126pt;mso-position-horizontal-relative:page;position:absolute;z-index:-251652096" coordorigin="2520,809" coordsize="12860,3900">
            <v:shape id="_x0000_s1029" type="#_x0000_t75" style="width:12860;height:3900;left:2520;position:absolute;top:809" stroked="f">
              <v:imagedata r:id="rId21" o:title=""/>
            </v:shape>
            <v:shape id="_x0000_s1030" type="#_x0000_t202" style="width:650;height:2760;left:2838;position:absolute;top:937" filled="f" stroked="f">
              <v:textbox inset="0,0,0,0">
                <w:txbxContent>
                  <w:p>
                    <w:pPr>
                      <w:spacing w:before="0" w:line="358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  <w:p>
                    <w:pPr>
                      <w:spacing w:before="118"/>
                      <w:ind w:left="1" w:right="0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1</w:t>
                    </w:r>
                  </w:p>
                  <w:p>
                    <w:pPr>
                      <w:spacing w:before="138"/>
                      <w:ind w:left="1" w:right="0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2</w:t>
                    </w:r>
                  </w:p>
                  <w:p>
                    <w:pPr>
                      <w:spacing w:before="117"/>
                      <w:ind w:left="1" w:right="0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3</w:t>
                    </w:r>
                  </w:p>
                  <w:p>
                    <w:pPr>
                      <w:spacing w:before="139"/>
                      <w:ind w:left="1" w:right="0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4</w:t>
                    </w:r>
                  </w:p>
                  <w:p>
                    <w:pPr>
                      <w:spacing w:before="116" w:line="347" w:lineRule="exact"/>
                      <w:ind w:left="1" w:right="0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031" type="#_x0000_t202" style="width:1280;height:2725;left:3965;position:absolute;top:937" filled="f" stroked="f">
              <v:textbox inset="0,0,0,0">
                <w:txbxContent>
                  <w:p>
                    <w:pPr>
                      <w:spacing w:before="0" w:line="358" w:lineRule="exact"/>
                      <w:ind w:left="0" w:right="1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>材料名称</w:t>
                    </w:r>
                  </w:p>
                  <w:p>
                    <w:pPr>
                      <w:spacing w:before="76" w:line="295" w:lineRule="auto"/>
                      <w:ind w:left="157" w:right="175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小钢模脚手杆钢跳板木材</w:t>
                    </w:r>
                  </w:p>
                  <w:p>
                    <w:pPr>
                      <w:spacing w:before="0" w:line="337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木材</w:t>
                    </w:r>
                  </w:p>
                </w:txbxContent>
              </v:textbox>
            </v:shape>
            <v:shape id="_x0000_s1032" type="#_x0000_t202" style="width:650;height:315;left:6308;position:absolute;top:937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规格</w:t>
                    </w:r>
                  </w:p>
                </w:txbxContent>
              </v:textbox>
            </v:shape>
            <v:shape id="_x0000_s1033" type="#_x0000_t202" style="width:1528;height:1783;left:5857;position:absolute;top:1891" filled="f" stroked="f">
              <v:textbox inset="0,0,0,0">
                <w:txbxContent>
                  <w:p>
                    <w:pPr>
                      <w:spacing w:before="0" w:line="351" w:lineRule="exact"/>
                      <w:ind w:left="20" w:right="18" w:firstLine="0"/>
                      <w:jc w:val="center"/>
                      <w:rPr>
                        <w:rFonts w:ascii="Arial" w:hAnsi="Arial"/>
                        <w:sz w:val="31"/>
                      </w:rPr>
                    </w:pPr>
                    <w:r>
                      <w:rPr>
                        <w:rFonts w:ascii="Arial" w:hAnsi="Arial"/>
                        <w:sz w:val="31"/>
                      </w:rPr>
                      <w:t>φ 48</w:t>
                    </w:r>
                  </w:p>
                  <w:p>
                    <w:pPr>
                      <w:spacing w:before="0" w:line="240" w:lineRule="auto"/>
                      <w:rPr>
                        <w:rFonts w:ascii="Arial"/>
                        <w:sz w:val="34"/>
                      </w:rPr>
                    </w:pPr>
                  </w:p>
                  <w:p>
                    <w:pPr>
                      <w:spacing w:before="201"/>
                      <w:ind w:left="2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 xml:space="preserve">25 </w:t>
                    </w:r>
                    <w:r>
                      <w:rPr>
                        <w:sz w:val="31"/>
                      </w:rPr>
                      <w:t>厚板</w:t>
                    </w:r>
                  </w:p>
                  <w:p>
                    <w:pPr>
                      <w:spacing w:before="76" w:line="366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 xml:space="preserve">10*10 </w:t>
                    </w:r>
                    <w:r>
                      <w:rPr>
                        <w:spacing w:val="-9"/>
                        <w:sz w:val="31"/>
                      </w:rPr>
                      <w:t>木方</w:t>
                    </w:r>
                  </w:p>
                </w:txbxContent>
              </v:textbox>
            </v:shape>
            <v:shape id="_x0000_s1034" type="#_x0000_t202" style="width:650;height:2760;left:9011;position:absolute;top:937" filled="f" stroked="f">
              <v:textbox inset="0,0,0,0">
                <w:txbxContent>
                  <w:p>
                    <w:pPr>
                      <w:spacing w:before="0" w:line="358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单位</w:t>
                    </w:r>
                  </w:p>
                  <w:p>
                    <w:pPr>
                      <w:spacing w:before="117"/>
                      <w:ind w:left="0" w:right="50" w:firstLine="0"/>
                      <w:jc w:val="center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pacing w:val="-5"/>
                        <w:position w:val="-5"/>
                        <w:sz w:val="31"/>
                      </w:rPr>
                      <w:t>M</w:t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t>2</w:t>
                    </w:r>
                  </w:p>
                  <w:p>
                    <w:pPr>
                      <w:spacing w:before="139" w:line="307" w:lineRule="auto"/>
                      <w:ind w:left="112" w:right="163" w:firstLine="31"/>
                      <w:jc w:val="center"/>
                      <w:rPr>
                        <w:rFonts w:ascii="Arial" w:eastAsia="Arial"/>
                        <w:sz w:val="20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 xml:space="preserve">t </w:t>
                    </w:r>
                    <w:r>
                      <w:rPr>
                        <w:sz w:val="31"/>
                      </w:rPr>
                      <w:t>根</w:t>
                    </w:r>
                    <w:r>
                      <w:rPr>
                        <w:rFonts w:ascii="Arial" w:eastAsia="Arial"/>
                        <w:spacing w:val="-5"/>
                        <w:position w:val="-5"/>
                        <w:sz w:val="31"/>
                      </w:rPr>
                      <w:t>M</w:t>
                    </w:r>
                    <w:r>
                      <w:rPr>
                        <w:rFonts w:ascii="Arial" w:eastAsia="Arial"/>
                        <w:spacing w:val="-5"/>
                        <w:sz w:val="20"/>
                      </w:rPr>
                      <w:t>3</w:t>
                    </w:r>
                  </w:p>
                  <w:p>
                    <w:pPr>
                      <w:spacing w:before="20" w:line="348" w:lineRule="exact"/>
                      <w:ind w:left="0" w:right="50" w:firstLine="0"/>
                      <w:jc w:val="center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pacing w:val="-5"/>
                        <w:position w:val="-5"/>
                        <w:sz w:val="31"/>
                      </w:rPr>
                      <w:t>M</w:t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035" type="#_x0000_t202" style="width:1024;height:2760;left:12570;position:absolute;top:937" filled="f" stroked="f">
              <v:textbox inset="0,0,0,0">
                <w:txbxContent>
                  <w:p>
                    <w:pPr>
                      <w:spacing w:before="0" w:line="358" w:lineRule="exact"/>
                      <w:ind w:left="0" w:right="31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数量</w:t>
                    </w:r>
                  </w:p>
                  <w:p>
                    <w:pPr>
                      <w:spacing w:before="118"/>
                      <w:ind w:left="0" w:right="18" w:firstLine="0"/>
                      <w:jc w:val="center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pacing w:val="-1"/>
                        <w:w w:val="95"/>
                        <w:sz w:val="31"/>
                      </w:rPr>
                      <w:t>4000M</w:t>
                    </w:r>
                    <w:r>
                      <w:rPr>
                        <w:rFonts w:ascii="Arial"/>
                        <w:spacing w:val="-1"/>
                        <w:w w:val="95"/>
                        <w:position w:val="6"/>
                        <w:sz w:val="20"/>
                      </w:rPr>
                      <w:t>2</w:t>
                    </w:r>
                  </w:p>
                  <w:p>
                    <w:pPr>
                      <w:spacing w:before="138"/>
                      <w:ind w:left="0" w:right="11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150t</w:t>
                    </w:r>
                  </w:p>
                  <w:p>
                    <w:pPr>
                      <w:spacing w:before="117"/>
                      <w:ind w:left="0" w:right="6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300</w:t>
                    </w:r>
                  </w:p>
                  <w:p>
                    <w:pPr>
                      <w:spacing w:before="139"/>
                      <w:ind w:left="0" w:right="29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20</w:t>
                    </w:r>
                  </w:p>
                  <w:p>
                    <w:pPr>
                      <w:spacing w:before="116" w:line="347" w:lineRule="exact"/>
                      <w:ind w:left="0" w:right="29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20</w:t>
                    </w:r>
                  </w:p>
                </w:txbxContent>
              </v:textbox>
            </v:shape>
          </v:group>
        </w:pict>
      </w:r>
      <w:r>
        <w:t>主要材料用量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5"/>
        </w:rPr>
      </w:pPr>
    </w:p>
    <w:tbl>
      <w:tblPr>
        <w:tblStyle w:val="TableNormal1"/>
        <w:tblW w:w="0" w:type="auto"/>
        <w:jc w:val="left"/>
        <w:tblInd w:w="5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1"/>
        <w:gridCol w:w="1667"/>
        <w:gridCol w:w="934"/>
        <w:gridCol w:w="1228"/>
        <w:gridCol w:w="614"/>
        <w:gridCol w:w="1436"/>
        <w:gridCol w:w="1927"/>
        <w:gridCol w:w="2761"/>
      </w:tblGrid>
      <w:tr>
        <w:tblPrEx>
          <w:tblW w:w="0" w:type="auto"/>
          <w:jc w:val="left"/>
          <w:tblInd w:w="5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8"/>
          <w:jc w:val="left"/>
        </w:trPr>
        <w:tc>
          <w:tcPr>
            <w:tcW w:w="861" w:type="dxa"/>
          </w:tcPr>
          <w:p>
            <w:pPr>
              <w:pStyle w:val="TableParagraph"/>
              <w:spacing w:before="17"/>
              <w:ind w:left="162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6</w:t>
            </w:r>
          </w:p>
        </w:tc>
        <w:tc>
          <w:tcPr>
            <w:tcW w:w="1667" w:type="dxa"/>
          </w:tcPr>
          <w:p>
            <w:pPr>
              <w:pStyle w:val="TableParagraph"/>
              <w:spacing w:line="372" w:lineRule="exact"/>
              <w:ind w:left="172" w:right="215"/>
              <w:rPr>
                <w:sz w:val="31"/>
              </w:rPr>
            </w:pPr>
            <w:r>
              <w:rPr>
                <w:sz w:val="31"/>
              </w:rPr>
              <w:t>硬塑管</w:t>
            </w:r>
          </w:p>
        </w:tc>
        <w:tc>
          <w:tcPr>
            <w:tcW w:w="2162" w:type="dxa"/>
            <w:gridSpan w:val="2"/>
          </w:tcPr>
          <w:p>
            <w:pPr>
              <w:pStyle w:val="TableParagraph"/>
              <w:spacing w:line="372" w:lineRule="exact"/>
              <w:ind w:left="225"/>
              <w:jc w:val="left"/>
              <w:rPr>
                <w:sz w:val="31"/>
              </w:rPr>
            </w:pPr>
            <w:r>
              <w:rPr>
                <w:rFonts w:ascii="Arial" w:eastAsia="Arial" w:hAnsi="Arial"/>
                <w:sz w:val="31"/>
              </w:rPr>
              <w:t>φ 16</w:t>
            </w:r>
            <w:r>
              <w:rPr>
                <w:sz w:val="31"/>
              </w:rPr>
              <w:t>（内径）</w:t>
            </w:r>
          </w:p>
        </w:tc>
        <w:tc>
          <w:tcPr>
            <w:tcW w:w="3977" w:type="dxa"/>
            <w:gridSpan w:val="3"/>
          </w:tcPr>
          <w:p>
            <w:pPr>
              <w:pStyle w:val="TableParagraph"/>
              <w:spacing w:before="17"/>
              <w:ind w:right="539"/>
              <w:rPr>
                <w:rFonts w:ascii="Arial"/>
                <w:sz w:val="31"/>
              </w:rPr>
            </w:pPr>
            <w:r>
              <w:rPr>
                <w:rFonts w:ascii="Arial"/>
                <w:w w:val="108"/>
                <w:sz w:val="31"/>
              </w:rPr>
              <w:t>M</w:t>
            </w:r>
          </w:p>
        </w:tc>
        <w:tc>
          <w:tcPr>
            <w:tcW w:w="2761" w:type="dxa"/>
          </w:tcPr>
          <w:p>
            <w:pPr>
              <w:pStyle w:val="TableParagraph"/>
              <w:spacing w:before="17"/>
              <w:ind w:left="1208" w:right="995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200</w:t>
            </w:r>
          </w:p>
        </w:tc>
      </w:tr>
      <w:tr>
        <w:tblPrEx>
          <w:tblW w:w="0" w:type="auto"/>
          <w:jc w:val="left"/>
          <w:tblInd w:w="5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8"/>
          <w:jc w:val="left"/>
        </w:trPr>
        <w:tc>
          <w:tcPr>
            <w:tcW w:w="861" w:type="dxa"/>
          </w:tcPr>
          <w:p>
            <w:pPr>
              <w:pStyle w:val="TableParagraph"/>
              <w:spacing w:before="71"/>
              <w:ind w:left="162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7</w:t>
            </w:r>
          </w:p>
        </w:tc>
        <w:tc>
          <w:tcPr>
            <w:tcW w:w="1667" w:type="dxa"/>
          </w:tcPr>
          <w:p>
            <w:pPr>
              <w:pStyle w:val="TableParagraph"/>
              <w:spacing w:before="29"/>
              <w:ind w:left="172" w:right="215"/>
              <w:rPr>
                <w:sz w:val="31"/>
              </w:rPr>
            </w:pPr>
            <w:r>
              <w:rPr>
                <w:sz w:val="31"/>
              </w:rPr>
              <w:t>穿墙螺栓</w:t>
            </w:r>
          </w:p>
        </w:tc>
        <w:tc>
          <w:tcPr>
            <w:tcW w:w="2162" w:type="dxa"/>
            <w:gridSpan w:val="2"/>
          </w:tcPr>
          <w:p>
            <w:pPr>
              <w:pStyle w:val="TableParagraph"/>
              <w:spacing w:before="29"/>
              <w:ind w:left="495"/>
              <w:jc w:val="left"/>
              <w:rPr>
                <w:sz w:val="31"/>
              </w:rPr>
            </w:pPr>
            <w:r>
              <w:rPr>
                <w:rFonts w:ascii="Arial" w:eastAsia="Arial" w:hAnsi="Arial"/>
                <w:sz w:val="31"/>
              </w:rPr>
              <w:t xml:space="preserve">φ 12 </w:t>
            </w:r>
            <w:r>
              <w:rPr>
                <w:sz w:val="31"/>
              </w:rPr>
              <w:t>圆钢</w:t>
            </w:r>
          </w:p>
        </w:tc>
        <w:tc>
          <w:tcPr>
            <w:tcW w:w="3977" w:type="dxa"/>
            <w:gridSpan w:val="3"/>
          </w:tcPr>
          <w:p>
            <w:pPr>
              <w:pStyle w:val="TableParagraph"/>
              <w:spacing w:before="29"/>
              <w:ind w:right="549"/>
              <w:rPr>
                <w:sz w:val="31"/>
              </w:rPr>
            </w:pPr>
            <w:r>
              <w:rPr>
                <w:w w:val="101"/>
                <w:sz w:val="31"/>
              </w:rPr>
              <w:t>根</w:t>
            </w:r>
          </w:p>
        </w:tc>
        <w:tc>
          <w:tcPr>
            <w:tcW w:w="2761" w:type="dxa"/>
          </w:tcPr>
          <w:p>
            <w:pPr>
              <w:pStyle w:val="TableParagraph"/>
              <w:spacing w:before="71"/>
              <w:ind w:left="1208" w:right="995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600</w:t>
            </w:r>
          </w:p>
        </w:tc>
      </w:tr>
      <w:tr>
        <w:tblPrEx>
          <w:tblW w:w="0" w:type="auto"/>
          <w:jc w:val="left"/>
          <w:tblInd w:w="5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9"/>
          <w:jc w:val="left"/>
        </w:trPr>
        <w:tc>
          <w:tcPr>
            <w:tcW w:w="861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667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162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3977" w:type="dxa"/>
            <w:gridSpan w:val="3"/>
          </w:tcPr>
          <w:p>
            <w:pPr>
              <w:pStyle w:val="TableParagraph"/>
              <w:spacing w:before="49" w:line="470" w:lineRule="exact"/>
              <w:ind w:left="46"/>
              <w:jc w:val="left"/>
              <w:rPr>
                <w:b/>
                <w:sz w:val="43"/>
              </w:rPr>
            </w:pPr>
            <w:r>
              <w:rPr>
                <w:b/>
                <w:sz w:val="43"/>
              </w:rPr>
              <w:t>主要机具需求情况</w:t>
            </w:r>
          </w:p>
        </w:tc>
        <w:tc>
          <w:tcPr>
            <w:tcW w:w="2761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5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5"/>
          <w:jc w:val="left"/>
        </w:trPr>
        <w:tc>
          <w:tcPr>
            <w:tcW w:w="861" w:type="dxa"/>
          </w:tcPr>
          <w:p>
            <w:pPr>
              <w:pStyle w:val="TableParagraph"/>
              <w:spacing w:before="5"/>
              <w:jc w:val="left"/>
              <w:rPr>
                <w:b/>
                <w:sz w:val="31"/>
              </w:rPr>
            </w:pPr>
          </w:p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2601" w:type="dxa"/>
            <w:gridSpan w:val="2"/>
          </w:tcPr>
          <w:p>
            <w:pPr>
              <w:pStyle w:val="TableParagraph"/>
              <w:spacing w:before="5"/>
              <w:jc w:val="left"/>
              <w:rPr>
                <w:b/>
                <w:sz w:val="31"/>
              </w:rPr>
            </w:pPr>
          </w:p>
          <w:p>
            <w:pPr>
              <w:pStyle w:val="TableParagraph"/>
              <w:ind w:left="856"/>
              <w:jc w:val="left"/>
              <w:rPr>
                <w:sz w:val="31"/>
              </w:rPr>
            </w:pPr>
            <w:r>
              <w:rPr>
                <w:sz w:val="31"/>
              </w:rPr>
              <w:t>机械名称</w:t>
            </w:r>
          </w:p>
        </w:tc>
        <w:tc>
          <w:tcPr>
            <w:tcW w:w="1842" w:type="dxa"/>
            <w:gridSpan w:val="2"/>
          </w:tcPr>
          <w:p>
            <w:pPr>
              <w:pStyle w:val="TableParagraph"/>
              <w:spacing w:before="5"/>
              <w:jc w:val="left"/>
              <w:rPr>
                <w:b/>
                <w:sz w:val="31"/>
              </w:rPr>
            </w:pPr>
          </w:p>
          <w:p>
            <w:pPr>
              <w:pStyle w:val="TableParagraph"/>
              <w:ind w:left="598"/>
              <w:jc w:val="left"/>
              <w:rPr>
                <w:sz w:val="31"/>
              </w:rPr>
            </w:pPr>
            <w:r>
              <w:rPr>
                <w:sz w:val="31"/>
              </w:rPr>
              <w:t>规格</w:t>
            </w:r>
          </w:p>
        </w:tc>
        <w:tc>
          <w:tcPr>
            <w:tcW w:w="1436" w:type="dxa"/>
          </w:tcPr>
          <w:p>
            <w:pPr>
              <w:pStyle w:val="TableParagraph"/>
              <w:spacing w:before="5"/>
              <w:jc w:val="left"/>
              <w:rPr>
                <w:b/>
                <w:sz w:val="31"/>
              </w:rPr>
            </w:pPr>
          </w:p>
          <w:p>
            <w:pPr>
              <w:pStyle w:val="TableParagraph"/>
              <w:ind w:left="364" w:right="412"/>
              <w:rPr>
                <w:sz w:val="31"/>
              </w:rPr>
            </w:pPr>
            <w:r>
              <w:rPr>
                <w:sz w:val="31"/>
              </w:rPr>
              <w:t>单位</w:t>
            </w:r>
          </w:p>
        </w:tc>
        <w:tc>
          <w:tcPr>
            <w:tcW w:w="1927" w:type="dxa"/>
          </w:tcPr>
          <w:p>
            <w:pPr>
              <w:pStyle w:val="TableParagraph"/>
              <w:spacing w:before="5"/>
              <w:jc w:val="left"/>
              <w:rPr>
                <w:b/>
                <w:sz w:val="31"/>
              </w:rPr>
            </w:pPr>
          </w:p>
          <w:p>
            <w:pPr>
              <w:pStyle w:val="TableParagraph"/>
              <w:ind w:left="415" w:right="852"/>
              <w:rPr>
                <w:sz w:val="31"/>
              </w:rPr>
            </w:pPr>
            <w:r>
              <w:rPr>
                <w:sz w:val="31"/>
              </w:rPr>
              <w:t>数量</w:t>
            </w:r>
          </w:p>
        </w:tc>
        <w:tc>
          <w:tcPr>
            <w:tcW w:w="2761" w:type="dxa"/>
          </w:tcPr>
          <w:p>
            <w:pPr>
              <w:pStyle w:val="TableParagraph"/>
              <w:spacing w:before="5"/>
              <w:jc w:val="left"/>
              <w:rPr>
                <w:b/>
                <w:sz w:val="31"/>
              </w:rPr>
            </w:pPr>
          </w:p>
          <w:p>
            <w:pPr>
              <w:pStyle w:val="TableParagraph"/>
              <w:ind w:left="1295"/>
              <w:jc w:val="left"/>
              <w:rPr>
                <w:sz w:val="31"/>
              </w:rPr>
            </w:pPr>
            <w:r>
              <w:rPr>
                <w:sz w:val="31"/>
              </w:rPr>
              <w:t>用途</w:t>
            </w:r>
          </w:p>
        </w:tc>
      </w:tr>
      <w:tr>
        <w:tblPrEx>
          <w:tblW w:w="0" w:type="auto"/>
          <w:jc w:val="left"/>
          <w:tblInd w:w="5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1"/>
          <w:jc w:val="left"/>
        </w:trPr>
        <w:tc>
          <w:tcPr>
            <w:tcW w:w="861" w:type="dxa"/>
          </w:tcPr>
          <w:p>
            <w:pPr>
              <w:pStyle w:val="TableParagraph"/>
              <w:spacing w:before="82"/>
              <w:ind w:right="107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2601" w:type="dxa"/>
            <w:gridSpan w:val="2"/>
          </w:tcPr>
          <w:p>
            <w:pPr>
              <w:pStyle w:val="TableParagraph"/>
              <w:spacing w:before="39"/>
              <w:ind w:left="1171"/>
              <w:jc w:val="left"/>
              <w:rPr>
                <w:sz w:val="31"/>
              </w:rPr>
            </w:pPr>
            <w:r>
              <w:rPr>
                <w:sz w:val="31"/>
              </w:rPr>
              <w:t>塔吊</w:t>
            </w:r>
          </w:p>
        </w:tc>
        <w:tc>
          <w:tcPr>
            <w:tcW w:w="1842" w:type="dxa"/>
            <w:gridSpan w:val="2"/>
          </w:tcPr>
          <w:p>
            <w:pPr>
              <w:pStyle w:val="TableParagraph"/>
              <w:spacing w:before="82"/>
              <w:ind w:left="327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TQ60/80</w:t>
            </w:r>
          </w:p>
        </w:tc>
        <w:tc>
          <w:tcPr>
            <w:tcW w:w="1436" w:type="dxa"/>
          </w:tcPr>
          <w:p>
            <w:pPr>
              <w:pStyle w:val="TableParagraph"/>
              <w:spacing w:before="39"/>
              <w:ind w:right="46"/>
              <w:rPr>
                <w:sz w:val="31"/>
              </w:rPr>
            </w:pPr>
            <w:r>
              <w:rPr>
                <w:w w:val="101"/>
                <w:sz w:val="31"/>
              </w:rPr>
              <w:t>台</w:t>
            </w:r>
          </w:p>
        </w:tc>
        <w:tc>
          <w:tcPr>
            <w:tcW w:w="1927" w:type="dxa"/>
          </w:tcPr>
          <w:p>
            <w:pPr>
              <w:pStyle w:val="TableParagraph"/>
              <w:spacing w:before="82"/>
              <w:ind w:right="459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2761" w:type="dxa"/>
          </w:tcPr>
          <w:p>
            <w:pPr>
              <w:pStyle w:val="TableParagraph"/>
              <w:spacing w:before="39"/>
              <w:ind w:left="979"/>
              <w:jc w:val="left"/>
              <w:rPr>
                <w:sz w:val="31"/>
              </w:rPr>
            </w:pPr>
            <w:r>
              <w:rPr>
                <w:sz w:val="31"/>
              </w:rPr>
              <w:t>垂直运输</w:t>
            </w:r>
          </w:p>
        </w:tc>
      </w:tr>
      <w:tr>
        <w:tblPrEx>
          <w:tblW w:w="0" w:type="auto"/>
          <w:jc w:val="left"/>
          <w:tblInd w:w="5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61" w:type="dxa"/>
          </w:tcPr>
          <w:p>
            <w:pPr>
              <w:pStyle w:val="TableParagraph"/>
              <w:spacing w:before="75"/>
              <w:ind w:right="107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2601" w:type="dxa"/>
            <w:gridSpan w:val="2"/>
          </w:tcPr>
          <w:p>
            <w:pPr>
              <w:pStyle w:val="TableParagraph"/>
              <w:spacing w:before="33"/>
              <w:ind w:left="1013"/>
              <w:jc w:val="left"/>
              <w:rPr>
                <w:sz w:val="31"/>
              </w:rPr>
            </w:pPr>
            <w:r>
              <w:rPr>
                <w:sz w:val="31"/>
              </w:rPr>
              <w:t>搅拌机</w:t>
            </w:r>
          </w:p>
        </w:tc>
        <w:tc>
          <w:tcPr>
            <w:tcW w:w="1842" w:type="dxa"/>
            <w:gridSpan w:val="2"/>
          </w:tcPr>
          <w:p>
            <w:pPr>
              <w:pStyle w:val="TableParagraph"/>
              <w:spacing w:before="75"/>
              <w:ind w:left="530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31"/>
              </w:rPr>
              <w:t>0.4m</w:t>
            </w:r>
            <w:r>
              <w:rPr>
                <w:rFonts w:ascii="Arial"/>
                <w:position w:val="6"/>
                <w:sz w:val="20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spacing w:before="33"/>
              <w:ind w:right="46"/>
              <w:rPr>
                <w:sz w:val="31"/>
              </w:rPr>
            </w:pPr>
            <w:r>
              <w:rPr>
                <w:w w:val="101"/>
                <w:sz w:val="31"/>
              </w:rPr>
              <w:t>台</w:t>
            </w:r>
          </w:p>
        </w:tc>
        <w:tc>
          <w:tcPr>
            <w:tcW w:w="1927" w:type="dxa"/>
          </w:tcPr>
          <w:p>
            <w:pPr>
              <w:pStyle w:val="TableParagraph"/>
              <w:spacing w:before="75"/>
              <w:ind w:right="459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  <w:tc>
          <w:tcPr>
            <w:tcW w:w="2761" w:type="dxa"/>
          </w:tcPr>
          <w:p>
            <w:pPr>
              <w:pStyle w:val="TableParagraph"/>
              <w:spacing w:before="33"/>
              <w:ind w:left="822"/>
              <w:jc w:val="left"/>
              <w:rPr>
                <w:sz w:val="31"/>
              </w:rPr>
            </w:pPr>
            <w:r>
              <w:rPr>
                <w:sz w:val="31"/>
              </w:rPr>
              <w:t>搅拌混凝土</w:t>
            </w:r>
          </w:p>
        </w:tc>
      </w:tr>
      <w:tr>
        <w:tblPrEx>
          <w:tblW w:w="0" w:type="auto"/>
          <w:jc w:val="left"/>
          <w:tblInd w:w="5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61" w:type="dxa"/>
          </w:tcPr>
          <w:p>
            <w:pPr>
              <w:pStyle w:val="TableParagraph"/>
              <w:spacing w:before="64"/>
              <w:ind w:right="107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  <w:tc>
          <w:tcPr>
            <w:tcW w:w="2601" w:type="dxa"/>
            <w:gridSpan w:val="2"/>
          </w:tcPr>
          <w:p>
            <w:pPr>
              <w:pStyle w:val="TableParagraph"/>
              <w:spacing w:before="22"/>
              <w:ind w:left="1013"/>
              <w:jc w:val="left"/>
              <w:rPr>
                <w:sz w:val="31"/>
              </w:rPr>
            </w:pPr>
            <w:r>
              <w:rPr>
                <w:sz w:val="31"/>
              </w:rPr>
              <w:t>皮带机</w:t>
            </w:r>
          </w:p>
        </w:tc>
        <w:tc>
          <w:tcPr>
            <w:tcW w:w="1842" w:type="dxa"/>
            <w:gridSpan w:val="2"/>
          </w:tcPr>
          <w:p>
            <w:pPr>
              <w:pStyle w:val="TableParagraph"/>
              <w:spacing w:before="64"/>
              <w:ind w:left="580" w:right="618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10m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right="46"/>
              <w:rPr>
                <w:sz w:val="31"/>
              </w:rPr>
            </w:pPr>
            <w:r>
              <w:rPr>
                <w:w w:val="101"/>
                <w:sz w:val="31"/>
              </w:rPr>
              <w:t>台</w:t>
            </w:r>
          </w:p>
        </w:tc>
        <w:tc>
          <w:tcPr>
            <w:tcW w:w="1927" w:type="dxa"/>
          </w:tcPr>
          <w:p>
            <w:pPr>
              <w:pStyle w:val="TableParagraph"/>
              <w:spacing w:before="64"/>
              <w:ind w:right="459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2761" w:type="dxa"/>
          </w:tcPr>
          <w:p>
            <w:pPr>
              <w:pStyle w:val="TableParagraph"/>
              <w:spacing w:before="22"/>
              <w:ind w:left="979"/>
              <w:jc w:val="left"/>
              <w:rPr>
                <w:sz w:val="31"/>
              </w:rPr>
            </w:pPr>
            <w:r>
              <w:rPr>
                <w:sz w:val="31"/>
              </w:rPr>
              <w:t>后台上料</w:t>
            </w:r>
          </w:p>
        </w:tc>
      </w:tr>
      <w:tr>
        <w:tblPrEx>
          <w:tblW w:w="0" w:type="auto"/>
          <w:jc w:val="left"/>
          <w:tblInd w:w="5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861" w:type="dxa"/>
          </w:tcPr>
          <w:p>
            <w:pPr>
              <w:pStyle w:val="TableParagraph"/>
              <w:spacing w:before="75" w:line="327" w:lineRule="exact"/>
              <w:ind w:right="107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4</w:t>
            </w:r>
          </w:p>
        </w:tc>
        <w:tc>
          <w:tcPr>
            <w:tcW w:w="2601" w:type="dxa"/>
            <w:gridSpan w:val="2"/>
          </w:tcPr>
          <w:p>
            <w:pPr>
              <w:pStyle w:val="TableParagraph"/>
              <w:spacing w:before="33" w:line="368" w:lineRule="exact"/>
              <w:ind w:left="698"/>
              <w:jc w:val="left"/>
              <w:rPr>
                <w:sz w:val="31"/>
              </w:rPr>
            </w:pPr>
            <w:r>
              <w:rPr>
                <w:sz w:val="31"/>
              </w:rPr>
              <w:t>软轴振动器</w:t>
            </w:r>
          </w:p>
        </w:tc>
        <w:tc>
          <w:tcPr>
            <w:tcW w:w="1842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before="33" w:line="368" w:lineRule="exact"/>
              <w:ind w:right="46"/>
              <w:rPr>
                <w:sz w:val="31"/>
              </w:rPr>
            </w:pPr>
            <w:r>
              <w:rPr>
                <w:w w:val="101"/>
                <w:sz w:val="31"/>
              </w:rPr>
              <w:t>台</w:t>
            </w:r>
          </w:p>
        </w:tc>
        <w:tc>
          <w:tcPr>
            <w:tcW w:w="1927" w:type="dxa"/>
          </w:tcPr>
          <w:p>
            <w:pPr>
              <w:pStyle w:val="TableParagraph"/>
              <w:spacing w:before="75" w:line="327" w:lineRule="exact"/>
              <w:ind w:left="415" w:right="852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10</w:t>
            </w:r>
          </w:p>
        </w:tc>
        <w:tc>
          <w:tcPr>
            <w:tcW w:w="2761" w:type="dxa"/>
          </w:tcPr>
          <w:p>
            <w:pPr>
              <w:pStyle w:val="TableParagraph"/>
              <w:spacing w:before="33" w:line="368" w:lineRule="exact"/>
              <w:ind w:left="506"/>
              <w:jc w:val="left"/>
              <w:rPr>
                <w:sz w:val="31"/>
              </w:rPr>
            </w:pPr>
            <w:r>
              <w:rPr>
                <w:sz w:val="31"/>
              </w:rPr>
              <w:t>底板墙壁混凝土</w:t>
            </w:r>
          </w:p>
        </w:tc>
      </w:tr>
    </w:tbl>
    <w:p>
      <w:pPr>
        <w:spacing w:after="0" w:line="368" w:lineRule="exact"/>
        <w:jc w:val="left"/>
        <w:rPr>
          <w:sz w:val="31"/>
        </w:rPr>
        <w:sectPr>
          <w:footerReference w:type="default" r:id="rId22"/>
          <w:pgSz w:w="17870" w:h="25270"/>
          <w:pgMar w:top="2160" w:right="2020" w:bottom="2020" w:left="2420" w:header="0" w:footer="1825"/>
          <w:pgNumType w:start="9"/>
          <w:cols w:space="708"/>
        </w:sectPr>
      </w:pPr>
    </w:p>
    <w:p>
      <w:pPr>
        <w:pStyle w:val="BodyText"/>
        <w:spacing w:before="9"/>
        <w:rPr>
          <w:b/>
          <w:sz w:val="7"/>
        </w:rPr>
      </w:pPr>
    </w:p>
    <w:tbl>
      <w:tblPr>
        <w:tblStyle w:val="TableNormal2"/>
        <w:tblW w:w="0" w:type="auto"/>
        <w:jc w:val="left"/>
        <w:tblInd w:w="6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5"/>
        <w:gridCol w:w="2511"/>
        <w:gridCol w:w="1751"/>
        <w:gridCol w:w="1458"/>
        <w:gridCol w:w="1587"/>
        <w:gridCol w:w="3065"/>
      </w:tblGrid>
      <w:tr>
        <w:tblPrEx>
          <w:tblW w:w="0" w:type="auto"/>
          <w:jc w:val="left"/>
          <w:tblInd w:w="66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2"/>
          <w:jc w:val="left"/>
        </w:trPr>
        <w:tc>
          <w:tcPr>
            <w:tcW w:w="895" w:type="dxa"/>
          </w:tcPr>
          <w:p>
            <w:pPr>
              <w:pStyle w:val="TableParagraph"/>
              <w:spacing w:before="16" w:line="346" w:lineRule="exact"/>
              <w:ind w:left="14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2511" w:type="dxa"/>
          </w:tcPr>
          <w:p>
            <w:pPr>
              <w:pStyle w:val="TableParagraph"/>
              <w:spacing w:line="363" w:lineRule="exact"/>
              <w:ind w:left="500" w:right="421"/>
              <w:rPr>
                <w:sz w:val="31"/>
              </w:rPr>
            </w:pPr>
            <w:r>
              <w:rPr>
                <w:sz w:val="31"/>
              </w:rPr>
              <w:t>平板振动器</w:t>
            </w:r>
          </w:p>
        </w:tc>
        <w:tc>
          <w:tcPr>
            <w:tcW w:w="175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spacing w:line="363" w:lineRule="exact"/>
              <w:ind w:left="525"/>
              <w:jc w:val="left"/>
              <w:rPr>
                <w:sz w:val="31"/>
              </w:rPr>
            </w:pPr>
            <w:r>
              <w:rPr>
                <w:w w:val="101"/>
                <w:sz w:val="31"/>
              </w:rPr>
              <w:t>台</w:t>
            </w:r>
          </w:p>
        </w:tc>
        <w:tc>
          <w:tcPr>
            <w:tcW w:w="1587" w:type="dxa"/>
          </w:tcPr>
          <w:p>
            <w:pPr>
              <w:pStyle w:val="TableParagraph"/>
              <w:spacing w:before="16" w:line="346" w:lineRule="exact"/>
              <w:ind w:left="621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3065" w:type="dxa"/>
          </w:tcPr>
          <w:p>
            <w:pPr>
              <w:pStyle w:val="TableParagraph"/>
              <w:spacing w:line="363" w:lineRule="exact"/>
              <w:ind w:left="812" w:right="42"/>
              <w:rPr>
                <w:sz w:val="31"/>
              </w:rPr>
            </w:pPr>
            <w:r>
              <w:rPr>
                <w:sz w:val="31"/>
              </w:rPr>
              <w:t>顶板混凝土</w:t>
            </w:r>
          </w:p>
        </w:tc>
      </w:tr>
      <w:tr>
        <w:tblPrEx>
          <w:tblW w:w="0" w:type="auto"/>
          <w:jc w:val="left"/>
          <w:tblInd w:w="6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895" w:type="dxa"/>
          </w:tcPr>
          <w:p>
            <w:pPr>
              <w:pStyle w:val="TableParagraph"/>
              <w:spacing w:before="107"/>
              <w:ind w:left="14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6</w:t>
            </w:r>
          </w:p>
        </w:tc>
        <w:tc>
          <w:tcPr>
            <w:tcW w:w="2511" w:type="dxa"/>
          </w:tcPr>
          <w:p>
            <w:pPr>
              <w:pStyle w:val="TableParagraph"/>
              <w:spacing w:before="65"/>
              <w:ind w:left="500" w:right="421"/>
              <w:rPr>
                <w:sz w:val="31"/>
              </w:rPr>
            </w:pPr>
            <w:r>
              <w:rPr>
                <w:sz w:val="31"/>
              </w:rPr>
              <w:t>小翻斗车</w:t>
            </w:r>
          </w:p>
        </w:tc>
        <w:tc>
          <w:tcPr>
            <w:tcW w:w="1751" w:type="dxa"/>
          </w:tcPr>
          <w:p>
            <w:pPr>
              <w:pStyle w:val="TableParagraph"/>
              <w:spacing w:before="66"/>
              <w:ind w:left="384" w:right="475"/>
              <w:rPr>
                <w:rFonts w:ascii="Arial"/>
                <w:sz w:val="29"/>
              </w:rPr>
            </w:pPr>
            <w:r>
              <w:rPr>
                <w:rFonts w:ascii="Arial"/>
                <w:sz w:val="31"/>
              </w:rPr>
              <w:t>0.4m</w:t>
            </w:r>
            <w:r>
              <w:rPr>
                <w:rFonts w:ascii="Arial"/>
                <w:position w:val="6"/>
                <w:sz w:val="29"/>
              </w:rPr>
              <w:t>3</w:t>
            </w:r>
          </w:p>
        </w:tc>
        <w:tc>
          <w:tcPr>
            <w:tcW w:w="1458" w:type="dxa"/>
          </w:tcPr>
          <w:p>
            <w:pPr>
              <w:pStyle w:val="TableParagraph"/>
              <w:spacing w:before="65"/>
              <w:ind w:left="525"/>
              <w:jc w:val="left"/>
              <w:rPr>
                <w:sz w:val="31"/>
              </w:rPr>
            </w:pPr>
            <w:r>
              <w:rPr>
                <w:w w:val="101"/>
                <w:sz w:val="31"/>
              </w:rPr>
              <w:t>台</w:t>
            </w:r>
          </w:p>
        </w:tc>
        <w:tc>
          <w:tcPr>
            <w:tcW w:w="1587" w:type="dxa"/>
          </w:tcPr>
          <w:p>
            <w:pPr>
              <w:pStyle w:val="TableParagraph"/>
              <w:spacing w:before="107"/>
              <w:ind w:left="621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6</w:t>
            </w:r>
          </w:p>
        </w:tc>
        <w:tc>
          <w:tcPr>
            <w:tcW w:w="3065" w:type="dxa"/>
          </w:tcPr>
          <w:p>
            <w:pPr>
              <w:pStyle w:val="TableParagraph"/>
              <w:spacing w:before="65"/>
              <w:ind w:left="812" w:right="42"/>
              <w:rPr>
                <w:sz w:val="31"/>
              </w:rPr>
            </w:pPr>
            <w:r>
              <w:rPr>
                <w:sz w:val="31"/>
              </w:rPr>
              <w:t>运输混凝土</w:t>
            </w:r>
          </w:p>
        </w:tc>
      </w:tr>
      <w:tr>
        <w:tblPrEx>
          <w:tblW w:w="0" w:type="auto"/>
          <w:jc w:val="left"/>
          <w:tblInd w:w="6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95" w:type="dxa"/>
          </w:tcPr>
          <w:p>
            <w:pPr>
              <w:pStyle w:val="TableParagraph"/>
              <w:spacing w:before="99"/>
              <w:ind w:left="14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7</w:t>
            </w:r>
          </w:p>
        </w:tc>
        <w:tc>
          <w:tcPr>
            <w:tcW w:w="2511" w:type="dxa"/>
          </w:tcPr>
          <w:p>
            <w:pPr>
              <w:pStyle w:val="TableParagraph"/>
              <w:spacing w:before="58"/>
              <w:ind w:left="500" w:right="421"/>
              <w:rPr>
                <w:sz w:val="31"/>
              </w:rPr>
            </w:pPr>
            <w:r>
              <w:rPr>
                <w:sz w:val="31"/>
              </w:rPr>
              <w:t>推土机</w:t>
            </w:r>
          </w:p>
        </w:tc>
        <w:tc>
          <w:tcPr>
            <w:tcW w:w="1751" w:type="dxa"/>
          </w:tcPr>
          <w:p>
            <w:pPr>
              <w:pStyle w:val="TableParagraph"/>
              <w:spacing w:before="99"/>
              <w:ind w:left="353" w:right="475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D80</w:t>
            </w:r>
          </w:p>
        </w:tc>
        <w:tc>
          <w:tcPr>
            <w:tcW w:w="1458" w:type="dxa"/>
          </w:tcPr>
          <w:p>
            <w:pPr>
              <w:pStyle w:val="TableParagraph"/>
              <w:spacing w:before="58"/>
              <w:ind w:left="525"/>
              <w:jc w:val="left"/>
              <w:rPr>
                <w:sz w:val="31"/>
              </w:rPr>
            </w:pPr>
            <w:r>
              <w:rPr>
                <w:w w:val="101"/>
                <w:sz w:val="31"/>
              </w:rPr>
              <w:t>台</w:t>
            </w:r>
          </w:p>
        </w:tc>
        <w:tc>
          <w:tcPr>
            <w:tcW w:w="1587" w:type="dxa"/>
          </w:tcPr>
          <w:p>
            <w:pPr>
              <w:pStyle w:val="TableParagraph"/>
              <w:spacing w:before="99"/>
              <w:ind w:left="621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3065" w:type="dxa"/>
          </w:tcPr>
          <w:p>
            <w:pPr>
              <w:pStyle w:val="TableParagraph"/>
              <w:spacing w:before="58"/>
              <w:ind w:left="812" w:right="42"/>
              <w:rPr>
                <w:sz w:val="31"/>
              </w:rPr>
            </w:pPr>
            <w:r>
              <w:rPr>
                <w:sz w:val="31"/>
              </w:rPr>
              <w:t>后台上料</w:t>
            </w:r>
          </w:p>
        </w:tc>
      </w:tr>
      <w:tr>
        <w:tblPrEx>
          <w:tblW w:w="0" w:type="auto"/>
          <w:jc w:val="left"/>
          <w:tblInd w:w="6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95" w:type="dxa"/>
          </w:tcPr>
          <w:p>
            <w:pPr>
              <w:pStyle w:val="TableParagraph"/>
              <w:spacing w:before="88"/>
              <w:ind w:left="14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8</w:t>
            </w:r>
          </w:p>
        </w:tc>
        <w:tc>
          <w:tcPr>
            <w:tcW w:w="2511" w:type="dxa"/>
          </w:tcPr>
          <w:p>
            <w:pPr>
              <w:pStyle w:val="TableParagraph"/>
              <w:spacing w:before="47"/>
              <w:ind w:left="500" w:right="421"/>
              <w:rPr>
                <w:sz w:val="31"/>
              </w:rPr>
            </w:pPr>
            <w:r>
              <w:rPr>
                <w:sz w:val="31"/>
              </w:rPr>
              <w:t>切断机</w:t>
            </w:r>
          </w:p>
        </w:tc>
        <w:tc>
          <w:tcPr>
            <w:tcW w:w="1751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spacing w:before="47"/>
              <w:ind w:left="525"/>
              <w:jc w:val="left"/>
              <w:rPr>
                <w:sz w:val="31"/>
              </w:rPr>
            </w:pPr>
            <w:r>
              <w:rPr>
                <w:w w:val="101"/>
                <w:sz w:val="31"/>
              </w:rPr>
              <w:t>台</w:t>
            </w:r>
          </w:p>
        </w:tc>
        <w:tc>
          <w:tcPr>
            <w:tcW w:w="1587" w:type="dxa"/>
          </w:tcPr>
          <w:p>
            <w:pPr>
              <w:pStyle w:val="TableParagraph"/>
              <w:spacing w:before="88"/>
              <w:ind w:left="621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3065" w:type="dxa"/>
          </w:tcPr>
          <w:p>
            <w:pPr>
              <w:pStyle w:val="TableParagraph"/>
              <w:spacing w:before="47"/>
              <w:ind w:left="812" w:right="42"/>
              <w:rPr>
                <w:sz w:val="31"/>
              </w:rPr>
            </w:pPr>
            <w:r>
              <w:rPr>
                <w:sz w:val="31"/>
              </w:rPr>
              <w:t>钢筋加工</w:t>
            </w:r>
          </w:p>
        </w:tc>
      </w:tr>
      <w:tr>
        <w:tblPrEx>
          <w:tblW w:w="0" w:type="auto"/>
          <w:jc w:val="left"/>
          <w:tblInd w:w="6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95" w:type="dxa"/>
          </w:tcPr>
          <w:p>
            <w:pPr>
              <w:pStyle w:val="TableParagraph"/>
              <w:spacing w:before="99"/>
              <w:ind w:left="14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9</w:t>
            </w:r>
          </w:p>
        </w:tc>
        <w:tc>
          <w:tcPr>
            <w:tcW w:w="2511" w:type="dxa"/>
          </w:tcPr>
          <w:p>
            <w:pPr>
              <w:pStyle w:val="TableParagraph"/>
              <w:spacing w:before="58"/>
              <w:ind w:left="500" w:right="421"/>
              <w:rPr>
                <w:sz w:val="31"/>
              </w:rPr>
            </w:pPr>
            <w:r>
              <w:rPr>
                <w:sz w:val="31"/>
              </w:rPr>
              <w:t>对焊机</w:t>
            </w:r>
          </w:p>
        </w:tc>
        <w:tc>
          <w:tcPr>
            <w:tcW w:w="1751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spacing w:before="58"/>
              <w:ind w:left="525"/>
              <w:jc w:val="left"/>
              <w:rPr>
                <w:sz w:val="31"/>
              </w:rPr>
            </w:pPr>
            <w:r>
              <w:rPr>
                <w:w w:val="101"/>
                <w:sz w:val="31"/>
              </w:rPr>
              <w:t>台</w:t>
            </w:r>
          </w:p>
        </w:tc>
        <w:tc>
          <w:tcPr>
            <w:tcW w:w="1587" w:type="dxa"/>
          </w:tcPr>
          <w:p>
            <w:pPr>
              <w:pStyle w:val="TableParagraph"/>
              <w:spacing w:before="99"/>
              <w:ind w:left="621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3065" w:type="dxa"/>
          </w:tcPr>
          <w:p>
            <w:pPr>
              <w:pStyle w:val="TableParagraph"/>
              <w:spacing w:before="58"/>
              <w:ind w:left="812" w:right="42"/>
              <w:rPr>
                <w:sz w:val="31"/>
              </w:rPr>
            </w:pPr>
            <w:r>
              <w:rPr>
                <w:sz w:val="31"/>
              </w:rPr>
              <w:t>钢筋加工</w:t>
            </w:r>
          </w:p>
        </w:tc>
      </w:tr>
      <w:tr>
        <w:tblPrEx>
          <w:tblW w:w="0" w:type="auto"/>
          <w:jc w:val="left"/>
          <w:tblInd w:w="6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895" w:type="dxa"/>
          </w:tcPr>
          <w:p>
            <w:pPr>
              <w:pStyle w:val="TableParagraph"/>
              <w:spacing w:before="88"/>
              <w:ind w:left="5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10</w:t>
            </w:r>
          </w:p>
        </w:tc>
        <w:tc>
          <w:tcPr>
            <w:tcW w:w="2511" w:type="dxa"/>
          </w:tcPr>
          <w:p>
            <w:pPr>
              <w:pStyle w:val="TableParagraph"/>
              <w:spacing w:before="47"/>
              <w:ind w:left="500" w:right="421"/>
              <w:rPr>
                <w:sz w:val="31"/>
              </w:rPr>
            </w:pPr>
            <w:r>
              <w:rPr>
                <w:sz w:val="31"/>
              </w:rPr>
              <w:t>木工圆锯</w:t>
            </w:r>
          </w:p>
        </w:tc>
        <w:tc>
          <w:tcPr>
            <w:tcW w:w="1751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spacing w:before="47"/>
              <w:ind w:left="525"/>
              <w:jc w:val="left"/>
              <w:rPr>
                <w:sz w:val="31"/>
              </w:rPr>
            </w:pPr>
            <w:r>
              <w:rPr>
                <w:w w:val="101"/>
                <w:sz w:val="31"/>
              </w:rPr>
              <w:t>台</w:t>
            </w:r>
          </w:p>
        </w:tc>
        <w:tc>
          <w:tcPr>
            <w:tcW w:w="1587" w:type="dxa"/>
          </w:tcPr>
          <w:p>
            <w:pPr>
              <w:pStyle w:val="TableParagraph"/>
              <w:spacing w:before="88"/>
              <w:ind w:left="621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3065" w:type="dxa"/>
          </w:tcPr>
          <w:p>
            <w:pPr>
              <w:pStyle w:val="TableParagraph"/>
              <w:spacing w:before="47"/>
              <w:ind w:left="812" w:right="40"/>
              <w:rPr>
                <w:sz w:val="31"/>
              </w:rPr>
            </w:pPr>
            <w:r>
              <w:rPr>
                <w:sz w:val="31"/>
              </w:rPr>
              <w:t>支模</w:t>
            </w:r>
          </w:p>
        </w:tc>
      </w:tr>
      <w:tr>
        <w:tblPrEx>
          <w:tblW w:w="0" w:type="auto"/>
          <w:jc w:val="left"/>
          <w:tblInd w:w="6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3"/>
          <w:jc w:val="left"/>
        </w:trPr>
        <w:tc>
          <w:tcPr>
            <w:tcW w:w="895" w:type="dxa"/>
          </w:tcPr>
          <w:p>
            <w:pPr>
              <w:pStyle w:val="TableParagraph"/>
              <w:spacing w:before="88"/>
              <w:ind w:left="72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11</w:t>
            </w:r>
          </w:p>
        </w:tc>
        <w:tc>
          <w:tcPr>
            <w:tcW w:w="2511" w:type="dxa"/>
          </w:tcPr>
          <w:p>
            <w:pPr>
              <w:pStyle w:val="TableParagraph"/>
              <w:spacing w:before="46"/>
              <w:ind w:left="500" w:right="421"/>
              <w:rPr>
                <w:sz w:val="31"/>
              </w:rPr>
            </w:pPr>
            <w:r>
              <w:rPr>
                <w:sz w:val="31"/>
              </w:rPr>
              <w:t>空压机</w:t>
            </w:r>
          </w:p>
        </w:tc>
        <w:tc>
          <w:tcPr>
            <w:tcW w:w="1751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spacing w:before="46"/>
              <w:ind w:left="525"/>
              <w:jc w:val="left"/>
              <w:rPr>
                <w:sz w:val="31"/>
              </w:rPr>
            </w:pPr>
            <w:r>
              <w:rPr>
                <w:w w:val="101"/>
                <w:sz w:val="31"/>
              </w:rPr>
              <w:t>台</w:t>
            </w:r>
          </w:p>
        </w:tc>
        <w:tc>
          <w:tcPr>
            <w:tcW w:w="1587" w:type="dxa"/>
          </w:tcPr>
          <w:p>
            <w:pPr>
              <w:pStyle w:val="TableParagraph"/>
              <w:spacing w:before="88"/>
              <w:ind w:left="621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3065" w:type="dxa"/>
          </w:tcPr>
          <w:p>
            <w:pPr>
              <w:pStyle w:val="TableParagraph"/>
              <w:spacing w:before="46"/>
              <w:ind w:left="812" w:right="42"/>
              <w:rPr>
                <w:sz w:val="31"/>
              </w:rPr>
            </w:pPr>
            <w:r>
              <w:rPr>
                <w:sz w:val="31"/>
              </w:rPr>
              <w:t>底板清理</w:t>
            </w:r>
          </w:p>
        </w:tc>
      </w:tr>
      <w:tr>
        <w:tblPrEx>
          <w:tblW w:w="0" w:type="auto"/>
          <w:jc w:val="left"/>
          <w:tblInd w:w="6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95" w:type="dxa"/>
          </w:tcPr>
          <w:p>
            <w:pPr>
              <w:pStyle w:val="TableParagraph"/>
              <w:spacing w:before="99"/>
              <w:ind w:left="5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12</w:t>
            </w:r>
          </w:p>
        </w:tc>
        <w:tc>
          <w:tcPr>
            <w:tcW w:w="2511" w:type="dxa"/>
          </w:tcPr>
          <w:p>
            <w:pPr>
              <w:pStyle w:val="TableParagraph"/>
              <w:spacing w:before="58"/>
              <w:ind w:left="500" w:right="421"/>
              <w:rPr>
                <w:sz w:val="31"/>
              </w:rPr>
            </w:pPr>
            <w:r>
              <w:rPr>
                <w:sz w:val="31"/>
              </w:rPr>
              <w:t>切锯机</w:t>
            </w:r>
          </w:p>
        </w:tc>
        <w:tc>
          <w:tcPr>
            <w:tcW w:w="1751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spacing w:before="58"/>
              <w:ind w:left="525"/>
              <w:jc w:val="left"/>
              <w:rPr>
                <w:sz w:val="31"/>
              </w:rPr>
            </w:pPr>
            <w:r>
              <w:rPr>
                <w:w w:val="101"/>
                <w:sz w:val="31"/>
              </w:rPr>
              <w:t>台</w:t>
            </w:r>
          </w:p>
        </w:tc>
        <w:tc>
          <w:tcPr>
            <w:tcW w:w="1587" w:type="dxa"/>
          </w:tcPr>
          <w:p>
            <w:pPr>
              <w:pStyle w:val="TableParagraph"/>
              <w:spacing w:before="99"/>
              <w:ind w:left="621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3065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6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95" w:type="dxa"/>
          </w:tcPr>
          <w:p>
            <w:pPr>
              <w:pStyle w:val="TableParagraph"/>
              <w:spacing w:before="88"/>
              <w:ind w:left="5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13</w:t>
            </w:r>
          </w:p>
        </w:tc>
        <w:tc>
          <w:tcPr>
            <w:tcW w:w="2511" w:type="dxa"/>
          </w:tcPr>
          <w:p>
            <w:pPr>
              <w:pStyle w:val="TableParagraph"/>
              <w:spacing w:before="47"/>
              <w:ind w:left="500" w:right="421"/>
              <w:rPr>
                <w:sz w:val="31"/>
              </w:rPr>
            </w:pPr>
            <w:r>
              <w:rPr>
                <w:sz w:val="31"/>
              </w:rPr>
              <w:t>微型振动器</w:t>
            </w:r>
          </w:p>
        </w:tc>
        <w:tc>
          <w:tcPr>
            <w:tcW w:w="1751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spacing w:before="47"/>
              <w:ind w:left="525"/>
              <w:jc w:val="left"/>
              <w:rPr>
                <w:sz w:val="31"/>
              </w:rPr>
            </w:pPr>
            <w:r>
              <w:rPr>
                <w:w w:val="101"/>
                <w:sz w:val="31"/>
              </w:rPr>
              <w:t>台</w:t>
            </w:r>
          </w:p>
        </w:tc>
        <w:tc>
          <w:tcPr>
            <w:tcW w:w="1587" w:type="dxa"/>
          </w:tcPr>
          <w:p>
            <w:pPr>
              <w:pStyle w:val="TableParagraph"/>
              <w:spacing w:before="88"/>
              <w:ind w:left="621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3065" w:type="dxa"/>
          </w:tcPr>
          <w:p>
            <w:pPr>
              <w:pStyle w:val="TableParagraph"/>
              <w:spacing w:before="47"/>
              <w:ind w:left="812" w:right="43"/>
              <w:rPr>
                <w:sz w:val="31"/>
              </w:rPr>
            </w:pPr>
            <w:r>
              <w:rPr>
                <w:sz w:val="31"/>
              </w:rPr>
              <w:t>顶板密肋混凝土</w:t>
            </w:r>
          </w:p>
        </w:tc>
      </w:tr>
      <w:tr>
        <w:tblPrEx>
          <w:tblW w:w="0" w:type="auto"/>
          <w:jc w:val="left"/>
          <w:tblInd w:w="6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895" w:type="dxa"/>
          </w:tcPr>
          <w:p>
            <w:pPr>
              <w:pStyle w:val="TableParagraph"/>
              <w:spacing w:before="99" w:line="292" w:lineRule="exact"/>
              <w:ind w:left="5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14</w:t>
            </w:r>
          </w:p>
        </w:tc>
        <w:tc>
          <w:tcPr>
            <w:tcW w:w="2511" w:type="dxa"/>
          </w:tcPr>
          <w:p>
            <w:pPr>
              <w:pStyle w:val="TableParagraph"/>
              <w:spacing w:before="57" w:line="334" w:lineRule="exact"/>
              <w:ind w:left="500" w:right="421"/>
              <w:rPr>
                <w:sz w:val="31"/>
              </w:rPr>
            </w:pPr>
            <w:r>
              <w:rPr>
                <w:sz w:val="31"/>
              </w:rPr>
              <w:t>履带吊</w:t>
            </w:r>
          </w:p>
        </w:tc>
        <w:tc>
          <w:tcPr>
            <w:tcW w:w="1751" w:type="dxa"/>
          </w:tcPr>
          <w:p>
            <w:pPr>
              <w:pStyle w:val="TableParagraph"/>
              <w:spacing w:before="99" w:line="292" w:lineRule="exact"/>
              <w:ind w:left="348" w:right="475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20t</w:t>
            </w:r>
          </w:p>
        </w:tc>
        <w:tc>
          <w:tcPr>
            <w:tcW w:w="1458" w:type="dxa"/>
          </w:tcPr>
          <w:p>
            <w:pPr>
              <w:pStyle w:val="TableParagraph"/>
              <w:spacing w:before="57" w:line="334" w:lineRule="exact"/>
              <w:ind w:left="525"/>
              <w:jc w:val="left"/>
              <w:rPr>
                <w:sz w:val="31"/>
              </w:rPr>
            </w:pPr>
            <w:r>
              <w:rPr>
                <w:w w:val="101"/>
                <w:sz w:val="31"/>
              </w:rPr>
              <w:t>台</w:t>
            </w:r>
          </w:p>
        </w:tc>
        <w:tc>
          <w:tcPr>
            <w:tcW w:w="1587" w:type="dxa"/>
          </w:tcPr>
          <w:p>
            <w:pPr>
              <w:pStyle w:val="TableParagraph"/>
              <w:spacing w:before="99" w:line="292" w:lineRule="exact"/>
              <w:ind w:left="621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3065" w:type="dxa"/>
          </w:tcPr>
          <w:p>
            <w:pPr>
              <w:pStyle w:val="TableParagraph"/>
              <w:spacing w:before="57" w:line="334" w:lineRule="exact"/>
              <w:ind w:left="812" w:right="42"/>
              <w:rPr>
                <w:sz w:val="31"/>
              </w:rPr>
            </w:pPr>
            <w:r>
              <w:rPr>
                <w:sz w:val="31"/>
              </w:rPr>
              <w:t>台模翻身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0"/>
        </w:rPr>
      </w:pPr>
    </w:p>
    <w:p>
      <w:pPr>
        <w:pStyle w:val="BodyText"/>
        <w:spacing w:before="88" w:line="408" w:lineRule="auto"/>
        <w:ind w:left="283" w:right="611" w:firstLine="608"/>
        <w:jc w:val="both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-3685666</wp:posOffset>
            </wp:positionV>
            <wp:extent cx="8158495" cy="3065716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8495" cy="3065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w w:val="95"/>
        </w:rPr>
        <w:t>（</w:t>
      </w:r>
      <w:r>
        <w:rPr>
          <w:rFonts w:ascii="Arial" w:eastAsia="Arial" w:hAnsi="Arial"/>
          <w:spacing w:val="-4"/>
          <w:w w:val="95"/>
        </w:rPr>
        <w:t>4</w:t>
      </w:r>
      <w:r>
        <w:rPr>
          <w:spacing w:val="-4"/>
          <w:w w:val="95"/>
        </w:rPr>
        <w:t>）</w:t>
      </w:r>
      <w:r>
        <w:rPr>
          <w:spacing w:val="-8"/>
          <w:w w:val="95"/>
        </w:rPr>
        <w:t>顶板：室内回填土之后即进行顶板安装。大小箱基共</w:t>
      </w:r>
      <w:r>
        <w:rPr>
          <w:rFonts w:ascii="Arial" w:eastAsia="Arial" w:hAnsi="Arial"/>
          <w:w w:val="95"/>
        </w:rPr>
        <w:t>109</w:t>
      </w:r>
      <w:r>
        <w:rPr>
          <w:rFonts w:ascii="Arial" w:eastAsia="Arial" w:hAnsi="Arial"/>
          <w:spacing w:val="58"/>
          <w:w w:val="95"/>
        </w:rPr>
        <w:t xml:space="preserve"> </w:t>
      </w:r>
      <w:r>
        <w:rPr>
          <w:w w:val="95"/>
        </w:rPr>
        <w:t>个</w:t>
      </w:r>
      <w:r>
        <w:rPr>
          <w:w w:val="99"/>
        </w:rPr>
        <w:t>区域，其中</w:t>
      </w:r>
      <w:r>
        <w:rPr>
          <w:spacing w:val="-127"/>
        </w:rPr>
        <w:t xml:space="preserve"> </w:t>
      </w:r>
      <w:r>
        <w:rPr>
          <w:rFonts w:ascii="Arial" w:eastAsia="Arial" w:hAnsi="Arial"/>
          <w:w w:val="89"/>
        </w:rPr>
        <w:t>14</w:t>
      </w:r>
      <w:r>
        <w:rPr>
          <w:rFonts w:ascii="Arial" w:eastAsia="Arial" w:hAnsi="Arial"/>
        </w:rPr>
        <w:t xml:space="preserve"> </w:t>
      </w:r>
      <w:r>
        <w:rPr>
          <w:w w:val="99"/>
        </w:rPr>
        <w:t>个区域不用支模（用土模</w:t>
      </w:r>
      <w:r>
        <w:rPr>
          <w:spacing w:val="-293"/>
          <w:w w:val="99"/>
        </w:rPr>
        <w:t>）</w:t>
      </w:r>
      <w:r>
        <w:rPr>
          <w:w w:val="99"/>
        </w:rPr>
        <w:t>，有</w:t>
      </w:r>
      <w:r>
        <w:rPr>
          <w:spacing w:val="-105"/>
        </w:rPr>
        <w:t xml:space="preserve"> </w:t>
      </w:r>
      <w:r>
        <w:rPr>
          <w:rFonts w:ascii="Arial" w:eastAsia="Arial" w:hAnsi="Arial"/>
          <w:w w:val="89"/>
        </w:rPr>
        <w:t>95</w:t>
      </w:r>
      <w:r>
        <w:rPr>
          <w:rFonts w:ascii="Arial" w:eastAsia="Arial" w:hAnsi="Arial"/>
        </w:rPr>
        <w:t xml:space="preserve"> </w:t>
      </w:r>
      <w:r>
        <w:rPr>
          <w:w w:val="99"/>
        </w:rPr>
        <w:t>个用台模</w:t>
      </w:r>
      <w:r>
        <w:rPr>
          <w:spacing w:val="-24"/>
          <w:w w:val="99"/>
        </w:rPr>
        <w:t>（</w:t>
      </w:r>
      <w:r>
        <w:rPr>
          <w:rFonts w:ascii="Arial" w:eastAsia="Arial" w:hAnsi="Arial"/>
          <w:spacing w:val="-11"/>
          <w:w w:val="89"/>
        </w:rPr>
        <w:t>6</w:t>
      </w:r>
      <w:r>
        <w:rPr>
          <w:spacing w:val="-1"/>
          <w:w w:val="99"/>
        </w:rPr>
        <w:t>×</w:t>
      </w:r>
      <w:r>
        <w:rPr>
          <w:rFonts w:ascii="Arial" w:eastAsia="Arial" w:hAnsi="Arial"/>
          <w:w w:val="89"/>
        </w:rPr>
        <w:t>6</w:t>
      </w:r>
      <w:r>
        <w:rPr>
          <w:rFonts w:ascii="Arial" w:eastAsia="Arial" w:hAnsi="Arial"/>
          <w:spacing w:val="-30"/>
          <w:w w:val="93"/>
        </w:rPr>
        <w:t>m</w:t>
      </w:r>
      <w:r>
        <w:rPr>
          <w:rFonts w:ascii="Arial" w:eastAsia="Arial" w:hAnsi="Arial"/>
          <w:w w:val="89"/>
          <w:position w:val="7"/>
          <w:sz w:val="27"/>
        </w:rPr>
        <w:t>2</w:t>
      </w:r>
      <w:r>
        <w:rPr>
          <w:spacing w:val="-2"/>
          <w:w w:val="95"/>
        </w:rPr>
        <w:t>区域用四块台模组成，</w:t>
      </w:r>
      <w:r>
        <w:rPr>
          <w:rFonts w:ascii="Arial" w:eastAsia="Arial" w:hAnsi="Arial"/>
          <w:spacing w:val="-12"/>
          <w:w w:val="95"/>
        </w:rPr>
        <w:t>3</w:t>
      </w:r>
      <w:r>
        <w:rPr>
          <w:spacing w:val="-12"/>
          <w:w w:val="95"/>
        </w:rPr>
        <w:t>×</w:t>
      </w:r>
      <w:r>
        <w:rPr>
          <w:rFonts w:ascii="Arial" w:eastAsia="Arial" w:hAnsi="Arial"/>
          <w:spacing w:val="-12"/>
          <w:w w:val="95"/>
        </w:rPr>
        <w:t>6m</w:t>
      </w:r>
      <w:r>
        <w:rPr>
          <w:rFonts w:ascii="Arial" w:eastAsia="Arial" w:hAnsi="Arial"/>
          <w:spacing w:val="-12"/>
          <w:w w:val="95"/>
          <w:position w:val="7"/>
          <w:sz w:val="27"/>
        </w:rPr>
        <w:t>2</w:t>
      </w:r>
      <w:r>
        <w:rPr>
          <w:rFonts w:ascii="Arial" w:eastAsia="Arial" w:hAnsi="Arial"/>
          <w:spacing w:val="-8"/>
          <w:w w:val="95"/>
          <w:position w:val="7"/>
          <w:sz w:val="27"/>
        </w:rPr>
        <w:t xml:space="preserve">    </w:t>
      </w:r>
      <w:r>
        <w:rPr>
          <w:spacing w:val="-1"/>
          <w:w w:val="95"/>
        </w:rPr>
        <w:t>区域用两块，其它区域用一块，合计</w:t>
      </w:r>
      <w:r>
        <w:rPr>
          <w:rFonts w:ascii="Arial" w:eastAsia="Arial" w:hAnsi="Arial"/>
          <w:w w:val="95"/>
        </w:rPr>
        <w:t>12</w:t>
      </w:r>
      <w:r>
        <w:rPr>
          <w:rFonts w:ascii="Arial" w:eastAsia="Arial" w:hAnsi="Arial"/>
          <w:spacing w:val="65"/>
          <w:w w:val="95"/>
        </w:rPr>
        <w:t xml:space="preserve"> </w:t>
      </w:r>
      <w:r>
        <w:rPr>
          <w:w w:val="95"/>
        </w:rPr>
        <w:t>种类型，</w:t>
      </w:r>
      <w:r>
        <w:rPr>
          <w:rFonts w:ascii="Arial" w:eastAsia="Arial" w:hAnsi="Arial"/>
          <w:w w:val="95"/>
        </w:rPr>
        <w:t xml:space="preserve">288 </w:t>
      </w:r>
      <w:r>
        <w:rPr>
          <w:w w:val="95"/>
        </w:rPr>
        <w:t>块台模</w:t>
      </w:r>
      <w:r>
        <w:rPr>
          <w:spacing w:val="-226"/>
          <w:w w:val="95"/>
        </w:rPr>
        <w:t>）</w:t>
      </w:r>
      <w:r>
        <w:rPr>
          <w:spacing w:val="5"/>
          <w:w w:val="95"/>
        </w:rPr>
        <w:t>。台模的组装如图</w:t>
      </w:r>
      <w:r>
        <w:rPr>
          <w:rFonts w:ascii="Arial" w:eastAsia="Arial" w:hAnsi="Arial"/>
          <w:spacing w:val="-5"/>
          <w:w w:val="95"/>
        </w:rPr>
        <w:t>2.20.8</w:t>
      </w:r>
      <w:r>
        <w:rPr>
          <w:spacing w:val="-2"/>
          <w:w w:val="95"/>
        </w:rPr>
        <w:t>，先用小钢模组装</w:t>
      </w:r>
    </w:p>
    <w:p>
      <w:pPr>
        <w:pStyle w:val="BodyText"/>
        <w:spacing w:before="4"/>
        <w:rPr>
          <w:sz w:val="14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2616716</wp:posOffset>
            </wp:positionH>
            <wp:positionV relativeFrom="paragraph">
              <wp:posOffset>141658</wp:posOffset>
            </wp:positionV>
            <wp:extent cx="5440000" cy="5889498"/>
            <wp:effectExtent l="0" t="0" r="0" b="0"/>
            <wp:wrapTopAndBottom/>
            <wp:docPr id="19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000" cy="5889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6" w:line="412" w:lineRule="auto"/>
        <w:ind w:left="283" w:right="608"/>
      </w:pPr>
      <w:r>
        <w:rPr>
          <w:spacing w:val="-9"/>
          <w:w w:val="95"/>
        </w:rPr>
        <w:t>成大钢模，再加上架子，然后用轮吊翻转正立。翻转的方法是</w:t>
      </w:r>
      <w:r>
        <w:rPr>
          <w:spacing w:val="-90"/>
          <w:w w:val="95"/>
        </w:rPr>
        <w:t>：在台</w:t>
      </w:r>
      <w:r>
        <w:rPr>
          <w:w w:val="99"/>
        </w:rPr>
        <w:t>模重心处绑一根横钢管，两端各卡上一个钢管扣件（限位用</w:t>
      </w:r>
      <w:r>
        <w:rPr>
          <w:spacing w:val="-316"/>
          <w:w w:val="99"/>
        </w:rPr>
        <w:t>）</w:t>
      </w:r>
      <w:r>
        <w:rPr>
          <w:spacing w:val="-6"/>
          <w:w w:val="99"/>
        </w:rPr>
        <w:t>，通过</w:t>
      </w:r>
    </w:p>
    <w:p>
      <w:pPr>
        <w:spacing w:after="0" w:line="412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https://d.book118.com/086215000043010043</w:t>
        </w:r>
      </w:hyperlink>
    </w:p>
    <w:p>
      <w:pPr>
        <w:spacing w:after="0" w:line="412" w:lineRule="auto"/>
      </w:pPr>
    </w:p>
    <w:sectPr>
      <w:footerReference w:type="default" r:id="rId26"/>
      <w:pgSz w:w="17870" w:h="25270"/>
      <w:pgMar w:top="1860" w:right="2020" w:bottom="2040" w:left="2420" w:header="0" w:footer="1825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.75pt;height:15.5pt;margin-top:1159.91pt;margin-left:442.8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5pt;height:17.7pt;margin-top:1159.79pt;margin-left:437.4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5pt;height:17.7pt;margin-top:1159.79pt;margin-left:437.4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5pt;height:17.7pt;margin-top:1159.79pt;margin-left:437.4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5pt;height:17.7pt;margin-top:1159.79pt;margin-left:437.4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5pt;height:17.7pt;margin-top:1159.79pt;margin-left:437.4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5pt;height:17.7pt;margin-top:1159.79pt;margin-left:437.4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5pt;height:17.7pt;margin-top:1159.79pt;margin-left:437.4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5pt;height:17.7pt;margin-top:1159.79pt;margin-left:437.4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FF2"/>
    <w:multiLevelType w:val="hybridMultilevel"/>
    <w:tmpl w:val="00000000"/>
    <w:lvl w:ilvl="0">
      <w:start w:val="1"/>
      <w:numFmt w:val="decimal"/>
      <w:lvlText w:val="%1."/>
      <w:lvlJc w:val="left"/>
      <w:pPr>
        <w:ind w:left="1439" w:hanging="323"/>
        <w:jc w:val="left"/>
      </w:pPr>
      <w:rPr>
        <w:rFonts w:hint="default"/>
        <w:spacing w:val="-7"/>
        <w:w w:val="89"/>
      </w:rPr>
    </w:lvl>
    <w:lvl w:ilvl="1">
      <w:start w:val="0"/>
      <w:numFmt w:val="bullet"/>
      <w:lvlText w:val="•"/>
      <w:lvlJc w:val="left"/>
      <w:pPr>
        <w:ind w:left="2638" w:hanging="3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7" w:hanging="3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5" w:hanging="3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4" w:hanging="3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2" w:hanging="3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1" w:hanging="3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9" w:hanging="3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8" w:hanging="323"/>
      </w:pPr>
      <w:rPr>
        <w:rFonts w:hint="default"/>
      </w:rPr>
    </w:lvl>
  </w:abstractNum>
  <w:abstractNum w:abstractNumId="1">
    <w:nsid w:val="0B5C4D73"/>
    <w:multiLevelType w:val="hybridMultilevel"/>
    <w:tmpl w:val="00000000"/>
    <w:lvl w:ilvl="0">
      <w:start w:val="1"/>
      <w:numFmt w:val="decimal"/>
      <w:lvlText w:val="（%1）"/>
      <w:lvlJc w:val="left"/>
      <w:pPr>
        <w:ind w:left="2177" w:hanging="1061"/>
        <w:jc w:val="left"/>
      </w:pPr>
      <w:rPr>
        <w:rFonts w:ascii="宋体" w:eastAsia="宋体" w:hAnsi="宋体" w:cs="宋体" w:hint="default"/>
        <w:spacing w:val="-12"/>
        <w:w w:val="89"/>
        <w:sz w:val="41"/>
        <w:szCs w:val="41"/>
      </w:rPr>
    </w:lvl>
    <w:lvl w:ilvl="1">
      <w:start w:val="0"/>
      <w:numFmt w:val="bullet"/>
      <w:lvlText w:val="•"/>
      <w:lvlJc w:val="left"/>
      <w:pPr>
        <w:ind w:left="3304" w:hanging="10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9" w:hanging="10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3" w:hanging="10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8" w:hanging="10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2" w:hanging="10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7" w:hanging="10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1" w:hanging="10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6" w:hanging="1061"/>
      </w:pPr>
      <w:rPr>
        <w:rFonts w:hint="default"/>
      </w:rPr>
    </w:lvl>
  </w:abstractNum>
  <w:abstractNum w:abstractNumId="2">
    <w:nsid w:val="125CB4F9"/>
    <w:multiLevelType w:val="hybridMultilevel"/>
    <w:tmpl w:val="00000000"/>
    <w:lvl w:ilvl="0">
      <w:start w:val="3"/>
      <w:numFmt w:val="decimal"/>
      <w:lvlText w:val="（%1）"/>
      <w:lvlJc w:val="left"/>
      <w:pPr>
        <w:ind w:left="283" w:hanging="1060"/>
        <w:jc w:val="left"/>
      </w:pPr>
      <w:rPr>
        <w:rFonts w:ascii="宋体" w:eastAsia="宋体" w:hAnsi="宋体" w:cs="宋体" w:hint="default"/>
        <w:spacing w:val="-12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1594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9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3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8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2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7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1060"/>
      </w:pPr>
      <w:rPr>
        <w:rFonts w:hint="default"/>
      </w:rPr>
    </w:lvl>
  </w:abstractNum>
  <w:abstractNum w:abstractNumId="3">
    <w:nsid w:val="167307BE"/>
    <w:multiLevelType w:val="hybridMultilevel"/>
    <w:tmpl w:val="00000000"/>
    <w:lvl w:ilvl="0">
      <w:start w:val="1"/>
      <w:numFmt w:val="decimal"/>
      <w:lvlText w:val="%1）"/>
      <w:lvlJc w:val="left"/>
      <w:pPr>
        <w:ind w:left="1748" w:hanging="632"/>
        <w:jc w:val="left"/>
      </w:pPr>
      <w:rPr>
        <w:rFonts w:ascii="Arial" w:eastAsia="Arial" w:hAnsi="Arial" w:cs="Arial" w:hint="default"/>
        <w:spacing w:val="-12"/>
        <w:w w:val="89"/>
        <w:sz w:val="41"/>
        <w:szCs w:val="41"/>
      </w:rPr>
    </w:lvl>
    <w:lvl w:ilvl="1">
      <w:start w:val="0"/>
      <w:numFmt w:val="bullet"/>
      <w:lvlText w:val="•"/>
      <w:lvlJc w:val="left"/>
      <w:pPr>
        <w:ind w:left="2908" w:hanging="6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7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5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4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2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1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9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8" w:hanging="632"/>
      </w:pPr>
      <w:rPr>
        <w:rFonts w:hint="default"/>
      </w:rPr>
    </w:lvl>
  </w:abstractNum>
  <w:abstractNum w:abstractNumId="4">
    <w:nsid w:val="1DB6B178"/>
    <w:multiLevelType w:val="hybridMultilevel"/>
    <w:tmpl w:val="00000000"/>
    <w:lvl w:ilvl="0">
      <w:start w:val="1"/>
      <w:numFmt w:val="decimal"/>
      <w:lvlText w:val="%1）"/>
      <w:lvlJc w:val="left"/>
      <w:pPr>
        <w:ind w:left="1748" w:hanging="632"/>
        <w:jc w:val="left"/>
      </w:pPr>
      <w:rPr>
        <w:rFonts w:ascii="Arial" w:eastAsia="Arial" w:hAnsi="Arial" w:cs="Arial" w:hint="default"/>
        <w:spacing w:val="-12"/>
        <w:w w:val="89"/>
        <w:sz w:val="41"/>
        <w:szCs w:val="41"/>
      </w:rPr>
    </w:lvl>
    <w:lvl w:ilvl="1">
      <w:start w:val="0"/>
      <w:numFmt w:val="bullet"/>
      <w:lvlText w:val="•"/>
      <w:lvlJc w:val="left"/>
      <w:pPr>
        <w:ind w:left="2908" w:hanging="6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7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5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4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2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1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9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8" w:hanging="632"/>
      </w:pPr>
      <w:rPr>
        <w:rFonts w:hint="default"/>
      </w:rPr>
    </w:lvl>
  </w:abstractNum>
  <w:abstractNum w:abstractNumId="5">
    <w:nsid w:val="2C0C5695"/>
    <w:multiLevelType w:val="hybridMultilevel"/>
    <w:tmpl w:val="00000000"/>
    <w:lvl w:ilvl="0">
      <w:start w:val="1"/>
      <w:numFmt w:val="decimal"/>
      <w:lvlText w:val="%1）"/>
      <w:lvlJc w:val="left"/>
      <w:pPr>
        <w:ind w:left="1748" w:hanging="632"/>
        <w:jc w:val="left"/>
      </w:pPr>
      <w:rPr>
        <w:rFonts w:ascii="Arial" w:eastAsia="Arial" w:hAnsi="Arial" w:cs="Arial" w:hint="default"/>
        <w:spacing w:val="-136"/>
        <w:w w:val="89"/>
        <w:sz w:val="41"/>
        <w:szCs w:val="41"/>
      </w:rPr>
    </w:lvl>
    <w:lvl w:ilvl="1">
      <w:start w:val="0"/>
      <w:numFmt w:val="bullet"/>
      <w:lvlText w:val="•"/>
      <w:lvlJc w:val="left"/>
      <w:pPr>
        <w:ind w:left="2908" w:hanging="6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7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5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4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2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1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9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8" w:hanging="632"/>
      </w:pPr>
      <w:rPr>
        <w:rFonts w:hint="default"/>
      </w:rPr>
    </w:lvl>
  </w:abstractNum>
  <w:abstractNum w:abstractNumId="6">
    <w:nsid w:val="2DDCB394"/>
    <w:multiLevelType w:val="hybridMultilevel"/>
    <w:tmpl w:val="00000000"/>
    <w:lvl w:ilvl="0">
      <w:start w:val="1"/>
      <w:numFmt w:val="decimal"/>
      <w:lvlText w:val="（%1）"/>
      <w:lvlJc w:val="left"/>
      <w:pPr>
        <w:ind w:left="1343" w:hanging="1060"/>
        <w:jc w:val="right"/>
      </w:pPr>
      <w:rPr>
        <w:rFonts w:ascii="宋体" w:eastAsia="宋体" w:hAnsi="宋体" w:cs="宋体" w:hint="default"/>
        <w:spacing w:val="-11"/>
        <w:w w:val="89"/>
        <w:sz w:val="41"/>
        <w:szCs w:val="41"/>
      </w:rPr>
    </w:lvl>
    <w:lvl w:ilvl="1">
      <w:start w:val="1"/>
      <w:numFmt w:val="decimal"/>
      <w:lvlText w:val="%2）"/>
      <w:lvlJc w:val="left"/>
      <w:pPr>
        <w:ind w:left="283" w:hanging="632"/>
        <w:jc w:val="left"/>
      </w:pPr>
      <w:rPr>
        <w:rFonts w:ascii="Arial" w:eastAsia="Arial" w:hAnsi="Arial" w:cs="Arial" w:hint="default"/>
        <w:spacing w:val="-90"/>
        <w:w w:val="89"/>
        <w:sz w:val="41"/>
        <w:szCs w:val="41"/>
      </w:rPr>
    </w:lvl>
    <w:lvl w:ilvl="2">
      <w:start w:val="2"/>
      <w:numFmt w:val="decimal"/>
      <w:lvlText w:val="%3）"/>
      <w:lvlJc w:val="left"/>
      <w:pPr>
        <w:ind w:left="1771" w:hanging="632"/>
        <w:jc w:val="left"/>
      </w:pPr>
      <w:rPr>
        <w:rFonts w:ascii="Arial" w:eastAsia="Arial" w:hAnsi="Arial" w:cs="Arial" w:hint="default"/>
        <w:spacing w:val="-12"/>
        <w:w w:val="89"/>
        <w:sz w:val="41"/>
        <w:szCs w:val="41"/>
      </w:rPr>
    </w:lvl>
    <w:lvl w:ilvl="3">
      <w:start w:val="0"/>
      <w:numFmt w:val="bullet"/>
      <w:lvlText w:val="•"/>
      <w:lvlJc w:val="left"/>
      <w:pPr>
        <w:ind w:left="3235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91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6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2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8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3" w:hanging="632"/>
      </w:pPr>
      <w:rPr>
        <w:rFonts w:hint="default"/>
      </w:rPr>
    </w:lvl>
  </w:abstractNum>
  <w:abstractNum w:abstractNumId="7">
    <w:nsid w:val="35F34644"/>
    <w:multiLevelType w:val="hybridMultilevel"/>
    <w:tmpl w:val="00000000"/>
    <w:lvl w:ilvl="0">
      <w:start w:val="1"/>
      <w:numFmt w:val="decimal"/>
      <w:lvlText w:val="%1."/>
      <w:lvlJc w:val="left"/>
      <w:pPr>
        <w:ind w:left="1461" w:hanging="323"/>
        <w:jc w:val="left"/>
      </w:pPr>
      <w:rPr>
        <w:rFonts w:ascii="Arial" w:eastAsia="Arial" w:hAnsi="Arial" w:cs="Arial" w:hint="default"/>
        <w:spacing w:val="-6"/>
        <w:w w:val="89"/>
        <w:sz w:val="41"/>
        <w:szCs w:val="41"/>
      </w:rPr>
    </w:lvl>
    <w:lvl w:ilvl="1">
      <w:start w:val="0"/>
      <w:numFmt w:val="bullet"/>
      <w:lvlText w:val="•"/>
      <w:lvlJc w:val="left"/>
      <w:pPr>
        <w:ind w:left="2656" w:hanging="3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3" w:hanging="3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9" w:hanging="3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6" w:hanging="3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2" w:hanging="3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9" w:hanging="3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3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2" w:hanging="323"/>
      </w:pPr>
      <w:rPr>
        <w:rFonts w:hint="default"/>
      </w:rPr>
    </w:lvl>
  </w:abstractNum>
  <w:abstractNum w:abstractNumId="8">
    <w:nsid w:val="7B62364A"/>
    <w:multiLevelType w:val="hybridMultilevel"/>
    <w:tmpl w:val="00000000"/>
    <w:lvl w:ilvl="0">
      <w:start w:val="1"/>
      <w:numFmt w:val="decimal"/>
      <w:lvlText w:val="（%1）"/>
      <w:lvlJc w:val="left"/>
      <w:pPr>
        <w:ind w:left="283" w:hanging="1060"/>
        <w:jc w:val="left"/>
      </w:pPr>
      <w:rPr>
        <w:rFonts w:ascii="宋体" w:eastAsia="宋体" w:hAnsi="宋体" w:cs="宋体" w:hint="default"/>
        <w:spacing w:val="-12"/>
        <w:w w:val="89"/>
        <w:sz w:val="41"/>
        <w:szCs w:val="41"/>
      </w:rPr>
    </w:lvl>
    <w:lvl w:ilvl="1">
      <w:start w:val="0"/>
      <w:numFmt w:val="bullet"/>
      <w:lvlText w:val="•"/>
      <w:lvlJc w:val="left"/>
      <w:pPr>
        <w:ind w:left="1594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9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3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8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2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7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1060"/>
      </w:pPr>
      <w:rPr>
        <w:rFonts w:hint="default"/>
      </w:rPr>
    </w:lvl>
  </w:abstractNum>
  <w:abstractNum w:abstractNumId="9">
    <w:nsid w:val="7DDCF33E"/>
    <w:multiLevelType w:val="hybridMultilevel"/>
    <w:tmpl w:val="00000000"/>
    <w:lvl w:ilvl="0">
      <w:start w:val="1"/>
      <w:numFmt w:val="decimal"/>
      <w:lvlText w:val="%1）"/>
      <w:lvlJc w:val="left"/>
      <w:pPr>
        <w:ind w:left="283" w:hanging="677"/>
        <w:jc w:val="left"/>
      </w:pPr>
      <w:rPr>
        <w:rFonts w:ascii="Arial" w:eastAsia="Arial" w:hAnsi="Arial" w:cs="Arial" w:hint="default"/>
        <w:spacing w:val="-1"/>
        <w:w w:val="90"/>
        <w:sz w:val="43"/>
        <w:szCs w:val="43"/>
      </w:rPr>
    </w:lvl>
    <w:lvl w:ilvl="1">
      <w:start w:val="0"/>
      <w:numFmt w:val="bullet"/>
      <w:lvlText w:val="•"/>
      <w:lvlJc w:val="left"/>
      <w:pPr>
        <w:ind w:left="1594" w:hanging="6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9" w:hanging="6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3" w:hanging="6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8" w:hanging="6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2" w:hanging="6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7" w:hanging="6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1" w:hanging="6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677"/>
      </w:pPr>
      <w:rPr>
        <w:rFonts w:hint="default"/>
      </w:r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9"/>
  </w:num>
  <w:num w:numId="5">
    <w:abstractNumId w:val="3"/>
  </w:num>
  <w:num w:numId="6">
    <w:abstractNumId w:val="4"/>
  </w:num>
  <w:num w:numId="7">
    <w:abstractNumId w:val="1"/>
  </w:num>
  <w:num w:numId="8">
    <w:abstractNumId w:val="5"/>
  </w:num>
  <w:num w:numId="9">
    <w:abstractNumId w:val="7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83"/>
      <w:outlineLvl w:val="0"/>
    </w:pPr>
    <w:rPr>
      <w:rFonts w:ascii="宋体" w:eastAsia="宋体" w:hAnsi="宋体" w:cs="宋体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283" w:hanging="678"/>
      <w:outlineLvl w:val="1"/>
    </w:pPr>
    <w:rPr>
      <w:rFonts w:ascii="宋体" w:eastAsia="宋体" w:hAnsi="宋体" w:cs="宋体"/>
      <w:sz w:val="45"/>
      <w:szCs w:val="45"/>
    </w:rPr>
  </w:style>
  <w:style w:type="paragraph" w:styleId="Heading3">
    <w:name w:val="heading 3"/>
    <w:basedOn w:val="Normal"/>
    <w:uiPriority w:val="1"/>
    <w:qFormat/>
    <w:pPr>
      <w:spacing w:before="38"/>
      <w:ind w:left="3128" w:right="2603"/>
      <w:jc w:val="center"/>
      <w:outlineLvl w:val="2"/>
    </w:pPr>
    <w:rPr>
      <w:rFonts w:ascii="宋体" w:eastAsia="宋体" w:hAnsi="宋体" w:cs="宋体"/>
      <w:b/>
      <w:bCs/>
      <w:sz w:val="43"/>
      <w:szCs w:val="43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73"/>
      <w:ind w:left="283"/>
    </w:pPr>
    <w:rPr>
      <w:rFonts w:ascii="宋体" w:eastAsia="宋体" w:hAnsi="宋体" w:cs="宋体"/>
      <w:sz w:val="43"/>
      <w:szCs w:val="43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3"/>
      <w:szCs w:val="43"/>
    </w:rPr>
  </w:style>
  <w:style w:type="paragraph" w:styleId="Title">
    <w:name w:val="Title"/>
    <w:basedOn w:val="Normal"/>
    <w:uiPriority w:val="1"/>
    <w:qFormat/>
    <w:pPr>
      <w:spacing w:before="88"/>
      <w:ind w:left="2152" w:right="2616"/>
      <w:jc w:val="center"/>
    </w:pPr>
    <w:rPr>
      <w:rFonts w:ascii="宋体" w:eastAsia="宋体" w:hAnsi="宋体" w:cs="宋体"/>
      <w:b/>
      <w:bCs/>
      <w:sz w:val="47"/>
      <w:szCs w:val="47"/>
    </w:rPr>
  </w:style>
  <w:style w:type="paragraph" w:styleId="ListParagraph">
    <w:name w:val="List Paragraph"/>
    <w:basedOn w:val="Normal"/>
    <w:uiPriority w:val="1"/>
    <w:qFormat/>
    <w:pPr>
      <w:ind w:left="283" w:hanging="106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image" Target="media/image4.png" /><Relationship Id="rId12" Type="http://schemas.openxmlformats.org/officeDocument/2006/relationships/image" Target="media/image5.jpeg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image" Target="media/image6.jpeg" /><Relationship Id="rId16" Type="http://schemas.openxmlformats.org/officeDocument/2006/relationships/footer" Target="footer7.xml" /><Relationship Id="rId17" Type="http://schemas.openxmlformats.org/officeDocument/2006/relationships/image" Target="media/image7.jpeg" /><Relationship Id="rId18" Type="http://schemas.openxmlformats.org/officeDocument/2006/relationships/footer" Target="footer8.xml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image" Target="media/image10.png" /><Relationship Id="rId22" Type="http://schemas.openxmlformats.org/officeDocument/2006/relationships/footer" Target="footer9.xml" /><Relationship Id="rId23" Type="http://schemas.openxmlformats.org/officeDocument/2006/relationships/image" Target="media/image11.png" /><Relationship Id="rId24" Type="http://schemas.openxmlformats.org/officeDocument/2006/relationships/image" Target="media/image12.jpeg" /><Relationship Id="rId25" Type="http://schemas.openxmlformats.org/officeDocument/2006/relationships/hyperlink" Target="https://d.book118.com/086215000043010043" TargetMode="External" /><Relationship Id="rId26" Type="http://schemas.openxmlformats.org/officeDocument/2006/relationships/footer" Target="footer10.xm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image" Target="media/image1.jpeg" /><Relationship Id="rId6" Type="http://schemas.openxmlformats.org/officeDocument/2006/relationships/footer" Target="footer2.xml" /><Relationship Id="rId7" Type="http://schemas.openxmlformats.org/officeDocument/2006/relationships/image" Target="media/image2.jpeg" /><Relationship Id="rId8" Type="http://schemas.openxmlformats.org/officeDocument/2006/relationships/footer" Target="footer3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2024-01-27T12:17:28Z</dcterms:created>
  <dcterms:modified xsi:type="dcterms:W3CDTF">2024-01-27T12:17:28Z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2024-01-27T00:00:00Z</vt:filetime>
  </property>
</Properties>
</file>