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化学发光免疫诊断相关项目创业计划书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04" w:history="1">
        <w:r>
          <w:rPr>
            <w:rFonts w:ascii="仿宋" w:eastAsia="仿宋" w:hAnsi="仿宋" w:cs="仿宋" w:hint="eastAsia"/>
            <w:lang w:eastAsia="zh-CN"/>
          </w:rPr>
          <w:t>前言</w:t>
        </w:r>
        <w:r>
          <w:tab/>
        </w:r>
        <w:r>
          <w:fldChar w:fldCharType="begin"/>
        </w:r>
        <w:r>
          <w:instrText xml:space="preserve"> PAGEREF _Toc27204 \h </w:instrText>
        </w:r>
        <w:r>
          <w:fldChar w:fldCharType="separate"/>
        </w:r>
        <w:r>
          <w:t>3</w:t>
        </w:r>
        <w:r>
          <w:fldChar w:fldCharType="end"/>
        </w:r>
      </w:hyperlink>
    </w:p>
    <w:p>
      <w:pPr>
        <w:pStyle w:val="TOC1"/>
        <w:tabs>
          <w:tab w:val="right" w:leader="dot" w:pos="8306"/>
        </w:tabs>
      </w:pPr>
      <w:hyperlink w:anchor="_Toc8736" w:history="1">
        <w:r>
          <w:rPr>
            <w:rFonts w:ascii="仿宋" w:eastAsia="仿宋" w:hAnsi="仿宋" w:cs="仿宋" w:hint="eastAsia"/>
            <w:lang w:eastAsia="zh-CN"/>
          </w:rPr>
          <w:t>一、原辅材料及成品分析</w:t>
        </w:r>
        <w:r>
          <w:tab/>
        </w:r>
        <w:r>
          <w:fldChar w:fldCharType="begin"/>
        </w:r>
        <w:r>
          <w:instrText xml:space="preserve"> PAGEREF _Toc8736 \h </w:instrText>
        </w:r>
        <w:r>
          <w:fldChar w:fldCharType="separate"/>
        </w:r>
        <w:r>
          <w:t>3</w:t>
        </w:r>
        <w:r>
          <w:fldChar w:fldCharType="end"/>
        </w:r>
      </w:hyperlink>
    </w:p>
    <w:p>
      <w:pPr>
        <w:pStyle w:val="TOC2"/>
        <w:tabs>
          <w:tab w:val="right" w:leader="dot" w:pos="8306"/>
        </w:tabs>
      </w:pPr>
      <w:hyperlink w:anchor="_Toc4446" w:history="1">
        <w:r>
          <w:rPr>
            <w:rFonts w:ascii="仿宋" w:eastAsia="仿宋" w:hAnsi="仿宋" w:cs="仿宋" w:hint="eastAsia"/>
            <w:lang w:eastAsia="zh-CN"/>
          </w:rPr>
          <w:t>(一)、化学发光免疫诊断项目建设期原辅材料供应情况</w:t>
        </w:r>
        <w:r>
          <w:tab/>
        </w:r>
        <w:r>
          <w:fldChar w:fldCharType="begin"/>
        </w:r>
        <w:r>
          <w:instrText xml:space="preserve"> PAGEREF _Toc4446 \h </w:instrText>
        </w:r>
        <w:r>
          <w:fldChar w:fldCharType="separate"/>
        </w:r>
        <w:r>
          <w:t>3</w:t>
        </w:r>
        <w:r>
          <w:fldChar w:fldCharType="end"/>
        </w:r>
      </w:hyperlink>
    </w:p>
    <w:p>
      <w:pPr>
        <w:pStyle w:val="TOC2"/>
        <w:tabs>
          <w:tab w:val="right" w:leader="dot" w:pos="8306"/>
        </w:tabs>
      </w:pPr>
      <w:hyperlink w:anchor="_Toc31586" w:history="1">
        <w:r>
          <w:rPr>
            <w:rFonts w:ascii="仿宋" w:eastAsia="仿宋" w:hAnsi="仿宋" w:cs="仿宋" w:hint="eastAsia"/>
            <w:lang w:eastAsia="zh-CN"/>
          </w:rPr>
          <w:t>(二)、化学发光免疫诊断项目运营期原辅材料供应及质量管理</w:t>
        </w:r>
        <w:r>
          <w:tab/>
        </w:r>
        <w:r>
          <w:fldChar w:fldCharType="begin"/>
        </w:r>
        <w:r>
          <w:instrText xml:space="preserve"> PAGEREF _Toc31586 \h </w:instrText>
        </w:r>
        <w:r>
          <w:fldChar w:fldCharType="separate"/>
        </w:r>
        <w:r>
          <w:t>4</w:t>
        </w:r>
        <w:r>
          <w:fldChar w:fldCharType="end"/>
        </w:r>
      </w:hyperlink>
    </w:p>
    <w:p>
      <w:pPr>
        <w:pStyle w:val="TOC1"/>
        <w:tabs>
          <w:tab w:val="right" w:leader="dot" w:pos="8306"/>
        </w:tabs>
      </w:pPr>
      <w:hyperlink w:anchor="_Toc24976" w:history="1">
        <w:r>
          <w:rPr>
            <w:rFonts w:ascii="仿宋" w:eastAsia="仿宋" w:hAnsi="仿宋" w:cs="仿宋" w:hint="eastAsia"/>
            <w:lang w:eastAsia="zh-CN"/>
          </w:rPr>
          <w:t>二、建筑工程可行性分析</w:t>
        </w:r>
        <w:r>
          <w:tab/>
        </w:r>
        <w:r>
          <w:fldChar w:fldCharType="begin"/>
        </w:r>
        <w:r>
          <w:instrText xml:space="preserve"> PAGEREF _Toc24976 \h </w:instrText>
        </w:r>
        <w:r>
          <w:fldChar w:fldCharType="separate"/>
        </w:r>
        <w:r>
          <w:t>5</w:t>
        </w:r>
        <w:r>
          <w:fldChar w:fldCharType="end"/>
        </w:r>
      </w:hyperlink>
    </w:p>
    <w:p>
      <w:pPr>
        <w:pStyle w:val="TOC2"/>
        <w:tabs>
          <w:tab w:val="right" w:leader="dot" w:pos="8306"/>
        </w:tabs>
      </w:pPr>
      <w:hyperlink w:anchor="_Toc8196" w:history="1">
        <w:r>
          <w:rPr>
            <w:rFonts w:ascii="仿宋" w:eastAsia="仿宋" w:hAnsi="仿宋" w:cs="仿宋" w:hint="eastAsia"/>
            <w:lang w:eastAsia="zh-CN"/>
          </w:rPr>
          <w:t>(一)、化学发光免疫诊断项目工程设计总体要求</w:t>
        </w:r>
        <w:r>
          <w:tab/>
        </w:r>
        <w:r>
          <w:fldChar w:fldCharType="begin"/>
        </w:r>
        <w:r>
          <w:instrText xml:space="preserve"> PAGEREF _Toc8196 \h </w:instrText>
        </w:r>
        <w:r>
          <w:fldChar w:fldCharType="separate"/>
        </w:r>
        <w:r>
          <w:t>5</w:t>
        </w:r>
        <w:r>
          <w:fldChar w:fldCharType="end"/>
        </w:r>
      </w:hyperlink>
    </w:p>
    <w:p>
      <w:pPr>
        <w:pStyle w:val="TOC2"/>
        <w:tabs>
          <w:tab w:val="right" w:leader="dot" w:pos="8306"/>
        </w:tabs>
      </w:pPr>
      <w:hyperlink w:anchor="_Toc14498" w:history="1">
        <w:r>
          <w:rPr>
            <w:rFonts w:ascii="仿宋" w:eastAsia="仿宋" w:hAnsi="仿宋" w:cs="仿宋" w:hint="eastAsia"/>
            <w:lang w:eastAsia="zh-CN"/>
          </w:rPr>
          <w:t>(二)、建设方案</w:t>
        </w:r>
        <w:r>
          <w:tab/>
        </w:r>
        <w:r>
          <w:fldChar w:fldCharType="begin"/>
        </w:r>
        <w:r>
          <w:instrText xml:space="preserve"> PAGEREF _Toc14498 \h </w:instrText>
        </w:r>
        <w:r>
          <w:fldChar w:fldCharType="separate"/>
        </w:r>
        <w:r>
          <w:t>6</w:t>
        </w:r>
        <w:r>
          <w:fldChar w:fldCharType="end"/>
        </w:r>
      </w:hyperlink>
    </w:p>
    <w:p>
      <w:pPr>
        <w:pStyle w:val="TOC2"/>
        <w:tabs>
          <w:tab w:val="right" w:leader="dot" w:pos="8306"/>
        </w:tabs>
      </w:pPr>
      <w:hyperlink w:anchor="_Toc15885" w:history="1">
        <w:r>
          <w:rPr>
            <w:rFonts w:ascii="仿宋" w:eastAsia="仿宋" w:hAnsi="仿宋" w:cs="仿宋" w:hint="eastAsia"/>
            <w:lang w:eastAsia="zh-CN"/>
          </w:rPr>
          <w:t>(三)、建筑工程建设指标</w:t>
        </w:r>
        <w:r>
          <w:tab/>
        </w:r>
        <w:r>
          <w:fldChar w:fldCharType="begin"/>
        </w:r>
        <w:r>
          <w:instrText xml:space="preserve"> PAGEREF _Toc15885 \h </w:instrText>
        </w:r>
        <w:r>
          <w:fldChar w:fldCharType="separate"/>
        </w:r>
        <w:r>
          <w:t>7</w:t>
        </w:r>
        <w:r>
          <w:fldChar w:fldCharType="end"/>
        </w:r>
      </w:hyperlink>
    </w:p>
    <w:p>
      <w:pPr>
        <w:pStyle w:val="TOC1"/>
        <w:tabs>
          <w:tab w:val="right" w:leader="dot" w:pos="8306"/>
        </w:tabs>
      </w:pPr>
      <w:hyperlink w:anchor="_Toc7789" w:history="1">
        <w:r>
          <w:rPr>
            <w:rFonts w:ascii="仿宋" w:eastAsia="仿宋" w:hAnsi="仿宋" w:cs="仿宋" w:hint="eastAsia"/>
            <w:lang w:eastAsia="zh-CN"/>
          </w:rPr>
          <w:t>三、运营模式分析</w:t>
        </w:r>
        <w:r>
          <w:tab/>
        </w:r>
        <w:r>
          <w:fldChar w:fldCharType="begin"/>
        </w:r>
        <w:r>
          <w:instrText xml:space="preserve"> PAGEREF _Toc7789 \h </w:instrText>
        </w:r>
        <w:r>
          <w:fldChar w:fldCharType="separate"/>
        </w:r>
        <w:r>
          <w:t>7</w:t>
        </w:r>
        <w:r>
          <w:fldChar w:fldCharType="end"/>
        </w:r>
      </w:hyperlink>
    </w:p>
    <w:p>
      <w:pPr>
        <w:pStyle w:val="TOC2"/>
        <w:tabs>
          <w:tab w:val="right" w:leader="dot" w:pos="8306"/>
        </w:tabs>
      </w:pPr>
      <w:hyperlink w:anchor="_Toc20504" w:history="1">
        <w:r>
          <w:rPr>
            <w:rFonts w:ascii="仿宋" w:eastAsia="仿宋" w:hAnsi="仿宋" w:cs="仿宋" w:hint="eastAsia"/>
            <w:lang w:eastAsia="zh-CN"/>
          </w:rPr>
          <w:t>(一)、公司经营宗旨</w:t>
        </w:r>
        <w:r>
          <w:tab/>
        </w:r>
        <w:r>
          <w:fldChar w:fldCharType="begin"/>
        </w:r>
        <w:r>
          <w:instrText xml:space="preserve"> PAGEREF _Toc20504 \h </w:instrText>
        </w:r>
        <w:r>
          <w:fldChar w:fldCharType="separate"/>
        </w:r>
        <w:r>
          <w:t>7</w:t>
        </w:r>
        <w:r>
          <w:fldChar w:fldCharType="end"/>
        </w:r>
      </w:hyperlink>
    </w:p>
    <w:p>
      <w:pPr>
        <w:pStyle w:val="TOC2"/>
        <w:tabs>
          <w:tab w:val="right" w:leader="dot" w:pos="8306"/>
        </w:tabs>
      </w:pPr>
      <w:hyperlink w:anchor="_Toc5285" w:history="1">
        <w:r>
          <w:rPr>
            <w:rFonts w:ascii="仿宋" w:eastAsia="仿宋" w:hAnsi="仿宋" w:cs="仿宋" w:hint="eastAsia"/>
            <w:lang w:eastAsia="zh-CN"/>
          </w:rPr>
          <w:t>(二)、公司的目标、主要职责</w:t>
        </w:r>
        <w:r>
          <w:tab/>
        </w:r>
        <w:r>
          <w:fldChar w:fldCharType="begin"/>
        </w:r>
        <w:r>
          <w:instrText xml:space="preserve"> PAGEREF _Toc5285 \h </w:instrText>
        </w:r>
        <w:r>
          <w:fldChar w:fldCharType="separate"/>
        </w:r>
        <w:r>
          <w:t>8</w:t>
        </w:r>
        <w:r>
          <w:fldChar w:fldCharType="end"/>
        </w:r>
      </w:hyperlink>
    </w:p>
    <w:p>
      <w:pPr>
        <w:pStyle w:val="TOC2"/>
        <w:tabs>
          <w:tab w:val="right" w:leader="dot" w:pos="8306"/>
        </w:tabs>
      </w:pPr>
      <w:hyperlink w:anchor="_Toc1159" w:history="1">
        <w:r>
          <w:rPr>
            <w:rFonts w:ascii="仿宋" w:eastAsia="仿宋" w:hAnsi="仿宋" w:cs="仿宋" w:hint="eastAsia"/>
            <w:lang w:eastAsia="zh-CN"/>
          </w:rPr>
          <w:t>(三)、各部门职责及权限</w:t>
        </w:r>
        <w:r>
          <w:tab/>
        </w:r>
        <w:r>
          <w:fldChar w:fldCharType="begin"/>
        </w:r>
        <w:r>
          <w:instrText xml:space="preserve"> PAGEREF _Toc1159 \h </w:instrText>
        </w:r>
        <w:r>
          <w:fldChar w:fldCharType="separate"/>
        </w:r>
        <w:r>
          <w:t>9</w:t>
        </w:r>
        <w:r>
          <w:fldChar w:fldCharType="end"/>
        </w:r>
      </w:hyperlink>
    </w:p>
    <w:p>
      <w:pPr>
        <w:pStyle w:val="TOC2"/>
        <w:tabs>
          <w:tab w:val="right" w:leader="dot" w:pos="8306"/>
        </w:tabs>
      </w:pPr>
      <w:hyperlink w:anchor="_Toc23988" w:history="1">
        <w:r>
          <w:rPr>
            <w:rFonts w:ascii="仿宋" w:eastAsia="仿宋" w:hAnsi="仿宋" w:cs="仿宋" w:hint="eastAsia"/>
            <w:lang w:eastAsia="zh-CN"/>
          </w:rPr>
          <w:t>(四)、财务会计制度</w:t>
        </w:r>
        <w:r>
          <w:tab/>
        </w:r>
        <w:r>
          <w:fldChar w:fldCharType="begin"/>
        </w:r>
        <w:r>
          <w:instrText xml:space="preserve"> PAGEREF _Toc23988 \h </w:instrText>
        </w:r>
        <w:r>
          <w:fldChar w:fldCharType="separate"/>
        </w:r>
        <w:r>
          <w:t>12</w:t>
        </w:r>
        <w:r>
          <w:fldChar w:fldCharType="end"/>
        </w:r>
      </w:hyperlink>
    </w:p>
    <w:p>
      <w:pPr>
        <w:pStyle w:val="TOC1"/>
        <w:tabs>
          <w:tab w:val="right" w:leader="dot" w:pos="8306"/>
        </w:tabs>
      </w:pPr>
      <w:hyperlink w:anchor="_Toc29538" w:history="1">
        <w:r>
          <w:rPr>
            <w:rFonts w:ascii="仿宋" w:eastAsia="仿宋" w:hAnsi="仿宋" w:cs="仿宋" w:hint="eastAsia"/>
            <w:lang w:eastAsia="zh-CN"/>
          </w:rPr>
          <w:t>四、发展规划</w:t>
        </w:r>
        <w:r>
          <w:tab/>
        </w:r>
        <w:r>
          <w:fldChar w:fldCharType="begin"/>
        </w:r>
        <w:r>
          <w:instrText xml:space="preserve"> PAGEREF _Toc29538 \h </w:instrText>
        </w:r>
        <w:r>
          <w:fldChar w:fldCharType="separate"/>
        </w:r>
        <w:r>
          <w:t>17</w:t>
        </w:r>
        <w:r>
          <w:fldChar w:fldCharType="end"/>
        </w:r>
      </w:hyperlink>
    </w:p>
    <w:p>
      <w:pPr>
        <w:pStyle w:val="TOC2"/>
        <w:tabs>
          <w:tab w:val="right" w:leader="dot" w:pos="8306"/>
        </w:tabs>
      </w:pPr>
      <w:hyperlink w:anchor="_Toc15269" w:history="1">
        <w:r>
          <w:rPr>
            <w:rFonts w:ascii="仿宋" w:eastAsia="仿宋" w:hAnsi="仿宋" w:cs="仿宋" w:hint="eastAsia"/>
            <w:lang w:eastAsia="zh-CN"/>
          </w:rPr>
          <w:t>(一)、公司发展规划</w:t>
        </w:r>
        <w:r>
          <w:tab/>
        </w:r>
        <w:r>
          <w:fldChar w:fldCharType="begin"/>
        </w:r>
        <w:r>
          <w:instrText xml:space="preserve"> PAGEREF _Toc15269 \h </w:instrText>
        </w:r>
        <w:r>
          <w:fldChar w:fldCharType="separate"/>
        </w:r>
        <w:r>
          <w:t>17</w:t>
        </w:r>
        <w:r>
          <w:fldChar w:fldCharType="end"/>
        </w:r>
      </w:hyperlink>
    </w:p>
    <w:p>
      <w:pPr>
        <w:pStyle w:val="TOC2"/>
        <w:tabs>
          <w:tab w:val="right" w:leader="dot" w:pos="8306"/>
        </w:tabs>
      </w:pPr>
      <w:hyperlink w:anchor="_Toc16423" w:history="1">
        <w:r>
          <w:rPr>
            <w:rFonts w:ascii="仿宋" w:eastAsia="仿宋" w:hAnsi="仿宋" w:cs="仿宋" w:hint="eastAsia"/>
            <w:lang w:eastAsia="zh-CN"/>
          </w:rPr>
          <w:t>(二)、保障措施</w:t>
        </w:r>
        <w:r>
          <w:tab/>
        </w:r>
        <w:r>
          <w:fldChar w:fldCharType="begin"/>
        </w:r>
        <w:r>
          <w:instrText xml:space="preserve"> PAGEREF _Toc16423 \h </w:instrText>
        </w:r>
        <w:r>
          <w:fldChar w:fldCharType="separate"/>
        </w:r>
        <w:r>
          <w:t>19</w:t>
        </w:r>
        <w:r>
          <w:fldChar w:fldCharType="end"/>
        </w:r>
      </w:hyperlink>
    </w:p>
    <w:p>
      <w:pPr>
        <w:pStyle w:val="TOC1"/>
        <w:tabs>
          <w:tab w:val="right" w:leader="dot" w:pos="8306"/>
        </w:tabs>
      </w:pPr>
      <w:hyperlink w:anchor="_Toc28465" w:history="1">
        <w:r>
          <w:rPr>
            <w:rFonts w:ascii="仿宋" w:eastAsia="仿宋" w:hAnsi="仿宋" w:cs="仿宋" w:hint="eastAsia"/>
            <w:lang w:eastAsia="zh-CN"/>
          </w:rPr>
          <w:t>五、法人治理结构</w:t>
        </w:r>
        <w:r>
          <w:tab/>
        </w:r>
        <w:r>
          <w:fldChar w:fldCharType="begin"/>
        </w:r>
        <w:r>
          <w:instrText xml:space="preserve"> PAGEREF _Toc28465 \h </w:instrText>
        </w:r>
        <w:r>
          <w:fldChar w:fldCharType="separate"/>
        </w:r>
        <w:r>
          <w:t>20</w:t>
        </w:r>
        <w:r>
          <w:fldChar w:fldCharType="end"/>
        </w:r>
      </w:hyperlink>
    </w:p>
    <w:p>
      <w:pPr>
        <w:pStyle w:val="TOC2"/>
        <w:tabs>
          <w:tab w:val="right" w:leader="dot" w:pos="8306"/>
        </w:tabs>
      </w:pPr>
      <w:hyperlink w:anchor="_Toc28432" w:history="1">
        <w:r>
          <w:rPr>
            <w:rFonts w:ascii="仿宋" w:eastAsia="仿宋" w:hAnsi="仿宋" w:cs="仿宋" w:hint="eastAsia"/>
            <w:lang w:eastAsia="zh-CN"/>
          </w:rPr>
          <w:t>(一)、股东权利及义务</w:t>
        </w:r>
        <w:r>
          <w:tab/>
        </w:r>
        <w:r>
          <w:fldChar w:fldCharType="begin"/>
        </w:r>
        <w:r>
          <w:instrText xml:space="preserve"> PAGEREF _Toc28432 \h </w:instrText>
        </w:r>
        <w:r>
          <w:fldChar w:fldCharType="separate"/>
        </w:r>
        <w:r>
          <w:t>20</w:t>
        </w:r>
        <w:r>
          <w:fldChar w:fldCharType="end"/>
        </w:r>
      </w:hyperlink>
    </w:p>
    <w:p>
      <w:pPr>
        <w:pStyle w:val="TOC2"/>
        <w:tabs>
          <w:tab w:val="right" w:leader="dot" w:pos="8306"/>
        </w:tabs>
      </w:pPr>
      <w:hyperlink w:anchor="_Toc16493" w:history="1">
        <w:r>
          <w:rPr>
            <w:rFonts w:ascii="仿宋" w:eastAsia="仿宋" w:hAnsi="仿宋" w:cs="仿宋" w:hint="eastAsia"/>
            <w:lang w:eastAsia="zh-CN"/>
          </w:rPr>
          <w:t>(二)、董事</w:t>
        </w:r>
        <w:r>
          <w:tab/>
        </w:r>
        <w:r>
          <w:fldChar w:fldCharType="begin"/>
        </w:r>
        <w:r>
          <w:instrText xml:space="preserve"> PAGEREF _Toc16493 \h </w:instrText>
        </w:r>
        <w:r>
          <w:fldChar w:fldCharType="separate"/>
        </w:r>
        <w:r>
          <w:t>22</w:t>
        </w:r>
        <w:r>
          <w:fldChar w:fldCharType="end"/>
        </w:r>
      </w:hyperlink>
    </w:p>
    <w:p>
      <w:pPr>
        <w:pStyle w:val="TOC2"/>
        <w:tabs>
          <w:tab w:val="right" w:leader="dot" w:pos="8306"/>
        </w:tabs>
      </w:pPr>
      <w:hyperlink w:anchor="_Toc12701" w:history="1">
        <w:r>
          <w:rPr>
            <w:rFonts w:ascii="仿宋" w:eastAsia="仿宋" w:hAnsi="仿宋" w:cs="仿宋" w:hint="eastAsia"/>
            <w:lang w:eastAsia="zh-CN"/>
          </w:rPr>
          <w:t>(三)、高级管理人员</w:t>
        </w:r>
        <w:r>
          <w:tab/>
        </w:r>
        <w:r>
          <w:fldChar w:fldCharType="begin"/>
        </w:r>
        <w:r>
          <w:instrText xml:space="preserve"> PAGEREF _Toc12701 \h </w:instrText>
        </w:r>
        <w:r>
          <w:fldChar w:fldCharType="separate"/>
        </w:r>
        <w:r>
          <w:t>26</w:t>
        </w:r>
        <w:r>
          <w:fldChar w:fldCharType="end"/>
        </w:r>
      </w:hyperlink>
    </w:p>
    <w:p>
      <w:pPr>
        <w:pStyle w:val="TOC2"/>
        <w:tabs>
          <w:tab w:val="right" w:leader="dot" w:pos="8306"/>
        </w:tabs>
      </w:pPr>
      <w:hyperlink w:anchor="_Toc26024" w:history="1">
        <w:r>
          <w:rPr>
            <w:rFonts w:ascii="仿宋" w:eastAsia="仿宋" w:hAnsi="仿宋" w:cs="仿宋" w:hint="eastAsia"/>
            <w:lang w:eastAsia="zh-CN"/>
          </w:rPr>
          <w:t>(四)、监事</w:t>
        </w:r>
        <w:r>
          <w:tab/>
        </w:r>
        <w:r>
          <w:fldChar w:fldCharType="begin"/>
        </w:r>
        <w:r>
          <w:instrText xml:space="preserve"> PAGEREF _Toc26024 \h </w:instrText>
        </w:r>
        <w:r>
          <w:fldChar w:fldCharType="separate"/>
        </w:r>
        <w:r>
          <w:t>28</w:t>
        </w:r>
        <w:r>
          <w:fldChar w:fldCharType="end"/>
        </w:r>
      </w:hyperlink>
    </w:p>
    <w:p>
      <w:pPr>
        <w:pStyle w:val="TOC1"/>
        <w:tabs>
          <w:tab w:val="right" w:leader="dot" w:pos="8306"/>
        </w:tabs>
      </w:pPr>
      <w:hyperlink w:anchor="_Toc19559" w:history="1">
        <w:r>
          <w:rPr>
            <w:rFonts w:ascii="仿宋" w:eastAsia="仿宋" w:hAnsi="仿宋" w:cs="仿宋" w:hint="eastAsia"/>
            <w:lang w:eastAsia="zh-CN"/>
          </w:rPr>
          <w:t>六、劳动安全生产分析</w:t>
        </w:r>
        <w:r>
          <w:tab/>
        </w:r>
        <w:r>
          <w:fldChar w:fldCharType="begin"/>
        </w:r>
        <w:r>
          <w:instrText xml:space="preserve"> PAGEREF _Toc19559 \h </w:instrText>
        </w:r>
        <w:r>
          <w:fldChar w:fldCharType="separate"/>
        </w:r>
        <w:r>
          <w:t>29</w:t>
        </w:r>
        <w:r>
          <w:fldChar w:fldCharType="end"/>
        </w:r>
      </w:hyperlink>
    </w:p>
    <w:p>
      <w:pPr>
        <w:pStyle w:val="TOC2"/>
        <w:tabs>
          <w:tab w:val="right" w:leader="dot" w:pos="8306"/>
        </w:tabs>
      </w:pPr>
      <w:hyperlink w:anchor="_Toc633" w:history="1">
        <w:r>
          <w:rPr>
            <w:rFonts w:ascii="仿宋" w:eastAsia="仿宋" w:hAnsi="仿宋" w:cs="仿宋" w:hint="eastAsia"/>
            <w:lang w:eastAsia="zh-CN"/>
          </w:rPr>
          <w:t>(一)、编制依据</w:t>
        </w:r>
        <w:r>
          <w:tab/>
        </w:r>
        <w:r>
          <w:fldChar w:fldCharType="begin"/>
        </w:r>
        <w:r>
          <w:instrText xml:space="preserve"> PAGEREF _Toc633 \h </w:instrText>
        </w:r>
        <w:r>
          <w:fldChar w:fldCharType="separate"/>
        </w:r>
        <w:r>
          <w:t>29</w:t>
        </w:r>
        <w:r>
          <w:fldChar w:fldCharType="end"/>
        </w:r>
      </w:hyperlink>
    </w:p>
    <w:p>
      <w:pPr>
        <w:pStyle w:val="TOC2"/>
        <w:tabs>
          <w:tab w:val="right" w:leader="dot" w:pos="8306"/>
        </w:tabs>
      </w:pPr>
      <w:hyperlink w:anchor="_Toc2179" w:history="1">
        <w:r>
          <w:rPr>
            <w:rFonts w:ascii="仿宋" w:eastAsia="仿宋" w:hAnsi="仿宋" w:cs="仿宋" w:hint="eastAsia"/>
            <w:lang w:eastAsia="zh-CN"/>
          </w:rPr>
          <w:t>(二)、防范措施</w:t>
        </w:r>
        <w:r>
          <w:tab/>
        </w:r>
        <w:r>
          <w:fldChar w:fldCharType="begin"/>
        </w:r>
        <w:r>
          <w:instrText xml:space="preserve"> PAGEREF _Toc2179 \h </w:instrText>
        </w:r>
        <w:r>
          <w:fldChar w:fldCharType="separate"/>
        </w:r>
        <w:r>
          <w:t>30</w:t>
        </w:r>
        <w:r>
          <w:fldChar w:fldCharType="end"/>
        </w:r>
      </w:hyperlink>
    </w:p>
    <w:p>
      <w:pPr>
        <w:pStyle w:val="TOC2"/>
        <w:tabs>
          <w:tab w:val="right" w:leader="dot" w:pos="8306"/>
        </w:tabs>
      </w:pPr>
      <w:hyperlink w:anchor="_Toc2069" w:history="1">
        <w:r>
          <w:rPr>
            <w:rFonts w:ascii="仿宋" w:eastAsia="仿宋" w:hAnsi="仿宋" w:cs="仿宋" w:hint="eastAsia"/>
            <w:lang w:eastAsia="zh-CN"/>
          </w:rPr>
          <w:t>(三)、预期效果评价</w:t>
        </w:r>
        <w:r>
          <w:tab/>
        </w:r>
        <w:r>
          <w:fldChar w:fldCharType="begin"/>
        </w:r>
        <w:r>
          <w:instrText xml:space="preserve"> PAGEREF _Toc2069 \h </w:instrText>
        </w:r>
        <w:r>
          <w:fldChar w:fldCharType="separate"/>
        </w:r>
        <w:r>
          <w:t>32</w:t>
        </w:r>
        <w:r>
          <w:fldChar w:fldCharType="end"/>
        </w:r>
      </w:hyperlink>
    </w:p>
    <w:p>
      <w:pPr>
        <w:pStyle w:val="TOC1"/>
        <w:tabs>
          <w:tab w:val="right" w:leader="dot" w:pos="8306"/>
        </w:tabs>
      </w:pPr>
      <w:hyperlink w:anchor="_Toc29949" w:history="1">
        <w:r>
          <w:rPr>
            <w:rFonts w:ascii="仿宋" w:eastAsia="仿宋" w:hAnsi="仿宋" w:cs="仿宋" w:hint="eastAsia"/>
            <w:lang w:eastAsia="zh-CN"/>
          </w:rPr>
          <w:t>七、市场预测</w:t>
        </w:r>
        <w:r>
          <w:tab/>
        </w:r>
        <w:r>
          <w:fldChar w:fldCharType="begin"/>
        </w:r>
        <w:r>
          <w:instrText xml:space="preserve"> PAGEREF _Toc29949 \h </w:instrText>
        </w:r>
        <w:r>
          <w:fldChar w:fldCharType="separate"/>
        </w:r>
        <w:r>
          <w:t>32</w:t>
        </w:r>
        <w:r>
          <w:fldChar w:fldCharType="end"/>
        </w:r>
      </w:hyperlink>
    </w:p>
    <w:p>
      <w:pPr>
        <w:pStyle w:val="TOC2"/>
        <w:tabs>
          <w:tab w:val="right" w:leader="dot" w:pos="8306"/>
        </w:tabs>
      </w:pPr>
      <w:hyperlink w:anchor="_Toc18779" w:history="1">
        <w:r>
          <w:rPr>
            <w:rFonts w:ascii="仿宋" w:eastAsia="仿宋" w:hAnsi="仿宋" w:cs="仿宋" w:hint="eastAsia"/>
            <w:lang w:eastAsia="zh-CN"/>
          </w:rPr>
          <w:t>(一)、增强资金保障能力</w:t>
        </w:r>
        <w:r>
          <w:tab/>
        </w:r>
        <w:r>
          <w:fldChar w:fldCharType="begin"/>
        </w:r>
        <w:r>
          <w:instrText xml:space="preserve"> PAGEREF _Toc18779 \h </w:instrText>
        </w:r>
        <w:r>
          <w:fldChar w:fldCharType="separate"/>
        </w:r>
        <w:r>
          <w:t>32</w:t>
        </w:r>
        <w:r>
          <w:fldChar w:fldCharType="end"/>
        </w:r>
      </w:hyperlink>
    </w:p>
    <w:p>
      <w:pPr>
        <w:pStyle w:val="TOC2"/>
        <w:tabs>
          <w:tab w:val="right" w:leader="dot" w:pos="8306"/>
        </w:tabs>
      </w:pPr>
      <w:hyperlink w:anchor="_Toc8501" w:history="1">
        <w:r>
          <w:rPr>
            <w:rFonts w:ascii="仿宋" w:eastAsia="仿宋" w:hAnsi="仿宋" w:cs="仿宋" w:hint="eastAsia"/>
            <w:lang w:eastAsia="zh-CN"/>
          </w:rPr>
          <w:t>(二)、营造良好投资氛围</w:t>
        </w:r>
        <w:r>
          <w:tab/>
        </w:r>
        <w:r>
          <w:fldChar w:fldCharType="begin"/>
        </w:r>
        <w:r>
          <w:instrText xml:space="preserve"> PAGEREF _Toc8501 \h </w:instrText>
        </w:r>
        <w:r>
          <w:fldChar w:fldCharType="separate"/>
        </w:r>
        <w:r>
          <w:t>34</w:t>
        </w:r>
        <w:r>
          <w:fldChar w:fldCharType="end"/>
        </w:r>
      </w:hyperlink>
    </w:p>
    <w:p>
      <w:pPr>
        <w:pStyle w:val="TOC1"/>
        <w:tabs>
          <w:tab w:val="right" w:leader="dot" w:pos="8306"/>
        </w:tabs>
      </w:pPr>
      <w:hyperlink w:anchor="_Toc26680" w:history="1">
        <w:r>
          <w:rPr>
            <w:rFonts w:ascii="仿宋" w:eastAsia="仿宋" w:hAnsi="仿宋" w:cs="仿宋" w:hint="eastAsia"/>
            <w:lang w:eastAsia="zh-CN"/>
          </w:rPr>
          <w:t>八、S W O T 分 析</w:t>
        </w:r>
        <w:r>
          <w:tab/>
        </w:r>
        <w:r>
          <w:fldChar w:fldCharType="begin"/>
        </w:r>
        <w:r>
          <w:instrText xml:space="preserve"> PAGEREF _Toc26680 \h </w:instrText>
        </w:r>
        <w:r>
          <w:fldChar w:fldCharType="separate"/>
        </w:r>
        <w:r>
          <w:t>35</w:t>
        </w:r>
        <w:r>
          <w:fldChar w:fldCharType="end"/>
        </w:r>
      </w:hyperlink>
    </w:p>
    <w:p>
      <w:pPr>
        <w:pStyle w:val="TOC2"/>
        <w:tabs>
          <w:tab w:val="right" w:leader="dot" w:pos="8306"/>
        </w:tabs>
      </w:pPr>
      <w:hyperlink w:anchor="_Toc32552" w:history="1">
        <w:r>
          <w:rPr>
            <w:rFonts w:ascii="仿宋" w:eastAsia="仿宋" w:hAnsi="仿宋" w:cs="仿宋" w:hint="eastAsia"/>
            <w:lang w:eastAsia="zh-CN"/>
          </w:rPr>
          <w:t>(一)、优势分析(S)</w:t>
        </w:r>
        <w:r>
          <w:tab/>
        </w:r>
        <w:r>
          <w:fldChar w:fldCharType="begin"/>
        </w:r>
        <w:r>
          <w:instrText xml:space="preserve"> PAGEREF _Toc32552 \h </w:instrText>
        </w:r>
        <w:r>
          <w:fldChar w:fldCharType="separate"/>
        </w:r>
        <w:r>
          <w:t>35</w:t>
        </w:r>
        <w:r>
          <w:fldChar w:fldCharType="end"/>
        </w:r>
      </w:hyperlink>
    </w:p>
    <w:p>
      <w:pPr>
        <w:pStyle w:val="TOC2"/>
        <w:tabs>
          <w:tab w:val="right" w:leader="dot" w:pos="8306"/>
        </w:tabs>
      </w:pPr>
      <w:hyperlink w:anchor="_Toc12125" w:history="1">
        <w:r>
          <w:rPr>
            <w:rFonts w:ascii="仿宋" w:eastAsia="仿宋" w:hAnsi="仿宋" w:cs="仿宋" w:hint="eastAsia"/>
            <w:lang w:eastAsia="zh-CN"/>
          </w:rPr>
          <w:t>(二)、劣势分析(W)</w:t>
        </w:r>
        <w:r>
          <w:tab/>
        </w:r>
        <w:r>
          <w:fldChar w:fldCharType="begin"/>
        </w:r>
        <w:r>
          <w:instrText xml:space="preserve"> PAGEREF _Toc12125 \h </w:instrText>
        </w:r>
        <w:r>
          <w:fldChar w:fldCharType="separate"/>
        </w:r>
        <w:r>
          <w:t>37</w:t>
        </w:r>
        <w:r>
          <w:fldChar w:fldCharType="end"/>
        </w:r>
      </w:hyperlink>
    </w:p>
    <w:p>
      <w:pPr>
        <w:pStyle w:val="TOC2"/>
        <w:tabs>
          <w:tab w:val="right" w:leader="dot" w:pos="8306"/>
        </w:tabs>
      </w:pPr>
      <w:hyperlink w:anchor="_Toc21731" w:history="1">
        <w:r>
          <w:rPr>
            <w:rFonts w:ascii="仿宋" w:eastAsia="仿宋" w:hAnsi="仿宋" w:cs="仿宋" w:hint="eastAsia"/>
            <w:lang w:eastAsia="zh-CN"/>
          </w:rPr>
          <w:t>(三)、机会分析(O)</w:t>
        </w:r>
        <w:r>
          <w:tab/>
        </w:r>
        <w:r>
          <w:fldChar w:fldCharType="begin"/>
        </w:r>
        <w:r>
          <w:instrText xml:space="preserve"> PAGEREF _Toc21731 \h </w:instrText>
        </w:r>
        <w:r>
          <w:fldChar w:fldCharType="separate"/>
        </w:r>
        <w:r>
          <w:t>38</w:t>
        </w:r>
        <w:r>
          <w:fldChar w:fldCharType="end"/>
        </w:r>
      </w:hyperlink>
    </w:p>
    <w:p>
      <w:pPr>
        <w:pStyle w:val="TOC2"/>
        <w:tabs>
          <w:tab w:val="right" w:leader="dot" w:pos="8306"/>
        </w:tabs>
      </w:pPr>
      <w:hyperlink w:anchor="_Toc16977" w:history="1">
        <w:r>
          <w:rPr>
            <w:rFonts w:ascii="仿宋" w:eastAsia="仿宋" w:hAnsi="仿宋" w:cs="仿宋" w:hint="eastAsia"/>
            <w:lang w:eastAsia="zh-CN"/>
          </w:rPr>
          <w:t>(四)、威胁分析(T)</w:t>
        </w:r>
        <w:r>
          <w:tab/>
        </w:r>
        <w:r>
          <w:fldChar w:fldCharType="begin"/>
        </w:r>
        <w:r>
          <w:instrText xml:space="preserve"> PAGEREF _Toc16977 \h </w:instrText>
        </w:r>
        <w:r>
          <w:fldChar w:fldCharType="separate"/>
        </w:r>
        <w:r>
          <w:t>39</w:t>
        </w:r>
        <w:r>
          <w:fldChar w:fldCharType="end"/>
        </w:r>
      </w:hyperlink>
    </w:p>
    <w:p>
      <w:pPr>
        <w:pStyle w:val="TOC1"/>
        <w:tabs>
          <w:tab w:val="right" w:leader="dot" w:pos="8306"/>
        </w:tabs>
      </w:pPr>
      <w:hyperlink w:anchor="_Toc7862" w:history="1">
        <w:r>
          <w:rPr>
            <w:rFonts w:ascii="仿宋" w:eastAsia="仿宋" w:hAnsi="仿宋" w:cs="仿宋" w:hint="eastAsia"/>
            <w:lang w:eastAsia="zh-CN"/>
          </w:rPr>
          <w:t>九、公司基本情况</w:t>
        </w:r>
        <w:r>
          <w:tab/>
        </w:r>
        <w:r>
          <w:fldChar w:fldCharType="begin"/>
        </w:r>
        <w:r>
          <w:instrText xml:space="preserve"> PAGEREF _Toc7862 \h </w:instrText>
        </w:r>
        <w:r>
          <w:fldChar w:fldCharType="separate"/>
        </w:r>
        <w:r>
          <w:t>41</w:t>
        </w:r>
        <w:r>
          <w:fldChar w:fldCharType="end"/>
        </w:r>
      </w:hyperlink>
    </w:p>
    <w:p>
      <w:pPr>
        <w:pStyle w:val="TOC2"/>
        <w:tabs>
          <w:tab w:val="right" w:leader="dot" w:pos="8306"/>
        </w:tabs>
      </w:pPr>
      <w:hyperlink w:anchor="_Toc8040" w:history="1">
        <w:r>
          <w:rPr>
            <w:rFonts w:ascii="仿宋" w:eastAsia="仿宋" w:hAnsi="仿宋" w:cs="仿宋" w:hint="eastAsia"/>
            <w:lang w:eastAsia="zh-CN"/>
          </w:rPr>
          <w:t>(一)、公司基本信息</w:t>
        </w:r>
        <w:r>
          <w:tab/>
        </w:r>
        <w:r>
          <w:fldChar w:fldCharType="begin"/>
        </w:r>
        <w:r>
          <w:instrText xml:space="preserve"> PAGEREF _Toc8040 \h </w:instrText>
        </w:r>
        <w:r>
          <w:fldChar w:fldCharType="separate"/>
        </w:r>
        <w:r>
          <w:t>41</w:t>
        </w:r>
        <w:r>
          <w:fldChar w:fldCharType="end"/>
        </w:r>
      </w:hyperlink>
    </w:p>
    <w:p>
      <w:pPr>
        <w:pStyle w:val="TOC2"/>
        <w:tabs>
          <w:tab w:val="right" w:leader="dot" w:pos="8306"/>
        </w:tabs>
      </w:pPr>
      <w:hyperlink w:anchor="_Toc4068" w:history="1">
        <w:r>
          <w:rPr>
            <w:rFonts w:ascii="仿宋" w:eastAsia="仿宋" w:hAnsi="仿宋" w:cs="仿宋" w:hint="eastAsia"/>
            <w:lang w:eastAsia="zh-CN"/>
          </w:rPr>
          <w:t>(二)、公司简介</w:t>
        </w:r>
        <w:r>
          <w:tab/>
        </w:r>
        <w:r>
          <w:fldChar w:fldCharType="begin"/>
        </w:r>
        <w:r>
          <w:instrText xml:space="preserve"> PAGEREF _Toc4068 \h </w:instrText>
        </w:r>
        <w:r>
          <w:fldChar w:fldCharType="separate"/>
        </w:r>
        <w:r>
          <w:t>41</w:t>
        </w:r>
        <w:r>
          <w:fldChar w:fldCharType="end"/>
        </w:r>
      </w:hyperlink>
    </w:p>
    <w:p>
      <w:pPr>
        <w:pStyle w:val="TOC2"/>
        <w:tabs>
          <w:tab w:val="right" w:leader="dot" w:pos="8306"/>
        </w:tabs>
      </w:pPr>
      <w:hyperlink w:anchor="_Toc2601" w:history="1">
        <w:r>
          <w:rPr>
            <w:rFonts w:ascii="仿宋" w:eastAsia="仿宋" w:hAnsi="仿宋" w:cs="仿宋" w:hint="eastAsia"/>
            <w:lang w:eastAsia="zh-CN"/>
          </w:rPr>
          <w:t>(三)、公司竞争优势</w:t>
        </w:r>
        <w:r>
          <w:tab/>
        </w:r>
        <w:r>
          <w:fldChar w:fldCharType="begin"/>
        </w:r>
        <w:r>
          <w:instrText xml:space="preserve"> PAGEREF _Toc2601 \h </w:instrText>
        </w:r>
        <w:r>
          <w:fldChar w:fldCharType="separate"/>
        </w:r>
        <w:r>
          <w:t>42</w:t>
        </w:r>
        <w:r>
          <w:fldChar w:fldCharType="end"/>
        </w:r>
      </w:hyperlink>
    </w:p>
    <w:p>
      <w:pPr>
        <w:pStyle w:val="TOC2"/>
        <w:tabs>
          <w:tab w:val="right" w:leader="dot" w:pos="8306"/>
        </w:tabs>
      </w:pPr>
      <w:hyperlink w:anchor="_Toc3550" w:history="1">
        <w:r>
          <w:rPr>
            <w:rFonts w:ascii="仿宋" w:eastAsia="仿宋" w:hAnsi="仿宋" w:cs="仿宋" w:hint="eastAsia"/>
            <w:lang w:eastAsia="zh-CN"/>
          </w:rPr>
          <w:t>(四)、核心人员介绍</w:t>
        </w:r>
        <w:r>
          <w:tab/>
        </w:r>
        <w:r>
          <w:fldChar w:fldCharType="begin"/>
        </w:r>
        <w:r>
          <w:instrText xml:space="preserve"> PAGEREF _Toc3550 \h </w:instrText>
        </w:r>
        <w:r>
          <w:fldChar w:fldCharType="separate"/>
        </w:r>
        <w:r>
          <w:t>44</w:t>
        </w:r>
        <w:r>
          <w:fldChar w:fldCharType="end"/>
        </w:r>
      </w:hyperlink>
    </w:p>
    <w:p>
      <w:pPr>
        <w:pStyle w:val="TOC2"/>
        <w:tabs>
          <w:tab w:val="right" w:leader="dot" w:pos="8306"/>
        </w:tabs>
      </w:pPr>
      <w:hyperlink w:anchor="_Toc27172" w:history="1">
        <w:r>
          <w:rPr>
            <w:rFonts w:ascii="仿宋" w:eastAsia="仿宋" w:hAnsi="仿宋" w:cs="仿宋" w:hint="eastAsia"/>
            <w:lang w:eastAsia="zh-CN"/>
          </w:rPr>
          <w:t>(五)、经营宗旨</w:t>
        </w:r>
        <w:r>
          <w:tab/>
        </w:r>
        <w:r>
          <w:fldChar w:fldCharType="begin"/>
        </w:r>
        <w:r>
          <w:instrText xml:space="preserve"> PAGEREF _Toc27172 \h </w:instrText>
        </w:r>
        <w:r>
          <w:fldChar w:fldCharType="separate"/>
        </w:r>
        <w:r>
          <w:t>46</w:t>
        </w:r>
        <w:r>
          <w:fldChar w:fldCharType="end"/>
        </w:r>
      </w:hyperlink>
    </w:p>
    <w:p>
      <w:pPr>
        <w:pStyle w:val="TOC2"/>
        <w:tabs>
          <w:tab w:val="right" w:leader="dot" w:pos="8306"/>
        </w:tabs>
      </w:pPr>
      <w:hyperlink w:anchor="_Toc8781" w:history="1">
        <w:r>
          <w:rPr>
            <w:rFonts w:ascii="仿宋" w:eastAsia="仿宋" w:hAnsi="仿宋" w:cs="仿宋" w:hint="eastAsia"/>
            <w:lang w:eastAsia="zh-CN"/>
          </w:rPr>
          <w:t>(六)、公司发展规划</w:t>
        </w:r>
        <w:r>
          <w:tab/>
        </w:r>
        <w:r>
          <w:fldChar w:fldCharType="begin"/>
        </w:r>
        <w:r>
          <w:instrText xml:space="preserve"> PAGEREF _Toc8781 \h </w:instrText>
        </w:r>
        <w:r>
          <w:fldChar w:fldCharType="separate"/>
        </w:r>
        <w:r>
          <w:t>47</w:t>
        </w:r>
        <w:r>
          <w:fldChar w:fldCharType="end"/>
        </w:r>
      </w:hyperlink>
    </w:p>
    <w:p>
      <w:pPr>
        <w:pStyle w:val="TOC1"/>
        <w:tabs>
          <w:tab w:val="right" w:leader="dot" w:pos="8306"/>
        </w:tabs>
      </w:pPr>
      <w:hyperlink w:anchor="_Toc18769" w:history="1">
        <w:r>
          <w:rPr>
            <w:rFonts w:ascii="仿宋" w:eastAsia="仿宋" w:hAnsi="仿宋" w:cs="仿宋" w:hint="eastAsia"/>
            <w:lang w:eastAsia="zh-CN"/>
          </w:rPr>
          <w:t>十、化学发光免疫诊断财务管理策略</w:t>
        </w:r>
        <w:r>
          <w:tab/>
        </w:r>
        <w:r>
          <w:fldChar w:fldCharType="begin"/>
        </w:r>
        <w:r>
          <w:instrText xml:space="preserve"> PAGEREF _Toc18769 \h </w:instrText>
        </w:r>
        <w:r>
          <w:fldChar w:fldCharType="separate"/>
        </w:r>
        <w:r>
          <w:t>48</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631" w:history="1">
        <w:r>
          <w:rPr>
            <w:rFonts w:ascii="仿宋" w:eastAsia="仿宋" w:hAnsi="仿宋" w:cs="仿宋" w:hint="eastAsia"/>
            <w:lang w:eastAsia="zh-CN"/>
          </w:rPr>
          <w:t>(一)、化学发光免疫诊断财务管理原则</w:t>
        </w:r>
        <w:r>
          <w:tab/>
        </w:r>
        <w:r>
          <w:fldChar w:fldCharType="begin"/>
        </w:r>
        <w:r>
          <w:instrText xml:space="preserve"> PAGEREF _Toc631 \h </w:instrText>
        </w:r>
        <w:r>
          <w:fldChar w:fldCharType="separate"/>
        </w:r>
        <w:r>
          <w:t>48</w:t>
        </w:r>
        <w:r>
          <w:fldChar w:fldCharType="end"/>
        </w:r>
      </w:hyperlink>
    </w:p>
    <w:p>
      <w:pPr>
        <w:pStyle w:val="TOC2"/>
        <w:tabs>
          <w:tab w:val="right" w:leader="dot" w:pos="8306"/>
        </w:tabs>
      </w:pPr>
      <w:hyperlink w:anchor="_Toc13921" w:history="1">
        <w:r>
          <w:rPr>
            <w:rFonts w:ascii="仿宋" w:eastAsia="仿宋" w:hAnsi="仿宋" w:cs="仿宋" w:hint="eastAsia"/>
            <w:lang w:eastAsia="zh-CN"/>
          </w:rPr>
          <w:t>(二)、化学发光免疫诊断收入及成本核算</w:t>
        </w:r>
        <w:r>
          <w:tab/>
        </w:r>
        <w:r>
          <w:fldChar w:fldCharType="begin"/>
        </w:r>
        <w:r>
          <w:instrText xml:space="preserve"> PAGEREF _Toc13921 \h </w:instrText>
        </w:r>
        <w:r>
          <w:fldChar w:fldCharType="separate"/>
        </w:r>
        <w:r>
          <w:t>51</w:t>
        </w:r>
        <w:r>
          <w:fldChar w:fldCharType="end"/>
        </w:r>
      </w:hyperlink>
    </w:p>
    <w:p>
      <w:pPr>
        <w:pStyle w:val="TOC2"/>
        <w:tabs>
          <w:tab w:val="right" w:leader="dot" w:pos="8306"/>
        </w:tabs>
      </w:pPr>
      <w:hyperlink w:anchor="_Toc32451" w:history="1">
        <w:r>
          <w:rPr>
            <w:rFonts w:ascii="仿宋" w:eastAsia="仿宋" w:hAnsi="仿宋" w:cs="仿宋" w:hint="eastAsia"/>
            <w:lang w:eastAsia="zh-CN"/>
          </w:rPr>
          <w:t>(三)、化学发光免疫诊断经济效益分析</w:t>
        </w:r>
        <w:r>
          <w:tab/>
        </w:r>
        <w:r>
          <w:fldChar w:fldCharType="begin"/>
        </w:r>
        <w:r>
          <w:instrText xml:space="preserve"> PAGEREF _Toc32451 \h </w:instrText>
        </w:r>
        <w:r>
          <w:fldChar w:fldCharType="separate"/>
        </w:r>
        <w:r>
          <w:t>52</w:t>
        </w:r>
        <w:r>
          <w:fldChar w:fldCharType="end"/>
        </w:r>
      </w:hyperlink>
    </w:p>
    <w:p>
      <w:pPr>
        <w:pStyle w:val="TOC2"/>
        <w:tabs>
          <w:tab w:val="right" w:leader="dot" w:pos="8306"/>
        </w:tabs>
      </w:pPr>
      <w:hyperlink w:anchor="_Toc12974" w:history="1">
        <w:r>
          <w:rPr>
            <w:rFonts w:ascii="仿宋" w:eastAsia="仿宋" w:hAnsi="仿宋" w:cs="仿宋" w:hint="eastAsia"/>
            <w:lang w:eastAsia="zh-CN"/>
          </w:rPr>
          <w:t>(四)、化学发光免疫诊断利润及利润分配</w:t>
        </w:r>
        <w:r>
          <w:tab/>
        </w:r>
        <w:r>
          <w:fldChar w:fldCharType="begin"/>
        </w:r>
        <w:r>
          <w:instrText xml:space="preserve"> PAGEREF _Toc12974 \h </w:instrText>
        </w:r>
        <w:r>
          <w:fldChar w:fldCharType="separate"/>
        </w:r>
        <w:r>
          <w:t>54</w:t>
        </w:r>
        <w:r>
          <w:fldChar w:fldCharType="end"/>
        </w:r>
      </w:hyperlink>
    </w:p>
    <w:p>
      <w:pPr>
        <w:pStyle w:val="TOC1"/>
        <w:tabs>
          <w:tab w:val="right" w:leader="dot" w:pos="8306"/>
        </w:tabs>
      </w:pPr>
      <w:hyperlink w:anchor="_Toc872" w:history="1">
        <w:r>
          <w:rPr>
            <w:rFonts w:ascii="仿宋" w:eastAsia="仿宋" w:hAnsi="仿宋" w:cs="仿宋" w:hint="eastAsia"/>
            <w:lang w:eastAsia="zh-CN"/>
          </w:rPr>
          <w:t>十一、化学发光免疫诊断人力资源管理方案</w:t>
        </w:r>
        <w:r>
          <w:tab/>
        </w:r>
        <w:r>
          <w:fldChar w:fldCharType="begin"/>
        </w:r>
        <w:r>
          <w:instrText xml:space="preserve"> PAGEREF _Toc872 \h </w:instrText>
        </w:r>
        <w:r>
          <w:fldChar w:fldCharType="separate"/>
        </w:r>
        <w:r>
          <w:t>56</w:t>
        </w:r>
        <w:r>
          <w:fldChar w:fldCharType="end"/>
        </w:r>
      </w:hyperlink>
    </w:p>
    <w:p>
      <w:pPr>
        <w:pStyle w:val="TOC2"/>
        <w:tabs>
          <w:tab w:val="right" w:leader="dot" w:pos="8306"/>
        </w:tabs>
      </w:pPr>
      <w:hyperlink w:anchor="_Toc20662" w:history="1">
        <w:r>
          <w:rPr>
            <w:rFonts w:ascii="仿宋" w:eastAsia="仿宋" w:hAnsi="仿宋" w:cs="仿宋" w:hint="eastAsia"/>
            <w:lang w:eastAsia="zh-CN"/>
          </w:rPr>
          <w:t>(一)、化学发光免疫诊断人力资源管理原则</w:t>
        </w:r>
        <w:r>
          <w:tab/>
        </w:r>
        <w:r>
          <w:fldChar w:fldCharType="begin"/>
        </w:r>
        <w:r>
          <w:instrText xml:space="preserve"> PAGEREF _Toc20662 \h </w:instrText>
        </w:r>
        <w:r>
          <w:fldChar w:fldCharType="separate"/>
        </w:r>
        <w:r>
          <w:t>56</w:t>
        </w:r>
        <w:r>
          <w:fldChar w:fldCharType="end"/>
        </w:r>
      </w:hyperlink>
    </w:p>
    <w:p>
      <w:pPr>
        <w:pStyle w:val="TOC2"/>
        <w:tabs>
          <w:tab w:val="right" w:leader="dot" w:pos="8306"/>
        </w:tabs>
      </w:pPr>
      <w:hyperlink w:anchor="_Toc23437" w:history="1">
        <w:r>
          <w:rPr>
            <w:rFonts w:ascii="仿宋" w:eastAsia="仿宋" w:hAnsi="仿宋" w:cs="仿宋" w:hint="eastAsia"/>
            <w:lang w:eastAsia="zh-CN"/>
          </w:rPr>
          <w:t>(二)、化学发光免疫诊断人力资源组织架构</w:t>
        </w:r>
        <w:r>
          <w:tab/>
        </w:r>
        <w:r>
          <w:fldChar w:fldCharType="begin"/>
        </w:r>
        <w:r>
          <w:instrText xml:space="preserve"> PAGEREF _Toc23437 \h </w:instrText>
        </w:r>
        <w:r>
          <w:fldChar w:fldCharType="separate"/>
        </w:r>
        <w:r>
          <w:t>57</w:t>
        </w:r>
        <w:r>
          <w:fldChar w:fldCharType="end"/>
        </w:r>
      </w:hyperlink>
    </w:p>
    <w:p>
      <w:pPr>
        <w:pStyle w:val="TOC2"/>
        <w:tabs>
          <w:tab w:val="right" w:leader="dot" w:pos="8306"/>
        </w:tabs>
      </w:pPr>
      <w:hyperlink w:anchor="_Toc3894" w:history="1">
        <w:r>
          <w:rPr>
            <w:rFonts w:ascii="仿宋" w:eastAsia="仿宋" w:hAnsi="仿宋" w:cs="仿宋" w:hint="eastAsia"/>
            <w:lang w:eastAsia="zh-CN"/>
          </w:rPr>
          <w:t>(三)、化学发光免疫诊断人力资源培训与开发方案</w:t>
        </w:r>
        <w:r>
          <w:tab/>
        </w:r>
        <w:r>
          <w:fldChar w:fldCharType="begin"/>
        </w:r>
        <w:r>
          <w:instrText xml:space="preserve"> PAGEREF _Toc3894 \h </w:instrText>
        </w:r>
        <w:r>
          <w:fldChar w:fldCharType="separate"/>
        </w:r>
        <w:r>
          <w:t>59</w:t>
        </w:r>
        <w:r>
          <w:fldChar w:fldCharType="end"/>
        </w:r>
      </w:hyperlink>
    </w:p>
    <w:p>
      <w:pPr>
        <w:pStyle w:val="TOC2"/>
        <w:tabs>
          <w:tab w:val="right" w:leader="dot" w:pos="8306"/>
        </w:tabs>
      </w:pPr>
      <w:hyperlink w:anchor="_Toc12896" w:history="1">
        <w:r>
          <w:rPr>
            <w:rFonts w:ascii="仿宋" w:eastAsia="仿宋" w:hAnsi="仿宋" w:cs="仿宋" w:hint="eastAsia"/>
            <w:lang w:eastAsia="zh-CN"/>
          </w:rPr>
          <w:t>(四)、化学发光免疫诊断人员配置方案</w:t>
        </w:r>
        <w:r>
          <w:tab/>
        </w:r>
        <w:r>
          <w:fldChar w:fldCharType="begin"/>
        </w:r>
        <w:r>
          <w:instrText xml:space="preserve"> PAGEREF _Toc12896 \h </w:instrText>
        </w:r>
        <w:r>
          <w:fldChar w:fldCharType="separate"/>
        </w:r>
        <w:r>
          <w:t>62</w:t>
        </w:r>
        <w:r>
          <w:fldChar w:fldCharType="end"/>
        </w:r>
      </w:hyperlink>
    </w:p>
    <w:p>
      <w:pPr>
        <w:pStyle w:val="TOC2"/>
        <w:tabs>
          <w:tab w:val="right" w:leader="dot" w:pos="8306"/>
        </w:tabs>
      </w:pPr>
      <w:hyperlink w:anchor="_Toc7783" w:history="1">
        <w:r>
          <w:rPr>
            <w:rFonts w:ascii="仿宋" w:eastAsia="仿宋" w:hAnsi="仿宋" w:cs="仿宋" w:hint="eastAsia"/>
            <w:lang w:eastAsia="zh-CN"/>
          </w:rPr>
          <w:t>(五)、化学发光免疫诊断绩效和薪酬管理方案</w:t>
        </w:r>
        <w:r>
          <w:tab/>
        </w:r>
        <w:r>
          <w:fldChar w:fldCharType="begin"/>
        </w:r>
        <w:r>
          <w:instrText xml:space="preserve"> PAGEREF _Toc7783 \h </w:instrText>
        </w:r>
        <w:r>
          <w:fldChar w:fldCharType="separate"/>
        </w:r>
        <w:r>
          <w:t>64</w:t>
        </w:r>
        <w:r>
          <w:fldChar w:fldCharType="end"/>
        </w:r>
      </w:hyperlink>
    </w:p>
    <w:p>
      <w:pPr>
        <w:pStyle w:val="TOC2"/>
        <w:tabs>
          <w:tab w:val="right" w:leader="dot" w:pos="8306"/>
        </w:tabs>
      </w:pPr>
      <w:hyperlink w:anchor="_Toc27117" w:history="1">
        <w:r>
          <w:rPr>
            <w:rFonts w:ascii="仿宋" w:eastAsia="仿宋" w:hAnsi="仿宋" w:cs="仿宋" w:hint="eastAsia"/>
            <w:lang w:eastAsia="zh-CN"/>
          </w:rPr>
          <w:t>(六)、化学发光免疫诊断员工福利管理方案</w:t>
        </w:r>
        <w:r>
          <w:tab/>
        </w:r>
        <w:r>
          <w:fldChar w:fldCharType="begin"/>
        </w:r>
        <w:r>
          <w:instrText xml:space="preserve"> PAGEREF _Toc27117 \h </w:instrText>
        </w:r>
        <w:r>
          <w:fldChar w:fldCharType="separate"/>
        </w:r>
        <w:r>
          <w:t>65</w:t>
        </w:r>
        <w:r>
          <w:fldChar w:fldCharType="end"/>
        </w:r>
      </w:hyperlink>
    </w:p>
    <w:p>
      <w:pPr>
        <w:pStyle w:val="TOC1"/>
        <w:tabs>
          <w:tab w:val="right" w:leader="dot" w:pos="8306"/>
        </w:tabs>
      </w:pPr>
      <w:hyperlink w:anchor="_Toc26612" w:history="1">
        <w:r>
          <w:rPr>
            <w:rFonts w:ascii="仿宋" w:eastAsia="仿宋" w:hAnsi="仿宋" w:cs="仿宋" w:hint="eastAsia"/>
            <w:lang w:eastAsia="zh-CN"/>
          </w:rPr>
          <w:t>十二、化学发光免疫诊断质量管理方案</w:t>
        </w:r>
        <w:r>
          <w:tab/>
        </w:r>
        <w:r>
          <w:fldChar w:fldCharType="begin"/>
        </w:r>
        <w:r>
          <w:instrText xml:space="preserve"> PAGEREF _Toc26612 \h </w:instrText>
        </w:r>
        <w:r>
          <w:fldChar w:fldCharType="separate"/>
        </w:r>
        <w:r>
          <w:t>67</w:t>
        </w:r>
        <w:r>
          <w:fldChar w:fldCharType="end"/>
        </w:r>
      </w:hyperlink>
    </w:p>
    <w:p>
      <w:pPr>
        <w:pStyle w:val="TOC2"/>
        <w:tabs>
          <w:tab w:val="right" w:leader="dot" w:pos="8306"/>
        </w:tabs>
      </w:pPr>
      <w:hyperlink w:anchor="_Toc24007" w:history="1">
        <w:r>
          <w:rPr>
            <w:rFonts w:ascii="仿宋" w:eastAsia="仿宋" w:hAnsi="仿宋" w:cs="仿宋" w:hint="eastAsia"/>
            <w:lang w:eastAsia="zh-CN"/>
          </w:rPr>
          <w:t>(一)、化学发光免疫诊断全面质量管理方案</w:t>
        </w:r>
        <w:r>
          <w:tab/>
        </w:r>
        <w:r>
          <w:fldChar w:fldCharType="begin"/>
        </w:r>
        <w:r>
          <w:instrText xml:space="preserve"> PAGEREF _Toc24007 \h </w:instrText>
        </w:r>
        <w:r>
          <w:fldChar w:fldCharType="separate"/>
        </w:r>
        <w:r>
          <w:t>67</w:t>
        </w:r>
        <w:r>
          <w:fldChar w:fldCharType="end"/>
        </w:r>
      </w:hyperlink>
    </w:p>
    <w:p>
      <w:pPr>
        <w:pStyle w:val="TOC2"/>
        <w:tabs>
          <w:tab w:val="right" w:leader="dot" w:pos="8306"/>
        </w:tabs>
      </w:pPr>
      <w:hyperlink w:anchor="_Toc14220" w:history="1">
        <w:r>
          <w:rPr>
            <w:rFonts w:ascii="仿宋" w:eastAsia="仿宋" w:hAnsi="仿宋" w:cs="仿宋" w:hint="eastAsia"/>
            <w:lang w:eastAsia="zh-CN"/>
          </w:rPr>
          <w:t>(二)、化学发光免疫诊断质量管理要求</w:t>
        </w:r>
        <w:r>
          <w:tab/>
        </w:r>
        <w:r>
          <w:fldChar w:fldCharType="begin"/>
        </w:r>
        <w:r>
          <w:instrText xml:space="preserve"> PAGEREF _Toc14220 \h </w:instrText>
        </w:r>
        <w:r>
          <w:fldChar w:fldCharType="separate"/>
        </w:r>
        <w:r>
          <w:t>68</w:t>
        </w:r>
        <w:r>
          <w:fldChar w:fldCharType="end"/>
        </w:r>
      </w:hyperlink>
    </w:p>
    <w:p>
      <w:pPr>
        <w:pStyle w:val="TOC2"/>
        <w:tabs>
          <w:tab w:val="right" w:leader="dot" w:pos="8306"/>
        </w:tabs>
      </w:pPr>
      <w:hyperlink w:anchor="_Toc6065" w:history="1">
        <w:r>
          <w:rPr>
            <w:rFonts w:ascii="仿宋" w:eastAsia="仿宋" w:hAnsi="仿宋" w:cs="仿宋" w:hint="eastAsia"/>
            <w:lang w:eastAsia="zh-CN"/>
          </w:rPr>
          <w:t>(三)、化学发光免疫诊断质量成本管理方案</w:t>
        </w:r>
        <w:r>
          <w:tab/>
        </w:r>
        <w:r>
          <w:fldChar w:fldCharType="begin"/>
        </w:r>
        <w:r>
          <w:instrText xml:space="preserve"> PAGEREF _Toc6065 \h </w:instrText>
        </w:r>
        <w:r>
          <w:fldChar w:fldCharType="separate"/>
        </w:r>
        <w:r>
          <w:t>70</w:t>
        </w:r>
        <w:r>
          <w:fldChar w:fldCharType="end"/>
        </w:r>
      </w:hyperlink>
    </w:p>
    <w:p>
      <w:pPr>
        <w:pStyle w:val="TOC2"/>
        <w:tabs>
          <w:tab w:val="right" w:leader="dot" w:pos="8306"/>
        </w:tabs>
      </w:pPr>
      <w:hyperlink w:anchor="_Toc4434" w:history="1">
        <w:r>
          <w:rPr>
            <w:rFonts w:ascii="仿宋" w:eastAsia="仿宋" w:hAnsi="仿宋" w:cs="仿宋" w:hint="eastAsia"/>
            <w:lang w:eastAsia="zh-CN"/>
          </w:rPr>
          <w:t>(四)、化学发光免疫诊断顾客需求管理方案</w:t>
        </w:r>
        <w:r>
          <w:tab/>
        </w:r>
        <w:r>
          <w:fldChar w:fldCharType="begin"/>
        </w:r>
        <w:r>
          <w:instrText xml:space="preserve"> PAGEREF _Toc4434 \h </w:instrText>
        </w:r>
        <w:r>
          <w:fldChar w:fldCharType="separate"/>
        </w:r>
        <w:r>
          <w:t>72</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这份创业计划书标志着未来成功的开端，它凝聚了对市场需求的深刻洞察和对商机的坚定信念。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8736"/>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4446"/>
      <w:r>
        <w:rPr>
          <w:rFonts w:ascii="仿宋" w:eastAsia="仿宋" w:hAnsi="仿宋" w:cs="仿宋" w:hint="eastAsia"/>
          <w:lang w:eastAsia="zh-CN"/>
        </w:rPr>
        <w:t>(一)、化学发光免疫诊断项目建设期原辅材料供应情况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1.列出化学发光免疫诊断项目建设所需的所有原材料和辅助材料清单，包括数量、品质、规格等要求。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根据化学发光免疫诊断项目进度和施工计划，制定原辅材料的需求规划，确保供应与需求的匹配。</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31586"/>
      <w:r>
        <w:rPr>
          <w:rFonts w:ascii="仿宋" w:eastAsia="仿宋" w:hAnsi="仿宋" w:cs="仿宋" w:hint="eastAsia"/>
          <w:sz w:val="28"/>
          <w:lang w:eastAsia="zh-CN"/>
        </w:rPr>
        <w:t>(二)、化学发光免疫诊断项目运营期原辅材料供应及质量管理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化学发光免疫诊断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化学发光免疫诊断项目建设完成投产后，物资采购部门将根据实际生产需求制定详细的原材料采购计划。在确保产品质量不受影响的前提下，他们会深入了解原材料的性能和特点，以合理选择适用于化学发光免疫诊断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化学发光免疫诊断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24976"/>
      <w:r>
        <w:rPr>
          <w:rFonts w:ascii="仿宋" w:eastAsia="仿宋" w:hAnsi="仿宋" w:cs="仿宋" w:hint="eastAsia"/>
          <w:sz w:val="28"/>
          <w:lang w:eastAsia="zh-CN"/>
        </w:rPr>
        <w:t>二、建筑工程可行性分析</w:t>
      </w:r>
      <w:bookmarkEnd w:id="5"/>
    </w:p>
    <w:p>
      <w:pPr>
        <w:pStyle w:val="Heading2"/>
        <w:rPr>
          <w:rFonts w:ascii="仿宋" w:eastAsia="仿宋" w:hAnsi="仿宋" w:cs="仿宋" w:hint="eastAsia"/>
          <w:lang w:eastAsia="zh-CN"/>
        </w:rPr>
      </w:pPr>
      <w:bookmarkStart w:id="6" w:name="_Toc8196"/>
      <w:r>
        <w:rPr>
          <w:rFonts w:ascii="仿宋" w:eastAsia="仿宋" w:hAnsi="仿宋" w:cs="仿宋" w:hint="eastAsia"/>
          <w:lang w:eastAsia="zh-CN"/>
        </w:rPr>
        <w:t>(一)、化学发光免疫诊断项目工程设计总体要求</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化学发光免疫诊断项目工程设计总体要求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在化学发光免疫诊断项目工程设计阶段，我们将遵循以下总体设计原则以确保化学发光免疫诊断项目的高效、经济、实用和美观：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7" w:name="_Toc14498"/>
      <w:r>
        <w:rPr>
          <w:rFonts w:ascii="仿宋" w:eastAsia="仿宋" w:hAnsi="仿宋" w:cs="仿宋" w:hint="eastAsia"/>
          <w:sz w:val="28"/>
          <w:lang w:eastAsia="zh-CN"/>
        </w:rPr>
        <w:t>(二)、建设方案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化学发光免疫诊断项目背景和概述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化学发光免疫诊断项目旨在建设一个现代化、智能化的化学发光免疫诊断生产基地，以满足不断增长的市场需求。该基地将专注于XX领域，通过整合先进的技术和创新的管理模式，提供高质量、高效率的化学发光免疫诊断。</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构建具有高效生产能力的现代化化学发光免疫诊断生产基地，年产能达到XX。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主要建设内容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3.1. 厂房建设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设计建筑结构力求经济、实用和美观，兼顾工艺需要、地质和地形条件。</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采取厂房一体化设计，竖向组合，尽量缩短管线，降低能耗，节约用地，降低总体投资。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主厂房采用轻钢结构，各层主要设备的悬挂和支撑采用钢结构，实现轻型化，并满足防腐防爆规范及相关要求。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3.2. 生产线设备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选用先进、高效、智能的生产设备，以提高生产效率和产品质量。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结合工艺需要，采取灵活的生产线布局，确保生产流程顺畅、高效。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3.3. 环保设施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设计并安装废气、废水处理系统，确保生产过程中的环境保护和排放达标。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引入清洁能源，降低环境影响，推动绿色制造。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4. 化学发光免疫诊断项目实施进度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化学发光免疫诊断项目实施分为规划设计、设备采购、施工建设、调试运营等多个阶段，预计总体完成周期为XX年。</w:t>
      </w:r>
    </w:p>
    <w:p>
      <w:pPr>
        <w:pStyle w:val="Heading2"/>
        <w:ind w:firstLine="560" w:firstLineChars="200"/>
        <w:rPr>
          <w:rFonts w:ascii="仿宋" w:eastAsia="仿宋" w:hAnsi="仿宋" w:cs="仿宋" w:hint="eastAsia"/>
          <w:sz w:val="28"/>
          <w:lang w:eastAsia="zh-CN"/>
        </w:rPr>
      </w:pPr>
      <w:bookmarkStart w:id="8" w:name="_Toc15885"/>
      <w:r>
        <w:rPr>
          <w:rFonts w:ascii="仿宋" w:eastAsia="仿宋" w:hAnsi="仿宋" w:cs="仿宋" w:hint="eastAsia"/>
          <w:sz w:val="28"/>
          <w:lang w:eastAsia="zh-CN"/>
        </w:rPr>
        <w:t>(三)、建筑工程建设指标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设计建筑面积共计XXXm²，其中生产工程占XXXXm²，仓储工程占XXXXm²，行政办公及生活服务设施占XXXXm²，公共工程占XXXXm²。</w:t>
      </w:r>
    </w:p>
    <w:p>
      <w:pPr>
        <w:pStyle w:val="Heading1"/>
        <w:ind w:firstLine="560" w:firstLineChars="200"/>
        <w:rPr>
          <w:rFonts w:ascii="仿宋" w:eastAsia="仿宋" w:hAnsi="仿宋" w:cs="仿宋" w:hint="eastAsia"/>
          <w:sz w:val="28"/>
          <w:lang w:eastAsia="zh-CN"/>
        </w:rPr>
      </w:pPr>
      <w:bookmarkStart w:id="9" w:name="_Toc7789"/>
      <w:r>
        <w:rPr>
          <w:rFonts w:ascii="仿宋" w:eastAsia="仿宋" w:hAnsi="仿宋" w:cs="仿宋" w:hint="eastAsia"/>
          <w:sz w:val="28"/>
          <w:lang w:eastAsia="zh-CN"/>
        </w:rPr>
        <w:t>三、运营模式分析</w:t>
      </w:r>
      <w:bookmarkEnd w:id="9"/>
    </w:p>
    <w:p>
      <w:pPr>
        <w:pStyle w:val="Heading2"/>
        <w:rPr>
          <w:rFonts w:ascii="仿宋" w:eastAsia="仿宋" w:hAnsi="仿宋" w:cs="仿宋" w:hint="eastAsia"/>
          <w:lang w:eastAsia="zh-CN"/>
        </w:rPr>
      </w:pPr>
      <w:bookmarkStart w:id="10" w:name="_Toc20504"/>
      <w:r>
        <w:rPr>
          <w:rFonts w:ascii="仿宋" w:eastAsia="仿宋" w:hAnsi="仿宋" w:cs="仿宋" w:hint="eastAsia"/>
          <w:lang w:eastAsia="zh-CN"/>
        </w:rPr>
        <w:t>(一)、公司经营宗旨</w:t>
      </w:r>
      <w:bookmarkEnd w:id="10"/>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11" w:name="_Toc5285"/>
      <w:r>
        <w:rPr>
          <w:rFonts w:ascii="仿宋" w:eastAsia="仿宋" w:hAnsi="仿宋" w:cs="仿宋" w:hint="eastAsia"/>
          <w:sz w:val="28"/>
          <w:lang w:eastAsia="zh-CN"/>
        </w:rPr>
        <w:t>(二)、公司的目标、主要职责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12" w:name="_Toc1159"/>
      <w:r>
        <w:rPr>
          <w:rFonts w:ascii="仿宋" w:eastAsia="仿宋" w:hAnsi="仿宋" w:cs="仿宋" w:hint="eastAsia"/>
          <w:sz w:val="28"/>
          <w:lang w:eastAsia="zh-CN"/>
        </w:rPr>
        <w:t>(三)、各部门职责及权限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https://d.book118.com/086222022150010030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化学发光免疫诊断相关项目创业计划书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724C2D"/>
    <w:rsid w:val="66724C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086222022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2023-10-22T19:26:00Z</dcterms:created>
  <dcterms:modified xsi:type="dcterms:W3CDTF">2023-10-22T19:27:26Z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4B313D83FCA84539B1DC660F1ACF0DBF_11</vt:lpwstr>
  </property>
  <property fmtid="{D5CDD505-2E9C-101B-9397-08002B2CF9AE}" pid="3" name="KSOProductBuildVer">
    <vt:lpwstr>2052-12.1.0.15712</vt:lpwstr>
  </property>
</Properties>
</file>