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远红外涤纶项目计划设计方案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58" w:history="1">
        <w:r>
          <w:rPr>
            <w:rFonts w:ascii="仿宋" w:eastAsia="仿宋" w:hAnsi="仿宋" w:cs="仿宋" w:hint="eastAsia"/>
            <w:lang w:eastAsia="zh-CN"/>
          </w:rPr>
          <w:t>概论</w:t>
        </w:r>
        <w:r>
          <w:tab/>
        </w:r>
        <w:r>
          <w:fldChar w:fldCharType="begin"/>
        </w:r>
        <w:r>
          <w:instrText xml:space="preserve"> PAGEREF _Toc17758 \h </w:instrText>
        </w:r>
        <w:r>
          <w:fldChar w:fldCharType="separate"/>
        </w:r>
        <w:r>
          <w:t>3</w:t>
        </w:r>
        <w:r>
          <w:fldChar w:fldCharType="end"/>
        </w:r>
      </w:hyperlink>
    </w:p>
    <w:p>
      <w:pPr>
        <w:pStyle w:val="TOC1"/>
        <w:tabs>
          <w:tab w:val="right" w:leader="dot" w:pos="8306"/>
        </w:tabs>
      </w:pPr>
      <w:hyperlink w:anchor="_Toc16414" w:history="1">
        <w:r>
          <w:rPr>
            <w:rFonts w:ascii="仿宋" w:eastAsia="仿宋" w:hAnsi="仿宋" w:cs="仿宋" w:hint="eastAsia"/>
            <w:lang w:eastAsia="zh-CN"/>
          </w:rPr>
          <w:t>一、工艺说明</w:t>
        </w:r>
        <w:r>
          <w:tab/>
        </w:r>
        <w:r>
          <w:fldChar w:fldCharType="begin"/>
        </w:r>
        <w:r>
          <w:instrText xml:space="preserve"> PAGEREF _Toc16414 \h </w:instrText>
        </w:r>
        <w:r>
          <w:fldChar w:fldCharType="separate"/>
        </w:r>
        <w:r>
          <w:t>3</w:t>
        </w:r>
        <w:r>
          <w:fldChar w:fldCharType="end"/>
        </w:r>
      </w:hyperlink>
    </w:p>
    <w:p>
      <w:pPr>
        <w:pStyle w:val="TOC2"/>
        <w:tabs>
          <w:tab w:val="right" w:leader="dot" w:pos="8306"/>
        </w:tabs>
      </w:pPr>
      <w:hyperlink w:anchor="_Toc22885" w:history="1">
        <w:r>
          <w:rPr>
            <w:rFonts w:ascii="仿宋" w:eastAsia="仿宋" w:hAnsi="仿宋" w:cs="仿宋" w:hint="eastAsia"/>
            <w:lang w:eastAsia="zh-CN"/>
          </w:rPr>
          <w:t>(一)、技术管理特点</w:t>
        </w:r>
        <w:r>
          <w:tab/>
        </w:r>
        <w:r>
          <w:fldChar w:fldCharType="begin"/>
        </w:r>
        <w:r>
          <w:instrText xml:space="preserve"> PAGEREF _Toc22885 \h </w:instrText>
        </w:r>
        <w:r>
          <w:fldChar w:fldCharType="separate"/>
        </w:r>
        <w:r>
          <w:t>3</w:t>
        </w:r>
        <w:r>
          <w:fldChar w:fldCharType="end"/>
        </w:r>
      </w:hyperlink>
    </w:p>
    <w:p>
      <w:pPr>
        <w:pStyle w:val="TOC2"/>
        <w:tabs>
          <w:tab w:val="right" w:leader="dot" w:pos="8306"/>
        </w:tabs>
      </w:pPr>
      <w:hyperlink w:anchor="_Toc11689" w:history="1">
        <w:r>
          <w:rPr>
            <w:rFonts w:ascii="仿宋" w:eastAsia="仿宋" w:hAnsi="仿宋" w:cs="仿宋" w:hint="eastAsia"/>
            <w:lang w:eastAsia="zh-CN"/>
          </w:rPr>
          <w:t>(二)、远红外涤纶项目工艺技术设计方案</w:t>
        </w:r>
        <w:r>
          <w:tab/>
        </w:r>
        <w:r>
          <w:fldChar w:fldCharType="begin"/>
        </w:r>
        <w:r>
          <w:instrText xml:space="preserve"> PAGEREF _Toc11689 \h </w:instrText>
        </w:r>
        <w:r>
          <w:fldChar w:fldCharType="separate"/>
        </w:r>
        <w:r>
          <w:t>4</w:t>
        </w:r>
        <w:r>
          <w:fldChar w:fldCharType="end"/>
        </w:r>
      </w:hyperlink>
    </w:p>
    <w:p>
      <w:pPr>
        <w:pStyle w:val="TOC2"/>
        <w:tabs>
          <w:tab w:val="right" w:leader="dot" w:pos="8306"/>
        </w:tabs>
      </w:pPr>
      <w:hyperlink w:anchor="_Toc23169" w:history="1">
        <w:r>
          <w:rPr>
            <w:rFonts w:ascii="仿宋" w:eastAsia="仿宋" w:hAnsi="仿宋" w:cs="仿宋" w:hint="eastAsia"/>
            <w:lang w:eastAsia="zh-CN"/>
          </w:rPr>
          <w:t>(三)、设备选型方案</w:t>
        </w:r>
        <w:r>
          <w:tab/>
        </w:r>
        <w:r>
          <w:fldChar w:fldCharType="begin"/>
        </w:r>
        <w:r>
          <w:instrText xml:space="preserve"> PAGEREF _Toc23169 \h </w:instrText>
        </w:r>
        <w:r>
          <w:fldChar w:fldCharType="separate"/>
        </w:r>
        <w:r>
          <w:t>5</w:t>
        </w:r>
        <w:r>
          <w:fldChar w:fldCharType="end"/>
        </w:r>
      </w:hyperlink>
    </w:p>
    <w:p>
      <w:pPr>
        <w:pStyle w:val="TOC1"/>
        <w:tabs>
          <w:tab w:val="right" w:leader="dot" w:pos="8306"/>
        </w:tabs>
      </w:pPr>
      <w:hyperlink w:anchor="_Toc31040" w:history="1">
        <w:r>
          <w:rPr>
            <w:rFonts w:ascii="仿宋" w:eastAsia="仿宋" w:hAnsi="仿宋" w:cs="仿宋" w:hint="eastAsia"/>
            <w:lang w:eastAsia="zh-CN"/>
          </w:rPr>
          <w:t>二、远红外涤纶项目危机管理</w:t>
        </w:r>
        <w:r>
          <w:tab/>
        </w:r>
        <w:r>
          <w:fldChar w:fldCharType="begin"/>
        </w:r>
        <w:r>
          <w:instrText xml:space="preserve"> PAGEREF _Toc31040 \h </w:instrText>
        </w:r>
        <w:r>
          <w:fldChar w:fldCharType="separate"/>
        </w:r>
        <w:r>
          <w:t>7</w:t>
        </w:r>
        <w:r>
          <w:fldChar w:fldCharType="end"/>
        </w:r>
      </w:hyperlink>
    </w:p>
    <w:p>
      <w:pPr>
        <w:pStyle w:val="TOC2"/>
        <w:tabs>
          <w:tab w:val="right" w:leader="dot" w:pos="8306"/>
        </w:tabs>
      </w:pPr>
      <w:hyperlink w:anchor="_Toc1691" w:history="1">
        <w:r>
          <w:rPr>
            <w:rFonts w:ascii="仿宋" w:eastAsia="仿宋" w:hAnsi="仿宋" w:cs="仿宋" w:hint="eastAsia"/>
            <w:lang w:eastAsia="zh-CN"/>
          </w:rPr>
          <w:t>(一)、危机预警与识别</w:t>
        </w:r>
        <w:r>
          <w:tab/>
        </w:r>
        <w:r>
          <w:fldChar w:fldCharType="begin"/>
        </w:r>
        <w:r>
          <w:instrText xml:space="preserve"> PAGEREF _Toc1691 \h </w:instrText>
        </w:r>
        <w:r>
          <w:fldChar w:fldCharType="separate"/>
        </w:r>
        <w:r>
          <w:t>7</w:t>
        </w:r>
        <w:r>
          <w:fldChar w:fldCharType="end"/>
        </w:r>
      </w:hyperlink>
    </w:p>
    <w:p>
      <w:pPr>
        <w:pStyle w:val="TOC2"/>
        <w:tabs>
          <w:tab w:val="right" w:leader="dot" w:pos="8306"/>
        </w:tabs>
      </w:pPr>
      <w:hyperlink w:anchor="_Toc21871" w:history="1">
        <w:r>
          <w:rPr>
            <w:rFonts w:ascii="仿宋" w:eastAsia="仿宋" w:hAnsi="仿宋" w:cs="仿宋" w:hint="eastAsia"/>
            <w:lang w:eastAsia="zh-CN"/>
          </w:rPr>
          <w:t>(二)、危机应对与恢复</w:t>
        </w:r>
        <w:r>
          <w:tab/>
        </w:r>
        <w:r>
          <w:fldChar w:fldCharType="begin"/>
        </w:r>
        <w:r>
          <w:instrText xml:space="preserve"> PAGEREF _Toc21871 \h </w:instrText>
        </w:r>
        <w:r>
          <w:fldChar w:fldCharType="separate"/>
        </w:r>
        <w:r>
          <w:t>8</w:t>
        </w:r>
        <w:r>
          <w:fldChar w:fldCharType="end"/>
        </w:r>
      </w:hyperlink>
    </w:p>
    <w:p>
      <w:pPr>
        <w:pStyle w:val="TOC1"/>
        <w:tabs>
          <w:tab w:val="right" w:leader="dot" w:pos="8306"/>
        </w:tabs>
      </w:pPr>
      <w:hyperlink w:anchor="_Toc10552" w:history="1">
        <w:r>
          <w:rPr>
            <w:rFonts w:ascii="仿宋" w:eastAsia="仿宋" w:hAnsi="仿宋" w:cs="仿宋" w:hint="eastAsia"/>
            <w:lang w:eastAsia="zh-CN"/>
          </w:rPr>
          <w:t>三、远红外涤纶项目可持续发展</w:t>
        </w:r>
        <w:r>
          <w:tab/>
        </w:r>
        <w:r>
          <w:fldChar w:fldCharType="begin"/>
        </w:r>
        <w:r>
          <w:instrText xml:space="preserve"> PAGEREF _Toc10552 \h </w:instrText>
        </w:r>
        <w:r>
          <w:fldChar w:fldCharType="separate"/>
        </w:r>
        <w:r>
          <w:t>9</w:t>
        </w:r>
        <w:r>
          <w:fldChar w:fldCharType="end"/>
        </w:r>
      </w:hyperlink>
    </w:p>
    <w:p>
      <w:pPr>
        <w:pStyle w:val="TOC2"/>
        <w:tabs>
          <w:tab w:val="right" w:leader="dot" w:pos="8306"/>
        </w:tabs>
      </w:pPr>
      <w:hyperlink w:anchor="_Toc15941" w:history="1">
        <w:r>
          <w:rPr>
            <w:rFonts w:ascii="仿宋" w:eastAsia="仿宋" w:hAnsi="仿宋" w:cs="仿宋" w:hint="eastAsia"/>
            <w:lang w:eastAsia="zh-CN"/>
          </w:rPr>
          <w:t>(一)、可持续战略与实践</w:t>
        </w:r>
        <w:r>
          <w:tab/>
        </w:r>
        <w:r>
          <w:fldChar w:fldCharType="begin"/>
        </w:r>
        <w:r>
          <w:instrText xml:space="preserve"> PAGEREF _Toc15941 \h </w:instrText>
        </w:r>
        <w:r>
          <w:fldChar w:fldCharType="separate"/>
        </w:r>
        <w:r>
          <w:t>9</w:t>
        </w:r>
        <w:r>
          <w:fldChar w:fldCharType="end"/>
        </w:r>
      </w:hyperlink>
    </w:p>
    <w:p>
      <w:pPr>
        <w:pStyle w:val="TOC2"/>
        <w:tabs>
          <w:tab w:val="right" w:leader="dot" w:pos="8306"/>
        </w:tabs>
      </w:pPr>
      <w:hyperlink w:anchor="_Toc6739" w:history="1">
        <w:r>
          <w:rPr>
            <w:rFonts w:ascii="仿宋" w:eastAsia="仿宋" w:hAnsi="仿宋" w:cs="仿宋" w:hint="eastAsia"/>
            <w:lang w:eastAsia="zh-CN"/>
          </w:rPr>
          <w:t>(二)、环保与社会责任</w:t>
        </w:r>
        <w:r>
          <w:tab/>
        </w:r>
        <w:r>
          <w:fldChar w:fldCharType="begin"/>
        </w:r>
        <w:r>
          <w:instrText xml:space="preserve"> PAGEREF _Toc6739 \h </w:instrText>
        </w:r>
        <w:r>
          <w:fldChar w:fldCharType="separate"/>
        </w:r>
        <w:r>
          <w:t>10</w:t>
        </w:r>
        <w:r>
          <w:fldChar w:fldCharType="end"/>
        </w:r>
      </w:hyperlink>
    </w:p>
    <w:p>
      <w:pPr>
        <w:pStyle w:val="TOC1"/>
        <w:tabs>
          <w:tab w:val="right" w:leader="dot" w:pos="8306"/>
        </w:tabs>
      </w:pPr>
      <w:hyperlink w:anchor="_Toc3893" w:history="1">
        <w:r>
          <w:rPr>
            <w:rFonts w:ascii="仿宋" w:eastAsia="仿宋" w:hAnsi="仿宋" w:cs="仿宋" w:hint="eastAsia"/>
            <w:lang w:eastAsia="zh-CN"/>
          </w:rPr>
          <w:t>四、远红外涤纶项目概论</w:t>
        </w:r>
        <w:r>
          <w:tab/>
        </w:r>
        <w:r>
          <w:fldChar w:fldCharType="begin"/>
        </w:r>
        <w:r>
          <w:instrText xml:space="preserve"> PAGEREF _Toc3893 \h </w:instrText>
        </w:r>
        <w:r>
          <w:fldChar w:fldCharType="separate"/>
        </w:r>
        <w:r>
          <w:t>11</w:t>
        </w:r>
        <w:r>
          <w:fldChar w:fldCharType="end"/>
        </w:r>
      </w:hyperlink>
    </w:p>
    <w:p>
      <w:pPr>
        <w:pStyle w:val="TOC2"/>
        <w:tabs>
          <w:tab w:val="right" w:leader="dot" w:pos="8306"/>
        </w:tabs>
      </w:pPr>
      <w:hyperlink w:anchor="_Toc17759" w:history="1">
        <w:r>
          <w:rPr>
            <w:rFonts w:ascii="仿宋" w:eastAsia="仿宋" w:hAnsi="仿宋" w:cs="仿宋" w:hint="eastAsia"/>
            <w:lang w:eastAsia="zh-CN"/>
          </w:rPr>
          <w:t>(一)、远红外涤纶项目概况</w:t>
        </w:r>
        <w:r>
          <w:tab/>
        </w:r>
        <w:r>
          <w:fldChar w:fldCharType="begin"/>
        </w:r>
        <w:r>
          <w:instrText xml:space="preserve"> PAGEREF _Toc17759 \h </w:instrText>
        </w:r>
        <w:r>
          <w:fldChar w:fldCharType="separate"/>
        </w:r>
        <w:r>
          <w:t>11</w:t>
        </w:r>
        <w:r>
          <w:fldChar w:fldCharType="end"/>
        </w:r>
      </w:hyperlink>
    </w:p>
    <w:p>
      <w:pPr>
        <w:pStyle w:val="TOC2"/>
        <w:tabs>
          <w:tab w:val="right" w:leader="dot" w:pos="8306"/>
        </w:tabs>
      </w:pPr>
      <w:hyperlink w:anchor="_Toc5286" w:history="1">
        <w:r>
          <w:rPr>
            <w:rFonts w:ascii="仿宋" w:eastAsia="仿宋" w:hAnsi="仿宋" w:cs="仿宋" w:hint="eastAsia"/>
            <w:lang w:eastAsia="zh-CN"/>
          </w:rPr>
          <w:t>(二)、远红外涤纶项目目标</w:t>
        </w:r>
        <w:r>
          <w:tab/>
        </w:r>
        <w:r>
          <w:fldChar w:fldCharType="begin"/>
        </w:r>
        <w:r>
          <w:instrText xml:space="preserve"> PAGEREF _Toc5286 \h </w:instrText>
        </w:r>
        <w:r>
          <w:fldChar w:fldCharType="separate"/>
        </w:r>
        <w:r>
          <w:t>13</w:t>
        </w:r>
        <w:r>
          <w:fldChar w:fldCharType="end"/>
        </w:r>
      </w:hyperlink>
    </w:p>
    <w:p>
      <w:pPr>
        <w:pStyle w:val="TOC2"/>
        <w:tabs>
          <w:tab w:val="right" w:leader="dot" w:pos="8306"/>
        </w:tabs>
      </w:pPr>
      <w:hyperlink w:anchor="_Toc242" w:history="1">
        <w:r>
          <w:rPr>
            <w:rFonts w:ascii="仿宋" w:eastAsia="仿宋" w:hAnsi="仿宋" w:cs="仿宋" w:hint="eastAsia"/>
            <w:lang w:eastAsia="zh-CN"/>
          </w:rPr>
          <w:t>(三)、远红外涤纶项目提出的理由</w:t>
        </w:r>
        <w:r>
          <w:tab/>
        </w:r>
        <w:r>
          <w:fldChar w:fldCharType="begin"/>
        </w:r>
        <w:r>
          <w:instrText xml:space="preserve"> PAGEREF _Toc242 \h </w:instrText>
        </w:r>
        <w:r>
          <w:fldChar w:fldCharType="separate"/>
        </w:r>
        <w:r>
          <w:t>14</w:t>
        </w:r>
        <w:r>
          <w:fldChar w:fldCharType="end"/>
        </w:r>
      </w:hyperlink>
    </w:p>
    <w:p>
      <w:pPr>
        <w:pStyle w:val="TOC2"/>
        <w:tabs>
          <w:tab w:val="right" w:leader="dot" w:pos="8306"/>
        </w:tabs>
      </w:pPr>
      <w:hyperlink w:anchor="_Toc24411" w:history="1">
        <w:r>
          <w:rPr>
            <w:rFonts w:ascii="仿宋" w:eastAsia="仿宋" w:hAnsi="仿宋" w:cs="仿宋" w:hint="eastAsia"/>
            <w:lang w:eastAsia="zh-CN"/>
          </w:rPr>
          <w:t>(四)、远红外涤纶项目意义</w:t>
        </w:r>
        <w:r>
          <w:tab/>
        </w:r>
        <w:r>
          <w:fldChar w:fldCharType="begin"/>
        </w:r>
        <w:r>
          <w:instrText xml:space="preserve"> PAGEREF _Toc24411 \h </w:instrText>
        </w:r>
        <w:r>
          <w:fldChar w:fldCharType="separate"/>
        </w:r>
        <w:r>
          <w:t>15</w:t>
        </w:r>
        <w:r>
          <w:fldChar w:fldCharType="end"/>
        </w:r>
      </w:hyperlink>
    </w:p>
    <w:p>
      <w:pPr>
        <w:pStyle w:val="TOC2"/>
        <w:tabs>
          <w:tab w:val="right" w:leader="dot" w:pos="8306"/>
        </w:tabs>
      </w:pPr>
      <w:hyperlink w:anchor="_Toc1317" w:history="1">
        <w:r>
          <w:rPr>
            <w:rFonts w:ascii="仿宋" w:eastAsia="仿宋" w:hAnsi="仿宋" w:cs="仿宋" w:hint="eastAsia"/>
            <w:lang w:eastAsia="zh-CN"/>
          </w:rPr>
          <w:t>(五)、远红外涤纶项目背景</w:t>
        </w:r>
        <w:r>
          <w:tab/>
        </w:r>
        <w:r>
          <w:fldChar w:fldCharType="begin"/>
        </w:r>
        <w:r>
          <w:instrText xml:space="preserve"> PAGEREF _Toc1317 \h </w:instrText>
        </w:r>
        <w:r>
          <w:fldChar w:fldCharType="separate"/>
        </w:r>
        <w:r>
          <w:t>16</w:t>
        </w:r>
        <w:r>
          <w:fldChar w:fldCharType="end"/>
        </w:r>
      </w:hyperlink>
    </w:p>
    <w:p>
      <w:pPr>
        <w:pStyle w:val="TOC1"/>
        <w:tabs>
          <w:tab w:val="right" w:leader="dot" w:pos="8306"/>
        </w:tabs>
      </w:pPr>
      <w:hyperlink w:anchor="_Toc4070" w:history="1">
        <w:r>
          <w:rPr>
            <w:rFonts w:ascii="仿宋" w:eastAsia="仿宋" w:hAnsi="仿宋" w:cs="仿宋" w:hint="eastAsia"/>
            <w:lang w:eastAsia="zh-CN"/>
          </w:rPr>
          <w:t>五、产品规划分析</w:t>
        </w:r>
        <w:r>
          <w:tab/>
        </w:r>
        <w:r>
          <w:fldChar w:fldCharType="begin"/>
        </w:r>
        <w:r>
          <w:instrText xml:space="preserve"> PAGEREF _Toc4070 \h </w:instrText>
        </w:r>
        <w:r>
          <w:fldChar w:fldCharType="separate"/>
        </w:r>
        <w:r>
          <w:t>17</w:t>
        </w:r>
        <w:r>
          <w:fldChar w:fldCharType="end"/>
        </w:r>
      </w:hyperlink>
    </w:p>
    <w:p>
      <w:pPr>
        <w:pStyle w:val="TOC2"/>
        <w:tabs>
          <w:tab w:val="right" w:leader="dot" w:pos="8306"/>
        </w:tabs>
      </w:pPr>
      <w:hyperlink w:anchor="_Toc32183" w:history="1">
        <w:r>
          <w:rPr>
            <w:rFonts w:ascii="仿宋" w:eastAsia="仿宋" w:hAnsi="仿宋" w:cs="仿宋" w:hint="eastAsia"/>
            <w:lang w:eastAsia="zh-CN"/>
          </w:rPr>
          <w:t>(一)、产品规划</w:t>
        </w:r>
        <w:r>
          <w:tab/>
        </w:r>
        <w:r>
          <w:fldChar w:fldCharType="begin"/>
        </w:r>
        <w:r>
          <w:instrText xml:space="preserve"> PAGEREF _Toc32183 \h </w:instrText>
        </w:r>
        <w:r>
          <w:fldChar w:fldCharType="separate"/>
        </w:r>
        <w:r>
          <w:t>17</w:t>
        </w:r>
        <w:r>
          <w:fldChar w:fldCharType="end"/>
        </w:r>
      </w:hyperlink>
    </w:p>
    <w:p>
      <w:pPr>
        <w:pStyle w:val="TOC2"/>
        <w:tabs>
          <w:tab w:val="right" w:leader="dot" w:pos="8306"/>
        </w:tabs>
      </w:pPr>
      <w:hyperlink w:anchor="_Toc17073" w:history="1">
        <w:r>
          <w:rPr>
            <w:rFonts w:ascii="仿宋" w:eastAsia="仿宋" w:hAnsi="仿宋" w:cs="仿宋" w:hint="eastAsia"/>
            <w:lang w:eastAsia="zh-CN"/>
          </w:rPr>
          <w:t>(二)、建设规模</w:t>
        </w:r>
        <w:r>
          <w:tab/>
        </w:r>
        <w:r>
          <w:fldChar w:fldCharType="begin"/>
        </w:r>
        <w:r>
          <w:instrText xml:space="preserve"> PAGEREF _Toc17073 \h </w:instrText>
        </w:r>
        <w:r>
          <w:fldChar w:fldCharType="separate"/>
        </w:r>
        <w:r>
          <w:t>18</w:t>
        </w:r>
        <w:r>
          <w:fldChar w:fldCharType="end"/>
        </w:r>
      </w:hyperlink>
    </w:p>
    <w:p>
      <w:pPr>
        <w:pStyle w:val="TOC1"/>
        <w:tabs>
          <w:tab w:val="right" w:leader="dot" w:pos="8306"/>
        </w:tabs>
      </w:pPr>
      <w:hyperlink w:anchor="_Toc24173" w:history="1">
        <w:r>
          <w:rPr>
            <w:rFonts w:ascii="仿宋" w:eastAsia="仿宋" w:hAnsi="仿宋" w:cs="仿宋" w:hint="eastAsia"/>
            <w:lang w:eastAsia="zh-CN"/>
          </w:rPr>
          <w:t>六、远红外涤纶项目选址可行性分析</w:t>
        </w:r>
        <w:r>
          <w:tab/>
        </w:r>
        <w:r>
          <w:fldChar w:fldCharType="begin"/>
        </w:r>
        <w:r>
          <w:instrText xml:space="preserve"> PAGEREF _Toc24173 \h </w:instrText>
        </w:r>
        <w:r>
          <w:fldChar w:fldCharType="separate"/>
        </w:r>
        <w:r>
          <w:t>19</w:t>
        </w:r>
        <w:r>
          <w:fldChar w:fldCharType="end"/>
        </w:r>
      </w:hyperlink>
    </w:p>
    <w:p>
      <w:pPr>
        <w:pStyle w:val="TOC2"/>
        <w:tabs>
          <w:tab w:val="right" w:leader="dot" w:pos="8306"/>
        </w:tabs>
      </w:pPr>
      <w:hyperlink w:anchor="_Toc18797" w:history="1">
        <w:r>
          <w:rPr>
            <w:rFonts w:ascii="仿宋" w:eastAsia="仿宋" w:hAnsi="仿宋" w:cs="仿宋" w:hint="eastAsia"/>
            <w:lang w:eastAsia="zh-CN"/>
          </w:rPr>
          <w:t>(一)、远红外涤纶项目选址</w:t>
        </w:r>
        <w:r>
          <w:tab/>
        </w:r>
        <w:r>
          <w:fldChar w:fldCharType="begin"/>
        </w:r>
        <w:r>
          <w:instrText xml:space="preserve"> PAGEREF _Toc18797 \h </w:instrText>
        </w:r>
        <w:r>
          <w:fldChar w:fldCharType="separate"/>
        </w:r>
        <w:r>
          <w:t>19</w:t>
        </w:r>
        <w:r>
          <w:fldChar w:fldCharType="end"/>
        </w:r>
      </w:hyperlink>
    </w:p>
    <w:p>
      <w:pPr>
        <w:pStyle w:val="TOC2"/>
        <w:tabs>
          <w:tab w:val="right" w:leader="dot" w:pos="8306"/>
        </w:tabs>
      </w:pPr>
      <w:hyperlink w:anchor="_Toc4932" w:history="1">
        <w:r>
          <w:rPr>
            <w:rFonts w:ascii="仿宋" w:eastAsia="仿宋" w:hAnsi="仿宋" w:cs="仿宋" w:hint="eastAsia"/>
            <w:lang w:eastAsia="zh-CN"/>
          </w:rPr>
          <w:t>(二)、用地控制指标</w:t>
        </w:r>
        <w:r>
          <w:tab/>
        </w:r>
        <w:r>
          <w:fldChar w:fldCharType="begin"/>
        </w:r>
        <w:r>
          <w:instrText xml:space="preserve"> PAGEREF _Toc4932 \h </w:instrText>
        </w:r>
        <w:r>
          <w:fldChar w:fldCharType="separate"/>
        </w:r>
        <w:r>
          <w:t>19</w:t>
        </w:r>
        <w:r>
          <w:fldChar w:fldCharType="end"/>
        </w:r>
      </w:hyperlink>
    </w:p>
    <w:p>
      <w:pPr>
        <w:pStyle w:val="TOC2"/>
        <w:tabs>
          <w:tab w:val="right" w:leader="dot" w:pos="8306"/>
        </w:tabs>
      </w:pPr>
      <w:hyperlink w:anchor="_Toc1256" w:history="1">
        <w:r>
          <w:rPr>
            <w:rFonts w:ascii="仿宋" w:eastAsia="仿宋" w:hAnsi="仿宋" w:cs="仿宋" w:hint="eastAsia"/>
            <w:lang w:eastAsia="zh-CN"/>
          </w:rPr>
          <w:t>(三)、节约用地措施</w:t>
        </w:r>
        <w:r>
          <w:tab/>
        </w:r>
        <w:r>
          <w:fldChar w:fldCharType="begin"/>
        </w:r>
        <w:r>
          <w:instrText xml:space="preserve"> PAGEREF _Toc1256 \h </w:instrText>
        </w:r>
        <w:r>
          <w:fldChar w:fldCharType="separate"/>
        </w:r>
        <w:r>
          <w:t>21</w:t>
        </w:r>
        <w:r>
          <w:fldChar w:fldCharType="end"/>
        </w:r>
      </w:hyperlink>
    </w:p>
    <w:p>
      <w:pPr>
        <w:pStyle w:val="TOC2"/>
        <w:tabs>
          <w:tab w:val="right" w:leader="dot" w:pos="8306"/>
        </w:tabs>
      </w:pPr>
      <w:hyperlink w:anchor="_Toc13172" w:history="1">
        <w:r>
          <w:rPr>
            <w:rFonts w:ascii="仿宋" w:eastAsia="仿宋" w:hAnsi="仿宋" w:cs="仿宋" w:hint="eastAsia"/>
            <w:lang w:eastAsia="zh-CN"/>
          </w:rPr>
          <w:t>(四)、总图布置方案</w:t>
        </w:r>
        <w:r>
          <w:tab/>
        </w:r>
        <w:r>
          <w:fldChar w:fldCharType="begin"/>
        </w:r>
        <w:r>
          <w:instrText xml:space="preserve"> PAGEREF _Toc13172 \h </w:instrText>
        </w:r>
        <w:r>
          <w:fldChar w:fldCharType="separate"/>
        </w:r>
        <w:r>
          <w:t>22</w:t>
        </w:r>
        <w:r>
          <w:fldChar w:fldCharType="end"/>
        </w:r>
      </w:hyperlink>
    </w:p>
    <w:p>
      <w:pPr>
        <w:pStyle w:val="TOC2"/>
        <w:tabs>
          <w:tab w:val="right" w:leader="dot" w:pos="8306"/>
        </w:tabs>
      </w:pPr>
      <w:hyperlink w:anchor="_Toc2708" w:history="1">
        <w:r>
          <w:rPr>
            <w:rFonts w:ascii="仿宋" w:eastAsia="仿宋" w:hAnsi="仿宋" w:cs="仿宋" w:hint="eastAsia"/>
            <w:lang w:eastAsia="zh-CN"/>
          </w:rPr>
          <w:t>(五)、选址综合评价</w:t>
        </w:r>
        <w:r>
          <w:tab/>
        </w:r>
        <w:r>
          <w:fldChar w:fldCharType="begin"/>
        </w:r>
        <w:r>
          <w:instrText xml:space="preserve"> PAGEREF _Toc2708 \h </w:instrText>
        </w:r>
        <w:r>
          <w:fldChar w:fldCharType="separate"/>
        </w:r>
        <w:r>
          <w:t>23</w:t>
        </w:r>
        <w:r>
          <w:fldChar w:fldCharType="end"/>
        </w:r>
      </w:hyperlink>
    </w:p>
    <w:p>
      <w:pPr>
        <w:pStyle w:val="TOC1"/>
        <w:tabs>
          <w:tab w:val="right" w:leader="dot" w:pos="8306"/>
        </w:tabs>
      </w:pPr>
      <w:hyperlink w:anchor="_Toc21850" w:history="1">
        <w:r>
          <w:rPr>
            <w:rFonts w:ascii="仿宋" w:eastAsia="仿宋" w:hAnsi="仿宋" w:cs="仿宋" w:hint="eastAsia"/>
            <w:lang w:eastAsia="zh-CN"/>
          </w:rPr>
          <w:t>七、远红外涤纶项目人力资源培养与发展</w:t>
        </w:r>
        <w:r>
          <w:tab/>
        </w:r>
        <w:r>
          <w:fldChar w:fldCharType="begin"/>
        </w:r>
        <w:r>
          <w:instrText xml:space="preserve"> PAGEREF _Toc21850 \h </w:instrText>
        </w:r>
        <w:r>
          <w:fldChar w:fldCharType="separate"/>
        </w:r>
        <w:r>
          <w:t>24</w:t>
        </w:r>
        <w:r>
          <w:fldChar w:fldCharType="end"/>
        </w:r>
      </w:hyperlink>
    </w:p>
    <w:p>
      <w:pPr>
        <w:pStyle w:val="TOC2"/>
        <w:tabs>
          <w:tab w:val="right" w:leader="dot" w:pos="8306"/>
        </w:tabs>
      </w:pPr>
      <w:hyperlink w:anchor="_Toc23367" w:history="1">
        <w:r>
          <w:rPr>
            <w:rFonts w:ascii="仿宋" w:eastAsia="仿宋" w:hAnsi="仿宋" w:cs="仿宋" w:hint="eastAsia"/>
            <w:lang w:eastAsia="zh-CN"/>
          </w:rPr>
          <w:t>(一)、人才需求与规划</w:t>
        </w:r>
        <w:r>
          <w:tab/>
        </w:r>
        <w:r>
          <w:fldChar w:fldCharType="begin"/>
        </w:r>
        <w:r>
          <w:instrText xml:space="preserve"> PAGEREF _Toc23367 \h </w:instrText>
        </w:r>
        <w:r>
          <w:fldChar w:fldCharType="separate"/>
        </w:r>
        <w:r>
          <w:t>24</w:t>
        </w:r>
        <w:r>
          <w:fldChar w:fldCharType="end"/>
        </w:r>
      </w:hyperlink>
    </w:p>
    <w:p>
      <w:pPr>
        <w:pStyle w:val="TOC2"/>
        <w:tabs>
          <w:tab w:val="right" w:leader="dot" w:pos="8306"/>
        </w:tabs>
      </w:pPr>
      <w:hyperlink w:anchor="_Toc21172" w:history="1">
        <w:r>
          <w:rPr>
            <w:rFonts w:ascii="仿宋" w:eastAsia="仿宋" w:hAnsi="仿宋" w:cs="仿宋" w:hint="eastAsia"/>
            <w:lang w:eastAsia="zh-CN"/>
          </w:rPr>
          <w:t>(二)、培训与发展计划</w:t>
        </w:r>
        <w:r>
          <w:tab/>
        </w:r>
        <w:r>
          <w:fldChar w:fldCharType="begin"/>
        </w:r>
        <w:r>
          <w:instrText xml:space="preserve"> PAGEREF _Toc21172 \h </w:instrText>
        </w:r>
        <w:r>
          <w:fldChar w:fldCharType="separate"/>
        </w:r>
        <w:r>
          <w:t>25</w:t>
        </w:r>
        <w:r>
          <w:fldChar w:fldCharType="end"/>
        </w:r>
      </w:hyperlink>
    </w:p>
    <w:p>
      <w:pPr>
        <w:pStyle w:val="TOC1"/>
        <w:tabs>
          <w:tab w:val="right" w:leader="dot" w:pos="8306"/>
        </w:tabs>
      </w:pPr>
      <w:hyperlink w:anchor="_Toc23805" w:history="1">
        <w:r>
          <w:rPr>
            <w:rFonts w:ascii="仿宋" w:eastAsia="仿宋" w:hAnsi="仿宋" w:cs="仿宋" w:hint="eastAsia"/>
            <w:lang w:eastAsia="zh-CN"/>
          </w:rPr>
          <w:t>八、远红外涤纶项目投资规划</w:t>
        </w:r>
        <w:r>
          <w:tab/>
        </w:r>
        <w:r>
          <w:fldChar w:fldCharType="begin"/>
        </w:r>
        <w:r>
          <w:instrText xml:space="preserve"> PAGEREF _Toc23805 \h </w:instrText>
        </w:r>
        <w:r>
          <w:fldChar w:fldCharType="separate"/>
        </w:r>
        <w:r>
          <w:t>25</w:t>
        </w:r>
        <w:r>
          <w:fldChar w:fldCharType="end"/>
        </w:r>
      </w:hyperlink>
    </w:p>
    <w:p>
      <w:pPr>
        <w:pStyle w:val="TOC2"/>
        <w:tabs>
          <w:tab w:val="right" w:leader="dot" w:pos="8306"/>
        </w:tabs>
      </w:pPr>
      <w:hyperlink w:anchor="_Toc2020" w:history="1">
        <w:r>
          <w:rPr>
            <w:rFonts w:ascii="仿宋" w:eastAsia="仿宋" w:hAnsi="仿宋" w:cs="仿宋" w:hint="eastAsia"/>
            <w:lang w:eastAsia="zh-CN"/>
          </w:rPr>
          <w:t>(一)、远红外涤纶项目总投资估算</w:t>
        </w:r>
        <w:r>
          <w:tab/>
        </w:r>
        <w:r>
          <w:fldChar w:fldCharType="begin"/>
        </w:r>
        <w:r>
          <w:instrText xml:space="preserve"> PAGEREF _Toc2020 \h </w:instrText>
        </w:r>
        <w:r>
          <w:fldChar w:fldCharType="separate"/>
        </w:r>
        <w:r>
          <w:t>25</w:t>
        </w:r>
        <w:r>
          <w:fldChar w:fldCharType="end"/>
        </w:r>
      </w:hyperlink>
    </w:p>
    <w:p>
      <w:pPr>
        <w:pStyle w:val="TOC2"/>
        <w:tabs>
          <w:tab w:val="right" w:leader="dot" w:pos="8306"/>
        </w:tabs>
      </w:pPr>
      <w:hyperlink w:anchor="_Toc6047" w:history="1">
        <w:r>
          <w:rPr>
            <w:rFonts w:ascii="仿宋" w:eastAsia="仿宋" w:hAnsi="仿宋" w:cs="仿宋" w:hint="eastAsia"/>
            <w:lang w:eastAsia="zh-CN"/>
          </w:rPr>
          <w:t>(二)、资金筹措</w:t>
        </w:r>
        <w:r>
          <w:tab/>
        </w:r>
        <w:r>
          <w:fldChar w:fldCharType="begin"/>
        </w:r>
        <w:r>
          <w:instrText xml:space="preserve"> PAGEREF _Toc6047 \h </w:instrText>
        </w:r>
        <w:r>
          <w:fldChar w:fldCharType="separate"/>
        </w:r>
        <w:r>
          <w:t>27</w:t>
        </w:r>
        <w:r>
          <w:fldChar w:fldCharType="end"/>
        </w:r>
      </w:hyperlink>
    </w:p>
    <w:p>
      <w:pPr>
        <w:pStyle w:val="TOC1"/>
        <w:tabs>
          <w:tab w:val="right" w:leader="dot" w:pos="8306"/>
        </w:tabs>
      </w:pPr>
      <w:hyperlink w:anchor="_Toc11785" w:history="1">
        <w:r>
          <w:rPr>
            <w:rFonts w:ascii="仿宋" w:eastAsia="仿宋" w:hAnsi="仿宋" w:cs="仿宋" w:hint="eastAsia"/>
            <w:lang w:eastAsia="zh-CN"/>
          </w:rPr>
          <w:t>九、远红外涤纶项目经营效益</w:t>
        </w:r>
        <w:r>
          <w:tab/>
        </w:r>
        <w:r>
          <w:fldChar w:fldCharType="begin"/>
        </w:r>
        <w:r>
          <w:instrText xml:space="preserve"> PAGEREF _Toc11785 \h </w:instrText>
        </w:r>
        <w:r>
          <w:fldChar w:fldCharType="separate"/>
        </w:r>
        <w:r>
          <w:t>27</w:t>
        </w:r>
        <w:r>
          <w:fldChar w:fldCharType="end"/>
        </w:r>
      </w:hyperlink>
    </w:p>
    <w:p>
      <w:pPr>
        <w:pStyle w:val="TOC2"/>
        <w:tabs>
          <w:tab w:val="right" w:leader="dot" w:pos="8306"/>
        </w:tabs>
      </w:pPr>
      <w:hyperlink w:anchor="_Toc29989" w:history="1">
        <w:r>
          <w:rPr>
            <w:rFonts w:ascii="仿宋" w:eastAsia="仿宋" w:hAnsi="仿宋" w:cs="仿宋" w:hint="eastAsia"/>
            <w:lang w:eastAsia="zh-CN"/>
          </w:rPr>
          <w:t>(一)、经济评价财务测算</w:t>
        </w:r>
        <w:r>
          <w:tab/>
        </w:r>
        <w:r>
          <w:fldChar w:fldCharType="begin"/>
        </w:r>
        <w:r>
          <w:instrText xml:space="preserve"> PAGEREF _Toc29989 \h </w:instrText>
        </w:r>
        <w:r>
          <w:fldChar w:fldCharType="separate"/>
        </w:r>
        <w:r>
          <w:t>27</w:t>
        </w:r>
        <w:r>
          <w:fldChar w:fldCharType="end"/>
        </w:r>
      </w:hyperlink>
    </w:p>
    <w:p>
      <w:pPr>
        <w:pStyle w:val="TOC2"/>
        <w:tabs>
          <w:tab w:val="right" w:leader="dot" w:pos="8306"/>
        </w:tabs>
      </w:pPr>
      <w:hyperlink w:anchor="_Toc12087" w:history="1">
        <w:r>
          <w:rPr>
            <w:rFonts w:ascii="仿宋" w:eastAsia="仿宋" w:hAnsi="仿宋" w:cs="仿宋" w:hint="eastAsia"/>
            <w:lang w:eastAsia="zh-CN"/>
          </w:rPr>
          <w:t>(二)、远红外涤纶项目盈利能力分析</w:t>
        </w:r>
        <w:r>
          <w:tab/>
        </w:r>
        <w:r>
          <w:fldChar w:fldCharType="begin"/>
        </w:r>
        <w:r>
          <w:instrText xml:space="preserve"> PAGEREF _Toc12087 \h </w:instrText>
        </w:r>
        <w:r>
          <w:fldChar w:fldCharType="separate"/>
        </w:r>
        <w:r>
          <w:t>29</w:t>
        </w:r>
        <w:r>
          <w:fldChar w:fldCharType="end"/>
        </w:r>
      </w:hyperlink>
    </w:p>
    <w:p>
      <w:pPr>
        <w:pStyle w:val="TOC1"/>
        <w:tabs>
          <w:tab w:val="right" w:leader="dot" w:pos="8306"/>
        </w:tabs>
      </w:pPr>
      <w:hyperlink w:anchor="_Toc1921" w:history="1">
        <w:r>
          <w:rPr>
            <w:rFonts w:ascii="仿宋" w:eastAsia="仿宋" w:hAnsi="仿宋" w:cs="仿宋" w:hint="eastAsia"/>
            <w:lang w:eastAsia="zh-CN"/>
          </w:rPr>
          <w:t>十、远红外涤纶项目人力资源管理</w:t>
        </w:r>
        <w:r>
          <w:tab/>
        </w:r>
        <w:r>
          <w:fldChar w:fldCharType="begin"/>
        </w:r>
        <w:r>
          <w:instrText xml:space="preserve"> PAGEREF _Toc1921 \h </w:instrText>
        </w:r>
        <w:r>
          <w:fldChar w:fldCharType="separate"/>
        </w:r>
        <w:r>
          <w:t>29</w:t>
        </w:r>
        <w:r>
          <w:fldChar w:fldCharType="end"/>
        </w:r>
      </w:hyperlink>
    </w:p>
    <w:p>
      <w:pPr>
        <w:pStyle w:val="TOC2"/>
        <w:tabs>
          <w:tab w:val="right" w:leader="dot" w:pos="8306"/>
        </w:tabs>
      </w:pPr>
      <w:hyperlink w:anchor="_Toc3347" w:history="1">
        <w:r>
          <w:rPr>
            <w:rFonts w:ascii="仿宋" w:eastAsia="仿宋" w:hAnsi="仿宋" w:cs="仿宋" w:hint="eastAsia"/>
            <w:lang w:eastAsia="zh-CN"/>
          </w:rPr>
          <w:t>(一)、建立健全的预算管理制度</w:t>
        </w:r>
        <w:r>
          <w:tab/>
        </w:r>
        <w:r>
          <w:fldChar w:fldCharType="begin"/>
        </w:r>
        <w:r>
          <w:instrText xml:space="preserve"> PAGEREF _Toc3347 \h </w:instrText>
        </w:r>
        <w:r>
          <w:fldChar w:fldCharType="separate"/>
        </w:r>
        <w:r>
          <w:t>29</w:t>
        </w:r>
        <w:r>
          <w:fldChar w:fldCharType="end"/>
        </w:r>
      </w:hyperlink>
    </w:p>
    <w:p>
      <w:pPr>
        <w:pStyle w:val="TOC2"/>
        <w:tabs>
          <w:tab w:val="right" w:leader="dot" w:pos="8306"/>
        </w:tabs>
      </w:pPr>
      <w:hyperlink w:anchor="_Toc11068" w:history="1">
        <w:r>
          <w:rPr>
            <w:rFonts w:ascii="仿宋" w:eastAsia="仿宋" w:hAnsi="仿宋" w:cs="仿宋" w:hint="eastAsia"/>
            <w:lang w:eastAsia="zh-CN"/>
          </w:rPr>
          <w:t>(二)、加强资金流动监控</w:t>
        </w:r>
        <w:r>
          <w:tab/>
        </w:r>
        <w:r>
          <w:fldChar w:fldCharType="begin"/>
        </w:r>
        <w:r>
          <w:instrText xml:space="preserve"> PAGEREF _Toc11068 \h </w:instrText>
        </w:r>
        <w:r>
          <w:fldChar w:fldCharType="separate"/>
        </w:r>
        <w:r>
          <w:t>31</w:t>
        </w:r>
        <w:r>
          <w:fldChar w:fldCharType="end"/>
        </w:r>
      </w:hyperlink>
    </w:p>
    <w:p>
      <w:pPr>
        <w:pStyle w:val="TOC2"/>
        <w:tabs>
          <w:tab w:val="right" w:leader="dot" w:pos="8306"/>
        </w:tabs>
      </w:pPr>
      <w:hyperlink w:anchor="_Toc30104" w:history="1">
        <w:r>
          <w:rPr>
            <w:rFonts w:ascii="仿宋" w:eastAsia="仿宋" w:hAnsi="仿宋" w:cs="仿宋" w:hint="eastAsia"/>
            <w:lang w:eastAsia="zh-CN"/>
          </w:rPr>
          <w:t>(三)、制定完善的风险控制机制</w:t>
        </w:r>
        <w:r>
          <w:tab/>
        </w:r>
        <w:r>
          <w:fldChar w:fldCharType="begin"/>
        </w:r>
        <w:r>
          <w:instrText xml:space="preserve"> PAGEREF _Toc30104 \h </w:instrText>
        </w:r>
        <w:r>
          <w:fldChar w:fldCharType="separate"/>
        </w:r>
        <w:r>
          <w:t>32</w:t>
        </w:r>
        <w:r>
          <w:fldChar w:fldCharType="end"/>
        </w:r>
      </w:hyperlink>
    </w:p>
    <w:p>
      <w:pPr>
        <w:pStyle w:val="TOC2"/>
        <w:tabs>
          <w:tab w:val="right" w:leader="dot" w:pos="8306"/>
        </w:tabs>
      </w:pPr>
      <w:hyperlink w:anchor="_Toc21422" w:history="1">
        <w:r>
          <w:rPr>
            <w:rFonts w:ascii="仿宋" w:eastAsia="仿宋" w:hAnsi="仿宋" w:cs="仿宋" w:hint="eastAsia"/>
            <w:lang w:eastAsia="zh-CN"/>
          </w:rPr>
          <w:t>(四)、优化成本管理</w:t>
        </w:r>
        <w:r>
          <w:tab/>
        </w:r>
        <w:r>
          <w:fldChar w:fldCharType="begin"/>
        </w:r>
        <w:r>
          <w:instrText xml:space="preserve"> PAGEREF _Toc21422 \h </w:instrText>
        </w:r>
        <w:r>
          <w:fldChar w:fldCharType="separate"/>
        </w:r>
        <w:r>
          <w:t>33</w:t>
        </w:r>
        <w:r>
          <w:fldChar w:fldCharType="end"/>
        </w:r>
      </w:hyperlink>
    </w:p>
    <w:p>
      <w:pPr>
        <w:pStyle w:val="TOC1"/>
        <w:tabs>
          <w:tab w:val="right" w:leader="dot" w:pos="8306"/>
        </w:tabs>
      </w:pPr>
      <w:hyperlink w:anchor="_Toc16091" w:history="1">
        <w:r>
          <w:rPr>
            <w:rFonts w:ascii="仿宋" w:eastAsia="仿宋" w:hAnsi="仿宋" w:cs="仿宋" w:hint="eastAsia"/>
            <w:lang w:eastAsia="zh-CN"/>
          </w:rPr>
          <w:t>十一、远红外涤纶项目社会影响</w:t>
        </w:r>
        <w:r>
          <w:tab/>
        </w:r>
        <w:r>
          <w:fldChar w:fldCharType="begin"/>
        </w:r>
        <w:r>
          <w:instrText xml:space="preserve"> PAGEREF _Toc16091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0" w:history="1">
        <w:r>
          <w:rPr>
            <w:rFonts w:ascii="仿宋" w:eastAsia="仿宋" w:hAnsi="仿宋" w:cs="仿宋" w:hint="eastAsia"/>
            <w:lang w:eastAsia="zh-CN"/>
          </w:rPr>
          <w:t>(一)、社会责任与义务</w:t>
        </w:r>
        <w:r>
          <w:tab/>
        </w:r>
        <w:r>
          <w:fldChar w:fldCharType="begin"/>
        </w:r>
        <w:r>
          <w:instrText xml:space="preserve"> PAGEREF _Toc30260 \h </w:instrText>
        </w:r>
        <w:r>
          <w:fldChar w:fldCharType="separate"/>
        </w:r>
        <w:r>
          <w:t>35</w:t>
        </w:r>
        <w:r>
          <w:fldChar w:fldCharType="end"/>
        </w:r>
      </w:hyperlink>
    </w:p>
    <w:p>
      <w:pPr>
        <w:pStyle w:val="TOC2"/>
        <w:tabs>
          <w:tab w:val="right" w:leader="dot" w:pos="8306"/>
        </w:tabs>
      </w:pPr>
      <w:hyperlink w:anchor="_Toc2558" w:history="1">
        <w:r>
          <w:rPr>
            <w:rFonts w:ascii="仿宋" w:eastAsia="仿宋" w:hAnsi="仿宋" w:cs="仿宋" w:hint="eastAsia"/>
            <w:lang w:eastAsia="zh-CN"/>
          </w:rPr>
          <w:t>(二)、社会参与与沟通</w:t>
        </w:r>
        <w:r>
          <w:tab/>
        </w:r>
        <w:r>
          <w:fldChar w:fldCharType="begin"/>
        </w:r>
        <w:r>
          <w:instrText xml:space="preserve"> PAGEREF _Toc2558 \h </w:instrText>
        </w:r>
        <w:r>
          <w:fldChar w:fldCharType="separate"/>
        </w:r>
        <w:r>
          <w:t>36</w:t>
        </w:r>
        <w:r>
          <w:fldChar w:fldCharType="end"/>
        </w:r>
      </w:hyperlink>
    </w:p>
    <w:p>
      <w:pPr>
        <w:pStyle w:val="TOC1"/>
        <w:tabs>
          <w:tab w:val="right" w:leader="dot" w:pos="8306"/>
        </w:tabs>
      </w:pPr>
      <w:hyperlink w:anchor="_Toc29647" w:history="1">
        <w:r>
          <w:rPr>
            <w:rFonts w:ascii="仿宋" w:eastAsia="仿宋" w:hAnsi="仿宋" w:cs="仿宋" w:hint="eastAsia"/>
            <w:lang w:eastAsia="zh-CN"/>
          </w:rPr>
          <w:t>十二、生产安全保护</w:t>
        </w:r>
        <w:r>
          <w:tab/>
        </w:r>
        <w:r>
          <w:fldChar w:fldCharType="begin"/>
        </w:r>
        <w:r>
          <w:instrText xml:space="preserve"> PAGEREF _Toc29647 \h </w:instrText>
        </w:r>
        <w:r>
          <w:fldChar w:fldCharType="separate"/>
        </w:r>
        <w:r>
          <w:t>36</w:t>
        </w:r>
        <w:r>
          <w:fldChar w:fldCharType="end"/>
        </w:r>
      </w:hyperlink>
    </w:p>
    <w:p>
      <w:pPr>
        <w:pStyle w:val="TOC2"/>
        <w:tabs>
          <w:tab w:val="right" w:leader="dot" w:pos="8306"/>
        </w:tabs>
      </w:pPr>
      <w:hyperlink w:anchor="_Toc3769" w:history="1">
        <w:r>
          <w:rPr>
            <w:rFonts w:ascii="仿宋" w:eastAsia="仿宋" w:hAnsi="仿宋" w:cs="仿宋" w:hint="eastAsia"/>
            <w:lang w:eastAsia="zh-CN"/>
          </w:rPr>
          <w:t>(一)、消防安全</w:t>
        </w:r>
        <w:r>
          <w:tab/>
        </w:r>
        <w:r>
          <w:fldChar w:fldCharType="begin"/>
        </w:r>
        <w:r>
          <w:instrText xml:space="preserve"> PAGEREF _Toc3769 \h </w:instrText>
        </w:r>
        <w:r>
          <w:fldChar w:fldCharType="separate"/>
        </w:r>
        <w:r>
          <w:t>36</w:t>
        </w:r>
        <w:r>
          <w:fldChar w:fldCharType="end"/>
        </w:r>
      </w:hyperlink>
    </w:p>
    <w:p>
      <w:pPr>
        <w:pStyle w:val="TOC2"/>
        <w:tabs>
          <w:tab w:val="right" w:leader="dot" w:pos="8306"/>
        </w:tabs>
      </w:pPr>
      <w:hyperlink w:anchor="_Toc7448" w:history="1">
        <w:r>
          <w:rPr>
            <w:rFonts w:ascii="仿宋" w:eastAsia="仿宋" w:hAnsi="仿宋" w:cs="仿宋" w:hint="eastAsia"/>
            <w:lang w:eastAsia="zh-CN"/>
          </w:rPr>
          <w:t>(二)、防火防爆总图布置措施</w:t>
        </w:r>
        <w:r>
          <w:tab/>
        </w:r>
        <w:r>
          <w:fldChar w:fldCharType="begin"/>
        </w:r>
        <w:r>
          <w:instrText xml:space="preserve"> PAGEREF _Toc7448 \h </w:instrText>
        </w:r>
        <w:r>
          <w:fldChar w:fldCharType="separate"/>
        </w:r>
        <w:r>
          <w:t>38</w:t>
        </w:r>
        <w:r>
          <w:fldChar w:fldCharType="end"/>
        </w:r>
      </w:hyperlink>
    </w:p>
    <w:p>
      <w:pPr>
        <w:pStyle w:val="TOC2"/>
        <w:tabs>
          <w:tab w:val="right" w:leader="dot" w:pos="8306"/>
        </w:tabs>
      </w:pPr>
      <w:hyperlink w:anchor="_Toc23578" w:history="1">
        <w:r>
          <w:rPr>
            <w:rFonts w:ascii="仿宋" w:eastAsia="仿宋" w:hAnsi="仿宋" w:cs="仿宋" w:hint="eastAsia"/>
            <w:lang w:eastAsia="zh-CN"/>
          </w:rPr>
          <w:t>(三)、自然灾害防范措施</w:t>
        </w:r>
        <w:r>
          <w:tab/>
        </w:r>
        <w:r>
          <w:fldChar w:fldCharType="begin"/>
        </w:r>
        <w:r>
          <w:instrText xml:space="preserve"> PAGEREF _Toc23578 \h </w:instrText>
        </w:r>
        <w:r>
          <w:fldChar w:fldCharType="separate"/>
        </w:r>
        <w:r>
          <w:t>39</w:t>
        </w:r>
        <w:r>
          <w:fldChar w:fldCharType="end"/>
        </w:r>
      </w:hyperlink>
    </w:p>
    <w:p>
      <w:pPr>
        <w:pStyle w:val="TOC2"/>
        <w:tabs>
          <w:tab w:val="right" w:leader="dot" w:pos="8306"/>
        </w:tabs>
      </w:pPr>
      <w:hyperlink w:anchor="_Toc2663" w:history="1">
        <w:r>
          <w:rPr>
            <w:rFonts w:ascii="仿宋" w:eastAsia="仿宋" w:hAnsi="仿宋" w:cs="仿宋" w:hint="eastAsia"/>
            <w:lang w:eastAsia="zh-CN"/>
          </w:rPr>
          <w:t>(四)、安全色及安全标志使用要求</w:t>
        </w:r>
        <w:r>
          <w:tab/>
        </w:r>
        <w:r>
          <w:fldChar w:fldCharType="begin"/>
        </w:r>
        <w:r>
          <w:instrText xml:space="preserve"> PAGEREF _Toc2663 \h </w:instrText>
        </w:r>
        <w:r>
          <w:fldChar w:fldCharType="separate"/>
        </w:r>
        <w:r>
          <w:t>40</w:t>
        </w:r>
        <w:r>
          <w:fldChar w:fldCharType="end"/>
        </w:r>
      </w:hyperlink>
    </w:p>
    <w:p>
      <w:pPr>
        <w:pStyle w:val="TOC2"/>
        <w:tabs>
          <w:tab w:val="right" w:leader="dot" w:pos="8306"/>
        </w:tabs>
      </w:pPr>
      <w:hyperlink w:anchor="_Toc117" w:history="1">
        <w:r>
          <w:rPr>
            <w:rFonts w:ascii="仿宋" w:eastAsia="仿宋" w:hAnsi="仿宋" w:cs="仿宋" w:hint="eastAsia"/>
            <w:lang w:eastAsia="zh-CN"/>
          </w:rPr>
          <w:t>(五)、防尘防毒措施</w:t>
        </w:r>
        <w:r>
          <w:tab/>
        </w:r>
        <w:r>
          <w:fldChar w:fldCharType="begin"/>
        </w:r>
        <w:r>
          <w:instrText xml:space="preserve"> PAGEREF _Toc117 \h </w:instrText>
        </w:r>
        <w:r>
          <w:fldChar w:fldCharType="separate"/>
        </w:r>
        <w:r>
          <w:t>41</w:t>
        </w:r>
        <w:r>
          <w:fldChar w:fldCharType="end"/>
        </w:r>
      </w:hyperlink>
    </w:p>
    <w:p>
      <w:pPr>
        <w:pStyle w:val="TOC2"/>
        <w:tabs>
          <w:tab w:val="right" w:leader="dot" w:pos="8306"/>
        </w:tabs>
      </w:pPr>
      <w:hyperlink w:anchor="_Toc4767" w:history="1">
        <w:r>
          <w:rPr>
            <w:rFonts w:ascii="仿宋" w:eastAsia="仿宋" w:hAnsi="仿宋" w:cs="仿宋" w:hint="eastAsia"/>
            <w:lang w:eastAsia="zh-CN"/>
          </w:rPr>
          <w:t>(六)、防静电、触电防护及防雷措施</w:t>
        </w:r>
        <w:r>
          <w:tab/>
        </w:r>
        <w:r>
          <w:fldChar w:fldCharType="begin"/>
        </w:r>
        <w:r>
          <w:instrText xml:space="preserve"> PAGEREF _Toc4767 \h </w:instrText>
        </w:r>
        <w:r>
          <w:fldChar w:fldCharType="separate"/>
        </w:r>
        <w:r>
          <w:t>42</w:t>
        </w:r>
        <w:r>
          <w:fldChar w:fldCharType="end"/>
        </w:r>
      </w:hyperlink>
    </w:p>
    <w:p>
      <w:pPr>
        <w:pStyle w:val="TOC2"/>
        <w:tabs>
          <w:tab w:val="right" w:leader="dot" w:pos="8306"/>
        </w:tabs>
      </w:pPr>
      <w:hyperlink w:anchor="_Toc22933" w:history="1">
        <w:r>
          <w:rPr>
            <w:rFonts w:ascii="仿宋" w:eastAsia="仿宋" w:hAnsi="仿宋" w:cs="仿宋" w:hint="eastAsia"/>
            <w:lang w:eastAsia="zh-CN"/>
          </w:rPr>
          <w:t>(七)、机械设备安全保障措施</w:t>
        </w:r>
        <w:r>
          <w:tab/>
        </w:r>
        <w:r>
          <w:fldChar w:fldCharType="begin"/>
        </w:r>
        <w:r>
          <w:instrText xml:space="preserve"> PAGEREF _Toc22933 \h </w:instrText>
        </w:r>
        <w:r>
          <w:fldChar w:fldCharType="separate"/>
        </w:r>
        <w:r>
          <w:t>43</w:t>
        </w:r>
        <w:r>
          <w:fldChar w:fldCharType="end"/>
        </w:r>
      </w:hyperlink>
    </w:p>
    <w:p>
      <w:pPr>
        <w:pStyle w:val="TOC1"/>
        <w:tabs>
          <w:tab w:val="right" w:leader="dot" w:pos="8306"/>
        </w:tabs>
      </w:pPr>
      <w:hyperlink w:anchor="_Toc15621" w:history="1">
        <w:r>
          <w:rPr>
            <w:rFonts w:ascii="仿宋" w:eastAsia="仿宋" w:hAnsi="仿宋" w:cs="仿宋" w:hint="eastAsia"/>
            <w:lang w:eastAsia="zh-CN"/>
          </w:rPr>
          <w:t>十三、远红外涤纶项目变更管理</w:t>
        </w:r>
        <w:r>
          <w:tab/>
        </w:r>
        <w:r>
          <w:fldChar w:fldCharType="begin"/>
        </w:r>
        <w:r>
          <w:instrText xml:space="preserve"> PAGEREF _Toc15621 \h </w:instrText>
        </w:r>
        <w:r>
          <w:fldChar w:fldCharType="separate"/>
        </w:r>
        <w:r>
          <w:t>44</w:t>
        </w:r>
        <w:r>
          <w:fldChar w:fldCharType="end"/>
        </w:r>
      </w:hyperlink>
    </w:p>
    <w:p>
      <w:pPr>
        <w:pStyle w:val="TOC2"/>
        <w:tabs>
          <w:tab w:val="right" w:leader="dot" w:pos="8306"/>
        </w:tabs>
      </w:pPr>
      <w:hyperlink w:anchor="_Toc6060" w:history="1">
        <w:r>
          <w:rPr>
            <w:rFonts w:ascii="仿宋" w:eastAsia="仿宋" w:hAnsi="仿宋" w:cs="仿宋" w:hint="eastAsia"/>
            <w:lang w:eastAsia="zh-CN"/>
          </w:rPr>
          <w:t>(一)、变更申请与评估</w:t>
        </w:r>
        <w:r>
          <w:tab/>
        </w:r>
        <w:r>
          <w:fldChar w:fldCharType="begin"/>
        </w:r>
        <w:r>
          <w:instrText xml:space="preserve"> PAGEREF _Toc6060 \h </w:instrText>
        </w:r>
        <w:r>
          <w:fldChar w:fldCharType="separate"/>
        </w:r>
        <w:r>
          <w:t>44</w:t>
        </w:r>
        <w:r>
          <w:fldChar w:fldCharType="end"/>
        </w:r>
      </w:hyperlink>
    </w:p>
    <w:p>
      <w:pPr>
        <w:pStyle w:val="TOC2"/>
        <w:tabs>
          <w:tab w:val="right" w:leader="dot" w:pos="8306"/>
        </w:tabs>
      </w:pPr>
      <w:hyperlink w:anchor="_Toc12033" w:history="1">
        <w:r>
          <w:rPr>
            <w:rFonts w:ascii="仿宋" w:eastAsia="仿宋" w:hAnsi="仿宋" w:cs="仿宋" w:hint="eastAsia"/>
            <w:lang w:eastAsia="zh-CN"/>
          </w:rPr>
          <w:t>(二)、变更实施与控制</w:t>
        </w:r>
        <w:r>
          <w:tab/>
        </w:r>
        <w:r>
          <w:fldChar w:fldCharType="begin"/>
        </w:r>
        <w:r>
          <w:instrText xml:space="preserve"> PAGEREF _Toc12033 \h </w:instrText>
        </w:r>
        <w:r>
          <w:fldChar w:fldCharType="separate"/>
        </w:r>
        <w:r>
          <w:t>45</w:t>
        </w:r>
        <w:r>
          <w:fldChar w:fldCharType="end"/>
        </w:r>
      </w:hyperlink>
    </w:p>
    <w:p>
      <w:pPr>
        <w:pStyle w:val="TOC1"/>
        <w:tabs>
          <w:tab w:val="right" w:leader="dot" w:pos="8306"/>
        </w:tabs>
      </w:pPr>
      <w:hyperlink w:anchor="_Toc4249" w:history="1">
        <w:r>
          <w:rPr>
            <w:rFonts w:ascii="仿宋" w:eastAsia="仿宋" w:hAnsi="仿宋" w:cs="仿宋" w:hint="eastAsia"/>
            <w:lang w:eastAsia="zh-CN"/>
          </w:rPr>
          <w:t>十四、远红外涤纶项目治理与监督</w:t>
        </w:r>
        <w:r>
          <w:tab/>
        </w:r>
        <w:r>
          <w:fldChar w:fldCharType="begin"/>
        </w:r>
        <w:r>
          <w:instrText xml:space="preserve"> PAGEREF _Toc4249 \h </w:instrText>
        </w:r>
        <w:r>
          <w:fldChar w:fldCharType="separate"/>
        </w:r>
        <w:r>
          <w:t>46</w:t>
        </w:r>
        <w:r>
          <w:fldChar w:fldCharType="end"/>
        </w:r>
      </w:hyperlink>
    </w:p>
    <w:p>
      <w:pPr>
        <w:pStyle w:val="TOC2"/>
        <w:tabs>
          <w:tab w:val="right" w:leader="dot" w:pos="8306"/>
        </w:tabs>
      </w:pPr>
      <w:hyperlink w:anchor="_Toc23742" w:history="1">
        <w:r>
          <w:rPr>
            <w:rFonts w:ascii="仿宋" w:eastAsia="仿宋" w:hAnsi="仿宋" w:cs="仿宋" w:hint="eastAsia"/>
            <w:lang w:eastAsia="zh-CN"/>
          </w:rPr>
          <w:t>(一)、远红外涤纶项目治理结构</w:t>
        </w:r>
        <w:r>
          <w:tab/>
        </w:r>
        <w:r>
          <w:fldChar w:fldCharType="begin"/>
        </w:r>
        <w:r>
          <w:instrText xml:space="preserve"> PAGEREF _Toc23742 \h </w:instrText>
        </w:r>
        <w:r>
          <w:fldChar w:fldCharType="separate"/>
        </w:r>
        <w:r>
          <w:t>46</w:t>
        </w:r>
        <w:r>
          <w:fldChar w:fldCharType="end"/>
        </w:r>
      </w:hyperlink>
    </w:p>
    <w:p>
      <w:pPr>
        <w:pStyle w:val="TOC2"/>
        <w:tabs>
          <w:tab w:val="right" w:leader="dot" w:pos="8306"/>
        </w:tabs>
      </w:pPr>
      <w:hyperlink w:anchor="_Toc11893" w:history="1">
        <w:r>
          <w:rPr>
            <w:rFonts w:ascii="仿宋" w:eastAsia="仿宋" w:hAnsi="仿宋" w:cs="仿宋" w:hint="eastAsia"/>
            <w:lang w:eastAsia="zh-CN"/>
          </w:rPr>
          <w:t>(二)、监督与审计</w:t>
        </w:r>
        <w:r>
          <w:tab/>
        </w:r>
        <w:r>
          <w:fldChar w:fldCharType="begin"/>
        </w:r>
        <w:r>
          <w:instrText xml:space="preserve"> PAGEREF _Toc11893 \h </w:instrText>
        </w:r>
        <w:r>
          <w:fldChar w:fldCharType="separate"/>
        </w:r>
        <w:r>
          <w:t>47</w:t>
        </w:r>
        <w:r>
          <w:fldChar w:fldCharType="end"/>
        </w:r>
      </w:hyperlink>
    </w:p>
    <w:p>
      <w:pPr>
        <w:pStyle w:val="TOC1"/>
        <w:tabs>
          <w:tab w:val="right" w:leader="dot" w:pos="8306"/>
        </w:tabs>
      </w:pPr>
      <w:hyperlink w:anchor="_Toc15369" w:history="1">
        <w:r>
          <w:rPr>
            <w:rFonts w:ascii="仿宋" w:eastAsia="仿宋" w:hAnsi="仿宋" w:cs="仿宋" w:hint="eastAsia"/>
            <w:lang w:eastAsia="zh-CN"/>
          </w:rPr>
          <w:t>十五、风险识别与分类</w:t>
        </w:r>
        <w:r>
          <w:tab/>
        </w:r>
        <w:r>
          <w:fldChar w:fldCharType="begin"/>
        </w:r>
        <w:r>
          <w:instrText xml:space="preserve"> PAGEREF _Toc15369 \h </w:instrText>
        </w:r>
        <w:r>
          <w:fldChar w:fldCharType="separate"/>
        </w:r>
        <w:r>
          <w:t>49</w:t>
        </w:r>
        <w:r>
          <w:fldChar w:fldCharType="end"/>
        </w:r>
      </w:hyperlink>
    </w:p>
    <w:p>
      <w:pPr>
        <w:pStyle w:val="TOC2"/>
        <w:tabs>
          <w:tab w:val="right" w:leader="dot" w:pos="8306"/>
        </w:tabs>
      </w:pPr>
      <w:hyperlink w:anchor="_Toc23442" w:history="1">
        <w:r>
          <w:rPr>
            <w:rFonts w:ascii="仿宋" w:eastAsia="仿宋" w:hAnsi="仿宋" w:cs="仿宋" w:hint="eastAsia"/>
            <w:lang w:eastAsia="zh-CN"/>
          </w:rPr>
          <w:t>(一)、风险识别</w:t>
        </w:r>
        <w:r>
          <w:tab/>
        </w:r>
        <w:r>
          <w:fldChar w:fldCharType="begin"/>
        </w:r>
        <w:r>
          <w:instrText xml:space="preserve"> PAGEREF _Toc23442 \h </w:instrText>
        </w:r>
        <w:r>
          <w:fldChar w:fldCharType="separate"/>
        </w:r>
        <w:r>
          <w:t>49</w:t>
        </w:r>
        <w:r>
          <w:fldChar w:fldCharType="end"/>
        </w:r>
      </w:hyperlink>
    </w:p>
    <w:p>
      <w:pPr>
        <w:pStyle w:val="TOC2"/>
        <w:tabs>
          <w:tab w:val="right" w:leader="dot" w:pos="8306"/>
        </w:tabs>
      </w:pPr>
      <w:hyperlink w:anchor="_Toc29402" w:history="1">
        <w:r>
          <w:rPr>
            <w:rFonts w:ascii="仿宋" w:eastAsia="仿宋" w:hAnsi="仿宋" w:cs="仿宋" w:hint="eastAsia"/>
            <w:lang w:eastAsia="zh-CN"/>
          </w:rPr>
          <w:t>(二)、风险分类</w:t>
        </w:r>
        <w:r>
          <w:tab/>
        </w:r>
        <w:r>
          <w:fldChar w:fldCharType="begin"/>
        </w:r>
        <w:r>
          <w:instrText xml:space="preserve"> PAGEREF _Toc29402 \h </w:instrText>
        </w:r>
        <w:r>
          <w:fldChar w:fldCharType="separate"/>
        </w:r>
        <w:r>
          <w:t>50</w:t>
        </w:r>
        <w:r>
          <w:fldChar w:fldCharType="end"/>
        </w:r>
      </w:hyperlink>
    </w:p>
    <w:p>
      <w:pPr>
        <w:pStyle w:val="TOC1"/>
        <w:tabs>
          <w:tab w:val="right" w:leader="dot" w:pos="8306"/>
        </w:tabs>
      </w:pPr>
      <w:hyperlink w:anchor="_Toc8005" w:history="1">
        <w:r>
          <w:rPr>
            <w:rFonts w:ascii="仿宋" w:eastAsia="仿宋" w:hAnsi="仿宋" w:cs="仿宋" w:hint="eastAsia"/>
            <w:lang w:eastAsia="zh-CN"/>
          </w:rPr>
          <w:t>十六、供应链管理</w:t>
        </w:r>
        <w:r>
          <w:tab/>
        </w:r>
        <w:r>
          <w:fldChar w:fldCharType="begin"/>
        </w:r>
        <w:r>
          <w:instrText xml:space="preserve"> PAGEREF _Toc8005 \h </w:instrText>
        </w:r>
        <w:r>
          <w:fldChar w:fldCharType="separate"/>
        </w:r>
        <w:r>
          <w:t>52</w:t>
        </w:r>
        <w:r>
          <w:fldChar w:fldCharType="end"/>
        </w:r>
      </w:hyperlink>
    </w:p>
    <w:p>
      <w:pPr>
        <w:pStyle w:val="TOC2"/>
        <w:tabs>
          <w:tab w:val="right" w:leader="dot" w:pos="8306"/>
        </w:tabs>
      </w:pPr>
      <w:hyperlink w:anchor="_Toc1899" w:history="1">
        <w:r>
          <w:rPr>
            <w:rFonts w:ascii="仿宋" w:eastAsia="仿宋" w:hAnsi="仿宋" w:cs="仿宋" w:hint="eastAsia"/>
            <w:lang w:eastAsia="zh-CN"/>
          </w:rPr>
          <w:t>(一)、供应链战略规划</w:t>
        </w:r>
        <w:r>
          <w:tab/>
        </w:r>
        <w:r>
          <w:fldChar w:fldCharType="begin"/>
        </w:r>
        <w:r>
          <w:instrText xml:space="preserve"> PAGEREF _Toc1899 \h </w:instrText>
        </w:r>
        <w:r>
          <w:fldChar w:fldCharType="separate"/>
        </w:r>
        <w:r>
          <w:t>52</w:t>
        </w:r>
        <w:r>
          <w:fldChar w:fldCharType="end"/>
        </w:r>
      </w:hyperlink>
    </w:p>
    <w:p>
      <w:pPr>
        <w:pStyle w:val="TOC2"/>
        <w:tabs>
          <w:tab w:val="right" w:leader="dot" w:pos="8306"/>
        </w:tabs>
      </w:pPr>
      <w:hyperlink w:anchor="_Toc31286" w:history="1">
        <w:r>
          <w:rPr>
            <w:rFonts w:ascii="仿宋" w:eastAsia="仿宋" w:hAnsi="仿宋" w:cs="仿宋" w:hint="eastAsia"/>
            <w:lang w:eastAsia="zh-CN"/>
          </w:rPr>
          <w:t>(二)、供应商选择与合作</w:t>
        </w:r>
        <w:r>
          <w:tab/>
        </w:r>
        <w:r>
          <w:fldChar w:fldCharType="begin"/>
        </w:r>
        <w:r>
          <w:instrText xml:space="preserve"> PAGEREF _Toc31286 \h </w:instrText>
        </w:r>
        <w:r>
          <w:fldChar w:fldCharType="separate"/>
        </w:r>
        <w:r>
          <w:t>53</w:t>
        </w:r>
        <w:r>
          <w:fldChar w:fldCharType="end"/>
        </w:r>
      </w:hyperlink>
    </w:p>
    <w:p>
      <w:pPr>
        <w:pStyle w:val="TOC2"/>
        <w:tabs>
          <w:tab w:val="right" w:leader="dot" w:pos="8306"/>
        </w:tabs>
      </w:pPr>
      <w:hyperlink w:anchor="_Toc1486" w:history="1">
        <w:r>
          <w:rPr>
            <w:rFonts w:ascii="仿宋" w:eastAsia="仿宋" w:hAnsi="仿宋" w:cs="仿宋" w:hint="eastAsia"/>
            <w:lang w:eastAsia="zh-CN"/>
          </w:rPr>
          <w:t>(三)、物流与库存管理</w:t>
        </w:r>
        <w:r>
          <w:tab/>
        </w:r>
        <w:r>
          <w:fldChar w:fldCharType="begin"/>
        </w:r>
        <w:r>
          <w:instrText xml:space="preserve"> PAGEREF _Toc1486 \h </w:instrText>
        </w:r>
        <w:r>
          <w:fldChar w:fldCharType="separate"/>
        </w:r>
        <w:r>
          <w:t>55</w:t>
        </w:r>
        <w:r>
          <w:fldChar w:fldCharType="end"/>
        </w:r>
      </w:hyperlink>
    </w:p>
    <w:p>
      <w:pPr>
        <w:pStyle w:val="TOC1"/>
        <w:tabs>
          <w:tab w:val="right" w:leader="dot" w:pos="8306"/>
        </w:tabs>
      </w:pPr>
      <w:hyperlink w:anchor="_Toc17936" w:history="1">
        <w:r>
          <w:rPr>
            <w:rFonts w:ascii="仿宋" w:eastAsia="仿宋" w:hAnsi="仿宋" w:cs="仿宋" w:hint="eastAsia"/>
            <w:lang w:eastAsia="zh-CN"/>
          </w:rPr>
          <w:t>十七、远红外涤纶项目实施保障措施</w:t>
        </w:r>
        <w:r>
          <w:tab/>
        </w:r>
        <w:r>
          <w:fldChar w:fldCharType="begin"/>
        </w:r>
        <w:r>
          <w:instrText xml:space="preserve"> PAGEREF _Toc17936 \h </w:instrText>
        </w:r>
        <w:r>
          <w:fldChar w:fldCharType="separate"/>
        </w:r>
        <w:r>
          <w:t>56</w:t>
        </w:r>
        <w:r>
          <w:fldChar w:fldCharType="end"/>
        </w:r>
      </w:hyperlink>
    </w:p>
    <w:p>
      <w:pPr>
        <w:pStyle w:val="TOC2"/>
        <w:tabs>
          <w:tab w:val="right" w:leader="dot" w:pos="8306"/>
        </w:tabs>
      </w:pPr>
      <w:hyperlink w:anchor="_Toc28505" w:history="1">
        <w:r>
          <w:rPr>
            <w:rFonts w:ascii="仿宋" w:eastAsia="仿宋" w:hAnsi="仿宋" w:cs="仿宋" w:hint="eastAsia"/>
            <w:lang w:eastAsia="zh-CN"/>
          </w:rPr>
          <w:t>(一)、远红外涤纶项目实施保障机制</w:t>
        </w:r>
        <w:r>
          <w:tab/>
        </w:r>
        <w:r>
          <w:fldChar w:fldCharType="begin"/>
        </w:r>
        <w:r>
          <w:instrText xml:space="preserve"> PAGEREF _Toc28505 \h </w:instrText>
        </w:r>
        <w:r>
          <w:fldChar w:fldCharType="separate"/>
        </w:r>
        <w:r>
          <w:t>56</w:t>
        </w:r>
        <w:r>
          <w:fldChar w:fldCharType="end"/>
        </w:r>
      </w:hyperlink>
    </w:p>
    <w:p>
      <w:pPr>
        <w:pStyle w:val="TOC2"/>
        <w:tabs>
          <w:tab w:val="right" w:leader="dot" w:pos="8306"/>
        </w:tabs>
      </w:pPr>
      <w:hyperlink w:anchor="_Toc15299" w:history="1">
        <w:r>
          <w:rPr>
            <w:rFonts w:ascii="仿宋" w:eastAsia="仿宋" w:hAnsi="仿宋" w:cs="仿宋" w:hint="eastAsia"/>
            <w:lang w:eastAsia="zh-CN"/>
          </w:rPr>
          <w:t>(二)、远红外涤纶项目法律合规要求</w:t>
        </w:r>
        <w:r>
          <w:tab/>
        </w:r>
        <w:r>
          <w:fldChar w:fldCharType="begin"/>
        </w:r>
        <w:r>
          <w:instrText xml:space="preserve"> PAGEREF _Toc15299 \h </w:instrText>
        </w:r>
        <w:r>
          <w:fldChar w:fldCharType="separate"/>
        </w:r>
        <w:r>
          <w:t>60</w:t>
        </w:r>
        <w:r>
          <w:fldChar w:fldCharType="end"/>
        </w:r>
      </w:hyperlink>
    </w:p>
    <w:p>
      <w:pPr>
        <w:pStyle w:val="TOC2"/>
        <w:tabs>
          <w:tab w:val="right" w:leader="dot" w:pos="8306"/>
        </w:tabs>
      </w:pPr>
      <w:hyperlink w:anchor="_Toc10859" w:history="1">
        <w:r>
          <w:rPr>
            <w:rFonts w:ascii="仿宋" w:eastAsia="仿宋" w:hAnsi="仿宋" w:cs="仿宋" w:hint="eastAsia"/>
            <w:lang w:eastAsia="zh-CN"/>
          </w:rPr>
          <w:t>(三)、远红外涤纶项目合同管理与法律事务</w:t>
        </w:r>
        <w:r>
          <w:tab/>
        </w:r>
        <w:r>
          <w:fldChar w:fldCharType="begin"/>
        </w:r>
        <w:r>
          <w:instrText xml:space="preserve"> PAGEREF _Toc10859 \h </w:instrText>
        </w:r>
        <w:r>
          <w:fldChar w:fldCharType="separate"/>
        </w:r>
        <w:r>
          <w:t>64</w:t>
        </w:r>
        <w:r>
          <w:fldChar w:fldCharType="end"/>
        </w:r>
      </w:hyperlink>
    </w:p>
    <w:p>
      <w:pPr>
        <w:pStyle w:val="TOC2"/>
        <w:tabs>
          <w:tab w:val="right" w:leader="dot" w:pos="8306"/>
        </w:tabs>
      </w:pPr>
      <w:hyperlink w:anchor="_Toc7345" w:history="1">
        <w:r>
          <w:rPr>
            <w:rFonts w:ascii="仿宋" w:eastAsia="仿宋" w:hAnsi="仿宋" w:cs="仿宋" w:hint="eastAsia"/>
            <w:lang w:eastAsia="zh-CN"/>
          </w:rPr>
          <w:t>(四)、远红外涤纶项目知识产权保护策略</w:t>
        </w:r>
        <w:r>
          <w:tab/>
        </w:r>
        <w:r>
          <w:fldChar w:fldCharType="begin"/>
        </w:r>
        <w:r>
          <w:instrText xml:space="preserve"> PAGEREF _Toc7345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8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技术管理特点体现在其创新导向。通过引入最先进的技术趋势和解决方案，远红外涤纶项目致力于提升科技含量、提高质量和效率水平。这意味着我们将采用最新的工具和方法，确保远红外涤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远红外涤纶项目技术管理的显著特征。通过整合不同领域的技术资源，我们实现了跨学科的协同工作。这有助于优化技术架构，提高整体效能。此外，整合性策略还促进了不同技术团队之间的紧密沟通和高效合作，确保远红外涤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远红外涤纶项目所采用的技术。通过不断优化技术方案，远红外涤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远红外涤纶项目团队将在远红外涤纶项目初期识别可能的技术风险，并采取相应的预防和应对措施。通过建立健全的风险评估机制，远红外涤纶项目能够在实施过程中及时发现并解决潜在的技术问题，保障远红外涤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远红外涤纶项目中，技术将成为远红外涤纶项目成功的有力支持。这一深度剖析揭示了技术管理在远红外涤纶项目实施中的关键作用，为远红外涤纶项目的技术基础奠定了坚实的基础。</w:t>
      </w:r>
    </w:p>
    <w:p>
      <w:pPr>
        <w:pStyle w:val="Heading2"/>
        <w:ind w:firstLine="560" w:firstLineChars="200"/>
        <w:rPr>
          <w:rFonts w:ascii="仿宋" w:eastAsia="仿宋" w:hAnsi="仿宋" w:cs="仿宋" w:hint="eastAsia"/>
          <w:sz w:val="28"/>
          <w:lang w:eastAsia="zh-CN"/>
        </w:rPr>
      </w:pPr>
      <w:bookmarkStart w:id="4" w:name="_Toc11689"/>
      <w:r>
        <w:rPr>
          <w:rFonts w:ascii="仿宋" w:eastAsia="仿宋" w:hAnsi="仿宋" w:cs="仿宋" w:hint="eastAsia"/>
          <w:sz w:val="28"/>
          <w:lang w:eastAsia="zh-CN"/>
        </w:rPr>
        <w:t>(二)、远红外涤纶项目工艺技术设计方案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远红外涤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远红外涤纶项目将严格按照相关行业规范要求进行组织。通过有效控制产品质量，远红外涤纶项目将致力于为顾客提供优质的远红外涤纶项目产品和良好的服务。这体现了远红外涤纶项目对于生产活动合规性和质量标准的高度重视，为远红外涤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远红外涤纶项目注重生态效益和清洁生产原则。远红外涤纶项目建设将紧密结合地方特色经济发展，与社会经济发展规划和区域环境保护规划方案相协调一致。通过与当地区域自然生态系统的结合，远红外涤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远红外涤纶项目产品具有多样化的客户需求和个性化的特点。因此，远红外涤纶项目产品规格品种多样，且单批生产数量较小。为满足这一特点，远红外涤纶项目承办单位将建设先进的柔性制造生产线。通过广泛应用柔性制造技术，远红外涤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远红外涤纶项目采用的技术具有较高的技术含量和自动化水平，处于国内先进水平。这一技术选用不仅体现了对生产效率、质量和环境友好性的高标准要求，同时为远红外涤纶项目的可持续发展奠定了坚实的基础。</w:t>
      </w:r>
    </w:p>
    <w:p>
      <w:pPr>
        <w:pStyle w:val="Heading2"/>
        <w:ind w:firstLine="560" w:firstLineChars="200"/>
        <w:rPr>
          <w:rFonts w:ascii="仿宋" w:eastAsia="仿宋" w:hAnsi="仿宋" w:cs="仿宋" w:hint="eastAsia"/>
          <w:sz w:val="28"/>
          <w:lang w:eastAsia="zh-CN"/>
        </w:rPr>
      </w:pPr>
      <w:bookmarkStart w:id="5" w:name="_Toc231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为确保远红外涤纶项目的高效生产和技术实施，我们制定了一套精心设计的设备选型方案，以满足远红外涤纶项目生产、质量和环保的要求。该方案的主要特点如下：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远红外涤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针对远红外涤纶项目产品的多样性和小批量生产的特点，我们将建设柔性制造生产线。通过在设备选型中考虑柔性制造技术，可以灵活应对不同产品规格和生产需求，实现生产线的高度灵活性和适应性。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040"/>
      <w:r>
        <w:rPr>
          <w:rFonts w:ascii="仿宋" w:eastAsia="仿宋" w:hAnsi="仿宋" w:cs="仿宋" w:hint="eastAsia"/>
          <w:sz w:val="28"/>
          <w:lang w:eastAsia="zh-CN"/>
        </w:rPr>
        <w:t>二、远红外涤纶项目危机管理</w:t>
      </w:r>
      <w:bookmarkEnd w:id="6"/>
    </w:p>
    <w:p>
      <w:pPr>
        <w:pStyle w:val="Heading2"/>
        <w:rPr>
          <w:rFonts w:ascii="仿宋" w:eastAsia="仿宋" w:hAnsi="仿宋" w:cs="仿宋" w:hint="eastAsia"/>
          <w:lang w:eastAsia="zh-CN"/>
        </w:rPr>
      </w:pPr>
      <w:bookmarkStart w:id="7" w:name="_Toc169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危机管理中，危机预警与识别是确保远红外涤纶项目稳健运行的核心步骤。通过建立全面的监测机制，远红外涤纶项目团队旨在及时发现和理解潜在的风险和危机因素，以便采取及时的预防和应对措施，确保远红外涤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首先，通过深入的风险评估，远红外涤纶项目团队全面分析了整个远红外涤纶项目和各个阶段可能存在的威胁。这包括准确评估每个潜在风险的发生概率和可能影响的程度，为后续危机预警提供了有力支持。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远红外涤纶项目团队着重于明确定义远红外涤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远红外涤纶项目进展的持续监控，团队能够及时发现潜在问题并作出迅速反应。远红外涤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在这一阶段，团队的专业素养和反应速度将发挥至关重要的作用，以确保潜在危机能够在初期得到有效的处理，最大程度地减轻负面影响。通过危机预警与识别，远红外涤纶项目得以更有序、可控地推进。</w:t>
      </w:r>
    </w:p>
    <w:p>
      <w:pPr>
        <w:pStyle w:val="Heading2"/>
        <w:ind w:firstLine="560" w:firstLineChars="200"/>
        <w:rPr>
          <w:rFonts w:ascii="仿宋" w:eastAsia="仿宋" w:hAnsi="仿宋" w:cs="仿宋" w:hint="eastAsia"/>
          <w:sz w:val="28"/>
          <w:lang w:eastAsia="zh-CN"/>
        </w:rPr>
      </w:pPr>
      <w:bookmarkStart w:id="8" w:name="_Toc2187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在危机发生时，远红外涤纶项目团队立即行动，成立了应急小组。该小组的任务是迅速制定并实施紧急应对措施，以最小化潜在损失。以下是采取的主要措施：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暂停远红外涤纶项目进度：为遏制危机蔓延，远红外涤纶项目暂时停止进行，以便全面评估当前状况。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资源重新分配：重新评估远红外涤纶项目资源的分配，确保最大限度地减小损失。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实时沟通：与关键利益相关者建立实时沟通机制，向他们传递远红外涤纶项目危机的实际状况，保障远红外涤纶项目核心利益。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在紧急应对的同时，远红外涤纶项目团队强调了团队协作和有效沟通的重要性。以下是团队协作的关键举措：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信息共享机制：建立了信息共享平台，确保团队成员能够及时获取远红外涤纶项目危机的实时信息。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领导者沟通：远红外涤纶项目领导者通过定期会议和即时沟通工具，指导团队应对危机，保持团队稳定运行。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随着危机得到初步控制，远红外涤纶项目团队转向制定恢复计划，以确保远红外涤纶项目能够从中迅速恢复。主要恢复计划包括：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修复受损的进度计划：重新评估远红外涤纶项目进度，制定修复计划，确保远红外涤纶项目尽快回归正常进程。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重新调整资源分配：优化资源分配，确保远红外涤纶项目在有限资源下高效运转。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风险管理机制加强：对远红外涤纶项目风险进行全面评估，制定更强化的风险管理策略，以预防未来可能的危机。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552"/>
      <w:r>
        <w:rPr>
          <w:rFonts w:ascii="仿宋" w:eastAsia="仿宋" w:hAnsi="仿宋" w:cs="仿宋" w:hint="eastAsia"/>
          <w:sz w:val="28"/>
          <w:lang w:eastAsia="zh-CN"/>
        </w:rPr>
        <w:t>三、远红外涤纶项目可持续发展</w:t>
      </w:r>
      <w:bookmarkEnd w:id="9"/>
    </w:p>
    <w:p>
      <w:pPr>
        <w:pStyle w:val="Heading2"/>
        <w:rPr>
          <w:rFonts w:ascii="仿宋" w:eastAsia="仿宋" w:hAnsi="仿宋" w:cs="仿宋" w:hint="eastAsia"/>
          <w:lang w:eastAsia="zh-CN"/>
        </w:rPr>
      </w:pPr>
      <w:bookmarkStart w:id="10" w:name="_Toc1594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远红外涤纶项目团队着眼于未来，明确了可持续发展的战略方向。制定的具体可持续发展目标包括降低资源使用、采用环保技术、最大化社会效益等。这一步骤不仅有助于远红外涤纶项目在环保和社会责任方面达到最高标准，也为未来提供了明确的指引，确保远红外涤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可持续实践的融入远红外涤纶项目管理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远红外涤纶项目管理周期。从远红外涤纶项目规划开始，远红外涤纶项目团队就考虑了环境和社会的因素。在执行阶段，远红外涤纶项目团队积极推动绿色技术的应用，优化资源利用。此外，关注员工的社会责任，通过培训和沟通活动提高员工对可持续发展的认知，使他们能够在日常工作中践行可持续实践。这些举措不仅为远红外涤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73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扎根于远红外涤纶项目的可持续发展理念，我们深信环保与社会责任是远红外涤纶项目成功的关键支柱。在远红外涤纶项目的每一步，我们都致力于通过创新和实践，履行对环境和社会的坚定责任。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团队通过引入先进的环保技术、建立高效的废物处理系统以及推动能源节约措施，积极履行环保责任。定期的环保监测和评估确保远红外涤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不仅致力于自身可持续发展，还注重对社会的回馈。通过支持社区远红外涤纶项目、参与慈善事业、提供培训机会等方式，远红外涤纶项目积极履行社会责任。与当地社区建立积极互动，关注员工的工作与生活平衡，以及员工的身心健康，是远红外涤纶项目在社会责任层面的关键举措。这样的实践不仅增强了远红外涤纶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893"/>
      <w:r>
        <w:rPr>
          <w:rFonts w:ascii="仿宋" w:eastAsia="仿宋" w:hAnsi="仿宋" w:cs="仿宋" w:hint="eastAsia"/>
          <w:sz w:val="28"/>
          <w:lang w:eastAsia="zh-CN"/>
        </w:rPr>
        <w:t>四、远红外涤纶项目概论</w:t>
      </w:r>
      <w:bookmarkEnd w:id="12"/>
    </w:p>
    <w:p>
      <w:pPr>
        <w:pStyle w:val="Heading2"/>
        <w:rPr>
          <w:rFonts w:ascii="仿宋" w:eastAsia="仿宋" w:hAnsi="仿宋" w:cs="仿宋" w:hint="eastAsia"/>
          <w:lang w:eastAsia="zh-CN"/>
        </w:rPr>
      </w:pPr>
      <w:bookmarkStart w:id="13" w:name="_Toc17759"/>
      <w:r>
        <w:rPr>
          <w:rFonts w:ascii="仿宋" w:eastAsia="仿宋" w:hAnsi="仿宋" w:cs="仿宋" w:hint="eastAsia"/>
          <w:lang w:eastAsia="zh-CN"/>
        </w:rPr>
        <w:t>(一)、远红外涤纶项目概况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起源追溯至对市场的深入洞察。市场的不断演变与变革为远红外涤纶项目提供了难得的机遇。当前市场存在的需求缺口和变革的大环境共同构成了远红外涤纶项目的背景。这个远红外涤纶项目旨在充分利用市场机遇，填补行业中尚未满足的需求，为客户提供全新的解决方案。市场的变革和需求的增长使得这个远红外涤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远红外涤纶项目名称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正式命名为远红外涤纶。这个名称不仅仅是一个标识，更代表了远红外涤纶项目的核心理念和愿景。它蕴含着远红外涤纶项目所要解决问题的关键字，具有强烈的表达和辨识度，为远红外涤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远红外涤纶项目目标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核心目标是提供一种全新、高效的解决方案，满足客户日益增长的需求。远红外涤纶项目追求的不仅仅是满足市场需求，更是在市场中获得卓越的竞争优势。通过不断提升产品或服务的质量和创新水平，远红外涤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远红外涤纶项目范围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全面涵盖了产品研发、制造、市场推广和售后服务，确保从产品设计到最终用户体验的全方位关注。这一全面的远红外涤纶项目范围是为了确保远红外涤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远红外涤纶项目时间表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远红外涤纶项目计划在未来18个月内完成，包括研发、测试、市场试点和正式推出等不同阶段。这个时间表的合理设计是为了确保远红外涤纶项目各个阶段的顺利推进，以便按时交付高质量的成果。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远红外涤纶项目预算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远红外涤纶项目总预算估算为XX百万美元，主要分配在研发、市场推广、人员培训和运营等方面。这一充足的预算为远红外涤纶项目提供了充足的资源，确保远红外涤纶项目在各个方面都能取得优异的表现。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远红外涤纶项目风险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可能面临的风险包括市场接受度低、技术难题、竞争激烈等。远红外涤纶项目团队已经制定了相应的风险应对计划，通过前瞻性的风险管理，确保远红外涤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远红外涤纶项目团队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远红外涤纶项目汇聚了一支经验丰富、多领域专业素养的核心团队，确保远红外涤纶项目在各个方面都能拥有高水平的执行力。团队的协同作战是远红外涤纶项目成功的关键因素之一。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远红外涤纶项目背景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远红外涤纶项目的背景根植于市场对更高效、创新产品的渴望，同时也受到科技发展对行业格局的深刻改变的影响。这为远红外涤纶项目提供了广阔的发展空间和市场需求。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远红外涤纶项目现状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截至目前，远红外涤纶项目已完成市场调研和技术验证，取得了初步的成功。这为远红外涤纶项目在未来的发展奠定了坚实的基础，为更远大的目标打下了坚实的基石。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286"/>
      <w:r>
        <w:rPr>
          <w:rFonts w:ascii="仿宋" w:eastAsia="仿宋" w:hAnsi="仿宋" w:cs="仿宋" w:hint="eastAsia"/>
          <w:sz w:val="28"/>
          <w:lang w:eastAsia="zh-CN"/>
        </w:rPr>
        <w:t>(二)、远红外涤纶项目目标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keyword》远红外涤纶项目首要业务目标是在市场中占据有利地位，实现产品/服务的成功推广和销售。通过不断提升产品质量、创新性，远红外涤纶项目追求成为行业中的领导者，赢得更多客户的青睐。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在科技迅速发展的时代，远红外涤纶项目着眼于技术创新。通过持续的研发和技术升级，远红外涤纶项目旨在推出更具创新性的产品或服务，以满足市场对新鲜、先进解决方案的需求。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为了建立可持续的客户关系，远红外涤纶项目设定了客户满意度目标。通过提供卓越的产品质量和优质的客户服务，远红外涤纶项目追求赢得客户的信任和忠诚度，确保他们的满意度达到行业领先水平。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远红外涤纶项目注重社会责任和可持续发展。通过实施环保、社会责任远红外涤纶项目，远红外涤纶项目致力于在经济发展的同时保护环境，促进社会公平，实现可持续经营。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远红外涤纶项目的团队是实现目标的核心驱动力。因此，远红外涤纶项目设定了团队发展目标，包括提升团队成员的专业技能、培养领导力，以及搭建协同高效的团队工作氛围。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2"/>
      <w:r>
        <w:rPr>
          <w:rFonts w:ascii="仿宋" w:eastAsia="仿宋" w:hAnsi="仿宋" w:cs="仿宋" w:hint="eastAsia"/>
          <w:sz w:val="28"/>
          <w:lang w:eastAsia="zh-CN"/>
        </w:rPr>
        <w:t>(三)、远红外涤纶项目提出的理由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远红外涤纶项目提出的理由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源于对市场机遇的深刻洞察。当前市场中存在的需求缺口和行业发展趋势表明，有巨大的商业机会等待被开发。通过准确捕捉市场机遇，远红外涤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理念基于对技术创新的信仰。通过持续的研发和技术投入，远红外涤纶项目有望推出更具创新性的产品或服务。在科技飞速发展的当下，远红外涤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是为了增强企业的行业竞争力。通过提升产品或服务的质量和独特性，远红外涤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响应了消费者需求的变化。随着社会和科技的不断发展，消费者对产品和服务的需求也在发生变化。通过深入了解并及时回应消费者的新需求，远红外涤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远红外涤纶项目的提出是企业战略发展规划的一部分。在面对日益激烈的市场竞争和不断变化的商业环境中，远红外涤纶项目作为企业战略的一环，旨在为企业开辟新的增长领域，巩固企业在行业中的地位。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不仅仅是基于商业考量，还注重社会责任。通过推出环保、社会责任等方面的远红外涤纶项目，远红外涤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远红外涤纶项目的提出反映了对利益相关者期望的关注。包括客户、员工、投资者等利益相关者在企业发展中都有着各自的期望，远红外涤纶项目力求在满足这些期望的同时，取得更大的共赢。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411"/>
      <w:r>
        <w:rPr>
          <w:rFonts w:ascii="仿宋" w:eastAsia="仿宋" w:hAnsi="仿宋" w:cs="仿宋" w:hint="eastAsia"/>
          <w:sz w:val="28"/>
          <w:lang w:eastAsia="zh-CN"/>
        </w:rPr>
        <w:t>(四)、远红外涤纶项目意义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在实施远红外涤纶项目的过程中，我们不仅仅是在追逐商业成功，更是为企业和社会的多个层面创造了深远的意义。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首要意义在于提升企业的市场竞争力。通过持续的创新和对产品质量的高标准要求，远红外涤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远红外涤纶项目的推进将促使行业技术水平的提升。通过引入先进技术和创新性解决方案，远红外涤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远红外涤纶项目不仅创造了大量就业机会，提高了就业水平，还注重社会责任和环保。通过参与社会公益事业和推动环保远红外涤纶项目，远红外涤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综合而言，远红外涤纶项目意义重大，不仅推动了企业的发展，也为行业和社会的进步贡献了积极力量。这是一个全面而深刻的影响，将在未来产生可持续的正面效应。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17"/>
      <w:r>
        <w:rPr>
          <w:rFonts w:ascii="仿宋" w:eastAsia="仿宋" w:hAnsi="仿宋" w:cs="仿宋" w:hint="eastAsia"/>
          <w:sz w:val="28"/>
          <w:lang w:eastAsia="zh-CN"/>
        </w:rPr>
        <w:t>(五)、远红外涤纶项目背景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在当今迅猛发展的商业环境中，远红外涤纶项目的动因根植于对多方面因素的审慎考量。这个远红外涤纶项目的提出并非孤立的决策，而是对企业所处背景深入思考的产物。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https://d.book118.com/086242152213010043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E05B0"/>
    <w:rsid w:val="572E05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42152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2024-02-03T00:33:00Z</dcterms:created>
  <dcterms:modified xsi:type="dcterms:W3CDTF">2024-02-03T00:34:08Z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2658E564017A45BD85247122075ED178_11</vt:lpwstr>
  </property>
  <property fmtid="{D5CDD505-2E9C-101B-9397-08002B2CF9AE}" pid="3" name="KSOProductBuildVer">
    <vt:lpwstr>2052-12.1.0.16250</vt:lpwstr>
  </property>
</Properties>
</file>