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自媒体文化项目规划设计方案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32" w:history="1">
        <w:r>
          <w:rPr>
            <w:rFonts w:ascii="仿宋" w:eastAsia="仿宋" w:hAnsi="仿宋" w:cs="仿宋" w:hint="eastAsia"/>
            <w:lang w:eastAsia="zh-CN"/>
          </w:rPr>
          <w:t>序言</w:t>
        </w:r>
        <w:r>
          <w:tab/>
        </w:r>
        <w:r>
          <w:fldChar w:fldCharType="begin"/>
        </w:r>
        <w:r>
          <w:instrText xml:space="preserve"> PAGEREF _Toc13332 \h </w:instrText>
        </w:r>
        <w:r>
          <w:fldChar w:fldCharType="separate"/>
        </w:r>
        <w:r>
          <w:t>3</w:t>
        </w:r>
        <w:r>
          <w:fldChar w:fldCharType="end"/>
        </w:r>
      </w:hyperlink>
    </w:p>
    <w:p>
      <w:pPr>
        <w:pStyle w:val="TOC1"/>
        <w:tabs>
          <w:tab w:val="right" w:leader="dot" w:pos="8306"/>
        </w:tabs>
      </w:pPr>
      <w:hyperlink w:anchor="_Toc15203" w:history="1">
        <w:r>
          <w:rPr>
            <w:rFonts w:ascii="仿宋" w:eastAsia="仿宋" w:hAnsi="仿宋" w:cs="仿宋" w:hint="eastAsia"/>
            <w:lang w:eastAsia="zh-CN"/>
          </w:rPr>
          <w:t>一、自媒体文化项目文档管理</w:t>
        </w:r>
        <w:r>
          <w:tab/>
        </w:r>
        <w:r>
          <w:fldChar w:fldCharType="begin"/>
        </w:r>
        <w:r>
          <w:instrText xml:space="preserve"> PAGEREF _Toc15203 \h </w:instrText>
        </w:r>
        <w:r>
          <w:fldChar w:fldCharType="separate"/>
        </w:r>
        <w:r>
          <w:t>3</w:t>
        </w:r>
        <w:r>
          <w:fldChar w:fldCharType="end"/>
        </w:r>
      </w:hyperlink>
    </w:p>
    <w:p>
      <w:pPr>
        <w:pStyle w:val="TOC2"/>
        <w:tabs>
          <w:tab w:val="right" w:leader="dot" w:pos="8306"/>
        </w:tabs>
      </w:pPr>
      <w:hyperlink w:anchor="_Toc21959" w:history="1">
        <w:r>
          <w:rPr>
            <w:rFonts w:ascii="仿宋" w:eastAsia="仿宋" w:hAnsi="仿宋" w:cs="仿宋" w:hint="eastAsia"/>
            <w:lang w:eastAsia="zh-CN"/>
          </w:rPr>
          <w:t>(一)、文档编制与审查</w:t>
        </w:r>
        <w:r>
          <w:tab/>
        </w:r>
        <w:r>
          <w:fldChar w:fldCharType="begin"/>
        </w:r>
        <w:r>
          <w:instrText xml:space="preserve"> PAGEREF _Toc21959 \h </w:instrText>
        </w:r>
        <w:r>
          <w:fldChar w:fldCharType="separate"/>
        </w:r>
        <w:r>
          <w:t>3</w:t>
        </w:r>
        <w:r>
          <w:fldChar w:fldCharType="end"/>
        </w:r>
      </w:hyperlink>
    </w:p>
    <w:p>
      <w:pPr>
        <w:pStyle w:val="TOC2"/>
        <w:tabs>
          <w:tab w:val="right" w:leader="dot" w:pos="8306"/>
        </w:tabs>
      </w:pPr>
      <w:hyperlink w:anchor="_Toc8407" w:history="1">
        <w:r>
          <w:rPr>
            <w:rFonts w:ascii="仿宋" w:eastAsia="仿宋" w:hAnsi="仿宋" w:cs="仿宋" w:hint="eastAsia"/>
            <w:lang w:eastAsia="zh-CN"/>
          </w:rPr>
          <w:t>(二)、文档发布与分发</w:t>
        </w:r>
        <w:r>
          <w:tab/>
        </w:r>
        <w:r>
          <w:fldChar w:fldCharType="begin"/>
        </w:r>
        <w:r>
          <w:instrText xml:space="preserve"> PAGEREF _Toc8407 \h </w:instrText>
        </w:r>
        <w:r>
          <w:fldChar w:fldCharType="separate"/>
        </w:r>
        <w:r>
          <w:t>4</w:t>
        </w:r>
        <w:r>
          <w:fldChar w:fldCharType="end"/>
        </w:r>
      </w:hyperlink>
    </w:p>
    <w:p>
      <w:pPr>
        <w:pStyle w:val="TOC2"/>
        <w:tabs>
          <w:tab w:val="right" w:leader="dot" w:pos="8306"/>
        </w:tabs>
      </w:pPr>
      <w:hyperlink w:anchor="_Toc12129" w:history="1">
        <w:r>
          <w:rPr>
            <w:rFonts w:ascii="仿宋" w:eastAsia="仿宋" w:hAnsi="仿宋" w:cs="仿宋" w:hint="eastAsia"/>
            <w:lang w:eastAsia="zh-CN"/>
          </w:rPr>
          <w:t>(三)、文档存档与归档</w:t>
        </w:r>
        <w:r>
          <w:tab/>
        </w:r>
        <w:r>
          <w:fldChar w:fldCharType="begin"/>
        </w:r>
        <w:r>
          <w:instrText xml:space="preserve"> PAGEREF _Toc12129 \h </w:instrText>
        </w:r>
        <w:r>
          <w:fldChar w:fldCharType="separate"/>
        </w:r>
        <w:r>
          <w:t>5</w:t>
        </w:r>
        <w:r>
          <w:fldChar w:fldCharType="end"/>
        </w:r>
      </w:hyperlink>
    </w:p>
    <w:p>
      <w:pPr>
        <w:pStyle w:val="TOC1"/>
        <w:tabs>
          <w:tab w:val="right" w:leader="dot" w:pos="8306"/>
        </w:tabs>
      </w:pPr>
      <w:hyperlink w:anchor="_Toc14663" w:history="1">
        <w:r>
          <w:rPr>
            <w:rFonts w:ascii="仿宋" w:eastAsia="仿宋" w:hAnsi="仿宋" w:cs="仿宋" w:hint="eastAsia"/>
            <w:lang w:eastAsia="zh-CN"/>
          </w:rPr>
          <w:t>二、自媒体文化项目概论</w:t>
        </w:r>
        <w:r>
          <w:tab/>
        </w:r>
        <w:r>
          <w:fldChar w:fldCharType="begin"/>
        </w:r>
        <w:r>
          <w:instrText xml:space="preserve"> PAGEREF _Toc14663 \h </w:instrText>
        </w:r>
        <w:r>
          <w:fldChar w:fldCharType="separate"/>
        </w:r>
        <w:r>
          <w:t>6</w:t>
        </w:r>
        <w:r>
          <w:fldChar w:fldCharType="end"/>
        </w:r>
      </w:hyperlink>
    </w:p>
    <w:p>
      <w:pPr>
        <w:pStyle w:val="TOC2"/>
        <w:tabs>
          <w:tab w:val="right" w:leader="dot" w:pos="8306"/>
        </w:tabs>
      </w:pPr>
      <w:hyperlink w:anchor="_Toc11512" w:history="1">
        <w:r>
          <w:rPr>
            <w:rFonts w:ascii="仿宋" w:eastAsia="仿宋" w:hAnsi="仿宋" w:cs="仿宋" w:hint="eastAsia"/>
            <w:lang w:eastAsia="zh-CN"/>
          </w:rPr>
          <w:t>(一)、自媒体文化项目概况</w:t>
        </w:r>
        <w:r>
          <w:tab/>
        </w:r>
        <w:r>
          <w:fldChar w:fldCharType="begin"/>
        </w:r>
        <w:r>
          <w:instrText xml:space="preserve"> PAGEREF _Toc11512 \h </w:instrText>
        </w:r>
        <w:r>
          <w:fldChar w:fldCharType="separate"/>
        </w:r>
        <w:r>
          <w:t>6</w:t>
        </w:r>
        <w:r>
          <w:fldChar w:fldCharType="end"/>
        </w:r>
      </w:hyperlink>
    </w:p>
    <w:p>
      <w:pPr>
        <w:pStyle w:val="TOC2"/>
        <w:tabs>
          <w:tab w:val="right" w:leader="dot" w:pos="8306"/>
        </w:tabs>
      </w:pPr>
      <w:hyperlink w:anchor="_Toc18407" w:history="1">
        <w:r>
          <w:rPr>
            <w:rFonts w:ascii="仿宋" w:eastAsia="仿宋" w:hAnsi="仿宋" w:cs="仿宋" w:hint="eastAsia"/>
            <w:lang w:eastAsia="zh-CN"/>
          </w:rPr>
          <w:t>(二)、自媒体文化项目目标</w:t>
        </w:r>
        <w:r>
          <w:tab/>
        </w:r>
        <w:r>
          <w:fldChar w:fldCharType="begin"/>
        </w:r>
        <w:r>
          <w:instrText xml:space="preserve"> PAGEREF _Toc18407 \h </w:instrText>
        </w:r>
        <w:r>
          <w:fldChar w:fldCharType="separate"/>
        </w:r>
        <w:r>
          <w:t>9</w:t>
        </w:r>
        <w:r>
          <w:fldChar w:fldCharType="end"/>
        </w:r>
      </w:hyperlink>
    </w:p>
    <w:p>
      <w:pPr>
        <w:pStyle w:val="TOC2"/>
        <w:tabs>
          <w:tab w:val="right" w:leader="dot" w:pos="8306"/>
        </w:tabs>
      </w:pPr>
      <w:hyperlink w:anchor="_Toc22150" w:history="1">
        <w:r>
          <w:rPr>
            <w:rFonts w:ascii="仿宋" w:eastAsia="仿宋" w:hAnsi="仿宋" w:cs="仿宋" w:hint="eastAsia"/>
            <w:lang w:eastAsia="zh-CN"/>
          </w:rPr>
          <w:t>(三)、自媒体文化项目提出的理由</w:t>
        </w:r>
        <w:r>
          <w:tab/>
        </w:r>
        <w:r>
          <w:fldChar w:fldCharType="begin"/>
        </w:r>
        <w:r>
          <w:instrText xml:space="preserve"> PAGEREF _Toc22150 \h </w:instrText>
        </w:r>
        <w:r>
          <w:fldChar w:fldCharType="separate"/>
        </w:r>
        <w:r>
          <w:t>9</w:t>
        </w:r>
        <w:r>
          <w:fldChar w:fldCharType="end"/>
        </w:r>
      </w:hyperlink>
    </w:p>
    <w:p>
      <w:pPr>
        <w:pStyle w:val="TOC2"/>
        <w:tabs>
          <w:tab w:val="right" w:leader="dot" w:pos="8306"/>
        </w:tabs>
      </w:pPr>
      <w:hyperlink w:anchor="_Toc2071" w:history="1">
        <w:r>
          <w:rPr>
            <w:rFonts w:ascii="仿宋" w:eastAsia="仿宋" w:hAnsi="仿宋" w:cs="仿宋" w:hint="eastAsia"/>
            <w:lang w:eastAsia="zh-CN"/>
          </w:rPr>
          <w:t>(四)、自媒体文化项目意义</w:t>
        </w:r>
        <w:r>
          <w:tab/>
        </w:r>
        <w:r>
          <w:fldChar w:fldCharType="begin"/>
        </w:r>
        <w:r>
          <w:instrText xml:space="preserve"> PAGEREF _Toc2071 \h </w:instrText>
        </w:r>
        <w:r>
          <w:fldChar w:fldCharType="separate"/>
        </w:r>
        <w:r>
          <w:t>11</w:t>
        </w:r>
        <w:r>
          <w:fldChar w:fldCharType="end"/>
        </w:r>
      </w:hyperlink>
    </w:p>
    <w:p>
      <w:pPr>
        <w:pStyle w:val="TOC2"/>
        <w:tabs>
          <w:tab w:val="right" w:leader="dot" w:pos="8306"/>
        </w:tabs>
      </w:pPr>
      <w:hyperlink w:anchor="_Toc10249" w:history="1">
        <w:r>
          <w:rPr>
            <w:rFonts w:ascii="仿宋" w:eastAsia="仿宋" w:hAnsi="仿宋" w:cs="仿宋" w:hint="eastAsia"/>
            <w:lang w:eastAsia="zh-CN"/>
          </w:rPr>
          <w:t>(五)、自媒体文化项目背景</w:t>
        </w:r>
        <w:r>
          <w:tab/>
        </w:r>
        <w:r>
          <w:fldChar w:fldCharType="begin"/>
        </w:r>
        <w:r>
          <w:instrText xml:space="preserve"> PAGEREF _Toc10249 \h </w:instrText>
        </w:r>
        <w:r>
          <w:fldChar w:fldCharType="separate"/>
        </w:r>
        <w:r>
          <w:t>12</w:t>
        </w:r>
        <w:r>
          <w:fldChar w:fldCharType="end"/>
        </w:r>
      </w:hyperlink>
    </w:p>
    <w:p>
      <w:pPr>
        <w:pStyle w:val="TOC1"/>
        <w:tabs>
          <w:tab w:val="right" w:leader="dot" w:pos="8306"/>
        </w:tabs>
      </w:pPr>
      <w:hyperlink w:anchor="_Toc886" w:history="1">
        <w:r>
          <w:rPr>
            <w:rFonts w:ascii="仿宋" w:eastAsia="仿宋" w:hAnsi="仿宋" w:cs="仿宋" w:hint="eastAsia"/>
            <w:lang w:eastAsia="zh-CN"/>
          </w:rPr>
          <w:t>三、工艺说明</w:t>
        </w:r>
        <w:r>
          <w:tab/>
        </w:r>
        <w:r>
          <w:fldChar w:fldCharType="begin"/>
        </w:r>
        <w:r>
          <w:instrText xml:space="preserve"> PAGEREF _Toc886 \h </w:instrText>
        </w:r>
        <w:r>
          <w:fldChar w:fldCharType="separate"/>
        </w:r>
        <w:r>
          <w:t>13</w:t>
        </w:r>
        <w:r>
          <w:fldChar w:fldCharType="end"/>
        </w:r>
      </w:hyperlink>
    </w:p>
    <w:p>
      <w:pPr>
        <w:pStyle w:val="TOC2"/>
        <w:tabs>
          <w:tab w:val="right" w:leader="dot" w:pos="8306"/>
        </w:tabs>
      </w:pPr>
      <w:hyperlink w:anchor="_Toc29656" w:history="1">
        <w:r>
          <w:rPr>
            <w:rFonts w:ascii="仿宋" w:eastAsia="仿宋" w:hAnsi="仿宋" w:cs="仿宋" w:hint="eastAsia"/>
            <w:lang w:eastAsia="zh-CN"/>
          </w:rPr>
          <w:t>(一)、技术管理特点</w:t>
        </w:r>
        <w:r>
          <w:tab/>
        </w:r>
        <w:r>
          <w:fldChar w:fldCharType="begin"/>
        </w:r>
        <w:r>
          <w:instrText xml:space="preserve"> PAGEREF _Toc29656 \h </w:instrText>
        </w:r>
        <w:r>
          <w:fldChar w:fldCharType="separate"/>
        </w:r>
        <w:r>
          <w:t>13</w:t>
        </w:r>
        <w:r>
          <w:fldChar w:fldCharType="end"/>
        </w:r>
      </w:hyperlink>
    </w:p>
    <w:p>
      <w:pPr>
        <w:pStyle w:val="TOC2"/>
        <w:tabs>
          <w:tab w:val="right" w:leader="dot" w:pos="8306"/>
        </w:tabs>
      </w:pPr>
      <w:hyperlink w:anchor="_Toc15718" w:history="1">
        <w:r>
          <w:rPr>
            <w:rFonts w:ascii="仿宋" w:eastAsia="仿宋" w:hAnsi="仿宋" w:cs="仿宋" w:hint="eastAsia"/>
            <w:lang w:eastAsia="zh-CN"/>
          </w:rPr>
          <w:t>(二)、自媒体文化项目工艺技术设计方案</w:t>
        </w:r>
        <w:r>
          <w:tab/>
        </w:r>
        <w:r>
          <w:fldChar w:fldCharType="begin"/>
        </w:r>
        <w:r>
          <w:instrText xml:space="preserve"> PAGEREF _Toc15718 \h </w:instrText>
        </w:r>
        <w:r>
          <w:fldChar w:fldCharType="separate"/>
        </w:r>
        <w:r>
          <w:t>14</w:t>
        </w:r>
        <w:r>
          <w:fldChar w:fldCharType="end"/>
        </w:r>
      </w:hyperlink>
    </w:p>
    <w:p>
      <w:pPr>
        <w:pStyle w:val="TOC2"/>
        <w:tabs>
          <w:tab w:val="right" w:leader="dot" w:pos="8306"/>
        </w:tabs>
      </w:pPr>
      <w:hyperlink w:anchor="_Toc26764" w:history="1">
        <w:r>
          <w:rPr>
            <w:rFonts w:ascii="仿宋" w:eastAsia="仿宋" w:hAnsi="仿宋" w:cs="仿宋" w:hint="eastAsia"/>
            <w:lang w:eastAsia="zh-CN"/>
          </w:rPr>
          <w:t>(三)、设备选型方案</w:t>
        </w:r>
        <w:r>
          <w:tab/>
        </w:r>
        <w:r>
          <w:fldChar w:fldCharType="begin"/>
        </w:r>
        <w:r>
          <w:instrText xml:space="preserve"> PAGEREF _Toc26764 \h </w:instrText>
        </w:r>
        <w:r>
          <w:fldChar w:fldCharType="separate"/>
        </w:r>
        <w:r>
          <w:t>15</w:t>
        </w:r>
        <w:r>
          <w:fldChar w:fldCharType="end"/>
        </w:r>
      </w:hyperlink>
    </w:p>
    <w:p>
      <w:pPr>
        <w:pStyle w:val="TOC1"/>
        <w:tabs>
          <w:tab w:val="right" w:leader="dot" w:pos="8306"/>
        </w:tabs>
      </w:pPr>
      <w:hyperlink w:anchor="_Toc2010" w:history="1">
        <w:r>
          <w:rPr>
            <w:rFonts w:ascii="仿宋" w:eastAsia="仿宋" w:hAnsi="仿宋" w:cs="仿宋" w:hint="eastAsia"/>
            <w:lang w:eastAsia="zh-CN"/>
          </w:rPr>
          <w:t>四、自媒体文化项目选址可行性分析</w:t>
        </w:r>
        <w:r>
          <w:tab/>
        </w:r>
        <w:r>
          <w:fldChar w:fldCharType="begin"/>
        </w:r>
        <w:r>
          <w:instrText xml:space="preserve"> PAGEREF _Toc2010 \h </w:instrText>
        </w:r>
        <w:r>
          <w:fldChar w:fldCharType="separate"/>
        </w:r>
        <w:r>
          <w:t>17</w:t>
        </w:r>
        <w:r>
          <w:fldChar w:fldCharType="end"/>
        </w:r>
      </w:hyperlink>
    </w:p>
    <w:p>
      <w:pPr>
        <w:pStyle w:val="TOC2"/>
        <w:tabs>
          <w:tab w:val="right" w:leader="dot" w:pos="8306"/>
        </w:tabs>
      </w:pPr>
      <w:hyperlink w:anchor="_Toc24353" w:history="1">
        <w:r>
          <w:rPr>
            <w:rFonts w:ascii="仿宋" w:eastAsia="仿宋" w:hAnsi="仿宋" w:cs="仿宋" w:hint="eastAsia"/>
            <w:lang w:eastAsia="zh-CN"/>
          </w:rPr>
          <w:t>(一)、自媒体文化项目选址</w:t>
        </w:r>
        <w:r>
          <w:tab/>
        </w:r>
        <w:r>
          <w:fldChar w:fldCharType="begin"/>
        </w:r>
        <w:r>
          <w:instrText xml:space="preserve"> PAGEREF _Toc24353 \h </w:instrText>
        </w:r>
        <w:r>
          <w:fldChar w:fldCharType="separate"/>
        </w:r>
        <w:r>
          <w:t>17</w:t>
        </w:r>
        <w:r>
          <w:fldChar w:fldCharType="end"/>
        </w:r>
      </w:hyperlink>
    </w:p>
    <w:p>
      <w:pPr>
        <w:pStyle w:val="TOC2"/>
        <w:tabs>
          <w:tab w:val="right" w:leader="dot" w:pos="8306"/>
        </w:tabs>
      </w:pPr>
      <w:hyperlink w:anchor="_Toc13156" w:history="1">
        <w:r>
          <w:rPr>
            <w:rFonts w:ascii="仿宋" w:eastAsia="仿宋" w:hAnsi="仿宋" w:cs="仿宋" w:hint="eastAsia"/>
            <w:lang w:eastAsia="zh-CN"/>
          </w:rPr>
          <w:t>(二)、用地控制指标</w:t>
        </w:r>
        <w:r>
          <w:tab/>
        </w:r>
        <w:r>
          <w:fldChar w:fldCharType="begin"/>
        </w:r>
        <w:r>
          <w:instrText xml:space="preserve"> PAGEREF _Toc13156 \h </w:instrText>
        </w:r>
        <w:r>
          <w:fldChar w:fldCharType="separate"/>
        </w:r>
        <w:r>
          <w:t>17</w:t>
        </w:r>
        <w:r>
          <w:fldChar w:fldCharType="end"/>
        </w:r>
      </w:hyperlink>
    </w:p>
    <w:p>
      <w:pPr>
        <w:pStyle w:val="TOC2"/>
        <w:tabs>
          <w:tab w:val="right" w:leader="dot" w:pos="8306"/>
        </w:tabs>
      </w:pPr>
      <w:hyperlink w:anchor="_Toc31557" w:history="1">
        <w:r>
          <w:rPr>
            <w:rFonts w:ascii="仿宋" w:eastAsia="仿宋" w:hAnsi="仿宋" w:cs="仿宋" w:hint="eastAsia"/>
            <w:lang w:eastAsia="zh-CN"/>
          </w:rPr>
          <w:t>(三)、节约用地措施</w:t>
        </w:r>
        <w:r>
          <w:tab/>
        </w:r>
        <w:r>
          <w:fldChar w:fldCharType="begin"/>
        </w:r>
        <w:r>
          <w:instrText xml:space="preserve"> PAGEREF _Toc31557 \h </w:instrText>
        </w:r>
        <w:r>
          <w:fldChar w:fldCharType="separate"/>
        </w:r>
        <w:r>
          <w:t>19</w:t>
        </w:r>
        <w:r>
          <w:fldChar w:fldCharType="end"/>
        </w:r>
      </w:hyperlink>
    </w:p>
    <w:p>
      <w:pPr>
        <w:pStyle w:val="TOC2"/>
        <w:tabs>
          <w:tab w:val="right" w:leader="dot" w:pos="8306"/>
        </w:tabs>
      </w:pPr>
      <w:hyperlink w:anchor="_Toc7384" w:history="1">
        <w:r>
          <w:rPr>
            <w:rFonts w:ascii="仿宋" w:eastAsia="仿宋" w:hAnsi="仿宋" w:cs="仿宋" w:hint="eastAsia"/>
            <w:lang w:eastAsia="zh-CN"/>
          </w:rPr>
          <w:t>(四)、总图布置方案</w:t>
        </w:r>
        <w:r>
          <w:tab/>
        </w:r>
        <w:r>
          <w:fldChar w:fldCharType="begin"/>
        </w:r>
        <w:r>
          <w:instrText xml:space="preserve"> PAGEREF _Toc7384 \h </w:instrText>
        </w:r>
        <w:r>
          <w:fldChar w:fldCharType="separate"/>
        </w:r>
        <w:r>
          <w:t>20</w:t>
        </w:r>
        <w:r>
          <w:fldChar w:fldCharType="end"/>
        </w:r>
      </w:hyperlink>
    </w:p>
    <w:p>
      <w:pPr>
        <w:pStyle w:val="TOC2"/>
        <w:tabs>
          <w:tab w:val="right" w:leader="dot" w:pos="8306"/>
        </w:tabs>
      </w:pPr>
      <w:hyperlink w:anchor="_Toc14057" w:history="1">
        <w:r>
          <w:rPr>
            <w:rFonts w:ascii="仿宋" w:eastAsia="仿宋" w:hAnsi="仿宋" w:cs="仿宋" w:hint="eastAsia"/>
            <w:lang w:eastAsia="zh-CN"/>
          </w:rPr>
          <w:t>(五)、选址综合评价</w:t>
        </w:r>
        <w:r>
          <w:tab/>
        </w:r>
        <w:r>
          <w:fldChar w:fldCharType="begin"/>
        </w:r>
        <w:r>
          <w:instrText xml:space="preserve"> PAGEREF _Toc14057 \h </w:instrText>
        </w:r>
        <w:r>
          <w:fldChar w:fldCharType="separate"/>
        </w:r>
        <w:r>
          <w:t>21</w:t>
        </w:r>
        <w:r>
          <w:fldChar w:fldCharType="end"/>
        </w:r>
      </w:hyperlink>
    </w:p>
    <w:p>
      <w:pPr>
        <w:pStyle w:val="TOC1"/>
        <w:tabs>
          <w:tab w:val="right" w:leader="dot" w:pos="8306"/>
        </w:tabs>
      </w:pPr>
      <w:hyperlink w:anchor="_Toc27916" w:history="1">
        <w:r>
          <w:rPr>
            <w:rFonts w:ascii="仿宋" w:eastAsia="仿宋" w:hAnsi="仿宋" w:cs="仿宋" w:hint="eastAsia"/>
            <w:lang w:eastAsia="zh-CN"/>
          </w:rPr>
          <w:t>五、自媒体文化项目土建工程</w:t>
        </w:r>
        <w:r>
          <w:tab/>
        </w:r>
        <w:r>
          <w:fldChar w:fldCharType="begin"/>
        </w:r>
        <w:r>
          <w:instrText xml:space="preserve"> PAGEREF _Toc27916 \h </w:instrText>
        </w:r>
        <w:r>
          <w:fldChar w:fldCharType="separate"/>
        </w:r>
        <w:r>
          <w:t>22</w:t>
        </w:r>
        <w:r>
          <w:fldChar w:fldCharType="end"/>
        </w:r>
      </w:hyperlink>
    </w:p>
    <w:p>
      <w:pPr>
        <w:pStyle w:val="TOC2"/>
        <w:tabs>
          <w:tab w:val="right" w:leader="dot" w:pos="8306"/>
        </w:tabs>
      </w:pPr>
      <w:hyperlink w:anchor="_Toc31631" w:history="1">
        <w:r>
          <w:rPr>
            <w:rFonts w:ascii="仿宋" w:eastAsia="仿宋" w:hAnsi="仿宋" w:cs="仿宋" w:hint="eastAsia"/>
            <w:lang w:eastAsia="zh-CN"/>
          </w:rPr>
          <w:t>(一)、建筑工程设计原则</w:t>
        </w:r>
        <w:r>
          <w:tab/>
        </w:r>
        <w:r>
          <w:fldChar w:fldCharType="begin"/>
        </w:r>
        <w:r>
          <w:instrText xml:space="preserve"> PAGEREF _Toc31631 \h </w:instrText>
        </w:r>
        <w:r>
          <w:fldChar w:fldCharType="separate"/>
        </w:r>
        <w:r>
          <w:t>22</w:t>
        </w:r>
        <w:r>
          <w:fldChar w:fldCharType="end"/>
        </w:r>
      </w:hyperlink>
    </w:p>
    <w:p>
      <w:pPr>
        <w:pStyle w:val="TOC2"/>
        <w:tabs>
          <w:tab w:val="right" w:leader="dot" w:pos="8306"/>
        </w:tabs>
      </w:pPr>
      <w:hyperlink w:anchor="_Toc17266" w:history="1">
        <w:r>
          <w:rPr>
            <w:rFonts w:ascii="仿宋" w:eastAsia="仿宋" w:hAnsi="仿宋" w:cs="仿宋" w:hint="eastAsia"/>
            <w:lang w:eastAsia="zh-CN"/>
          </w:rPr>
          <w:t>(二)、土建工程设计年限及安全等级</w:t>
        </w:r>
        <w:r>
          <w:tab/>
        </w:r>
        <w:r>
          <w:fldChar w:fldCharType="begin"/>
        </w:r>
        <w:r>
          <w:instrText xml:space="preserve"> PAGEREF _Toc17266 \h </w:instrText>
        </w:r>
        <w:r>
          <w:fldChar w:fldCharType="separate"/>
        </w:r>
        <w:r>
          <w:t>23</w:t>
        </w:r>
        <w:r>
          <w:fldChar w:fldCharType="end"/>
        </w:r>
      </w:hyperlink>
    </w:p>
    <w:p>
      <w:pPr>
        <w:pStyle w:val="TOC2"/>
        <w:tabs>
          <w:tab w:val="right" w:leader="dot" w:pos="8306"/>
        </w:tabs>
      </w:pPr>
      <w:hyperlink w:anchor="_Toc16116" w:history="1">
        <w:r>
          <w:rPr>
            <w:rFonts w:ascii="仿宋" w:eastAsia="仿宋" w:hAnsi="仿宋" w:cs="仿宋" w:hint="eastAsia"/>
            <w:lang w:eastAsia="zh-CN"/>
          </w:rPr>
          <w:t>(三)、建筑工程设计总体要求</w:t>
        </w:r>
        <w:r>
          <w:tab/>
        </w:r>
        <w:r>
          <w:fldChar w:fldCharType="begin"/>
        </w:r>
        <w:r>
          <w:instrText xml:space="preserve"> PAGEREF _Toc16116 \h </w:instrText>
        </w:r>
        <w:r>
          <w:fldChar w:fldCharType="separate"/>
        </w:r>
        <w:r>
          <w:t>24</w:t>
        </w:r>
        <w:r>
          <w:fldChar w:fldCharType="end"/>
        </w:r>
      </w:hyperlink>
    </w:p>
    <w:p>
      <w:pPr>
        <w:pStyle w:val="TOC2"/>
        <w:tabs>
          <w:tab w:val="right" w:leader="dot" w:pos="8306"/>
        </w:tabs>
      </w:pPr>
      <w:hyperlink w:anchor="_Toc2718" w:history="1">
        <w:r>
          <w:rPr>
            <w:rFonts w:ascii="仿宋" w:eastAsia="仿宋" w:hAnsi="仿宋" w:cs="仿宋" w:hint="eastAsia"/>
            <w:lang w:eastAsia="zh-CN"/>
          </w:rPr>
          <w:t>(四)、土建工程建设指标</w:t>
        </w:r>
        <w:r>
          <w:tab/>
        </w:r>
        <w:r>
          <w:fldChar w:fldCharType="begin"/>
        </w:r>
        <w:r>
          <w:instrText xml:space="preserve"> PAGEREF _Toc2718 \h </w:instrText>
        </w:r>
        <w:r>
          <w:fldChar w:fldCharType="separate"/>
        </w:r>
        <w:r>
          <w:t>25</w:t>
        </w:r>
        <w:r>
          <w:fldChar w:fldCharType="end"/>
        </w:r>
      </w:hyperlink>
    </w:p>
    <w:p>
      <w:pPr>
        <w:pStyle w:val="TOC1"/>
        <w:tabs>
          <w:tab w:val="right" w:leader="dot" w:pos="8306"/>
        </w:tabs>
      </w:pPr>
      <w:hyperlink w:anchor="_Toc1532" w:history="1">
        <w:r>
          <w:rPr>
            <w:rFonts w:ascii="仿宋" w:eastAsia="仿宋" w:hAnsi="仿宋" w:cs="仿宋" w:hint="eastAsia"/>
            <w:lang w:eastAsia="zh-CN"/>
          </w:rPr>
          <w:t>六、自媒体文化项目绩效评估</w:t>
        </w:r>
        <w:r>
          <w:tab/>
        </w:r>
        <w:r>
          <w:fldChar w:fldCharType="begin"/>
        </w:r>
        <w:r>
          <w:instrText xml:space="preserve"> PAGEREF _Toc1532 \h </w:instrText>
        </w:r>
        <w:r>
          <w:fldChar w:fldCharType="separate"/>
        </w:r>
        <w:r>
          <w:t>25</w:t>
        </w:r>
        <w:r>
          <w:fldChar w:fldCharType="end"/>
        </w:r>
      </w:hyperlink>
    </w:p>
    <w:p>
      <w:pPr>
        <w:pStyle w:val="TOC2"/>
        <w:tabs>
          <w:tab w:val="right" w:leader="dot" w:pos="8306"/>
        </w:tabs>
      </w:pPr>
      <w:hyperlink w:anchor="_Toc28160" w:history="1">
        <w:r>
          <w:rPr>
            <w:rFonts w:ascii="仿宋" w:eastAsia="仿宋" w:hAnsi="仿宋" w:cs="仿宋" w:hint="eastAsia"/>
            <w:lang w:eastAsia="zh-CN"/>
          </w:rPr>
          <w:t>(一)、绩效评估指标</w:t>
        </w:r>
        <w:r>
          <w:tab/>
        </w:r>
        <w:r>
          <w:fldChar w:fldCharType="begin"/>
        </w:r>
        <w:r>
          <w:instrText xml:space="preserve"> PAGEREF _Toc28160 \h </w:instrText>
        </w:r>
        <w:r>
          <w:fldChar w:fldCharType="separate"/>
        </w:r>
        <w:r>
          <w:t>25</w:t>
        </w:r>
        <w:r>
          <w:fldChar w:fldCharType="end"/>
        </w:r>
      </w:hyperlink>
    </w:p>
    <w:p>
      <w:pPr>
        <w:pStyle w:val="TOC2"/>
        <w:tabs>
          <w:tab w:val="right" w:leader="dot" w:pos="8306"/>
        </w:tabs>
      </w:pPr>
      <w:hyperlink w:anchor="_Toc2060" w:history="1">
        <w:r>
          <w:rPr>
            <w:rFonts w:ascii="仿宋" w:eastAsia="仿宋" w:hAnsi="仿宋" w:cs="仿宋" w:hint="eastAsia"/>
            <w:lang w:eastAsia="zh-CN"/>
          </w:rPr>
          <w:t>(二)、绩效评估方法</w:t>
        </w:r>
        <w:r>
          <w:tab/>
        </w:r>
        <w:r>
          <w:fldChar w:fldCharType="begin"/>
        </w:r>
        <w:r>
          <w:instrText xml:space="preserve"> PAGEREF _Toc2060 \h </w:instrText>
        </w:r>
        <w:r>
          <w:fldChar w:fldCharType="separate"/>
        </w:r>
        <w:r>
          <w:t>26</w:t>
        </w:r>
        <w:r>
          <w:fldChar w:fldCharType="end"/>
        </w:r>
      </w:hyperlink>
    </w:p>
    <w:p>
      <w:pPr>
        <w:pStyle w:val="TOC2"/>
        <w:tabs>
          <w:tab w:val="right" w:leader="dot" w:pos="8306"/>
        </w:tabs>
      </w:pPr>
      <w:hyperlink w:anchor="_Toc25168" w:history="1">
        <w:r>
          <w:rPr>
            <w:rFonts w:ascii="仿宋" w:eastAsia="仿宋" w:hAnsi="仿宋" w:cs="仿宋" w:hint="eastAsia"/>
            <w:lang w:eastAsia="zh-CN"/>
          </w:rPr>
          <w:t>(三)、绩效评估周期</w:t>
        </w:r>
        <w:r>
          <w:tab/>
        </w:r>
        <w:r>
          <w:fldChar w:fldCharType="begin"/>
        </w:r>
        <w:r>
          <w:instrText xml:space="preserve"> PAGEREF _Toc25168 \h </w:instrText>
        </w:r>
        <w:r>
          <w:fldChar w:fldCharType="separate"/>
        </w:r>
        <w:r>
          <w:t>27</w:t>
        </w:r>
        <w:r>
          <w:fldChar w:fldCharType="end"/>
        </w:r>
      </w:hyperlink>
    </w:p>
    <w:p>
      <w:pPr>
        <w:pStyle w:val="TOC1"/>
        <w:tabs>
          <w:tab w:val="right" w:leader="dot" w:pos="8306"/>
        </w:tabs>
      </w:pPr>
      <w:hyperlink w:anchor="_Toc15932" w:history="1">
        <w:r>
          <w:rPr>
            <w:rFonts w:ascii="仿宋" w:eastAsia="仿宋" w:hAnsi="仿宋" w:cs="仿宋" w:hint="eastAsia"/>
            <w:lang w:eastAsia="zh-CN"/>
          </w:rPr>
          <w:t>七、自媒体文化项目社会影响</w:t>
        </w:r>
        <w:r>
          <w:tab/>
        </w:r>
        <w:r>
          <w:fldChar w:fldCharType="begin"/>
        </w:r>
        <w:r>
          <w:instrText xml:space="preserve"> PAGEREF _Toc15932 \h </w:instrText>
        </w:r>
        <w:r>
          <w:fldChar w:fldCharType="separate"/>
        </w:r>
        <w:r>
          <w:t>28</w:t>
        </w:r>
        <w:r>
          <w:fldChar w:fldCharType="end"/>
        </w:r>
      </w:hyperlink>
    </w:p>
    <w:p>
      <w:pPr>
        <w:pStyle w:val="TOC2"/>
        <w:tabs>
          <w:tab w:val="right" w:leader="dot" w:pos="8306"/>
        </w:tabs>
      </w:pPr>
      <w:hyperlink w:anchor="_Toc32386" w:history="1">
        <w:r>
          <w:rPr>
            <w:rFonts w:ascii="仿宋" w:eastAsia="仿宋" w:hAnsi="仿宋" w:cs="仿宋" w:hint="eastAsia"/>
            <w:lang w:eastAsia="zh-CN"/>
          </w:rPr>
          <w:t>(一)、社会责任与义务</w:t>
        </w:r>
        <w:r>
          <w:tab/>
        </w:r>
        <w:r>
          <w:fldChar w:fldCharType="begin"/>
        </w:r>
        <w:r>
          <w:instrText xml:space="preserve"> PAGEREF _Toc32386 \h </w:instrText>
        </w:r>
        <w:r>
          <w:fldChar w:fldCharType="separate"/>
        </w:r>
        <w:r>
          <w:t>28</w:t>
        </w:r>
        <w:r>
          <w:fldChar w:fldCharType="end"/>
        </w:r>
      </w:hyperlink>
    </w:p>
    <w:p>
      <w:pPr>
        <w:pStyle w:val="TOC2"/>
        <w:tabs>
          <w:tab w:val="right" w:leader="dot" w:pos="8306"/>
        </w:tabs>
      </w:pPr>
      <w:hyperlink w:anchor="_Toc17665" w:history="1">
        <w:r>
          <w:rPr>
            <w:rFonts w:ascii="仿宋" w:eastAsia="仿宋" w:hAnsi="仿宋" w:cs="仿宋" w:hint="eastAsia"/>
            <w:lang w:eastAsia="zh-CN"/>
          </w:rPr>
          <w:t>(二)、社会参与与沟通</w:t>
        </w:r>
        <w:r>
          <w:tab/>
        </w:r>
        <w:r>
          <w:fldChar w:fldCharType="begin"/>
        </w:r>
        <w:r>
          <w:instrText xml:space="preserve"> PAGEREF _Toc17665 \h </w:instrText>
        </w:r>
        <w:r>
          <w:fldChar w:fldCharType="separate"/>
        </w:r>
        <w:r>
          <w:t>29</w:t>
        </w:r>
        <w:r>
          <w:fldChar w:fldCharType="end"/>
        </w:r>
      </w:hyperlink>
    </w:p>
    <w:p>
      <w:pPr>
        <w:pStyle w:val="TOC1"/>
        <w:tabs>
          <w:tab w:val="right" w:leader="dot" w:pos="8306"/>
        </w:tabs>
      </w:pPr>
      <w:hyperlink w:anchor="_Toc4416" w:history="1">
        <w:r>
          <w:rPr>
            <w:rFonts w:ascii="仿宋" w:eastAsia="仿宋" w:hAnsi="仿宋" w:cs="仿宋" w:hint="eastAsia"/>
            <w:lang w:eastAsia="zh-CN"/>
          </w:rPr>
          <w:t>八、自媒体文化项目技术管理</w:t>
        </w:r>
        <w:r>
          <w:tab/>
        </w:r>
        <w:r>
          <w:fldChar w:fldCharType="begin"/>
        </w:r>
        <w:r>
          <w:instrText xml:space="preserve"> PAGEREF _Toc4416 \h </w:instrText>
        </w:r>
        <w:r>
          <w:fldChar w:fldCharType="separate"/>
        </w:r>
        <w:r>
          <w:t>30</w:t>
        </w:r>
        <w:r>
          <w:fldChar w:fldCharType="end"/>
        </w:r>
      </w:hyperlink>
    </w:p>
    <w:p>
      <w:pPr>
        <w:pStyle w:val="TOC2"/>
        <w:tabs>
          <w:tab w:val="right" w:leader="dot" w:pos="8306"/>
        </w:tabs>
      </w:pPr>
      <w:hyperlink w:anchor="_Toc27712" w:history="1">
        <w:r>
          <w:rPr>
            <w:rFonts w:ascii="仿宋" w:eastAsia="仿宋" w:hAnsi="仿宋" w:cs="仿宋" w:hint="eastAsia"/>
            <w:lang w:eastAsia="zh-CN"/>
          </w:rPr>
          <w:t>(一)、技术方案选用方向</w:t>
        </w:r>
        <w:r>
          <w:tab/>
        </w:r>
        <w:r>
          <w:fldChar w:fldCharType="begin"/>
        </w:r>
        <w:r>
          <w:instrText xml:space="preserve"> PAGEREF _Toc27712 \h </w:instrText>
        </w:r>
        <w:r>
          <w:fldChar w:fldCharType="separate"/>
        </w:r>
        <w:r>
          <w:t>30</w:t>
        </w:r>
        <w:r>
          <w:fldChar w:fldCharType="end"/>
        </w:r>
      </w:hyperlink>
    </w:p>
    <w:p>
      <w:pPr>
        <w:pStyle w:val="TOC2"/>
        <w:tabs>
          <w:tab w:val="right" w:leader="dot" w:pos="8306"/>
        </w:tabs>
      </w:pPr>
      <w:hyperlink w:anchor="_Toc32565" w:history="1">
        <w:r>
          <w:rPr>
            <w:rFonts w:ascii="仿宋" w:eastAsia="仿宋" w:hAnsi="仿宋" w:cs="仿宋" w:hint="eastAsia"/>
            <w:lang w:eastAsia="zh-CN"/>
          </w:rPr>
          <w:t>(二)、工艺技术方案选用原则</w:t>
        </w:r>
        <w:r>
          <w:tab/>
        </w:r>
        <w:r>
          <w:fldChar w:fldCharType="begin"/>
        </w:r>
        <w:r>
          <w:instrText xml:space="preserve"> PAGEREF _Toc32565 \h </w:instrText>
        </w:r>
        <w:r>
          <w:fldChar w:fldCharType="separate"/>
        </w:r>
        <w:r>
          <w:t>32</w:t>
        </w:r>
        <w:r>
          <w:fldChar w:fldCharType="end"/>
        </w:r>
      </w:hyperlink>
    </w:p>
    <w:p>
      <w:pPr>
        <w:pStyle w:val="TOC2"/>
        <w:tabs>
          <w:tab w:val="right" w:leader="dot" w:pos="8306"/>
        </w:tabs>
      </w:pPr>
      <w:hyperlink w:anchor="_Toc28909" w:history="1">
        <w:r>
          <w:rPr>
            <w:rFonts w:ascii="仿宋" w:eastAsia="仿宋" w:hAnsi="仿宋" w:cs="仿宋" w:hint="eastAsia"/>
            <w:lang w:eastAsia="zh-CN"/>
          </w:rPr>
          <w:t>(三)、工艺技术方案要求</w:t>
        </w:r>
        <w:r>
          <w:tab/>
        </w:r>
        <w:r>
          <w:fldChar w:fldCharType="begin"/>
        </w:r>
        <w:r>
          <w:instrText xml:space="preserve"> PAGEREF _Toc28909 \h </w:instrText>
        </w:r>
        <w:r>
          <w:fldChar w:fldCharType="separate"/>
        </w:r>
        <w:r>
          <w:t>34</w:t>
        </w:r>
        <w:r>
          <w:fldChar w:fldCharType="end"/>
        </w:r>
      </w:hyperlink>
    </w:p>
    <w:p>
      <w:pPr>
        <w:pStyle w:val="TOC1"/>
        <w:tabs>
          <w:tab w:val="right" w:leader="dot" w:pos="8306"/>
        </w:tabs>
      </w:pPr>
      <w:hyperlink w:anchor="_Toc6318" w:history="1">
        <w:r>
          <w:rPr>
            <w:rFonts w:ascii="仿宋" w:eastAsia="仿宋" w:hAnsi="仿宋" w:cs="仿宋" w:hint="eastAsia"/>
            <w:lang w:eastAsia="zh-CN"/>
          </w:rPr>
          <w:t>九、自媒体文化项目投资规划</w:t>
        </w:r>
        <w:r>
          <w:tab/>
        </w:r>
        <w:r>
          <w:fldChar w:fldCharType="begin"/>
        </w:r>
        <w:r>
          <w:instrText xml:space="preserve"> PAGEREF _Toc6318 \h </w:instrText>
        </w:r>
        <w:r>
          <w:fldChar w:fldCharType="separate"/>
        </w:r>
        <w:r>
          <w:t>36</w:t>
        </w:r>
        <w:r>
          <w:fldChar w:fldCharType="end"/>
        </w:r>
      </w:hyperlink>
    </w:p>
    <w:p>
      <w:pPr>
        <w:pStyle w:val="TOC2"/>
        <w:tabs>
          <w:tab w:val="right" w:leader="dot" w:pos="8306"/>
        </w:tabs>
      </w:pPr>
      <w:hyperlink w:anchor="_Toc29854" w:history="1">
        <w:r>
          <w:rPr>
            <w:rFonts w:ascii="仿宋" w:eastAsia="仿宋" w:hAnsi="仿宋" w:cs="仿宋" w:hint="eastAsia"/>
            <w:lang w:eastAsia="zh-CN"/>
          </w:rPr>
          <w:t>(一)、自媒体文化项目总投资估算</w:t>
        </w:r>
        <w:r>
          <w:tab/>
        </w:r>
        <w:r>
          <w:fldChar w:fldCharType="begin"/>
        </w:r>
        <w:r>
          <w:instrText xml:space="preserve"> PAGEREF _Toc29854 \h </w:instrText>
        </w:r>
        <w:r>
          <w:fldChar w:fldCharType="separate"/>
        </w:r>
        <w:r>
          <w:t>36</w:t>
        </w:r>
        <w:r>
          <w:fldChar w:fldCharType="end"/>
        </w:r>
      </w:hyperlink>
    </w:p>
    <w:p>
      <w:pPr>
        <w:pStyle w:val="TOC2"/>
        <w:tabs>
          <w:tab w:val="right" w:leader="dot" w:pos="8306"/>
        </w:tabs>
      </w:pPr>
      <w:hyperlink w:anchor="_Toc18788" w:history="1">
        <w:r>
          <w:rPr>
            <w:rFonts w:ascii="仿宋" w:eastAsia="仿宋" w:hAnsi="仿宋" w:cs="仿宋" w:hint="eastAsia"/>
            <w:lang w:eastAsia="zh-CN"/>
          </w:rPr>
          <w:t>(二)、资金筹措</w:t>
        </w:r>
        <w:r>
          <w:tab/>
        </w:r>
        <w:r>
          <w:fldChar w:fldCharType="begin"/>
        </w:r>
        <w:r>
          <w:instrText xml:space="preserve"> PAGEREF _Toc18788 \h </w:instrText>
        </w:r>
        <w:r>
          <w:fldChar w:fldCharType="separate"/>
        </w:r>
        <w:r>
          <w:t>37</w:t>
        </w:r>
        <w:r>
          <w:fldChar w:fldCharType="end"/>
        </w:r>
      </w:hyperlink>
    </w:p>
    <w:p>
      <w:pPr>
        <w:pStyle w:val="TOC1"/>
        <w:tabs>
          <w:tab w:val="right" w:leader="dot" w:pos="8306"/>
        </w:tabs>
      </w:pPr>
      <w:hyperlink w:anchor="_Toc10940" w:history="1">
        <w:r>
          <w:rPr>
            <w:rFonts w:ascii="仿宋" w:eastAsia="仿宋" w:hAnsi="仿宋" w:cs="仿宋" w:hint="eastAsia"/>
            <w:lang w:eastAsia="zh-CN"/>
          </w:rPr>
          <w:t>十、生产安全保护</w:t>
        </w:r>
        <w:r>
          <w:tab/>
        </w:r>
        <w:r>
          <w:fldChar w:fldCharType="begin"/>
        </w:r>
        <w:r>
          <w:instrText xml:space="preserve"> PAGEREF _Toc10940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00" w:history="1">
        <w:r>
          <w:rPr>
            <w:rFonts w:ascii="仿宋" w:eastAsia="仿宋" w:hAnsi="仿宋" w:cs="仿宋" w:hint="eastAsia"/>
            <w:lang w:eastAsia="zh-CN"/>
          </w:rPr>
          <w:t>(一)、消防安全</w:t>
        </w:r>
        <w:r>
          <w:tab/>
        </w:r>
        <w:r>
          <w:fldChar w:fldCharType="begin"/>
        </w:r>
        <w:r>
          <w:instrText xml:space="preserve"> PAGEREF _Toc23400 \h </w:instrText>
        </w:r>
        <w:r>
          <w:fldChar w:fldCharType="separate"/>
        </w:r>
        <w:r>
          <w:t>38</w:t>
        </w:r>
        <w:r>
          <w:fldChar w:fldCharType="end"/>
        </w:r>
      </w:hyperlink>
    </w:p>
    <w:p>
      <w:pPr>
        <w:pStyle w:val="TOC2"/>
        <w:tabs>
          <w:tab w:val="right" w:leader="dot" w:pos="8306"/>
        </w:tabs>
      </w:pPr>
      <w:hyperlink w:anchor="_Toc12344" w:history="1">
        <w:r>
          <w:rPr>
            <w:rFonts w:ascii="仿宋" w:eastAsia="仿宋" w:hAnsi="仿宋" w:cs="仿宋" w:hint="eastAsia"/>
            <w:lang w:eastAsia="zh-CN"/>
          </w:rPr>
          <w:t>(二)、防火防爆总图布置措施</w:t>
        </w:r>
        <w:r>
          <w:tab/>
        </w:r>
        <w:r>
          <w:fldChar w:fldCharType="begin"/>
        </w:r>
        <w:r>
          <w:instrText xml:space="preserve"> PAGEREF _Toc12344 \h </w:instrText>
        </w:r>
        <w:r>
          <w:fldChar w:fldCharType="separate"/>
        </w:r>
        <w:r>
          <w:t>40</w:t>
        </w:r>
        <w:r>
          <w:fldChar w:fldCharType="end"/>
        </w:r>
      </w:hyperlink>
    </w:p>
    <w:p>
      <w:pPr>
        <w:pStyle w:val="TOC2"/>
        <w:tabs>
          <w:tab w:val="right" w:leader="dot" w:pos="8306"/>
        </w:tabs>
      </w:pPr>
      <w:hyperlink w:anchor="_Toc3713" w:history="1">
        <w:r>
          <w:rPr>
            <w:rFonts w:ascii="仿宋" w:eastAsia="仿宋" w:hAnsi="仿宋" w:cs="仿宋" w:hint="eastAsia"/>
            <w:lang w:eastAsia="zh-CN"/>
          </w:rPr>
          <w:t>(三)、自然灾害防范措施</w:t>
        </w:r>
        <w:r>
          <w:tab/>
        </w:r>
        <w:r>
          <w:fldChar w:fldCharType="begin"/>
        </w:r>
        <w:r>
          <w:instrText xml:space="preserve"> PAGEREF _Toc3713 \h </w:instrText>
        </w:r>
        <w:r>
          <w:fldChar w:fldCharType="separate"/>
        </w:r>
        <w:r>
          <w:t>40</w:t>
        </w:r>
        <w:r>
          <w:fldChar w:fldCharType="end"/>
        </w:r>
      </w:hyperlink>
    </w:p>
    <w:p>
      <w:pPr>
        <w:pStyle w:val="TOC2"/>
        <w:tabs>
          <w:tab w:val="right" w:leader="dot" w:pos="8306"/>
        </w:tabs>
      </w:pPr>
      <w:hyperlink w:anchor="_Toc27116" w:history="1">
        <w:r>
          <w:rPr>
            <w:rFonts w:ascii="仿宋" w:eastAsia="仿宋" w:hAnsi="仿宋" w:cs="仿宋" w:hint="eastAsia"/>
            <w:lang w:eastAsia="zh-CN"/>
          </w:rPr>
          <w:t>(四)、安全色及安全标志使用要求</w:t>
        </w:r>
        <w:r>
          <w:tab/>
        </w:r>
        <w:r>
          <w:fldChar w:fldCharType="begin"/>
        </w:r>
        <w:r>
          <w:instrText xml:space="preserve"> PAGEREF _Toc27116 \h </w:instrText>
        </w:r>
        <w:r>
          <w:fldChar w:fldCharType="separate"/>
        </w:r>
        <w:r>
          <w:t>41</w:t>
        </w:r>
        <w:r>
          <w:fldChar w:fldCharType="end"/>
        </w:r>
      </w:hyperlink>
    </w:p>
    <w:p>
      <w:pPr>
        <w:pStyle w:val="TOC2"/>
        <w:tabs>
          <w:tab w:val="right" w:leader="dot" w:pos="8306"/>
        </w:tabs>
      </w:pPr>
      <w:hyperlink w:anchor="_Toc3973" w:history="1">
        <w:r>
          <w:rPr>
            <w:rFonts w:ascii="仿宋" w:eastAsia="仿宋" w:hAnsi="仿宋" w:cs="仿宋" w:hint="eastAsia"/>
            <w:lang w:eastAsia="zh-CN"/>
          </w:rPr>
          <w:t>(五)、防尘防毒措施</w:t>
        </w:r>
        <w:r>
          <w:tab/>
        </w:r>
        <w:r>
          <w:fldChar w:fldCharType="begin"/>
        </w:r>
        <w:r>
          <w:instrText xml:space="preserve"> PAGEREF _Toc3973 \h </w:instrText>
        </w:r>
        <w:r>
          <w:fldChar w:fldCharType="separate"/>
        </w:r>
        <w:r>
          <w:t>42</w:t>
        </w:r>
        <w:r>
          <w:fldChar w:fldCharType="end"/>
        </w:r>
      </w:hyperlink>
    </w:p>
    <w:p>
      <w:pPr>
        <w:pStyle w:val="TOC2"/>
        <w:tabs>
          <w:tab w:val="right" w:leader="dot" w:pos="8306"/>
        </w:tabs>
      </w:pPr>
      <w:hyperlink w:anchor="_Toc26393" w:history="1">
        <w:r>
          <w:rPr>
            <w:rFonts w:ascii="仿宋" w:eastAsia="仿宋" w:hAnsi="仿宋" w:cs="仿宋" w:hint="eastAsia"/>
            <w:lang w:eastAsia="zh-CN"/>
          </w:rPr>
          <w:t>(六)、防静电、触电防护及防雷措施</w:t>
        </w:r>
        <w:r>
          <w:tab/>
        </w:r>
        <w:r>
          <w:fldChar w:fldCharType="begin"/>
        </w:r>
        <w:r>
          <w:instrText xml:space="preserve"> PAGEREF _Toc26393 \h </w:instrText>
        </w:r>
        <w:r>
          <w:fldChar w:fldCharType="separate"/>
        </w:r>
        <w:r>
          <w:t>43</w:t>
        </w:r>
        <w:r>
          <w:fldChar w:fldCharType="end"/>
        </w:r>
      </w:hyperlink>
    </w:p>
    <w:p>
      <w:pPr>
        <w:pStyle w:val="TOC2"/>
        <w:tabs>
          <w:tab w:val="right" w:leader="dot" w:pos="8306"/>
        </w:tabs>
      </w:pPr>
      <w:hyperlink w:anchor="_Toc30580" w:history="1">
        <w:r>
          <w:rPr>
            <w:rFonts w:ascii="仿宋" w:eastAsia="仿宋" w:hAnsi="仿宋" w:cs="仿宋" w:hint="eastAsia"/>
            <w:lang w:eastAsia="zh-CN"/>
          </w:rPr>
          <w:t>(七)、机械设备安全保障措施</w:t>
        </w:r>
        <w:r>
          <w:tab/>
        </w:r>
        <w:r>
          <w:fldChar w:fldCharType="begin"/>
        </w:r>
        <w:r>
          <w:instrText xml:space="preserve"> PAGEREF _Toc30580 \h </w:instrText>
        </w:r>
        <w:r>
          <w:fldChar w:fldCharType="separate"/>
        </w:r>
        <w:r>
          <w:t>45</w:t>
        </w:r>
        <w:r>
          <w:fldChar w:fldCharType="end"/>
        </w:r>
      </w:hyperlink>
    </w:p>
    <w:p>
      <w:pPr>
        <w:pStyle w:val="TOC1"/>
        <w:tabs>
          <w:tab w:val="right" w:leader="dot" w:pos="8306"/>
        </w:tabs>
      </w:pPr>
      <w:hyperlink w:anchor="_Toc28818" w:history="1">
        <w:r>
          <w:rPr>
            <w:rFonts w:ascii="仿宋" w:eastAsia="仿宋" w:hAnsi="仿宋" w:cs="仿宋" w:hint="eastAsia"/>
            <w:lang w:eastAsia="zh-CN"/>
          </w:rPr>
          <w:t>十一、自媒体文化项目财务管理</w:t>
        </w:r>
        <w:r>
          <w:tab/>
        </w:r>
        <w:r>
          <w:fldChar w:fldCharType="begin"/>
        </w:r>
        <w:r>
          <w:instrText xml:space="preserve"> PAGEREF _Toc28818 \h </w:instrText>
        </w:r>
        <w:r>
          <w:fldChar w:fldCharType="separate"/>
        </w:r>
        <w:r>
          <w:t>46</w:t>
        </w:r>
        <w:r>
          <w:fldChar w:fldCharType="end"/>
        </w:r>
      </w:hyperlink>
    </w:p>
    <w:p>
      <w:pPr>
        <w:pStyle w:val="TOC2"/>
        <w:tabs>
          <w:tab w:val="right" w:leader="dot" w:pos="8306"/>
        </w:tabs>
      </w:pPr>
      <w:hyperlink w:anchor="_Toc30806" w:history="1">
        <w:r>
          <w:rPr>
            <w:rFonts w:ascii="仿宋" w:eastAsia="仿宋" w:hAnsi="仿宋" w:cs="仿宋" w:hint="eastAsia"/>
            <w:lang w:eastAsia="zh-CN"/>
          </w:rPr>
          <w:t>(一)、资金需求大</w:t>
        </w:r>
        <w:r>
          <w:tab/>
        </w:r>
        <w:r>
          <w:fldChar w:fldCharType="begin"/>
        </w:r>
        <w:r>
          <w:instrText xml:space="preserve"> PAGEREF _Toc30806 \h </w:instrText>
        </w:r>
        <w:r>
          <w:fldChar w:fldCharType="separate"/>
        </w:r>
        <w:r>
          <w:t>46</w:t>
        </w:r>
        <w:r>
          <w:fldChar w:fldCharType="end"/>
        </w:r>
      </w:hyperlink>
    </w:p>
    <w:p>
      <w:pPr>
        <w:pStyle w:val="TOC2"/>
        <w:tabs>
          <w:tab w:val="right" w:leader="dot" w:pos="8306"/>
        </w:tabs>
      </w:pPr>
      <w:hyperlink w:anchor="_Toc29343" w:history="1">
        <w:r>
          <w:rPr>
            <w:rFonts w:ascii="仿宋" w:eastAsia="仿宋" w:hAnsi="仿宋" w:cs="仿宋" w:hint="eastAsia"/>
            <w:lang w:eastAsia="zh-CN"/>
          </w:rPr>
          <w:t>(二)、研发周期长</w:t>
        </w:r>
        <w:r>
          <w:tab/>
        </w:r>
        <w:r>
          <w:fldChar w:fldCharType="begin"/>
        </w:r>
        <w:r>
          <w:instrText xml:space="preserve"> PAGEREF _Toc29343 \h </w:instrText>
        </w:r>
        <w:r>
          <w:fldChar w:fldCharType="separate"/>
        </w:r>
        <w:r>
          <w:t>47</w:t>
        </w:r>
        <w:r>
          <w:fldChar w:fldCharType="end"/>
        </w:r>
      </w:hyperlink>
    </w:p>
    <w:p>
      <w:pPr>
        <w:pStyle w:val="TOC2"/>
        <w:tabs>
          <w:tab w:val="right" w:leader="dot" w:pos="8306"/>
        </w:tabs>
      </w:pPr>
      <w:hyperlink w:anchor="_Toc20019" w:history="1">
        <w:r>
          <w:rPr>
            <w:rFonts w:ascii="仿宋" w:eastAsia="仿宋" w:hAnsi="仿宋" w:cs="仿宋" w:hint="eastAsia"/>
            <w:lang w:eastAsia="zh-CN"/>
          </w:rPr>
          <w:t>(三)、市场风险大</w:t>
        </w:r>
        <w:r>
          <w:tab/>
        </w:r>
        <w:r>
          <w:fldChar w:fldCharType="begin"/>
        </w:r>
        <w:r>
          <w:instrText xml:space="preserve"> PAGEREF _Toc20019 \h </w:instrText>
        </w:r>
        <w:r>
          <w:fldChar w:fldCharType="separate"/>
        </w:r>
        <w:r>
          <w:t>48</w:t>
        </w:r>
        <w:r>
          <w:fldChar w:fldCharType="end"/>
        </w:r>
      </w:hyperlink>
    </w:p>
    <w:p>
      <w:pPr>
        <w:pStyle w:val="TOC2"/>
        <w:tabs>
          <w:tab w:val="right" w:leader="dot" w:pos="8306"/>
        </w:tabs>
      </w:pPr>
      <w:hyperlink w:anchor="_Toc7838" w:history="1">
        <w:r>
          <w:rPr>
            <w:rFonts w:ascii="仿宋" w:eastAsia="仿宋" w:hAnsi="仿宋" w:cs="仿宋" w:hint="eastAsia"/>
            <w:lang w:eastAsia="zh-CN"/>
          </w:rPr>
          <w:t>(四)、利润率高</w:t>
        </w:r>
        <w:r>
          <w:tab/>
        </w:r>
        <w:r>
          <w:fldChar w:fldCharType="begin"/>
        </w:r>
        <w:r>
          <w:instrText xml:space="preserve"> PAGEREF _Toc7838 \h </w:instrText>
        </w:r>
        <w:r>
          <w:fldChar w:fldCharType="separate"/>
        </w:r>
        <w:r>
          <w:t>51</w:t>
        </w:r>
        <w:r>
          <w:fldChar w:fldCharType="end"/>
        </w:r>
      </w:hyperlink>
    </w:p>
    <w:p>
      <w:pPr>
        <w:pStyle w:val="TOC1"/>
        <w:tabs>
          <w:tab w:val="right" w:leader="dot" w:pos="8306"/>
        </w:tabs>
      </w:pPr>
      <w:hyperlink w:anchor="_Toc31898" w:history="1">
        <w:r>
          <w:rPr>
            <w:rFonts w:ascii="仿宋" w:eastAsia="仿宋" w:hAnsi="仿宋" w:cs="仿宋" w:hint="eastAsia"/>
            <w:lang w:eastAsia="zh-CN"/>
          </w:rPr>
          <w:t>十二、自媒体文化项目计划安排</w:t>
        </w:r>
        <w:r>
          <w:tab/>
        </w:r>
        <w:r>
          <w:fldChar w:fldCharType="begin"/>
        </w:r>
        <w:r>
          <w:instrText xml:space="preserve"> PAGEREF _Toc31898 \h </w:instrText>
        </w:r>
        <w:r>
          <w:fldChar w:fldCharType="separate"/>
        </w:r>
        <w:r>
          <w:t>53</w:t>
        </w:r>
        <w:r>
          <w:fldChar w:fldCharType="end"/>
        </w:r>
      </w:hyperlink>
    </w:p>
    <w:p>
      <w:pPr>
        <w:pStyle w:val="TOC2"/>
        <w:tabs>
          <w:tab w:val="right" w:leader="dot" w:pos="8306"/>
        </w:tabs>
      </w:pPr>
      <w:hyperlink w:anchor="_Toc19167" w:history="1">
        <w:r>
          <w:rPr>
            <w:rFonts w:ascii="仿宋" w:eastAsia="仿宋" w:hAnsi="仿宋" w:cs="仿宋" w:hint="eastAsia"/>
            <w:lang w:eastAsia="zh-CN"/>
          </w:rPr>
          <w:t>(一)、建设周期</w:t>
        </w:r>
        <w:r>
          <w:tab/>
        </w:r>
        <w:r>
          <w:fldChar w:fldCharType="begin"/>
        </w:r>
        <w:r>
          <w:instrText xml:space="preserve"> PAGEREF _Toc19167 \h </w:instrText>
        </w:r>
        <w:r>
          <w:fldChar w:fldCharType="separate"/>
        </w:r>
        <w:r>
          <w:t>53</w:t>
        </w:r>
        <w:r>
          <w:fldChar w:fldCharType="end"/>
        </w:r>
      </w:hyperlink>
    </w:p>
    <w:p>
      <w:pPr>
        <w:pStyle w:val="TOC2"/>
        <w:tabs>
          <w:tab w:val="right" w:leader="dot" w:pos="8306"/>
        </w:tabs>
      </w:pPr>
      <w:hyperlink w:anchor="_Toc26003" w:history="1">
        <w:r>
          <w:rPr>
            <w:rFonts w:ascii="仿宋" w:eastAsia="仿宋" w:hAnsi="仿宋" w:cs="仿宋" w:hint="eastAsia"/>
            <w:lang w:eastAsia="zh-CN"/>
          </w:rPr>
          <w:t>(二)、建设进度</w:t>
        </w:r>
        <w:r>
          <w:tab/>
        </w:r>
        <w:r>
          <w:fldChar w:fldCharType="begin"/>
        </w:r>
        <w:r>
          <w:instrText xml:space="preserve"> PAGEREF _Toc26003 \h </w:instrText>
        </w:r>
        <w:r>
          <w:fldChar w:fldCharType="separate"/>
        </w:r>
        <w:r>
          <w:t>54</w:t>
        </w:r>
        <w:r>
          <w:fldChar w:fldCharType="end"/>
        </w:r>
      </w:hyperlink>
    </w:p>
    <w:p>
      <w:pPr>
        <w:pStyle w:val="TOC2"/>
        <w:tabs>
          <w:tab w:val="right" w:leader="dot" w:pos="8306"/>
        </w:tabs>
      </w:pPr>
      <w:hyperlink w:anchor="_Toc2655" w:history="1">
        <w:r>
          <w:rPr>
            <w:rFonts w:ascii="仿宋" w:eastAsia="仿宋" w:hAnsi="仿宋" w:cs="仿宋" w:hint="eastAsia"/>
            <w:lang w:eastAsia="zh-CN"/>
          </w:rPr>
          <w:t>(三)、进度安排注意事项</w:t>
        </w:r>
        <w:r>
          <w:tab/>
        </w:r>
        <w:r>
          <w:fldChar w:fldCharType="begin"/>
        </w:r>
        <w:r>
          <w:instrText xml:space="preserve"> PAGEREF _Toc2655 \h </w:instrText>
        </w:r>
        <w:r>
          <w:fldChar w:fldCharType="separate"/>
        </w:r>
        <w:r>
          <w:t>55</w:t>
        </w:r>
        <w:r>
          <w:fldChar w:fldCharType="end"/>
        </w:r>
      </w:hyperlink>
    </w:p>
    <w:p>
      <w:pPr>
        <w:pStyle w:val="TOC2"/>
        <w:tabs>
          <w:tab w:val="right" w:leader="dot" w:pos="8306"/>
        </w:tabs>
      </w:pPr>
      <w:hyperlink w:anchor="_Toc27889" w:history="1">
        <w:r>
          <w:rPr>
            <w:rFonts w:ascii="仿宋" w:eastAsia="仿宋" w:hAnsi="仿宋" w:cs="仿宋" w:hint="eastAsia"/>
            <w:lang w:eastAsia="zh-CN"/>
          </w:rPr>
          <w:t>(四)、人力资源配置</w:t>
        </w:r>
        <w:r>
          <w:tab/>
        </w:r>
        <w:r>
          <w:fldChar w:fldCharType="begin"/>
        </w:r>
        <w:r>
          <w:instrText xml:space="preserve"> PAGEREF _Toc27889 \h </w:instrText>
        </w:r>
        <w:r>
          <w:fldChar w:fldCharType="separate"/>
        </w:r>
        <w:r>
          <w:t>56</w:t>
        </w:r>
        <w:r>
          <w:fldChar w:fldCharType="end"/>
        </w:r>
      </w:hyperlink>
    </w:p>
    <w:p>
      <w:pPr>
        <w:pStyle w:val="TOC1"/>
        <w:tabs>
          <w:tab w:val="right" w:leader="dot" w:pos="8306"/>
        </w:tabs>
      </w:pPr>
      <w:hyperlink w:anchor="_Toc837" w:history="1">
        <w:r>
          <w:rPr>
            <w:rFonts w:ascii="仿宋" w:eastAsia="仿宋" w:hAnsi="仿宋" w:cs="仿宋" w:hint="eastAsia"/>
            <w:lang w:eastAsia="zh-CN"/>
          </w:rPr>
          <w:t>十三、自媒体文化项目工程方案分析</w:t>
        </w:r>
        <w:r>
          <w:tab/>
        </w:r>
        <w:r>
          <w:fldChar w:fldCharType="begin"/>
        </w:r>
        <w:r>
          <w:instrText xml:space="preserve"> PAGEREF _Toc837 \h </w:instrText>
        </w:r>
        <w:r>
          <w:fldChar w:fldCharType="separate"/>
        </w:r>
        <w:r>
          <w:t>57</w:t>
        </w:r>
        <w:r>
          <w:fldChar w:fldCharType="end"/>
        </w:r>
      </w:hyperlink>
    </w:p>
    <w:p>
      <w:pPr>
        <w:pStyle w:val="TOC2"/>
        <w:tabs>
          <w:tab w:val="right" w:leader="dot" w:pos="8306"/>
        </w:tabs>
      </w:pPr>
      <w:hyperlink w:anchor="_Toc13150" w:history="1">
        <w:r>
          <w:rPr>
            <w:rFonts w:ascii="仿宋" w:eastAsia="仿宋" w:hAnsi="仿宋" w:cs="仿宋" w:hint="eastAsia"/>
            <w:lang w:eastAsia="zh-CN"/>
          </w:rPr>
          <w:t>(一)、建筑工程设计原则</w:t>
        </w:r>
        <w:r>
          <w:tab/>
        </w:r>
        <w:r>
          <w:fldChar w:fldCharType="begin"/>
        </w:r>
        <w:r>
          <w:instrText xml:space="preserve"> PAGEREF _Toc13150 \h </w:instrText>
        </w:r>
        <w:r>
          <w:fldChar w:fldCharType="separate"/>
        </w:r>
        <w:r>
          <w:t>57</w:t>
        </w:r>
        <w:r>
          <w:fldChar w:fldCharType="end"/>
        </w:r>
      </w:hyperlink>
    </w:p>
    <w:p>
      <w:pPr>
        <w:pStyle w:val="TOC2"/>
        <w:tabs>
          <w:tab w:val="right" w:leader="dot" w:pos="8306"/>
        </w:tabs>
      </w:pPr>
      <w:hyperlink w:anchor="_Toc586" w:history="1">
        <w:r>
          <w:rPr>
            <w:rFonts w:ascii="仿宋" w:eastAsia="仿宋" w:hAnsi="仿宋" w:cs="仿宋" w:hint="eastAsia"/>
            <w:lang w:eastAsia="zh-CN"/>
          </w:rPr>
          <w:t>(二)、土建工程建设指标</w:t>
        </w:r>
        <w:r>
          <w:tab/>
        </w:r>
        <w:r>
          <w:fldChar w:fldCharType="begin"/>
        </w:r>
        <w:r>
          <w:instrText xml:space="preserve"> PAGEREF _Toc586 \h </w:instrText>
        </w:r>
        <w:r>
          <w:fldChar w:fldCharType="separate"/>
        </w:r>
        <w:r>
          <w:t>61</w:t>
        </w:r>
        <w:r>
          <w:fldChar w:fldCharType="end"/>
        </w:r>
      </w:hyperlink>
    </w:p>
    <w:p>
      <w:pPr>
        <w:pStyle w:val="TOC1"/>
        <w:tabs>
          <w:tab w:val="right" w:leader="dot" w:pos="8306"/>
        </w:tabs>
      </w:pPr>
      <w:hyperlink w:anchor="_Toc3732" w:history="1">
        <w:r>
          <w:rPr>
            <w:rFonts w:ascii="仿宋" w:eastAsia="仿宋" w:hAnsi="仿宋" w:cs="仿宋" w:hint="eastAsia"/>
            <w:lang w:eastAsia="zh-CN"/>
          </w:rPr>
          <w:t>十四、自媒体文化项目实施时间节点</w:t>
        </w:r>
        <w:r>
          <w:tab/>
        </w:r>
        <w:r>
          <w:fldChar w:fldCharType="begin"/>
        </w:r>
        <w:r>
          <w:instrText xml:space="preserve"> PAGEREF _Toc3732 \h </w:instrText>
        </w:r>
        <w:r>
          <w:fldChar w:fldCharType="separate"/>
        </w:r>
        <w:r>
          <w:t>62</w:t>
        </w:r>
        <w:r>
          <w:fldChar w:fldCharType="end"/>
        </w:r>
      </w:hyperlink>
    </w:p>
    <w:p>
      <w:pPr>
        <w:pStyle w:val="TOC2"/>
        <w:tabs>
          <w:tab w:val="right" w:leader="dot" w:pos="8306"/>
        </w:tabs>
      </w:pPr>
      <w:hyperlink w:anchor="_Toc31355" w:history="1">
        <w:r>
          <w:rPr>
            <w:rFonts w:ascii="仿宋" w:eastAsia="仿宋" w:hAnsi="仿宋" w:cs="仿宋" w:hint="eastAsia"/>
            <w:lang w:eastAsia="zh-CN"/>
          </w:rPr>
          <w:t>(一)、自媒体文化项目启动阶段时间节点</w:t>
        </w:r>
        <w:r>
          <w:tab/>
        </w:r>
        <w:r>
          <w:fldChar w:fldCharType="begin"/>
        </w:r>
        <w:r>
          <w:instrText xml:space="preserve"> PAGEREF _Toc31355 \h </w:instrText>
        </w:r>
        <w:r>
          <w:fldChar w:fldCharType="separate"/>
        </w:r>
        <w:r>
          <w:t>62</w:t>
        </w:r>
        <w:r>
          <w:fldChar w:fldCharType="end"/>
        </w:r>
      </w:hyperlink>
    </w:p>
    <w:p>
      <w:pPr>
        <w:pStyle w:val="TOC2"/>
        <w:tabs>
          <w:tab w:val="right" w:leader="dot" w:pos="8306"/>
        </w:tabs>
      </w:pPr>
      <w:hyperlink w:anchor="_Toc20645" w:history="1">
        <w:r>
          <w:rPr>
            <w:rFonts w:ascii="仿宋" w:eastAsia="仿宋" w:hAnsi="仿宋" w:cs="仿宋" w:hint="eastAsia"/>
            <w:lang w:eastAsia="zh-CN"/>
          </w:rPr>
          <w:t>(二)、自媒体文化项目执行阶段时间节点</w:t>
        </w:r>
        <w:r>
          <w:tab/>
        </w:r>
        <w:r>
          <w:fldChar w:fldCharType="begin"/>
        </w:r>
        <w:r>
          <w:instrText xml:space="preserve"> PAGEREF _Toc20645 \h </w:instrText>
        </w:r>
        <w:r>
          <w:fldChar w:fldCharType="separate"/>
        </w:r>
        <w:r>
          <w:t>63</w:t>
        </w:r>
        <w:r>
          <w:fldChar w:fldCharType="end"/>
        </w:r>
      </w:hyperlink>
    </w:p>
    <w:p>
      <w:pPr>
        <w:pStyle w:val="TOC2"/>
        <w:tabs>
          <w:tab w:val="right" w:leader="dot" w:pos="8306"/>
        </w:tabs>
      </w:pPr>
      <w:hyperlink w:anchor="_Toc23543" w:history="1">
        <w:r>
          <w:rPr>
            <w:rFonts w:ascii="仿宋" w:eastAsia="仿宋" w:hAnsi="仿宋" w:cs="仿宋" w:hint="eastAsia"/>
            <w:lang w:eastAsia="zh-CN"/>
          </w:rPr>
          <w:t>(三)、自媒体文化项目完成阶段时间节点</w:t>
        </w:r>
        <w:r>
          <w:tab/>
        </w:r>
        <w:r>
          <w:fldChar w:fldCharType="begin"/>
        </w:r>
        <w:r>
          <w:instrText xml:space="preserve"> PAGEREF _Toc23543 \h </w:instrText>
        </w:r>
        <w:r>
          <w:fldChar w:fldCharType="separate"/>
        </w:r>
        <w:r>
          <w:t>64</w:t>
        </w:r>
        <w:r>
          <w:fldChar w:fldCharType="end"/>
        </w:r>
      </w:hyperlink>
    </w:p>
    <w:p>
      <w:pPr>
        <w:pStyle w:val="TOC1"/>
        <w:tabs>
          <w:tab w:val="right" w:leader="dot" w:pos="8306"/>
        </w:tabs>
      </w:pPr>
      <w:hyperlink w:anchor="_Toc15938" w:history="1">
        <w:r>
          <w:rPr>
            <w:rFonts w:ascii="仿宋" w:eastAsia="仿宋" w:hAnsi="仿宋" w:cs="仿宋" w:hint="eastAsia"/>
            <w:lang w:eastAsia="zh-CN"/>
          </w:rPr>
          <w:t>十五、自媒体文化项目治理与监督</w:t>
        </w:r>
        <w:r>
          <w:tab/>
        </w:r>
        <w:r>
          <w:fldChar w:fldCharType="begin"/>
        </w:r>
        <w:r>
          <w:instrText xml:space="preserve"> PAGEREF _Toc15938 \h </w:instrText>
        </w:r>
        <w:r>
          <w:fldChar w:fldCharType="separate"/>
        </w:r>
        <w:r>
          <w:t>65</w:t>
        </w:r>
        <w:r>
          <w:fldChar w:fldCharType="end"/>
        </w:r>
      </w:hyperlink>
    </w:p>
    <w:p>
      <w:pPr>
        <w:pStyle w:val="TOC2"/>
        <w:tabs>
          <w:tab w:val="right" w:leader="dot" w:pos="8306"/>
        </w:tabs>
      </w:pPr>
      <w:hyperlink w:anchor="_Toc16780" w:history="1">
        <w:r>
          <w:rPr>
            <w:rFonts w:ascii="仿宋" w:eastAsia="仿宋" w:hAnsi="仿宋" w:cs="仿宋" w:hint="eastAsia"/>
            <w:lang w:eastAsia="zh-CN"/>
          </w:rPr>
          <w:t>(一)、自媒体文化项目治理结构</w:t>
        </w:r>
        <w:r>
          <w:tab/>
        </w:r>
        <w:r>
          <w:fldChar w:fldCharType="begin"/>
        </w:r>
        <w:r>
          <w:instrText xml:space="preserve"> PAGEREF _Toc16780 \h </w:instrText>
        </w:r>
        <w:r>
          <w:fldChar w:fldCharType="separate"/>
        </w:r>
        <w:r>
          <w:t>65</w:t>
        </w:r>
        <w:r>
          <w:fldChar w:fldCharType="end"/>
        </w:r>
      </w:hyperlink>
    </w:p>
    <w:p>
      <w:pPr>
        <w:pStyle w:val="TOC2"/>
        <w:tabs>
          <w:tab w:val="right" w:leader="dot" w:pos="8306"/>
        </w:tabs>
      </w:pPr>
      <w:hyperlink w:anchor="_Toc21591" w:history="1">
        <w:r>
          <w:rPr>
            <w:rFonts w:ascii="仿宋" w:eastAsia="仿宋" w:hAnsi="仿宋" w:cs="仿宋" w:hint="eastAsia"/>
            <w:lang w:eastAsia="zh-CN"/>
          </w:rPr>
          <w:t>(二)、监督与审计</w:t>
        </w:r>
        <w:r>
          <w:tab/>
        </w:r>
        <w:r>
          <w:fldChar w:fldCharType="begin"/>
        </w:r>
        <w:r>
          <w:instrText xml:space="preserve"> PAGEREF _Toc21591 \h </w:instrText>
        </w:r>
        <w:r>
          <w:fldChar w:fldCharType="separate"/>
        </w:r>
        <w:r>
          <w:t>67</w:t>
        </w:r>
        <w:r>
          <w:fldChar w:fldCharType="end"/>
        </w:r>
      </w:hyperlink>
    </w:p>
    <w:p>
      <w:pPr>
        <w:pStyle w:val="TOC1"/>
        <w:tabs>
          <w:tab w:val="right" w:leader="dot" w:pos="8306"/>
        </w:tabs>
      </w:pPr>
      <w:hyperlink w:anchor="_Toc13420" w:history="1">
        <w:r>
          <w:rPr>
            <w:rFonts w:ascii="仿宋" w:eastAsia="仿宋" w:hAnsi="仿宋" w:cs="仿宋" w:hint="eastAsia"/>
            <w:lang w:eastAsia="zh-CN"/>
          </w:rPr>
          <w:t>十六、利益相关者分析与沟通计划</w:t>
        </w:r>
        <w:r>
          <w:tab/>
        </w:r>
        <w:r>
          <w:fldChar w:fldCharType="begin"/>
        </w:r>
        <w:r>
          <w:instrText xml:space="preserve"> PAGEREF _Toc13420 \h </w:instrText>
        </w:r>
        <w:r>
          <w:fldChar w:fldCharType="separate"/>
        </w:r>
        <w:r>
          <w:t>68</w:t>
        </w:r>
        <w:r>
          <w:fldChar w:fldCharType="end"/>
        </w:r>
      </w:hyperlink>
    </w:p>
    <w:p>
      <w:pPr>
        <w:pStyle w:val="TOC2"/>
        <w:tabs>
          <w:tab w:val="right" w:leader="dot" w:pos="8306"/>
        </w:tabs>
      </w:pPr>
      <w:hyperlink w:anchor="_Toc16254" w:history="1">
        <w:r>
          <w:rPr>
            <w:rFonts w:ascii="仿宋" w:eastAsia="仿宋" w:hAnsi="仿宋" w:cs="仿宋" w:hint="eastAsia"/>
            <w:lang w:eastAsia="zh-CN"/>
          </w:rPr>
          <w:t>(一)、利益相关者分析</w:t>
        </w:r>
        <w:r>
          <w:tab/>
        </w:r>
        <w:r>
          <w:fldChar w:fldCharType="begin"/>
        </w:r>
        <w:r>
          <w:instrText xml:space="preserve"> PAGEREF _Toc16254 \h </w:instrText>
        </w:r>
        <w:r>
          <w:fldChar w:fldCharType="separate"/>
        </w:r>
        <w:r>
          <w:t>68</w:t>
        </w:r>
        <w:r>
          <w:fldChar w:fldCharType="end"/>
        </w:r>
      </w:hyperlink>
    </w:p>
    <w:p>
      <w:pPr>
        <w:pStyle w:val="TOC2"/>
        <w:tabs>
          <w:tab w:val="right" w:leader="dot" w:pos="8306"/>
        </w:tabs>
      </w:pPr>
      <w:hyperlink w:anchor="_Toc32330" w:history="1">
        <w:r>
          <w:rPr>
            <w:rFonts w:ascii="仿宋" w:eastAsia="仿宋" w:hAnsi="仿宋" w:cs="仿宋" w:hint="eastAsia"/>
            <w:lang w:eastAsia="zh-CN"/>
          </w:rPr>
          <w:t>(二)、沟通计划</w:t>
        </w:r>
        <w:r>
          <w:tab/>
        </w:r>
        <w:r>
          <w:fldChar w:fldCharType="begin"/>
        </w:r>
        <w:r>
          <w:instrText xml:space="preserve"> PAGEREF _Toc32330 \h </w:instrText>
        </w:r>
        <w:r>
          <w:fldChar w:fldCharType="separate"/>
        </w:r>
        <w:r>
          <w:t>70</w:t>
        </w:r>
        <w:r>
          <w:fldChar w:fldCharType="end"/>
        </w:r>
      </w:hyperlink>
    </w:p>
    <w:p>
      <w:pPr>
        <w:pStyle w:val="TOC1"/>
        <w:tabs>
          <w:tab w:val="right" w:leader="dot" w:pos="8306"/>
        </w:tabs>
      </w:pPr>
      <w:hyperlink w:anchor="_Toc15379" w:history="1">
        <w:r>
          <w:rPr>
            <w:rFonts w:ascii="仿宋" w:eastAsia="仿宋" w:hAnsi="仿宋" w:cs="仿宋" w:hint="eastAsia"/>
            <w:lang w:eastAsia="zh-CN"/>
          </w:rPr>
          <w:t>十七、供应链管理</w:t>
        </w:r>
        <w:r>
          <w:tab/>
        </w:r>
        <w:r>
          <w:fldChar w:fldCharType="begin"/>
        </w:r>
        <w:r>
          <w:instrText xml:space="preserve"> PAGEREF _Toc15379 \h </w:instrText>
        </w:r>
        <w:r>
          <w:fldChar w:fldCharType="separate"/>
        </w:r>
        <w:r>
          <w:t>71</w:t>
        </w:r>
        <w:r>
          <w:fldChar w:fldCharType="end"/>
        </w:r>
      </w:hyperlink>
    </w:p>
    <w:p>
      <w:pPr>
        <w:pStyle w:val="TOC2"/>
        <w:tabs>
          <w:tab w:val="right" w:leader="dot" w:pos="8306"/>
        </w:tabs>
      </w:pPr>
      <w:hyperlink w:anchor="_Toc1438" w:history="1">
        <w:r>
          <w:rPr>
            <w:rFonts w:ascii="仿宋" w:eastAsia="仿宋" w:hAnsi="仿宋" w:cs="仿宋" w:hint="eastAsia"/>
            <w:lang w:eastAsia="zh-CN"/>
          </w:rPr>
          <w:t>(一)、供应链战略规划</w:t>
        </w:r>
        <w:r>
          <w:tab/>
        </w:r>
        <w:r>
          <w:fldChar w:fldCharType="begin"/>
        </w:r>
        <w:r>
          <w:instrText xml:space="preserve"> PAGEREF _Toc1438 \h </w:instrText>
        </w:r>
        <w:r>
          <w:fldChar w:fldCharType="separate"/>
        </w:r>
        <w:r>
          <w:t>71</w:t>
        </w:r>
        <w:r>
          <w:fldChar w:fldCharType="end"/>
        </w:r>
      </w:hyperlink>
    </w:p>
    <w:p>
      <w:pPr>
        <w:pStyle w:val="TOC2"/>
        <w:tabs>
          <w:tab w:val="right" w:leader="dot" w:pos="8306"/>
        </w:tabs>
      </w:pPr>
      <w:hyperlink w:anchor="_Toc3063" w:history="1">
        <w:r>
          <w:rPr>
            <w:rFonts w:ascii="仿宋" w:eastAsia="仿宋" w:hAnsi="仿宋" w:cs="仿宋" w:hint="eastAsia"/>
            <w:lang w:eastAsia="zh-CN"/>
          </w:rPr>
          <w:t>(二)、供应商选择与合作</w:t>
        </w:r>
        <w:r>
          <w:tab/>
        </w:r>
        <w:r>
          <w:fldChar w:fldCharType="begin"/>
        </w:r>
        <w:r>
          <w:instrText xml:space="preserve"> PAGEREF _Toc3063 \h </w:instrText>
        </w:r>
        <w:r>
          <w:fldChar w:fldCharType="separate"/>
        </w:r>
        <w:r>
          <w:t>72</w:t>
        </w:r>
        <w:r>
          <w:fldChar w:fldCharType="end"/>
        </w:r>
      </w:hyperlink>
    </w:p>
    <w:p>
      <w:pPr>
        <w:pStyle w:val="TOC2"/>
        <w:tabs>
          <w:tab w:val="right" w:leader="dot" w:pos="8306"/>
        </w:tabs>
      </w:pPr>
      <w:hyperlink w:anchor="_Toc19693" w:history="1">
        <w:r>
          <w:rPr>
            <w:rFonts w:ascii="仿宋" w:eastAsia="仿宋" w:hAnsi="仿宋" w:cs="仿宋" w:hint="eastAsia"/>
            <w:lang w:eastAsia="zh-CN"/>
          </w:rPr>
          <w:t>(三)、物流与库存管理</w:t>
        </w:r>
        <w:r>
          <w:tab/>
        </w:r>
        <w:r>
          <w:fldChar w:fldCharType="begin"/>
        </w:r>
        <w:r>
          <w:instrText xml:space="preserve"> PAGEREF _Toc19693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203"/>
      <w:r>
        <w:rPr>
          <w:rFonts w:ascii="仿宋" w:eastAsia="仿宋" w:hAnsi="仿宋" w:cs="仿宋" w:hint="eastAsia"/>
          <w:sz w:val="28"/>
          <w:lang w:eastAsia="zh-CN"/>
        </w:rPr>
        <w:t>一、自媒体文化项目文档管理</w:t>
      </w:r>
      <w:bookmarkEnd w:id="2"/>
    </w:p>
    <w:p>
      <w:pPr>
        <w:pStyle w:val="Heading2"/>
        <w:rPr>
          <w:rFonts w:ascii="仿宋" w:eastAsia="仿宋" w:hAnsi="仿宋" w:cs="仿宋" w:hint="eastAsia"/>
          <w:lang w:eastAsia="zh-CN"/>
        </w:rPr>
      </w:pPr>
      <w:bookmarkStart w:id="3" w:name="_Toc2195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自媒体文化项目高度重视文档的质量和准确性，以支持自媒体文化项目的各项活动和决策。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文档的编制始于自媒体文化项目计划的初期，我们制定了详细的文档编制计划，明确了每个文档的内容、格式和编写责任人。在自媒体文化项目启动阶段，我们首先编制了自媒体文化项目章程，明确定义了自媒体文化项目的目标、范围、风险等关键要素。随后，自媒体文化项目团队根据计划陆续编制了需求文档、设计文档、测试文档等各类文档，确保自媒体文化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媒体文化项目管理中的重要环节，旨在确保自媒体文化项目文档符合质量标准和自媒体文化项目需求。在自媒体文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媒体文化项目相关利益方和专业领域的专家对文档进行独立审查。这有助于获取更全面、客观的反馈，确保自媒体文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自媒体文化项目在文档编制与审查方面建立了严格的管理机制，通过规范的流程和多维度的审查，确保自媒体文化项目文档的质量、准确性和可靠性，为自媒体文化项目的顺利推进提供了有力支持。</w:t>
      </w:r>
    </w:p>
    <w:p>
      <w:pPr>
        <w:pStyle w:val="Heading2"/>
        <w:ind w:firstLine="560" w:firstLineChars="200"/>
        <w:rPr>
          <w:rFonts w:ascii="仿宋" w:eastAsia="仿宋" w:hAnsi="仿宋" w:cs="仿宋" w:hint="eastAsia"/>
          <w:sz w:val="28"/>
          <w:lang w:eastAsia="zh-CN"/>
        </w:rPr>
      </w:pPr>
      <w:bookmarkStart w:id="4" w:name="_Toc840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在自媒体文化项目中，我们致力于优化文档发布与分发过程，以确保信息的高效传递和团队间协作的顺畅进行。以下是我们采取的关键优化策略：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我们通过多渠道发布文档，包括电子邮件、自媒体文化项目管理平台、内部网站等，以满足不同团队成员的偏好和需求。多渠道发布确保了信息的全面覆盖。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我们采用了精细的权限控制，确保只有授权人员可以访问敏感信息。这种安全措施保护了自媒体文化项目文档的机密性，防止了未经授权的信息泄露。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1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文档存档与归档是自媒体文化项目生命周期中一个至关重要的环节，直接关系到自媒体文化项目信息的长期保存和历史记录的完整性。在自媒体文化项目中，我们实施了一系列有效的文档存档与归档管理策略：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663"/>
      <w:r>
        <w:rPr>
          <w:rFonts w:ascii="仿宋" w:eastAsia="仿宋" w:hAnsi="仿宋" w:cs="仿宋" w:hint="eastAsia"/>
          <w:sz w:val="28"/>
          <w:lang w:eastAsia="zh-CN"/>
        </w:rPr>
        <w:t>二、自媒体文化项目概论</w:t>
      </w:r>
      <w:bookmarkEnd w:id="6"/>
    </w:p>
    <w:p>
      <w:pPr>
        <w:pStyle w:val="Heading2"/>
        <w:rPr>
          <w:rFonts w:ascii="仿宋" w:eastAsia="仿宋" w:hAnsi="仿宋" w:cs="仿宋" w:hint="eastAsia"/>
          <w:lang w:eastAsia="zh-CN"/>
        </w:rPr>
      </w:pPr>
      <w:bookmarkStart w:id="7" w:name="_Toc11512"/>
      <w:r>
        <w:rPr>
          <w:rFonts w:ascii="仿宋" w:eastAsia="仿宋" w:hAnsi="仿宋" w:cs="仿宋" w:hint="eastAsia"/>
          <w:lang w:eastAsia="zh-CN"/>
        </w:rPr>
        <w:t>(一)、自媒体文化项目概况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的起源追溯至对市场的深入洞察。市场的不断演变与变革为自媒体文化项目提供了难得的机遇。当前市场存在的需求缺口和变革的大环境共同构成了自媒体文化项目的背景。这个自媒体文化项目旨在充分利用市场机遇，填补行业中尚未满足的需求，为客户提供全新的解决方案。市场的变革和需求的增长使得这个自媒体文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自媒体文化项目名称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正式命名为自媒体文化。这个名称不仅仅是一个标识，更代表了自媒体文化项目的核心理念和愿景。它蕴含着自媒体文化项目所要解决问题的关键字，具有强烈的表达和辨识度，为自媒体文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自媒体文化项目目标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的核心目标是提供一种全新、高效的解决方案，满足客户日益增长的需求。自媒体文化项目追求的不仅仅是满足市场需求，更是在市场中获得卓越的竞争优势。通过不断提升产品或服务的质量和创新水平，自媒体文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自媒体文化项目范围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全面涵盖了产品研发、制造、市场推广和售后服务，确保从产品设计到最终用户体验的全方位关注。这一全面的自媒体文化项目范围是为了确保自媒体文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自媒体文化项目时间表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自媒体文化项目计划在未来18个月内完成，包括研发、测试、市场试点和正式推出等不同阶段。这个时间表的合理设计是为了确保自媒体文化项目各个阶段的顺利推进，以便按时交付高质量的成果。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自媒体文化项目预算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自媒体文化项目总预算估算为XX百万美元，主要分配在研发、市场推广、人员培训和运营等方面。这一充足的预算为自媒体文化项目提供了充足的资源，确保自媒体文化项目在各个方面都能取得优异的表现。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自媒体文化项目风险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可能面临的风险包括市场接受度低、技术难题、竞争激烈等。自媒体文化项目团队已经制定了相应的风险应对计划，通过前瞻性的风险管理，确保自媒体文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自媒体文化项目团队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自媒体文化项目汇聚了一支经验丰富、多领域专业素养的核心团队，确保自媒体文化项目在各个方面都能拥有高水平的执行力。团队的协同作战是自媒体文化项目成功的关键因素之一。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自媒体文化项目背景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自媒体文化项目的背景根植于市场对更高效、创新产品的渴望，同时也受到科技发展对行业格局的深刻改变的影响。这为自媒体文化项目提供了广阔的发展空间和市场需求。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自媒体文化项目现状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截至目前，自媒体文化项目已完成市场调研和技术验证，取得了初步的成功。这为自媒体文化项目在未来的发展奠定了坚实的基础，为更远大的目标打下了坚实的基石。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8407"/>
      <w:r>
        <w:rPr>
          <w:rFonts w:ascii="仿宋" w:eastAsia="仿宋" w:hAnsi="仿宋" w:cs="仿宋" w:hint="eastAsia"/>
          <w:sz w:val="28"/>
          <w:lang w:eastAsia="zh-CN"/>
        </w:rPr>
        <w:t>(二)、自媒体文化项目目标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keyword》自媒体文化项目首要业务目标是在市场中占据有利地位，实现产品/服务的成功推广和销售。通过不断提升产品质量、创新性，自媒体文化项目追求成为行业中的领导者，赢得更多客户的青睐。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在科技迅速发展的时代，自媒体文化项目着眼于技术创新。通过持续的研发和技术升级，自媒体文化项目旨在推出更具创新性的产品或服务，以满足市场对新鲜、先进解决方案的需求。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为了建立可持续的客户关系，自媒体文化项目设定了客户满意度目标。通过提供卓越的产品质量和优质的客户服务，自媒体文化项目追求赢得客户的信任和忠诚度，确保他们的满意度达到行业领先水平。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自媒体文化项目注重社会责任和可持续发展。通过实施环保、社会责任自媒体文化项目，自媒体文化项目致力于在经济发展的同时保护环境，促进社会公平，实现可持续经营。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自媒体文化项目的团队是实现目标的核心驱动力。因此，自媒体文化项目设定了团队发展目标，包括提升团队成员的专业技能、培养领导力，以及搭建协同高效的团队工作氛围。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2150"/>
      <w:r>
        <w:rPr>
          <w:rFonts w:ascii="仿宋" w:eastAsia="仿宋" w:hAnsi="仿宋" w:cs="仿宋" w:hint="eastAsia"/>
          <w:sz w:val="28"/>
          <w:lang w:eastAsia="zh-CN"/>
        </w:rPr>
        <w:t>(三)、自媒体文化项目提出的理由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自媒体文化项目提出的理由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的提出源于对市场机遇的深刻洞察。当前市场中存在的需求缺口和行业发展趋势表明，有巨大的商业机会等待被开发。通过准确捕捉市场机遇，自媒体文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的理念基于对技术创新的信仰。通过持续的研发和技术投入，自媒体文化项目有望推出更具创新性的产品或服务。在科技飞速发展的当下，自媒体文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的提出是为了增强企业的行业竞争力。通过提升产品或服务的质量和独特性，自媒体文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响应了消费者需求的变化。随着社会和科技的不断发展，消费者对产品和服务的需求也在发生变化。通过深入了解并及时回应消费者的新需求，自媒体文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自媒体文化项目的提出是企业战略发展规划的一部分。在面对日益激烈的市场竞争和不断变化的商业环境中，自媒体文化项目作为企业战略的一环，旨在为企业开辟新的增长领域，巩固企业在行业中的地位。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的提出不仅仅是基于商业考量，还注重社会责任。通过推出环保、社会责任等方面的自媒体文化项目，自媒体文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自媒体文化项目的提出反映了对利益相关者期望的关注。包括客户、员工、投资者等利益相关者在企业发展中都有着各自的期望，自媒体文化项目力求在满足这些期望的同时，取得更大的共赢。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071"/>
      <w:r>
        <w:rPr>
          <w:rFonts w:ascii="仿宋" w:eastAsia="仿宋" w:hAnsi="仿宋" w:cs="仿宋" w:hint="eastAsia"/>
          <w:sz w:val="28"/>
          <w:lang w:eastAsia="zh-CN"/>
        </w:rPr>
        <w:t>(四)、自媒体文化项目意义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在实施自媒体文化项目的过程中，我们不仅仅是在追逐商业成功，更是为企业和社会的多个层面创造了深远的意义。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的首要意义在于提升企业的市场竞争力。通过持续的创新和对产品质量的高标准要求，自媒体文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媒体文化项目的推进将促使行业技术水平的提升。通过引入先进技术和创新性解决方案，自媒体文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媒体文化项目不仅创造了大量就业机会，提高了就业水平，还注重社会责任和环保。通过参与社会公益事业和推动环保自媒体文化项目，自媒体文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综合而言，自媒体文化项目意义重大，不仅推动了企业的发展，也为行业和社会的进步贡献了积极力量。这是一个全面而深刻的影响，将在未来产生可持续的正面效应。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249"/>
      <w:r>
        <w:rPr>
          <w:rFonts w:ascii="仿宋" w:eastAsia="仿宋" w:hAnsi="仿宋" w:cs="仿宋" w:hint="eastAsia"/>
          <w:sz w:val="28"/>
          <w:lang w:eastAsia="zh-CN"/>
        </w:rPr>
        <w:t>(五)、自媒体文化项目背景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在当今迅猛发展的商业环境中，自媒体文化项目的动因根植于对多方面因素的审慎考量。这个自媒体文化项目的提出并非孤立的决策，而是对企业所处背景深入思考的产物。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媒体文化项目背后的首要原因。科技的迅速发展和全球市场的快速变化使得企业必须灵活应对。自媒体文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竞争的激烈程度也是自媒体文化项目背景中不可忽视的一环。企业需要在激烈竞争中脱颖而出，为此，自媒体文化项目致力于打破常规，提供独特的价值主张，以吸引客户并确保市场份额的增长。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技术的迅速发展为企业带来了机遇与挑战。作为自媒体文化项目启动的背景之一，对新兴技术的应用将有助于提升企业的技术水平，使其在不断演进的商业环境中保持竞争优势。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此外，社会对企业责任的期望也在逐渐升高。自媒体文化项目充分融入了社会责任的理念，通过可持续经营和社会公益自媒体文化项目，企图为社会贡献一份力量，在商业成功的同时关注社会价值。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886"/>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965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自媒体文化项目的技术管理特点体现在其创新导向。通过引入最先进的技术趋势和解决方案，自媒体文化项目致力于提升科技含量、提高质量和效率水平。这意味着我们将采用最新的工具和方法，确保自媒体文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媒体文化项目技术管理的显著特征。通过整合不同领域的技术资源，我们实现了跨学科的协同工作。这有助于优化技术架构，提高整体效能。此外，整合性策略还促进了不同技术团队之间的紧密沟通和高效合作，确保自媒体文化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自媒体文化项目所采用的技术。通过不断优化技术方案，自媒体文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媒体文化项目团队将在自媒体文化项目初期识别可能的技术风险，并采取相应的预防和应对措施。通过建立健全的风险评估机制，自媒体文化项目能够在实施过程中及时发现并解决潜在的技术问题，保障自媒体文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媒体文化项目中，技术将成为自媒体文化项目成功的有力支持。这一深度剖析揭示了技术管理在自媒体文化项目实施中的关键作用，为自媒体文化项目的技术基础奠定了坚实的基础。</w:t>
      </w:r>
    </w:p>
    <w:p>
      <w:pPr>
        <w:pStyle w:val="Heading2"/>
        <w:ind w:firstLine="560" w:firstLineChars="200"/>
        <w:rPr>
          <w:rFonts w:ascii="仿宋" w:eastAsia="仿宋" w:hAnsi="仿宋" w:cs="仿宋" w:hint="eastAsia"/>
          <w:sz w:val="28"/>
          <w:lang w:eastAsia="zh-CN"/>
        </w:rPr>
      </w:pPr>
      <w:bookmarkStart w:id="14" w:name="_Toc15718"/>
      <w:r>
        <w:rPr>
          <w:rFonts w:ascii="仿宋" w:eastAsia="仿宋" w:hAnsi="仿宋" w:cs="仿宋" w:hint="eastAsia"/>
          <w:sz w:val="28"/>
          <w:lang w:eastAsia="zh-CN"/>
        </w:rPr>
        <w:t>(二)、自媒体文化项目工艺技术设计方案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媒体文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媒体文化项目将严格按照相关行业规范要求进行组织。通过有效控制产品质量，自媒体文化项目将致力于为顾客提供优质的自媒体文化项目产品和良好的服务。这体现了自媒体文化项目对于生产活动合规性和质量标准的高度重视，为自媒体文化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媒体文化项目注重生态效益和清洁生产原则。自媒体文化项目建设将紧密结合地方特色经济发展，与社会经济发展规划和区域环境保护规划方案相协调一致。通过与当地区域自然生态系统的结合，自媒体文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媒体文化项目产品具有多样化的客户需求和个性化的特点。因此，自媒体文化项目产品规格品种多样，且单批生产数量较小。为满足这一特点，自媒体文化项目承办单位将建设先进的柔性制造生产线。通过广泛应用柔性制造技术，自媒体文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媒体文化项目采用的技术具有较高的技术含量和自动化水平，处于国内先进水平。这一技术选用不仅体现了对生产效率、质量和环境友好性的高标准要求，同时为自媒体文化项目的可持续发展奠定了坚实的基础。</w:t>
      </w:r>
    </w:p>
    <w:p>
      <w:pPr>
        <w:pStyle w:val="Heading2"/>
        <w:ind w:firstLine="560" w:firstLineChars="200"/>
        <w:rPr>
          <w:rFonts w:ascii="仿宋" w:eastAsia="仿宋" w:hAnsi="仿宋" w:cs="仿宋" w:hint="eastAsia"/>
          <w:sz w:val="28"/>
          <w:lang w:eastAsia="zh-CN"/>
        </w:rPr>
      </w:pPr>
      <w:bookmarkStart w:id="15" w:name="_Toc2676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为确保自媒体文化项目的高效生产和技术实施，我们制定了一套精心设计的设备选型方案，以满足自媒体文化项目生产、质量和环保的要求。该方案的主要特点如下：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媒体文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针对自媒体文化项目产品的多样性和小批量生产的特点，我们将建设柔性制造生产线。通过在设备选型中考虑柔性制造技术，可以灵活应对不同产品规格和生产需求，实现生产线的高度灵活性和适应性。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https://d.book118.com/086242212214010050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自媒体文化项目规划设计方案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4B033F"/>
    <w:rsid w:val="234B03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242212214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2024-02-10T13:21:00Z</dcterms:created>
  <dcterms:modified xsi:type="dcterms:W3CDTF">2024-02-10T13:22:04Z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D35FD5E8F5B84448A18D04F636B6600A_11</vt:lpwstr>
  </property>
  <property fmtid="{D5CDD505-2E9C-101B-9397-08002B2CF9AE}" pid="3" name="KSOProductBuildVer">
    <vt:lpwstr>2052-12.1.0.16250</vt:lpwstr>
  </property>
</Properties>
</file>