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洗砂机项目计划设计方案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51" w:history="1">
        <w:r>
          <w:rPr>
            <w:rFonts w:ascii="仿宋" w:eastAsia="仿宋" w:hAnsi="仿宋" w:cs="仿宋" w:hint="eastAsia"/>
            <w:lang w:eastAsia="zh-CN"/>
          </w:rPr>
          <w:t>前言</w:t>
        </w:r>
        <w:r>
          <w:tab/>
        </w:r>
        <w:r>
          <w:fldChar w:fldCharType="begin"/>
        </w:r>
        <w:r>
          <w:instrText xml:space="preserve"> PAGEREF _Toc10451 \h </w:instrText>
        </w:r>
        <w:r>
          <w:fldChar w:fldCharType="separate"/>
        </w:r>
        <w:r>
          <w:t>3</w:t>
        </w:r>
        <w:r>
          <w:fldChar w:fldCharType="end"/>
        </w:r>
      </w:hyperlink>
    </w:p>
    <w:p>
      <w:pPr>
        <w:pStyle w:val="TOC1"/>
        <w:tabs>
          <w:tab w:val="right" w:leader="dot" w:pos="8306"/>
        </w:tabs>
      </w:pPr>
      <w:hyperlink w:anchor="_Toc16970" w:history="1">
        <w:r>
          <w:rPr>
            <w:rFonts w:ascii="仿宋" w:eastAsia="仿宋" w:hAnsi="仿宋" w:cs="仿宋" w:hint="eastAsia"/>
            <w:lang w:eastAsia="zh-CN"/>
          </w:rPr>
          <w:t>一、工艺说明</w:t>
        </w:r>
        <w:r>
          <w:tab/>
        </w:r>
        <w:r>
          <w:fldChar w:fldCharType="begin"/>
        </w:r>
        <w:r>
          <w:instrText xml:space="preserve"> PAGEREF _Toc16970 \h </w:instrText>
        </w:r>
        <w:r>
          <w:fldChar w:fldCharType="separate"/>
        </w:r>
        <w:r>
          <w:t>3</w:t>
        </w:r>
        <w:r>
          <w:fldChar w:fldCharType="end"/>
        </w:r>
      </w:hyperlink>
    </w:p>
    <w:p>
      <w:pPr>
        <w:pStyle w:val="TOC2"/>
        <w:tabs>
          <w:tab w:val="right" w:leader="dot" w:pos="8306"/>
        </w:tabs>
      </w:pPr>
      <w:hyperlink w:anchor="_Toc3310" w:history="1">
        <w:r>
          <w:rPr>
            <w:rFonts w:ascii="仿宋" w:eastAsia="仿宋" w:hAnsi="仿宋" w:cs="仿宋" w:hint="eastAsia"/>
            <w:lang w:eastAsia="zh-CN"/>
          </w:rPr>
          <w:t>(一)、技术管理特点</w:t>
        </w:r>
        <w:r>
          <w:tab/>
        </w:r>
        <w:r>
          <w:fldChar w:fldCharType="begin"/>
        </w:r>
        <w:r>
          <w:instrText xml:space="preserve"> PAGEREF _Toc3310 \h </w:instrText>
        </w:r>
        <w:r>
          <w:fldChar w:fldCharType="separate"/>
        </w:r>
        <w:r>
          <w:t>3</w:t>
        </w:r>
        <w:r>
          <w:fldChar w:fldCharType="end"/>
        </w:r>
      </w:hyperlink>
    </w:p>
    <w:p>
      <w:pPr>
        <w:pStyle w:val="TOC2"/>
        <w:tabs>
          <w:tab w:val="right" w:leader="dot" w:pos="8306"/>
        </w:tabs>
      </w:pPr>
      <w:hyperlink w:anchor="_Toc26077" w:history="1">
        <w:r>
          <w:rPr>
            <w:rFonts w:ascii="仿宋" w:eastAsia="仿宋" w:hAnsi="仿宋" w:cs="仿宋" w:hint="eastAsia"/>
            <w:lang w:eastAsia="zh-CN"/>
          </w:rPr>
          <w:t>(二)、洗砂机项目工艺技术设计方案</w:t>
        </w:r>
        <w:r>
          <w:tab/>
        </w:r>
        <w:r>
          <w:fldChar w:fldCharType="begin"/>
        </w:r>
        <w:r>
          <w:instrText xml:space="preserve"> PAGEREF _Toc26077 \h </w:instrText>
        </w:r>
        <w:r>
          <w:fldChar w:fldCharType="separate"/>
        </w:r>
        <w:r>
          <w:t>4</w:t>
        </w:r>
        <w:r>
          <w:fldChar w:fldCharType="end"/>
        </w:r>
      </w:hyperlink>
    </w:p>
    <w:p>
      <w:pPr>
        <w:pStyle w:val="TOC2"/>
        <w:tabs>
          <w:tab w:val="right" w:leader="dot" w:pos="8306"/>
        </w:tabs>
      </w:pPr>
      <w:hyperlink w:anchor="_Toc30379" w:history="1">
        <w:r>
          <w:rPr>
            <w:rFonts w:ascii="仿宋" w:eastAsia="仿宋" w:hAnsi="仿宋" w:cs="仿宋" w:hint="eastAsia"/>
            <w:lang w:eastAsia="zh-CN"/>
          </w:rPr>
          <w:t>(三)、设备选型方案</w:t>
        </w:r>
        <w:r>
          <w:tab/>
        </w:r>
        <w:r>
          <w:fldChar w:fldCharType="begin"/>
        </w:r>
        <w:r>
          <w:instrText xml:space="preserve"> PAGEREF _Toc30379 \h </w:instrText>
        </w:r>
        <w:r>
          <w:fldChar w:fldCharType="separate"/>
        </w:r>
        <w:r>
          <w:t>5</w:t>
        </w:r>
        <w:r>
          <w:fldChar w:fldCharType="end"/>
        </w:r>
      </w:hyperlink>
    </w:p>
    <w:p>
      <w:pPr>
        <w:pStyle w:val="TOC1"/>
        <w:tabs>
          <w:tab w:val="right" w:leader="dot" w:pos="8306"/>
        </w:tabs>
      </w:pPr>
      <w:hyperlink w:anchor="_Toc24284" w:history="1">
        <w:r>
          <w:rPr>
            <w:rFonts w:ascii="仿宋" w:eastAsia="仿宋" w:hAnsi="仿宋" w:cs="仿宋" w:hint="eastAsia"/>
            <w:lang w:eastAsia="zh-CN"/>
          </w:rPr>
          <w:t>二、洗砂机项目建设背景及必要性分析</w:t>
        </w:r>
        <w:r>
          <w:tab/>
        </w:r>
        <w:r>
          <w:fldChar w:fldCharType="begin"/>
        </w:r>
        <w:r>
          <w:instrText xml:space="preserve"> PAGEREF _Toc24284 \h </w:instrText>
        </w:r>
        <w:r>
          <w:fldChar w:fldCharType="separate"/>
        </w:r>
        <w:r>
          <w:t>7</w:t>
        </w:r>
        <w:r>
          <w:fldChar w:fldCharType="end"/>
        </w:r>
      </w:hyperlink>
    </w:p>
    <w:p>
      <w:pPr>
        <w:pStyle w:val="TOC2"/>
        <w:tabs>
          <w:tab w:val="right" w:leader="dot" w:pos="8306"/>
        </w:tabs>
      </w:pPr>
      <w:hyperlink w:anchor="_Toc20010" w:history="1">
        <w:r>
          <w:rPr>
            <w:rFonts w:ascii="仿宋" w:eastAsia="仿宋" w:hAnsi="仿宋" w:cs="仿宋" w:hint="eastAsia"/>
            <w:lang w:eastAsia="zh-CN"/>
          </w:rPr>
          <w:t>(一)、洗砂机项目背景分析</w:t>
        </w:r>
        <w:r>
          <w:tab/>
        </w:r>
        <w:r>
          <w:fldChar w:fldCharType="begin"/>
        </w:r>
        <w:r>
          <w:instrText xml:space="preserve"> PAGEREF _Toc20010 \h </w:instrText>
        </w:r>
        <w:r>
          <w:fldChar w:fldCharType="separate"/>
        </w:r>
        <w:r>
          <w:t>7</w:t>
        </w:r>
        <w:r>
          <w:fldChar w:fldCharType="end"/>
        </w:r>
      </w:hyperlink>
    </w:p>
    <w:p>
      <w:pPr>
        <w:pStyle w:val="TOC2"/>
        <w:tabs>
          <w:tab w:val="right" w:leader="dot" w:pos="8306"/>
        </w:tabs>
      </w:pPr>
      <w:hyperlink w:anchor="_Toc24972" w:history="1">
        <w:r>
          <w:rPr>
            <w:rFonts w:ascii="仿宋" w:eastAsia="仿宋" w:hAnsi="仿宋" w:cs="仿宋" w:hint="eastAsia"/>
            <w:lang w:eastAsia="zh-CN"/>
          </w:rPr>
          <w:t>(二)、洗砂机项目建设必要性分析</w:t>
        </w:r>
        <w:r>
          <w:tab/>
        </w:r>
        <w:r>
          <w:fldChar w:fldCharType="begin"/>
        </w:r>
        <w:r>
          <w:instrText xml:space="preserve"> PAGEREF _Toc24972 \h </w:instrText>
        </w:r>
        <w:r>
          <w:fldChar w:fldCharType="separate"/>
        </w:r>
        <w:r>
          <w:t>8</w:t>
        </w:r>
        <w:r>
          <w:fldChar w:fldCharType="end"/>
        </w:r>
      </w:hyperlink>
    </w:p>
    <w:p>
      <w:pPr>
        <w:pStyle w:val="TOC1"/>
        <w:tabs>
          <w:tab w:val="right" w:leader="dot" w:pos="8306"/>
        </w:tabs>
      </w:pPr>
      <w:hyperlink w:anchor="_Toc14516" w:history="1">
        <w:r>
          <w:rPr>
            <w:rFonts w:ascii="仿宋" w:eastAsia="仿宋" w:hAnsi="仿宋" w:cs="仿宋" w:hint="eastAsia"/>
            <w:lang w:eastAsia="zh-CN"/>
          </w:rPr>
          <w:t>三、洗砂机项目绩效评估</w:t>
        </w:r>
        <w:r>
          <w:tab/>
        </w:r>
        <w:r>
          <w:fldChar w:fldCharType="begin"/>
        </w:r>
        <w:r>
          <w:instrText xml:space="preserve"> PAGEREF _Toc14516 \h </w:instrText>
        </w:r>
        <w:r>
          <w:fldChar w:fldCharType="separate"/>
        </w:r>
        <w:r>
          <w:t>10</w:t>
        </w:r>
        <w:r>
          <w:fldChar w:fldCharType="end"/>
        </w:r>
      </w:hyperlink>
    </w:p>
    <w:p>
      <w:pPr>
        <w:pStyle w:val="TOC2"/>
        <w:tabs>
          <w:tab w:val="right" w:leader="dot" w:pos="8306"/>
        </w:tabs>
      </w:pPr>
      <w:hyperlink w:anchor="_Toc8132" w:history="1">
        <w:r>
          <w:rPr>
            <w:rFonts w:ascii="仿宋" w:eastAsia="仿宋" w:hAnsi="仿宋" w:cs="仿宋" w:hint="eastAsia"/>
            <w:lang w:eastAsia="zh-CN"/>
          </w:rPr>
          <w:t>(一)、绩效评估指标</w:t>
        </w:r>
        <w:r>
          <w:tab/>
        </w:r>
        <w:r>
          <w:fldChar w:fldCharType="begin"/>
        </w:r>
        <w:r>
          <w:instrText xml:space="preserve"> PAGEREF _Toc8132 \h </w:instrText>
        </w:r>
        <w:r>
          <w:fldChar w:fldCharType="separate"/>
        </w:r>
        <w:r>
          <w:t>10</w:t>
        </w:r>
        <w:r>
          <w:fldChar w:fldCharType="end"/>
        </w:r>
      </w:hyperlink>
    </w:p>
    <w:p>
      <w:pPr>
        <w:pStyle w:val="TOC2"/>
        <w:tabs>
          <w:tab w:val="right" w:leader="dot" w:pos="8306"/>
        </w:tabs>
      </w:pPr>
      <w:hyperlink w:anchor="_Toc939" w:history="1">
        <w:r>
          <w:rPr>
            <w:rFonts w:ascii="仿宋" w:eastAsia="仿宋" w:hAnsi="仿宋" w:cs="仿宋" w:hint="eastAsia"/>
            <w:lang w:eastAsia="zh-CN"/>
          </w:rPr>
          <w:t>(二)、绩效评估方法</w:t>
        </w:r>
        <w:r>
          <w:tab/>
        </w:r>
        <w:r>
          <w:fldChar w:fldCharType="begin"/>
        </w:r>
        <w:r>
          <w:instrText xml:space="preserve"> PAGEREF _Toc939 \h </w:instrText>
        </w:r>
        <w:r>
          <w:fldChar w:fldCharType="separate"/>
        </w:r>
        <w:r>
          <w:t>11</w:t>
        </w:r>
        <w:r>
          <w:fldChar w:fldCharType="end"/>
        </w:r>
      </w:hyperlink>
    </w:p>
    <w:p>
      <w:pPr>
        <w:pStyle w:val="TOC2"/>
        <w:tabs>
          <w:tab w:val="right" w:leader="dot" w:pos="8306"/>
        </w:tabs>
      </w:pPr>
      <w:hyperlink w:anchor="_Toc12447" w:history="1">
        <w:r>
          <w:rPr>
            <w:rFonts w:ascii="仿宋" w:eastAsia="仿宋" w:hAnsi="仿宋" w:cs="仿宋" w:hint="eastAsia"/>
            <w:lang w:eastAsia="zh-CN"/>
          </w:rPr>
          <w:t>(三)、绩效评估周期</w:t>
        </w:r>
        <w:r>
          <w:tab/>
        </w:r>
        <w:r>
          <w:fldChar w:fldCharType="begin"/>
        </w:r>
        <w:r>
          <w:instrText xml:space="preserve"> PAGEREF _Toc12447 \h </w:instrText>
        </w:r>
        <w:r>
          <w:fldChar w:fldCharType="separate"/>
        </w:r>
        <w:r>
          <w:t>12</w:t>
        </w:r>
        <w:r>
          <w:fldChar w:fldCharType="end"/>
        </w:r>
      </w:hyperlink>
    </w:p>
    <w:p>
      <w:pPr>
        <w:pStyle w:val="TOC1"/>
        <w:tabs>
          <w:tab w:val="right" w:leader="dot" w:pos="8306"/>
        </w:tabs>
      </w:pPr>
      <w:hyperlink w:anchor="_Toc29694" w:history="1">
        <w:r>
          <w:rPr>
            <w:rFonts w:ascii="仿宋" w:eastAsia="仿宋" w:hAnsi="仿宋" w:cs="仿宋" w:hint="eastAsia"/>
            <w:lang w:eastAsia="zh-CN"/>
          </w:rPr>
          <w:t>四、产品规划分析</w:t>
        </w:r>
        <w:r>
          <w:tab/>
        </w:r>
        <w:r>
          <w:fldChar w:fldCharType="begin"/>
        </w:r>
        <w:r>
          <w:instrText xml:space="preserve"> PAGEREF _Toc29694 \h </w:instrText>
        </w:r>
        <w:r>
          <w:fldChar w:fldCharType="separate"/>
        </w:r>
        <w:r>
          <w:t>13</w:t>
        </w:r>
        <w:r>
          <w:fldChar w:fldCharType="end"/>
        </w:r>
      </w:hyperlink>
    </w:p>
    <w:p>
      <w:pPr>
        <w:pStyle w:val="TOC2"/>
        <w:tabs>
          <w:tab w:val="right" w:leader="dot" w:pos="8306"/>
        </w:tabs>
      </w:pPr>
      <w:hyperlink w:anchor="_Toc3746" w:history="1">
        <w:r>
          <w:rPr>
            <w:rFonts w:ascii="仿宋" w:eastAsia="仿宋" w:hAnsi="仿宋" w:cs="仿宋" w:hint="eastAsia"/>
            <w:lang w:eastAsia="zh-CN"/>
          </w:rPr>
          <w:t>(一)、产品规划</w:t>
        </w:r>
        <w:r>
          <w:tab/>
        </w:r>
        <w:r>
          <w:fldChar w:fldCharType="begin"/>
        </w:r>
        <w:r>
          <w:instrText xml:space="preserve"> PAGEREF _Toc3746 \h </w:instrText>
        </w:r>
        <w:r>
          <w:fldChar w:fldCharType="separate"/>
        </w:r>
        <w:r>
          <w:t>13</w:t>
        </w:r>
        <w:r>
          <w:fldChar w:fldCharType="end"/>
        </w:r>
      </w:hyperlink>
    </w:p>
    <w:p>
      <w:pPr>
        <w:pStyle w:val="TOC2"/>
        <w:tabs>
          <w:tab w:val="right" w:leader="dot" w:pos="8306"/>
        </w:tabs>
      </w:pPr>
      <w:hyperlink w:anchor="_Toc1568" w:history="1">
        <w:r>
          <w:rPr>
            <w:rFonts w:ascii="仿宋" w:eastAsia="仿宋" w:hAnsi="仿宋" w:cs="仿宋" w:hint="eastAsia"/>
            <w:lang w:eastAsia="zh-CN"/>
          </w:rPr>
          <w:t>(二)、建设规模</w:t>
        </w:r>
        <w:r>
          <w:tab/>
        </w:r>
        <w:r>
          <w:fldChar w:fldCharType="begin"/>
        </w:r>
        <w:r>
          <w:instrText xml:space="preserve"> PAGEREF _Toc1568 \h </w:instrText>
        </w:r>
        <w:r>
          <w:fldChar w:fldCharType="separate"/>
        </w:r>
        <w:r>
          <w:t>13</w:t>
        </w:r>
        <w:r>
          <w:fldChar w:fldCharType="end"/>
        </w:r>
      </w:hyperlink>
    </w:p>
    <w:p>
      <w:pPr>
        <w:pStyle w:val="TOC1"/>
        <w:tabs>
          <w:tab w:val="right" w:leader="dot" w:pos="8306"/>
        </w:tabs>
      </w:pPr>
      <w:hyperlink w:anchor="_Toc10326" w:history="1">
        <w:r>
          <w:rPr>
            <w:rFonts w:ascii="仿宋" w:eastAsia="仿宋" w:hAnsi="仿宋" w:cs="仿宋" w:hint="eastAsia"/>
            <w:lang w:eastAsia="zh-CN"/>
          </w:rPr>
          <w:t>五、洗砂机项目文档管理</w:t>
        </w:r>
        <w:r>
          <w:tab/>
        </w:r>
        <w:r>
          <w:fldChar w:fldCharType="begin"/>
        </w:r>
        <w:r>
          <w:instrText xml:space="preserve"> PAGEREF _Toc10326 \h </w:instrText>
        </w:r>
        <w:r>
          <w:fldChar w:fldCharType="separate"/>
        </w:r>
        <w:r>
          <w:t>15</w:t>
        </w:r>
        <w:r>
          <w:fldChar w:fldCharType="end"/>
        </w:r>
      </w:hyperlink>
    </w:p>
    <w:p>
      <w:pPr>
        <w:pStyle w:val="TOC2"/>
        <w:tabs>
          <w:tab w:val="right" w:leader="dot" w:pos="8306"/>
        </w:tabs>
      </w:pPr>
      <w:hyperlink w:anchor="_Toc19157" w:history="1">
        <w:r>
          <w:rPr>
            <w:rFonts w:ascii="仿宋" w:eastAsia="仿宋" w:hAnsi="仿宋" w:cs="仿宋" w:hint="eastAsia"/>
            <w:lang w:eastAsia="zh-CN"/>
          </w:rPr>
          <w:t>(一)、文档编制与审查</w:t>
        </w:r>
        <w:r>
          <w:tab/>
        </w:r>
        <w:r>
          <w:fldChar w:fldCharType="begin"/>
        </w:r>
        <w:r>
          <w:instrText xml:space="preserve"> PAGEREF _Toc19157 \h </w:instrText>
        </w:r>
        <w:r>
          <w:fldChar w:fldCharType="separate"/>
        </w:r>
        <w:r>
          <w:t>15</w:t>
        </w:r>
        <w:r>
          <w:fldChar w:fldCharType="end"/>
        </w:r>
      </w:hyperlink>
    </w:p>
    <w:p>
      <w:pPr>
        <w:pStyle w:val="TOC2"/>
        <w:tabs>
          <w:tab w:val="right" w:leader="dot" w:pos="8306"/>
        </w:tabs>
      </w:pPr>
      <w:hyperlink w:anchor="_Toc7777" w:history="1">
        <w:r>
          <w:rPr>
            <w:rFonts w:ascii="仿宋" w:eastAsia="仿宋" w:hAnsi="仿宋" w:cs="仿宋" w:hint="eastAsia"/>
            <w:lang w:eastAsia="zh-CN"/>
          </w:rPr>
          <w:t>(二)、文档发布与分发</w:t>
        </w:r>
        <w:r>
          <w:tab/>
        </w:r>
        <w:r>
          <w:fldChar w:fldCharType="begin"/>
        </w:r>
        <w:r>
          <w:instrText xml:space="preserve"> PAGEREF _Toc7777 \h </w:instrText>
        </w:r>
        <w:r>
          <w:fldChar w:fldCharType="separate"/>
        </w:r>
        <w:r>
          <w:t>16</w:t>
        </w:r>
        <w:r>
          <w:fldChar w:fldCharType="end"/>
        </w:r>
      </w:hyperlink>
    </w:p>
    <w:p>
      <w:pPr>
        <w:pStyle w:val="TOC2"/>
        <w:tabs>
          <w:tab w:val="right" w:leader="dot" w:pos="8306"/>
        </w:tabs>
      </w:pPr>
      <w:hyperlink w:anchor="_Toc12118" w:history="1">
        <w:r>
          <w:rPr>
            <w:rFonts w:ascii="仿宋" w:eastAsia="仿宋" w:hAnsi="仿宋" w:cs="仿宋" w:hint="eastAsia"/>
            <w:lang w:eastAsia="zh-CN"/>
          </w:rPr>
          <w:t>(三)、文档存档与归档</w:t>
        </w:r>
        <w:r>
          <w:tab/>
        </w:r>
        <w:r>
          <w:fldChar w:fldCharType="begin"/>
        </w:r>
        <w:r>
          <w:instrText xml:space="preserve"> PAGEREF _Toc12118 \h </w:instrText>
        </w:r>
        <w:r>
          <w:fldChar w:fldCharType="separate"/>
        </w:r>
        <w:r>
          <w:t>17</w:t>
        </w:r>
        <w:r>
          <w:fldChar w:fldCharType="end"/>
        </w:r>
      </w:hyperlink>
    </w:p>
    <w:p>
      <w:pPr>
        <w:pStyle w:val="TOC1"/>
        <w:tabs>
          <w:tab w:val="right" w:leader="dot" w:pos="8306"/>
        </w:tabs>
      </w:pPr>
      <w:hyperlink w:anchor="_Toc25498" w:history="1">
        <w:r>
          <w:rPr>
            <w:rFonts w:ascii="仿宋" w:eastAsia="仿宋" w:hAnsi="仿宋" w:cs="仿宋" w:hint="eastAsia"/>
            <w:lang w:eastAsia="zh-CN"/>
          </w:rPr>
          <w:t>六、洗砂机项目概论</w:t>
        </w:r>
        <w:r>
          <w:tab/>
        </w:r>
        <w:r>
          <w:fldChar w:fldCharType="begin"/>
        </w:r>
        <w:r>
          <w:instrText xml:space="preserve"> PAGEREF _Toc25498 \h </w:instrText>
        </w:r>
        <w:r>
          <w:fldChar w:fldCharType="separate"/>
        </w:r>
        <w:r>
          <w:t>18</w:t>
        </w:r>
        <w:r>
          <w:fldChar w:fldCharType="end"/>
        </w:r>
      </w:hyperlink>
    </w:p>
    <w:p>
      <w:pPr>
        <w:pStyle w:val="TOC2"/>
        <w:tabs>
          <w:tab w:val="right" w:leader="dot" w:pos="8306"/>
        </w:tabs>
      </w:pPr>
      <w:hyperlink w:anchor="_Toc13206" w:history="1">
        <w:r>
          <w:rPr>
            <w:rFonts w:ascii="仿宋" w:eastAsia="仿宋" w:hAnsi="仿宋" w:cs="仿宋" w:hint="eastAsia"/>
            <w:lang w:eastAsia="zh-CN"/>
          </w:rPr>
          <w:t>(一)、洗砂机项目概况</w:t>
        </w:r>
        <w:r>
          <w:tab/>
        </w:r>
        <w:r>
          <w:fldChar w:fldCharType="begin"/>
        </w:r>
        <w:r>
          <w:instrText xml:space="preserve"> PAGEREF _Toc13206 \h </w:instrText>
        </w:r>
        <w:r>
          <w:fldChar w:fldCharType="separate"/>
        </w:r>
        <w:r>
          <w:t>18</w:t>
        </w:r>
        <w:r>
          <w:fldChar w:fldCharType="end"/>
        </w:r>
      </w:hyperlink>
    </w:p>
    <w:p>
      <w:pPr>
        <w:pStyle w:val="TOC2"/>
        <w:tabs>
          <w:tab w:val="right" w:leader="dot" w:pos="8306"/>
        </w:tabs>
      </w:pPr>
      <w:hyperlink w:anchor="_Toc22204" w:history="1">
        <w:r>
          <w:rPr>
            <w:rFonts w:ascii="仿宋" w:eastAsia="仿宋" w:hAnsi="仿宋" w:cs="仿宋" w:hint="eastAsia"/>
            <w:lang w:eastAsia="zh-CN"/>
          </w:rPr>
          <w:t>(二)、洗砂机项目目标</w:t>
        </w:r>
        <w:r>
          <w:tab/>
        </w:r>
        <w:r>
          <w:fldChar w:fldCharType="begin"/>
        </w:r>
        <w:r>
          <w:instrText xml:space="preserve"> PAGEREF _Toc22204 \h </w:instrText>
        </w:r>
        <w:r>
          <w:fldChar w:fldCharType="separate"/>
        </w:r>
        <w:r>
          <w:t>20</w:t>
        </w:r>
        <w:r>
          <w:fldChar w:fldCharType="end"/>
        </w:r>
      </w:hyperlink>
    </w:p>
    <w:p>
      <w:pPr>
        <w:pStyle w:val="TOC2"/>
        <w:tabs>
          <w:tab w:val="right" w:leader="dot" w:pos="8306"/>
        </w:tabs>
      </w:pPr>
      <w:hyperlink w:anchor="_Toc26542" w:history="1">
        <w:r>
          <w:rPr>
            <w:rFonts w:ascii="仿宋" w:eastAsia="仿宋" w:hAnsi="仿宋" w:cs="仿宋" w:hint="eastAsia"/>
            <w:lang w:eastAsia="zh-CN"/>
          </w:rPr>
          <w:t>(三)、洗砂机项目提出的理由</w:t>
        </w:r>
        <w:r>
          <w:tab/>
        </w:r>
        <w:r>
          <w:fldChar w:fldCharType="begin"/>
        </w:r>
        <w:r>
          <w:instrText xml:space="preserve"> PAGEREF _Toc26542 \h </w:instrText>
        </w:r>
        <w:r>
          <w:fldChar w:fldCharType="separate"/>
        </w:r>
        <w:r>
          <w:t>21</w:t>
        </w:r>
        <w:r>
          <w:fldChar w:fldCharType="end"/>
        </w:r>
      </w:hyperlink>
    </w:p>
    <w:p>
      <w:pPr>
        <w:pStyle w:val="TOC2"/>
        <w:tabs>
          <w:tab w:val="right" w:leader="dot" w:pos="8306"/>
        </w:tabs>
      </w:pPr>
      <w:hyperlink w:anchor="_Toc27289" w:history="1">
        <w:r>
          <w:rPr>
            <w:rFonts w:ascii="仿宋" w:eastAsia="仿宋" w:hAnsi="仿宋" w:cs="仿宋" w:hint="eastAsia"/>
            <w:lang w:eastAsia="zh-CN"/>
          </w:rPr>
          <w:t>(四)、洗砂机项目意义</w:t>
        </w:r>
        <w:r>
          <w:tab/>
        </w:r>
        <w:r>
          <w:fldChar w:fldCharType="begin"/>
        </w:r>
        <w:r>
          <w:instrText xml:space="preserve"> PAGEREF _Toc27289 \h </w:instrText>
        </w:r>
        <w:r>
          <w:fldChar w:fldCharType="separate"/>
        </w:r>
        <w:r>
          <w:t>23</w:t>
        </w:r>
        <w:r>
          <w:fldChar w:fldCharType="end"/>
        </w:r>
      </w:hyperlink>
    </w:p>
    <w:p>
      <w:pPr>
        <w:pStyle w:val="TOC2"/>
        <w:tabs>
          <w:tab w:val="right" w:leader="dot" w:pos="8306"/>
        </w:tabs>
      </w:pPr>
      <w:hyperlink w:anchor="_Toc4545" w:history="1">
        <w:r>
          <w:rPr>
            <w:rFonts w:ascii="仿宋" w:eastAsia="仿宋" w:hAnsi="仿宋" w:cs="仿宋" w:hint="eastAsia"/>
            <w:lang w:eastAsia="zh-CN"/>
          </w:rPr>
          <w:t>(五)、洗砂机项目背景</w:t>
        </w:r>
        <w:r>
          <w:tab/>
        </w:r>
        <w:r>
          <w:fldChar w:fldCharType="begin"/>
        </w:r>
        <w:r>
          <w:instrText xml:space="preserve"> PAGEREF _Toc4545 \h </w:instrText>
        </w:r>
        <w:r>
          <w:fldChar w:fldCharType="separate"/>
        </w:r>
        <w:r>
          <w:t>23</w:t>
        </w:r>
        <w:r>
          <w:fldChar w:fldCharType="end"/>
        </w:r>
      </w:hyperlink>
    </w:p>
    <w:p>
      <w:pPr>
        <w:pStyle w:val="TOC1"/>
        <w:tabs>
          <w:tab w:val="right" w:leader="dot" w:pos="8306"/>
        </w:tabs>
      </w:pPr>
      <w:hyperlink w:anchor="_Toc22784" w:history="1">
        <w:r>
          <w:rPr>
            <w:rFonts w:ascii="仿宋" w:eastAsia="仿宋" w:hAnsi="仿宋" w:cs="仿宋" w:hint="eastAsia"/>
            <w:lang w:eastAsia="zh-CN"/>
          </w:rPr>
          <w:t>七、洗砂机项目环境影响分析</w:t>
        </w:r>
        <w:r>
          <w:tab/>
        </w:r>
        <w:r>
          <w:fldChar w:fldCharType="begin"/>
        </w:r>
        <w:r>
          <w:instrText xml:space="preserve"> PAGEREF _Toc22784 \h </w:instrText>
        </w:r>
        <w:r>
          <w:fldChar w:fldCharType="separate"/>
        </w:r>
        <w:r>
          <w:t>24</w:t>
        </w:r>
        <w:r>
          <w:fldChar w:fldCharType="end"/>
        </w:r>
      </w:hyperlink>
    </w:p>
    <w:p>
      <w:pPr>
        <w:pStyle w:val="TOC2"/>
        <w:tabs>
          <w:tab w:val="right" w:leader="dot" w:pos="8306"/>
        </w:tabs>
      </w:pPr>
      <w:hyperlink w:anchor="_Toc10191" w:history="1">
        <w:r>
          <w:rPr>
            <w:rFonts w:ascii="仿宋" w:eastAsia="仿宋" w:hAnsi="仿宋" w:cs="仿宋" w:hint="eastAsia"/>
            <w:lang w:eastAsia="zh-CN"/>
          </w:rPr>
          <w:t>(一)、建设区域环境质量现状</w:t>
        </w:r>
        <w:r>
          <w:tab/>
        </w:r>
        <w:r>
          <w:fldChar w:fldCharType="begin"/>
        </w:r>
        <w:r>
          <w:instrText xml:space="preserve"> PAGEREF _Toc10191 \h </w:instrText>
        </w:r>
        <w:r>
          <w:fldChar w:fldCharType="separate"/>
        </w:r>
        <w:r>
          <w:t>24</w:t>
        </w:r>
        <w:r>
          <w:fldChar w:fldCharType="end"/>
        </w:r>
      </w:hyperlink>
    </w:p>
    <w:p>
      <w:pPr>
        <w:pStyle w:val="TOC2"/>
        <w:tabs>
          <w:tab w:val="right" w:leader="dot" w:pos="8306"/>
        </w:tabs>
      </w:pPr>
      <w:hyperlink w:anchor="_Toc32177" w:history="1">
        <w:r>
          <w:rPr>
            <w:rFonts w:ascii="仿宋" w:eastAsia="仿宋" w:hAnsi="仿宋" w:cs="仿宋" w:hint="eastAsia"/>
            <w:lang w:eastAsia="zh-CN"/>
          </w:rPr>
          <w:t>(二)、建设期环境保护</w:t>
        </w:r>
        <w:r>
          <w:tab/>
        </w:r>
        <w:r>
          <w:fldChar w:fldCharType="begin"/>
        </w:r>
        <w:r>
          <w:instrText xml:space="preserve"> PAGEREF _Toc32177 \h </w:instrText>
        </w:r>
        <w:r>
          <w:fldChar w:fldCharType="separate"/>
        </w:r>
        <w:r>
          <w:t>26</w:t>
        </w:r>
        <w:r>
          <w:fldChar w:fldCharType="end"/>
        </w:r>
      </w:hyperlink>
    </w:p>
    <w:p>
      <w:pPr>
        <w:pStyle w:val="TOC2"/>
        <w:tabs>
          <w:tab w:val="right" w:leader="dot" w:pos="8306"/>
        </w:tabs>
      </w:pPr>
      <w:hyperlink w:anchor="_Toc25936" w:history="1">
        <w:r>
          <w:rPr>
            <w:rFonts w:ascii="仿宋" w:eastAsia="仿宋" w:hAnsi="仿宋" w:cs="仿宋" w:hint="eastAsia"/>
            <w:lang w:eastAsia="zh-CN"/>
          </w:rPr>
          <w:t>(三)、运营期环境保护</w:t>
        </w:r>
        <w:r>
          <w:tab/>
        </w:r>
        <w:r>
          <w:fldChar w:fldCharType="begin"/>
        </w:r>
        <w:r>
          <w:instrText xml:space="preserve"> PAGEREF _Toc25936 \h </w:instrText>
        </w:r>
        <w:r>
          <w:fldChar w:fldCharType="separate"/>
        </w:r>
        <w:r>
          <w:t>27</w:t>
        </w:r>
        <w:r>
          <w:fldChar w:fldCharType="end"/>
        </w:r>
      </w:hyperlink>
    </w:p>
    <w:p>
      <w:pPr>
        <w:pStyle w:val="TOC2"/>
        <w:tabs>
          <w:tab w:val="right" w:leader="dot" w:pos="8306"/>
        </w:tabs>
      </w:pPr>
      <w:hyperlink w:anchor="_Toc8723" w:history="1">
        <w:r>
          <w:rPr>
            <w:rFonts w:ascii="仿宋" w:eastAsia="仿宋" w:hAnsi="仿宋" w:cs="仿宋" w:hint="eastAsia"/>
            <w:lang w:eastAsia="zh-CN"/>
          </w:rPr>
          <w:t>(四)、洗砂机项目建设对区域经济的影响</w:t>
        </w:r>
        <w:r>
          <w:tab/>
        </w:r>
        <w:r>
          <w:fldChar w:fldCharType="begin"/>
        </w:r>
        <w:r>
          <w:instrText xml:space="preserve"> PAGEREF _Toc8723 \h </w:instrText>
        </w:r>
        <w:r>
          <w:fldChar w:fldCharType="separate"/>
        </w:r>
        <w:r>
          <w:t>28</w:t>
        </w:r>
        <w:r>
          <w:fldChar w:fldCharType="end"/>
        </w:r>
      </w:hyperlink>
    </w:p>
    <w:p>
      <w:pPr>
        <w:pStyle w:val="TOC2"/>
        <w:tabs>
          <w:tab w:val="right" w:leader="dot" w:pos="8306"/>
        </w:tabs>
      </w:pPr>
      <w:hyperlink w:anchor="_Toc17048" w:history="1">
        <w:r>
          <w:rPr>
            <w:rFonts w:ascii="仿宋" w:eastAsia="仿宋" w:hAnsi="仿宋" w:cs="仿宋" w:hint="eastAsia"/>
            <w:lang w:eastAsia="zh-CN"/>
          </w:rPr>
          <w:t>(五)、废弃物处理</w:t>
        </w:r>
        <w:r>
          <w:tab/>
        </w:r>
        <w:r>
          <w:fldChar w:fldCharType="begin"/>
        </w:r>
        <w:r>
          <w:instrText xml:space="preserve"> PAGEREF _Toc17048 \h </w:instrText>
        </w:r>
        <w:r>
          <w:fldChar w:fldCharType="separate"/>
        </w:r>
        <w:r>
          <w:t>30</w:t>
        </w:r>
        <w:r>
          <w:fldChar w:fldCharType="end"/>
        </w:r>
      </w:hyperlink>
    </w:p>
    <w:p>
      <w:pPr>
        <w:pStyle w:val="TOC2"/>
        <w:tabs>
          <w:tab w:val="right" w:leader="dot" w:pos="8306"/>
        </w:tabs>
      </w:pPr>
      <w:hyperlink w:anchor="_Toc1935" w:history="1">
        <w:r>
          <w:rPr>
            <w:rFonts w:ascii="仿宋" w:eastAsia="仿宋" w:hAnsi="仿宋" w:cs="仿宋" w:hint="eastAsia"/>
            <w:lang w:eastAsia="zh-CN"/>
          </w:rPr>
          <w:t>(六)、特殊环境影响分析</w:t>
        </w:r>
        <w:r>
          <w:tab/>
        </w:r>
        <w:r>
          <w:fldChar w:fldCharType="begin"/>
        </w:r>
        <w:r>
          <w:instrText xml:space="preserve"> PAGEREF _Toc1935 \h </w:instrText>
        </w:r>
        <w:r>
          <w:fldChar w:fldCharType="separate"/>
        </w:r>
        <w:r>
          <w:t>31</w:t>
        </w:r>
        <w:r>
          <w:fldChar w:fldCharType="end"/>
        </w:r>
      </w:hyperlink>
    </w:p>
    <w:p>
      <w:pPr>
        <w:pStyle w:val="TOC2"/>
        <w:tabs>
          <w:tab w:val="right" w:leader="dot" w:pos="8306"/>
        </w:tabs>
      </w:pPr>
      <w:hyperlink w:anchor="_Toc1095" w:history="1">
        <w:r>
          <w:rPr>
            <w:rFonts w:ascii="仿宋" w:eastAsia="仿宋" w:hAnsi="仿宋" w:cs="仿宋" w:hint="eastAsia"/>
            <w:lang w:eastAsia="zh-CN"/>
          </w:rPr>
          <w:t>(七)、清洁生产</w:t>
        </w:r>
        <w:r>
          <w:tab/>
        </w:r>
        <w:r>
          <w:fldChar w:fldCharType="begin"/>
        </w:r>
        <w:r>
          <w:instrText xml:space="preserve"> PAGEREF _Toc1095 \h </w:instrText>
        </w:r>
        <w:r>
          <w:fldChar w:fldCharType="separate"/>
        </w:r>
        <w:r>
          <w:t>32</w:t>
        </w:r>
        <w:r>
          <w:fldChar w:fldCharType="end"/>
        </w:r>
      </w:hyperlink>
    </w:p>
    <w:p>
      <w:pPr>
        <w:pStyle w:val="TOC2"/>
        <w:tabs>
          <w:tab w:val="right" w:leader="dot" w:pos="8306"/>
        </w:tabs>
      </w:pPr>
      <w:hyperlink w:anchor="_Toc11701" w:history="1">
        <w:r>
          <w:rPr>
            <w:rFonts w:ascii="仿宋" w:eastAsia="仿宋" w:hAnsi="仿宋" w:cs="仿宋" w:hint="eastAsia"/>
            <w:lang w:eastAsia="zh-CN"/>
          </w:rPr>
          <w:t>(八)、环境保护综合评价</w:t>
        </w:r>
        <w:r>
          <w:tab/>
        </w:r>
        <w:r>
          <w:fldChar w:fldCharType="begin"/>
        </w:r>
        <w:r>
          <w:instrText xml:space="preserve"> PAGEREF _Toc11701 \h </w:instrText>
        </w:r>
        <w:r>
          <w:fldChar w:fldCharType="separate"/>
        </w:r>
        <w:r>
          <w:t>34</w:t>
        </w:r>
        <w:r>
          <w:fldChar w:fldCharType="end"/>
        </w:r>
      </w:hyperlink>
    </w:p>
    <w:p>
      <w:pPr>
        <w:pStyle w:val="TOC1"/>
        <w:tabs>
          <w:tab w:val="right" w:leader="dot" w:pos="8306"/>
        </w:tabs>
      </w:pPr>
      <w:hyperlink w:anchor="_Toc2904" w:history="1">
        <w:r>
          <w:rPr>
            <w:rFonts w:ascii="仿宋" w:eastAsia="仿宋" w:hAnsi="仿宋" w:cs="仿宋" w:hint="eastAsia"/>
            <w:lang w:eastAsia="zh-CN"/>
          </w:rPr>
          <w:t>八、洗砂机项目财务管理</w:t>
        </w:r>
        <w:r>
          <w:tab/>
        </w:r>
        <w:r>
          <w:fldChar w:fldCharType="begin"/>
        </w:r>
        <w:r>
          <w:instrText xml:space="preserve"> PAGEREF _Toc2904 \h </w:instrText>
        </w:r>
        <w:r>
          <w:fldChar w:fldCharType="separate"/>
        </w:r>
        <w:r>
          <w:t>35</w:t>
        </w:r>
        <w:r>
          <w:fldChar w:fldCharType="end"/>
        </w:r>
      </w:hyperlink>
    </w:p>
    <w:p>
      <w:pPr>
        <w:pStyle w:val="TOC2"/>
        <w:tabs>
          <w:tab w:val="right" w:leader="dot" w:pos="8306"/>
        </w:tabs>
      </w:pPr>
      <w:hyperlink w:anchor="_Toc31384" w:history="1">
        <w:r>
          <w:rPr>
            <w:rFonts w:ascii="仿宋" w:eastAsia="仿宋" w:hAnsi="仿宋" w:cs="仿宋" w:hint="eastAsia"/>
            <w:lang w:eastAsia="zh-CN"/>
          </w:rPr>
          <w:t>(一)、资金需求大</w:t>
        </w:r>
        <w:r>
          <w:tab/>
        </w:r>
        <w:r>
          <w:fldChar w:fldCharType="begin"/>
        </w:r>
        <w:r>
          <w:instrText xml:space="preserve"> PAGEREF _Toc31384 \h </w:instrText>
        </w:r>
        <w:r>
          <w:fldChar w:fldCharType="separate"/>
        </w:r>
        <w:r>
          <w:t>35</w:t>
        </w:r>
        <w:r>
          <w:fldChar w:fldCharType="end"/>
        </w:r>
      </w:hyperlink>
    </w:p>
    <w:p>
      <w:pPr>
        <w:pStyle w:val="TOC2"/>
        <w:tabs>
          <w:tab w:val="right" w:leader="dot" w:pos="8306"/>
        </w:tabs>
      </w:pPr>
      <w:hyperlink w:anchor="_Toc4749" w:history="1">
        <w:r>
          <w:rPr>
            <w:rFonts w:ascii="仿宋" w:eastAsia="仿宋" w:hAnsi="仿宋" w:cs="仿宋" w:hint="eastAsia"/>
            <w:lang w:eastAsia="zh-CN"/>
          </w:rPr>
          <w:t>(二)、研发周期长</w:t>
        </w:r>
        <w:r>
          <w:tab/>
        </w:r>
        <w:r>
          <w:fldChar w:fldCharType="begin"/>
        </w:r>
        <w:r>
          <w:instrText xml:space="preserve"> PAGEREF _Toc4749 \h </w:instrText>
        </w:r>
        <w:r>
          <w:fldChar w:fldCharType="separate"/>
        </w:r>
        <w:r>
          <w:t>36</w:t>
        </w:r>
        <w:r>
          <w:fldChar w:fldCharType="end"/>
        </w:r>
      </w:hyperlink>
    </w:p>
    <w:p>
      <w:pPr>
        <w:pStyle w:val="TOC2"/>
        <w:tabs>
          <w:tab w:val="right" w:leader="dot" w:pos="8306"/>
        </w:tabs>
      </w:pPr>
      <w:hyperlink w:anchor="_Toc24326" w:history="1">
        <w:r>
          <w:rPr>
            <w:rFonts w:ascii="仿宋" w:eastAsia="仿宋" w:hAnsi="仿宋" w:cs="仿宋" w:hint="eastAsia"/>
            <w:lang w:eastAsia="zh-CN"/>
          </w:rPr>
          <w:t>(三)、市场风险大</w:t>
        </w:r>
        <w:r>
          <w:tab/>
        </w:r>
        <w:r>
          <w:fldChar w:fldCharType="begin"/>
        </w:r>
        <w:r>
          <w:instrText xml:space="preserve"> PAGEREF _Toc24326 \h </w:instrText>
        </w:r>
        <w:r>
          <w:fldChar w:fldCharType="separate"/>
        </w:r>
        <w:r>
          <w:t>37</w:t>
        </w:r>
        <w:r>
          <w:fldChar w:fldCharType="end"/>
        </w:r>
      </w:hyperlink>
    </w:p>
    <w:p>
      <w:pPr>
        <w:pStyle w:val="TOC2"/>
        <w:tabs>
          <w:tab w:val="right" w:leader="dot" w:pos="8306"/>
        </w:tabs>
      </w:pPr>
      <w:hyperlink w:anchor="_Toc11330" w:history="1">
        <w:r>
          <w:rPr>
            <w:rFonts w:ascii="仿宋" w:eastAsia="仿宋" w:hAnsi="仿宋" w:cs="仿宋" w:hint="eastAsia"/>
            <w:lang w:eastAsia="zh-CN"/>
          </w:rPr>
          <w:t>(四)、利润率高</w:t>
        </w:r>
        <w:r>
          <w:tab/>
        </w:r>
        <w:r>
          <w:fldChar w:fldCharType="begin"/>
        </w:r>
        <w:r>
          <w:instrText xml:space="preserve"> PAGEREF _Toc11330 \h </w:instrText>
        </w:r>
        <w:r>
          <w:fldChar w:fldCharType="separate"/>
        </w:r>
        <w:r>
          <w:t>40</w:t>
        </w:r>
        <w:r>
          <w:fldChar w:fldCharType="end"/>
        </w:r>
      </w:hyperlink>
    </w:p>
    <w:p>
      <w:pPr>
        <w:pStyle w:val="TOC1"/>
        <w:tabs>
          <w:tab w:val="right" w:leader="dot" w:pos="8306"/>
        </w:tabs>
      </w:pPr>
      <w:hyperlink w:anchor="_Toc7559" w:history="1">
        <w:r>
          <w:rPr>
            <w:rFonts w:ascii="仿宋" w:eastAsia="仿宋" w:hAnsi="仿宋" w:cs="仿宋" w:hint="eastAsia"/>
            <w:lang w:eastAsia="zh-CN"/>
          </w:rPr>
          <w:t>九、洗砂机项目经营效益</w:t>
        </w:r>
        <w:r>
          <w:tab/>
        </w:r>
        <w:r>
          <w:fldChar w:fldCharType="begin"/>
        </w:r>
        <w:r>
          <w:instrText xml:space="preserve"> PAGEREF _Toc7559 \h </w:instrText>
        </w:r>
        <w:r>
          <w:fldChar w:fldCharType="separate"/>
        </w:r>
        <w:r>
          <w:t>42</w:t>
        </w:r>
        <w:r>
          <w:fldChar w:fldCharType="end"/>
        </w:r>
      </w:hyperlink>
    </w:p>
    <w:p>
      <w:pPr>
        <w:pStyle w:val="TOC2"/>
        <w:tabs>
          <w:tab w:val="right" w:leader="dot" w:pos="8306"/>
        </w:tabs>
      </w:pPr>
      <w:hyperlink w:anchor="_Toc11258" w:history="1">
        <w:r>
          <w:rPr>
            <w:rFonts w:ascii="仿宋" w:eastAsia="仿宋" w:hAnsi="仿宋" w:cs="仿宋" w:hint="eastAsia"/>
            <w:lang w:eastAsia="zh-CN"/>
          </w:rPr>
          <w:t>(一)、经济评价财务测算</w:t>
        </w:r>
        <w:r>
          <w:tab/>
        </w:r>
        <w:r>
          <w:fldChar w:fldCharType="begin"/>
        </w:r>
        <w:r>
          <w:instrText xml:space="preserve"> PAGEREF _Toc11258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64" w:history="1">
        <w:r>
          <w:rPr>
            <w:rFonts w:ascii="仿宋" w:eastAsia="仿宋" w:hAnsi="仿宋" w:cs="仿宋" w:hint="eastAsia"/>
            <w:lang w:eastAsia="zh-CN"/>
          </w:rPr>
          <w:t>(二)、洗砂机项目盈利能力分析</w:t>
        </w:r>
        <w:r>
          <w:tab/>
        </w:r>
        <w:r>
          <w:fldChar w:fldCharType="begin"/>
        </w:r>
        <w:r>
          <w:instrText xml:space="preserve"> PAGEREF _Toc21064 \h </w:instrText>
        </w:r>
        <w:r>
          <w:fldChar w:fldCharType="separate"/>
        </w:r>
        <w:r>
          <w:t>43</w:t>
        </w:r>
        <w:r>
          <w:fldChar w:fldCharType="end"/>
        </w:r>
      </w:hyperlink>
    </w:p>
    <w:p>
      <w:pPr>
        <w:pStyle w:val="TOC1"/>
        <w:tabs>
          <w:tab w:val="right" w:leader="dot" w:pos="8306"/>
        </w:tabs>
      </w:pPr>
      <w:hyperlink w:anchor="_Toc16667" w:history="1">
        <w:r>
          <w:rPr>
            <w:rFonts w:ascii="仿宋" w:eastAsia="仿宋" w:hAnsi="仿宋" w:cs="仿宋" w:hint="eastAsia"/>
            <w:lang w:eastAsia="zh-CN"/>
          </w:rPr>
          <w:t>十、洗砂机项目计划安排</w:t>
        </w:r>
        <w:r>
          <w:tab/>
        </w:r>
        <w:r>
          <w:fldChar w:fldCharType="begin"/>
        </w:r>
        <w:r>
          <w:instrText xml:space="preserve"> PAGEREF _Toc16667 \h </w:instrText>
        </w:r>
        <w:r>
          <w:fldChar w:fldCharType="separate"/>
        </w:r>
        <w:r>
          <w:t>44</w:t>
        </w:r>
        <w:r>
          <w:fldChar w:fldCharType="end"/>
        </w:r>
      </w:hyperlink>
    </w:p>
    <w:p>
      <w:pPr>
        <w:pStyle w:val="TOC2"/>
        <w:tabs>
          <w:tab w:val="right" w:leader="dot" w:pos="8306"/>
        </w:tabs>
      </w:pPr>
      <w:hyperlink w:anchor="_Toc29873" w:history="1">
        <w:r>
          <w:rPr>
            <w:rFonts w:ascii="仿宋" w:eastAsia="仿宋" w:hAnsi="仿宋" w:cs="仿宋" w:hint="eastAsia"/>
            <w:lang w:eastAsia="zh-CN"/>
          </w:rPr>
          <w:t>(一)、建设周期</w:t>
        </w:r>
        <w:r>
          <w:tab/>
        </w:r>
        <w:r>
          <w:fldChar w:fldCharType="begin"/>
        </w:r>
        <w:r>
          <w:instrText xml:space="preserve"> PAGEREF _Toc29873 \h </w:instrText>
        </w:r>
        <w:r>
          <w:fldChar w:fldCharType="separate"/>
        </w:r>
        <w:r>
          <w:t>44</w:t>
        </w:r>
        <w:r>
          <w:fldChar w:fldCharType="end"/>
        </w:r>
      </w:hyperlink>
    </w:p>
    <w:p>
      <w:pPr>
        <w:pStyle w:val="TOC2"/>
        <w:tabs>
          <w:tab w:val="right" w:leader="dot" w:pos="8306"/>
        </w:tabs>
      </w:pPr>
      <w:hyperlink w:anchor="_Toc31719" w:history="1">
        <w:r>
          <w:rPr>
            <w:rFonts w:ascii="仿宋" w:eastAsia="仿宋" w:hAnsi="仿宋" w:cs="仿宋" w:hint="eastAsia"/>
            <w:lang w:eastAsia="zh-CN"/>
          </w:rPr>
          <w:t>(二)、建设进度</w:t>
        </w:r>
        <w:r>
          <w:tab/>
        </w:r>
        <w:r>
          <w:fldChar w:fldCharType="begin"/>
        </w:r>
        <w:r>
          <w:instrText xml:space="preserve"> PAGEREF _Toc31719 \h </w:instrText>
        </w:r>
        <w:r>
          <w:fldChar w:fldCharType="separate"/>
        </w:r>
        <w:r>
          <w:t>45</w:t>
        </w:r>
        <w:r>
          <w:fldChar w:fldCharType="end"/>
        </w:r>
      </w:hyperlink>
    </w:p>
    <w:p>
      <w:pPr>
        <w:pStyle w:val="TOC2"/>
        <w:tabs>
          <w:tab w:val="right" w:leader="dot" w:pos="8306"/>
        </w:tabs>
      </w:pPr>
      <w:hyperlink w:anchor="_Toc2614" w:history="1">
        <w:r>
          <w:rPr>
            <w:rFonts w:ascii="仿宋" w:eastAsia="仿宋" w:hAnsi="仿宋" w:cs="仿宋" w:hint="eastAsia"/>
            <w:lang w:eastAsia="zh-CN"/>
          </w:rPr>
          <w:t>(三)、进度安排注意事项</w:t>
        </w:r>
        <w:r>
          <w:tab/>
        </w:r>
        <w:r>
          <w:fldChar w:fldCharType="begin"/>
        </w:r>
        <w:r>
          <w:instrText xml:space="preserve"> PAGEREF _Toc2614 \h </w:instrText>
        </w:r>
        <w:r>
          <w:fldChar w:fldCharType="separate"/>
        </w:r>
        <w:r>
          <w:t>45</w:t>
        </w:r>
        <w:r>
          <w:fldChar w:fldCharType="end"/>
        </w:r>
      </w:hyperlink>
    </w:p>
    <w:p>
      <w:pPr>
        <w:pStyle w:val="TOC2"/>
        <w:tabs>
          <w:tab w:val="right" w:leader="dot" w:pos="8306"/>
        </w:tabs>
      </w:pPr>
      <w:hyperlink w:anchor="_Toc27238" w:history="1">
        <w:r>
          <w:rPr>
            <w:rFonts w:ascii="仿宋" w:eastAsia="仿宋" w:hAnsi="仿宋" w:cs="仿宋" w:hint="eastAsia"/>
            <w:lang w:eastAsia="zh-CN"/>
          </w:rPr>
          <w:t>(四)、人力资源配置</w:t>
        </w:r>
        <w:r>
          <w:tab/>
        </w:r>
        <w:r>
          <w:fldChar w:fldCharType="begin"/>
        </w:r>
        <w:r>
          <w:instrText xml:space="preserve"> PAGEREF _Toc27238 \h </w:instrText>
        </w:r>
        <w:r>
          <w:fldChar w:fldCharType="separate"/>
        </w:r>
        <w:r>
          <w:t>47</w:t>
        </w:r>
        <w:r>
          <w:fldChar w:fldCharType="end"/>
        </w:r>
      </w:hyperlink>
    </w:p>
    <w:p>
      <w:pPr>
        <w:pStyle w:val="TOC1"/>
        <w:tabs>
          <w:tab w:val="right" w:leader="dot" w:pos="8306"/>
        </w:tabs>
      </w:pPr>
      <w:hyperlink w:anchor="_Toc944" w:history="1">
        <w:r>
          <w:rPr>
            <w:rFonts w:ascii="仿宋" w:eastAsia="仿宋" w:hAnsi="仿宋" w:cs="仿宋" w:hint="eastAsia"/>
            <w:lang w:eastAsia="zh-CN"/>
          </w:rPr>
          <w:t>十一、洗砂机项目人力资源管理</w:t>
        </w:r>
        <w:r>
          <w:tab/>
        </w:r>
        <w:r>
          <w:fldChar w:fldCharType="begin"/>
        </w:r>
        <w:r>
          <w:instrText xml:space="preserve"> PAGEREF _Toc944 \h </w:instrText>
        </w:r>
        <w:r>
          <w:fldChar w:fldCharType="separate"/>
        </w:r>
        <w:r>
          <w:t>48</w:t>
        </w:r>
        <w:r>
          <w:fldChar w:fldCharType="end"/>
        </w:r>
      </w:hyperlink>
    </w:p>
    <w:p>
      <w:pPr>
        <w:pStyle w:val="TOC2"/>
        <w:tabs>
          <w:tab w:val="right" w:leader="dot" w:pos="8306"/>
        </w:tabs>
      </w:pPr>
      <w:hyperlink w:anchor="_Toc14518" w:history="1">
        <w:r>
          <w:rPr>
            <w:rFonts w:ascii="仿宋" w:eastAsia="仿宋" w:hAnsi="仿宋" w:cs="仿宋" w:hint="eastAsia"/>
            <w:lang w:eastAsia="zh-CN"/>
          </w:rPr>
          <w:t>(一)、建立健全的预算管理制度</w:t>
        </w:r>
        <w:r>
          <w:tab/>
        </w:r>
        <w:r>
          <w:fldChar w:fldCharType="begin"/>
        </w:r>
        <w:r>
          <w:instrText xml:space="preserve"> PAGEREF _Toc14518 \h </w:instrText>
        </w:r>
        <w:r>
          <w:fldChar w:fldCharType="separate"/>
        </w:r>
        <w:r>
          <w:t>48</w:t>
        </w:r>
        <w:r>
          <w:fldChar w:fldCharType="end"/>
        </w:r>
      </w:hyperlink>
    </w:p>
    <w:p>
      <w:pPr>
        <w:pStyle w:val="TOC2"/>
        <w:tabs>
          <w:tab w:val="right" w:leader="dot" w:pos="8306"/>
        </w:tabs>
      </w:pPr>
      <w:hyperlink w:anchor="_Toc19362" w:history="1">
        <w:r>
          <w:rPr>
            <w:rFonts w:ascii="仿宋" w:eastAsia="仿宋" w:hAnsi="仿宋" w:cs="仿宋" w:hint="eastAsia"/>
            <w:lang w:eastAsia="zh-CN"/>
          </w:rPr>
          <w:t>(二)、加强资金流动监控</w:t>
        </w:r>
        <w:r>
          <w:tab/>
        </w:r>
        <w:r>
          <w:fldChar w:fldCharType="begin"/>
        </w:r>
        <w:r>
          <w:instrText xml:space="preserve"> PAGEREF _Toc19362 \h </w:instrText>
        </w:r>
        <w:r>
          <w:fldChar w:fldCharType="separate"/>
        </w:r>
        <w:r>
          <w:t>50</w:t>
        </w:r>
        <w:r>
          <w:fldChar w:fldCharType="end"/>
        </w:r>
      </w:hyperlink>
    </w:p>
    <w:p>
      <w:pPr>
        <w:pStyle w:val="TOC2"/>
        <w:tabs>
          <w:tab w:val="right" w:leader="dot" w:pos="8306"/>
        </w:tabs>
      </w:pPr>
      <w:hyperlink w:anchor="_Toc7888" w:history="1">
        <w:r>
          <w:rPr>
            <w:rFonts w:ascii="仿宋" w:eastAsia="仿宋" w:hAnsi="仿宋" w:cs="仿宋" w:hint="eastAsia"/>
            <w:lang w:eastAsia="zh-CN"/>
          </w:rPr>
          <w:t>(三)、制定完善的风险控制机制</w:t>
        </w:r>
        <w:r>
          <w:tab/>
        </w:r>
        <w:r>
          <w:fldChar w:fldCharType="begin"/>
        </w:r>
        <w:r>
          <w:instrText xml:space="preserve"> PAGEREF _Toc7888 \h </w:instrText>
        </w:r>
        <w:r>
          <w:fldChar w:fldCharType="separate"/>
        </w:r>
        <w:r>
          <w:t>51</w:t>
        </w:r>
        <w:r>
          <w:fldChar w:fldCharType="end"/>
        </w:r>
      </w:hyperlink>
    </w:p>
    <w:p>
      <w:pPr>
        <w:pStyle w:val="TOC2"/>
        <w:tabs>
          <w:tab w:val="right" w:leader="dot" w:pos="8306"/>
        </w:tabs>
      </w:pPr>
      <w:hyperlink w:anchor="_Toc23461" w:history="1">
        <w:r>
          <w:rPr>
            <w:rFonts w:ascii="仿宋" w:eastAsia="仿宋" w:hAnsi="仿宋" w:cs="仿宋" w:hint="eastAsia"/>
            <w:lang w:eastAsia="zh-CN"/>
          </w:rPr>
          <w:t>(四)、优化成本管理</w:t>
        </w:r>
        <w:r>
          <w:tab/>
        </w:r>
        <w:r>
          <w:fldChar w:fldCharType="begin"/>
        </w:r>
        <w:r>
          <w:instrText xml:space="preserve"> PAGEREF _Toc23461 \h </w:instrText>
        </w:r>
        <w:r>
          <w:fldChar w:fldCharType="separate"/>
        </w:r>
        <w:r>
          <w:t>52</w:t>
        </w:r>
        <w:r>
          <w:fldChar w:fldCharType="end"/>
        </w:r>
      </w:hyperlink>
    </w:p>
    <w:p>
      <w:pPr>
        <w:pStyle w:val="TOC1"/>
        <w:tabs>
          <w:tab w:val="right" w:leader="dot" w:pos="8306"/>
        </w:tabs>
      </w:pPr>
      <w:hyperlink w:anchor="_Toc13180" w:history="1">
        <w:r>
          <w:rPr>
            <w:rFonts w:ascii="仿宋" w:eastAsia="仿宋" w:hAnsi="仿宋" w:cs="仿宋" w:hint="eastAsia"/>
            <w:lang w:eastAsia="zh-CN"/>
          </w:rPr>
          <w:t>十二、洗砂机项目投资规划</w:t>
        </w:r>
        <w:r>
          <w:tab/>
        </w:r>
        <w:r>
          <w:fldChar w:fldCharType="begin"/>
        </w:r>
        <w:r>
          <w:instrText xml:space="preserve"> PAGEREF _Toc13180 \h </w:instrText>
        </w:r>
        <w:r>
          <w:fldChar w:fldCharType="separate"/>
        </w:r>
        <w:r>
          <w:t>53</w:t>
        </w:r>
        <w:r>
          <w:fldChar w:fldCharType="end"/>
        </w:r>
      </w:hyperlink>
    </w:p>
    <w:p>
      <w:pPr>
        <w:pStyle w:val="TOC2"/>
        <w:tabs>
          <w:tab w:val="right" w:leader="dot" w:pos="8306"/>
        </w:tabs>
      </w:pPr>
      <w:hyperlink w:anchor="_Toc11426" w:history="1">
        <w:r>
          <w:rPr>
            <w:rFonts w:ascii="仿宋" w:eastAsia="仿宋" w:hAnsi="仿宋" w:cs="仿宋" w:hint="eastAsia"/>
            <w:lang w:eastAsia="zh-CN"/>
          </w:rPr>
          <w:t>(一)、洗砂机项目总投资估算</w:t>
        </w:r>
        <w:r>
          <w:tab/>
        </w:r>
        <w:r>
          <w:fldChar w:fldCharType="begin"/>
        </w:r>
        <w:r>
          <w:instrText xml:space="preserve"> PAGEREF _Toc11426 \h </w:instrText>
        </w:r>
        <w:r>
          <w:fldChar w:fldCharType="separate"/>
        </w:r>
        <w:r>
          <w:t>53</w:t>
        </w:r>
        <w:r>
          <w:fldChar w:fldCharType="end"/>
        </w:r>
      </w:hyperlink>
    </w:p>
    <w:p>
      <w:pPr>
        <w:pStyle w:val="TOC2"/>
        <w:tabs>
          <w:tab w:val="right" w:leader="dot" w:pos="8306"/>
        </w:tabs>
      </w:pPr>
      <w:hyperlink w:anchor="_Toc31776" w:history="1">
        <w:r>
          <w:rPr>
            <w:rFonts w:ascii="仿宋" w:eastAsia="仿宋" w:hAnsi="仿宋" w:cs="仿宋" w:hint="eastAsia"/>
            <w:lang w:eastAsia="zh-CN"/>
          </w:rPr>
          <w:t>(二)、资金筹措</w:t>
        </w:r>
        <w:r>
          <w:tab/>
        </w:r>
        <w:r>
          <w:fldChar w:fldCharType="begin"/>
        </w:r>
        <w:r>
          <w:instrText xml:space="preserve"> PAGEREF _Toc31776 \h </w:instrText>
        </w:r>
        <w:r>
          <w:fldChar w:fldCharType="separate"/>
        </w:r>
        <w:r>
          <w:t>54</w:t>
        </w:r>
        <w:r>
          <w:fldChar w:fldCharType="end"/>
        </w:r>
      </w:hyperlink>
    </w:p>
    <w:p>
      <w:pPr>
        <w:pStyle w:val="TOC1"/>
        <w:tabs>
          <w:tab w:val="right" w:leader="dot" w:pos="8306"/>
        </w:tabs>
      </w:pPr>
      <w:hyperlink w:anchor="_Toc26115" w:history="1">
        <w:r>
          <w:rPr>
            <w:rFonts w:ascii="仿宋" w:eastAsia="仿宋" w:hAnsi="仿宋" w:cs="仿宋" w:hint="eastAsia"/>
            <w:lang w:eastAsia="zh-CN"/>
          </w:rPr>
          <w:t>十三、风险识别与分类</w:t>
        </w:r>
        <w:r>
          <w:tab/>
        </w:r>
        <w:r>
          <w:fldChar w:fldCharType="begin"/>
        </w:r>
        <w:r>
          <w:instrText xml:space="preserve"> PAGEREF _Toc26115 \h </w:instrText>
        </w:r>
        <w:r>
          <w:fldChar w:fldCharType="separate"/>
        </w:r>
        <w:r>
          <w:t>55</w:t>
        </w:r>
        <w:r>
          <w:fldChar w:fldCharType="end"/>
        </w:r>
      </w:hyperlink>
    </w:p>
    <w:p>
      <w:pPr>
        <w:pStyle w:val="TOC2"/>
        <w:tabs>
          <w:tab w:val="right" w:leader="dot" w:pos="8306"/>
        </w:tabs>
      </w:pPr>
      <w:hyperlink w:anchor="_Toc17327" w:history="1">
        <w:r>
          <w:rPr>
            <w:rFonts w:ascii="仿宋" w:eastAsia="仿宋" w:hAnsi="仿宋" w:cs="仿宋" w:hint="eastAsia"/>
            <w:lang w:eastAsia="zh-CN"/>
          </w:rPr>
          <w:t>(一)、风险识别</w:t>
        </w:r>
        <w:r>
          <w:tab/>
        </w:r>
        <w:r>
          <w:fldChar w:fldCharType="begin"/>
        </w:r>
        <w:r>
          <w:instrText xml:space="preserve"> PAGEREF _Toc17327 \h </w:instrText>
        </w:r>
        <w:r>
          <w:fldChar w:fldCharType="separate"/>
        </w:r>
        <w:r>
          <w:t>55</w:t>
        </w:r>
        <w:r>
          <w:fldChar w:fldCharType="end"/>
        </w:r>
      </w:hyperlink>
    </w:p>
    <w:p>
      <w:pPr>
        <w:pStyle w:val="TOC2"/>
        <w:tabs>
          <w:tab w:val="right" w:leader="dot" w:pos="8306"/>
        </w:tabs>
      </w:pPr>
      <w:hyperlink w:anchor="_Toc11101" w:history="1">
        <w:r>
          <w:rPr>
            <w:rFonts w:ascii="仿宋" w:eastAsia="仿宋" w:hAnsi="仿宋" w:cs="仿宋" w:hint="eastAsia"/>
            <w:lang w:eastAsia="zh-CN"/>
          </w:rPr>
          <w:t>(二)、风险分类</w:t>
        </w:r>
        <w:r>
          <w:tab/>
        </w:r>
        <w:r>
          <w:fldChar w:fldCharType="begin"/>
        </w:r>
        <w:r>
          <w:instrText xml:space="preserve"> PAGEREF _Toc11101 \h </w:instrText>
        </w:r>
        <w:r>
          <w:fldChar w:fldCharType="separate"/>
        </w:r>
        <w:r>
          <w:t>56</w:t>
        </w:r>
        <w:r>
          <w:fldChar w:fldCharType="end"/>
        </w:r>
      </w:hyperlink>
    </w:p>
    <w:p>
      <w:pPr>
        <w:pStyle w:val="TOC1"/>
        <w:tabs>
          <w:tab w:val="right" w:leader="dot" w:pos="8306"/>
        </w:tabs>
      </w:pPr>
      <w:hyperlink w:anchor="_Toc14895" w:history="1">
        <w:r>
          <w:rPr>
            <w:rFonts w:ascii="仿宋" w:eastAsia="仿宋" w:hAnsi="仿宋" w:cs="仿宋" w:hint="eastAsia"/>
            <w:lang w:eastAsia="zh-CN"/>
          </w:rPr>
          <w:t>十四、洗砂机项目实施时间节点</w:t>
        </w:r>
        <w:r>
          <w:tab/>
        </w:r>
        <w:r>
          <w:fldChar w:fldCharType="begin"/>
        </w:r>
        <w:r>
          <w:instrText xml:space="preserve"> PAGEREF _Toc14895 \h </w:instrText>
        </w:r>
        <w:r>
          <w:fldChar w:fldCharType="separate"/>
        </w:r>
        <w:r>
          <w:t>58</w:t>
        </w:r>
        <w:r>
          <w:fldChar w:fldCharType="end"/>
        </w:r>
      </w:hyperlink>
    </w:p>
    <w:p>
      <w:pPr>
        <w:pStyle w:val="TOC2"/>
        <w:tabs>
          <w:tab w:val="right" w:leader="dot" w:pos="8306"/>
        </w:tabs>
      </w:pPr>
      <w:hyperlink w:anchor="_Toc9302" w:history="1">
        <w:r>
          <w:rPr>
            <w:rFonts w:ascii="仿宋" w:eastAsia="仿宋" w:hAnsi="仿宋" w:cs="仿宋" w:hint="eastAsia"/>
            <w:lang w:eastAsia="zh-CN"/>
          </w:rPr>
          <w:t>(一)、洗砂机项目启动阶段时间节点</w:t>
        </w:r>
        <w:r>
          <w:tab/>
        </w:r>
        <w:r>
          <w:fldChar w:fldCharType="begin"/>
        </w:r>
        <w:r>
          <w:instrText xml:space="preserve"> PAGEREF _Toc9302 \h </w:instrText>
        </w:r>
        <w:r>
          <w:fldChar w:fldCharType="separate"/>
        </w:r>
        <w:r>
          <w:t>58</w:t>
        </w:r>
        <w:r>
          <w:fldChar w:fldCharType="end"/>
        </w:r>
      </w:hyperlink>
    </w:p>
    <w:p>
      <w:pPr>
        <w:pStyle w:val="TOC2"/>
        <w:tabs>
          <w:tab w:val="right" w:leader="dot" w:pos="8306"/>
        </w:tabs>
      </w:pPr>
      <w:hyperlink w:anchor="_Toc10623" w:history="1">
        <w:r>
          <w:rPr>
            <w:rFonts w:ascii="仿宋" w:eastAsia="仿宋" w:hAnsi="仿宋" w:cs="仿宋" w:hint="eastAsia"/>
            <w:lang w:eastAsia="zh-CN"/>
          </w:rPr>
          <w:t>(二)、洗砂机项目执行阶段时间节点</w:t>
        </w:r>
        <w:r>
          <w:tab/>
        </w:r>
        <w:r>
          <w:fldChar w:fldCharType="begin"/>
        </w:r>
        <w:r>
          <w:instrText xml:space="preserve"> PAGEREF _Toc10623 \h </w:instrText>
        </w:r>
        <w:r>
          <w:fldChar w:fldCharType="separate"/>
        </w:r>
        <w:r>
          <w:t>59</w:t>
        </w:r>
        <w:r>
          <w:fldChar w:fldCharType="end"/>
        </w:r>
      </w:hyperlink>
    </w:p>
    <w:p>
      <w:pPr>
        <w:pStyle w:val="TOC2"/>
        <w:tabs>
          <w:tab w:val="right" w:leader="dot" w:pos="8306"/>
        </w:tabs>
      </w:pPr>
      <w:hyperlink w:anchor="_Toc30935" w:history="1">
        <w:r>
          <w:rPr>
            <w:rFonts w:ascii="仿宋" w:eastAsia="仿宋" w:hAnsi="仿宋" w:cs="仿宋" w:hint="eastAsia"/>
            <w:lang w:eastAsia="zh-CN"/>
          </w:rPr>
          <w:t>(三)、洗砂机项目完成阶段时间节点</w:t>
        </w:r>
        <w:r>
          <w:tab/>
        </w:r>
        <w:r>
          <w:fldChar w:fldCharType="begin"/>
        </w:r>
        <w:r>
          <w:instrText xml:space="preserve"> PAGEREF _Toc30935 \h </w:instrText>
        </w:r>
        <w:r>
          <w:fldChar w:fldCharType="separate"/>
        </w:r>
        <w:r>
          <w:t>60</w:t>
        </w:r>
        <w:r>
          <w:fldChar w:fldCharType="end"/>
        </w:r>
      </w:hyperlink>
    </w:p>
    <w:p>
      <w:pPr>
        <w:pStyle w:val="TOC1"/>
        <w:tabs>
          <w:tab w:val="right" w:leader="dot" w:pos="8306"/>
        </w:tabs>
      </w:pPr>
      <w:hyperlink w:anchor="_Toc12611" w:history="1">
        <w:r>
          <w:rPr>
            <w:rFonts w:ascii="仿宋" w:eastAsia="仿宋" w:hAnsi="仿宋" w:cs="仿宋" w:hint="eastAsia"/>
            <w:lang w:eastAsia="zh-CN"/>
          </w:rPr>
          <w:t>十五、供应链管理</w:t>
        </w:r>
        <w:r>
          <w:tab/>
        </w:r>
        <w:r>
          <w:fldChar w:fldCharType="begin"/>
        </w:r>
        <w:r>
          <w:instrText xml:space="preserve"> PAGEREF _Toc12611 \h </w:instrText>
        </w:r>
        <w:r>
          <w:fldChar w:fldCharType="separate"/>
        </w:r>
        <w:r>
          <w:t>61</w:t>
        </w:r>
        <w:r>
          <w:fldChar w:fldCharType="end"/>
        </w:r>
      </w:hyperlink>
    </w:p>
    <w:p>
      <w:pPr>
        <w:pStyle w:val="TOC2"/>
        <w:tabs>
          <w:tab w:val="right" w:leader="dot" w:pos="8306"/>
        </w:tabs>
      </w:pPr>
      <w:hyperlink w:anchor="_Toc3028" w:history="1">
        <w:r>
          <w:rPr>
            <w:rFonts w:ascii="仿宋" w:eastAsia="仿宋" w:hAnsi="仿宋" w:cs="仿宋" w:hint="eastAsia"/>
            <w:lang w:eastAsia="zh-CN"/>
          </w:rPr>
          <w:t>(一)、供应链战略规划</w:t>
        </w:r>
        <w:r>
          <w:tab/>
        </w:r>
        <w:r>
          <w:fldChar w:fldCharType="begin"/>
        </w:r>
        <w:r>
          <w:instrText xml:space="preserve"> PAGEREF _Toc3028 \h </w:instrText>
        </w:r>
        <w:r>
          <w:fldChar w:fldCharType="separate"/>
        </w:r>
        <w:r>
          <w:t>61</w:t>
        </w:r>
        <w:r>
          <w:fldChar w:fldCharType="end"/>
        </w:r>
      </w:hyperlink>
    </w:p>
    <w:p>
      <w:pPr>
        <w:pStyle w:val="TOC2"/>
        <w:tabs>
          <w:tab w:val="right" w:leader="dot" w:pos="8306"/>
        </w:tabs>
      </w:pPr>
      <w:hyperlink w:anchor="_Toc19223" w:history="1">
        <w:r>
          <w:rPr>
            <w:rFonts w:ascii="仿宋" w:eastAsia="仿宋" w:hAnsi="仿宋" w:cs="仿宋" w:hint="eastAsia"/>
            <w:lang w:eastAsia="zh-CN"/>
          </w:rPr>
          <w:t>(二)、供应商选择与合作</w:t>
        </w:r>
        <w:r>
          <w:tab/>
        </w:r>
        <w:r>
          <w:fldChar w:fldCharType="begin"/>
        </w:r>
        <w:r>
          <w:instrText xml:space="preserve"> PAGEREF _Toc19223 \h </w:instrText>
        </w:r>
        <w:r>
          <w:fldChar w:fldCharType="separate"/>
        </w:r>
        <w:r>
          <w:t>63</w:t>
        </w:r>
        <w:r>
          <w:fldChar w:fldCharType="end"/>
        </w:r>
      </w:hyperlink>
    </w:p>
    <w:p>
      <w:pPr>
        <w:pStyle w:val="TOC2"/>
        <w:tabs>
          <w:tab w:val="right" w:leader="dot" w:pos="8306"/>
        </w:tabs>
      </w:pPr>
      <w:hyperlink w:anchor="_Toc20768" w:history="1">
        <w:r>
          <w:rPr>
            <w:rFonts w:ascii="仿宋" w:eastAsia="仿宋" w:hAnsi="仿宋" w:cs="仿宋" w:hint="eastAsia"/>
            <w:lang w:eastAsia="zh-CN"/>
          </w:rPr>
          <w:t>(三)、物流与库存管理</w:t>
        </w:r>
        <w:r>
          <w:tab/>
        </w:r>
        <w:r>
          <w:fldChar w:fldCharType="begin"/>
        </w:r>
        <w:r>
          <w:instrText xml:space="preserve"> PAGEREF _Toc20768 \h </w:instrText>
        </w:r>
        <w:r>
          <w:fldChar w:fldCharType="separate"/>
        </w:r>
        <w:r>
          <w:t>64</w:t>
        </w:r>
        <w:r>
          <w:fldChar w:fldCharType="end"/>
        </w:r>
      </w:hyperlink>
    </w:p>
    <w:p>
      <w:pPr>
        <w:pStyle w:val="TOC1"/>
        <w:tabs>
          <w:tab w:val="right" w:leader="dot" w:pos="8306"/>
        </w:tabs>
      </w:pPr>
      <w:hyperlink w:anchor="_Toc8571" w:history="1">
        <w:r>
          <w:rPr>
            <w:rFonts w:ascii="仿宋" w:eastAsia="仿宋" w:hAnsi="仿宋" w:cs="仿宋" w:hint="eastAsia"/>
            <w:lang w:eastAsia="zh-CN"/>
          </w:rPr>
          <w:t>十六、洗砂机项目实施保障措施</w:t>
        </w:r>
        <w:r>
          <w:tab/>
        </w:r>
        <w:r>
          <w:fldChar w:fldCharType="begin"/>
        </w:r>
        <w:r>
          <w:instrText xml:space="preserve"> PAGEREF _Toc8571 \h </w:instrText>
        </w:r>
        <w:r>
          <w:fldChar w:fldCharType="separate"/>
        </w:r>
        <w:r>
          <w:t>65</w:t>
        </w:r>
        <w:r>
          <w:fldChar w:fldCharType="end"/>
        </w:r>
      </w:hyperlink>
    </w:p>
    <w:p>
      <w:pPr>
        <w:pStyle w:val="TOC2"/>
        <w:tabs>
          <w:tab w:val="right" w:leader="dot" w:pos="8306"/>
        </w:tabs>
      </w:pPr>
      <w:hyperlink w:anchor="_Toc16180" w:history="1">
        <w:r>
          <w:rPr>
            <w:rFonts w:ascii="仿宋" w:eastAsia="仿宋" w:hAnsi="仿宋" w:cs="仿宋" w:hint="eastAsia"/>
            <w:lang w:eastAsia="zh-CN"/>
          </w:rPr>
          <w:t>(一)、洗砂机项目实施保障机制</w:t>
        </w:r>
        <w:r>
          <w:tab/>
        </w:r>
        <w:r>
          <w:fldChar w:fldCharType="begin"/>
        </w:r>
        <w:r>
          <w:instrText xml:space="preserve"> PAGEREF _Toc16180 \h </w:instrText>
        </w:r>
        <w:r>
          <w:fldChar w:fldCharType="separate"/>
        </w:r>
        <w:r>
          <w:t>65</w:t>
        </w:r>
        <w:r>
          <w:fldChar w:fldCharType="end"/>
        </w:r>
      </w:hyperlink>
    </w:p>
    <w:p>
      <w:pPr>
        <w:pStyle w:val="TOC2"/>
        <w:tabs>
          <w:tab w:val="right" w:leader="dot" w:pos="8306"/>
        </w:tabs>
      </w:pPr>
      <w:hyperlink w:anchor="_Toc22303" w:history="1">
        <w:r>
          <w:rPr>
            <w:rFonts w:ascii="仿宋" w:eastAsia="仿宋" w:hAnsi="仿宋" w:cs="仿宋" w:hint="eastAsia"/>
            <w:lang w:eastAsia="zh-CN"/>
          </w:rPr>
          <w:t>(二)、洗砂机项目法律合规要求</w:t>
        </w:r>
        <w:r>
          <w:tab/>
        </w:r>
        <w:r>
          <w:fldChar w:fldCharType="begin"/>
        </w:r>
        <w:r>
          <w:instrText xml:space="preserve"> PAGEREF _Toc22303 \h </w:instrText>
        </w:r>
        <w:r>
          <w:fldChar w:fldCharType="separate"/>
        </w:r>
        <w:r>
          <w:t>69</w:t>
        </w:r>
        <w:r>
          <w:fldChar w:fldCharType="end"/>
        </w:r>
      </w:hyperlink>
    </w:p>
    <w:p>
      <w:pPr>
        <w:pStyle w:val="TOC2"/>
        <w:tabs>
          <w:tab w:val="right" w:leader="dot" w:pos="8306"/>
        </w:tabs>
      </w:pPr>
      <w:hyperlink w:anchor="_Toc9164" w:history="1">
        <w:r>
          <w:rPr>
            <w:rFonts w:ascii="仿宋" w:eastAsia="仿宋" w:hAnsi="仿宋" w:cs="仿宋" w:hint="eastAsia"/>
            <w:lang w:eastAsia="zh-CN"/>
          </w:rPr>
          <w:t>(三)、洗砂机项目合同管理与法律事务</w:t>
        </w:r>
        <w:r>
          <w:tab/>
        </w:r>
        <w:r>
          <w:fldChar w:fldCharType="begin"/>
        </w:r>
        <w:r>
          <w:instrText xml:space="preserve"> PAGEREF _Toc9164 \h </w:instrText>
        </w:r>
        <w:r>
          <w:fldChar w:fldCharType="separate"/>
        </w:r>
        <w:r>
          <w:t>73</w:t>
        </w:r>
        <w:r>
          <w:fldChar w:fldCharType="end"/>
        </w:r>
      </w:hyperlink>
    </w:p>
    <w:p>
      <w:pPr>
        <w:pStyle w:val="TOC2"/>
        <w:tabs>
          <w:tab w:val="right" w:leader="dot" w:pos="8306"/>
        </w:tabs>
      </w:pPr>
      <w:hyperlink w:anchor="_Toc2413" w:history="1">
        <w:r>
          <w:rPr>
            <w:rFonts w:ascii="仿宋" w:eastAsia="仿宋" w:hAnsi="仿宋" w:cs="仿宋" w:hint="eastAsia"/>
            <w:lang w:eastAsia="zh-CN"/>
          </w:rPr>
          <w:t>(四)、洗砂机项目知识产权保护策略</w:t>
        </w:r>
        <w:r>
          <w:tab/>
        </w:r>
        <w:r>
          <w:fldChar w:fldCharType="begin"/>
        </w:r>
        <w:r>
          <w:instrText xml:space="preserve"> PAGEREF _Toc2413 \h </w:instrText>
        </w:r>
        <w:r>
          <w:fldChar w:fldCharType="separate"/>
        </w:r>
        <w:r>
          <w:t>79</w:t>
        </w:r>
        <w:r>
          <w:fldChar w:fldCharType="end"/>
        </w:r>
      </w:hyperlink>
    </w:p>
    <w:p>
      <w:pPr>
        <w:pStyle w:val="TOC1"/>
        <w:tabs>
          <w:tab w:val="right" w:leader="dot" w:pos="8306"/>
        </w:tabs>
      </w:pPr>
      <w:hyperlink w:anchor="_Toc6851" w:history="1">
        <w:r>
          <w:rPr>
            <w:rFonts w:ascii="仿宋" w:eastAsia="仿宋" w:hAnsi="仿宋" w:cs="仿宋" w:hint="eastAsia"/>
            <w:lang w:eastAsia="zh-CN"/>
          </w:rPr>
          <w:t>十七、质量管理体系</w:t>
        </w:r>
        <w:r>
          <w:tab/>
        </w:r>
        <w:r>
          <w:fldChar w:fldCharType="begin"/>
        </w:r>
        <w:r>
          <w:instrText xml:space="preserve"> PAGEREF _Toc6851 \h </w:instrText>
        </w:r>
        <w:r>
          <w:fldChar w:fldCharType="separate"/>
        </w:r>
        <w:r>
          <w:t>81</w:t>
        </w:r>
        <w:r>
          <w:fldChar w:fldCharType="end"/>
        </w:r>
      </w:hyperlink>
    </w:p>
    <w:p>
      <w:pPr>
        <w:pStyle w:val="TOC2"/>
        <w:tabs>
          <w:tab w:val="right" w:leader="dot" w:pos="8306"/>
        </w:tabs>
      </w:pPr>
      <w:hyperlink w:anchor="_Toc28805" w:history="1">
        <w:r>
          <w:rPr>
            <w:rFonts w:ascii="仿宋" w:eastAsia="仿宋" w:hAnsi="仿宋" w:cs="仿宋" w:hint="eastAsia"/>
            <w:lang w:eastAsia="zh-CN"/>
          </w:rPr>
          <w:t>(一)、质量目标与方针</w:t>
        </w:r>
        <w:r>
          <w:tab/>
        </w:r>
        <w:r>
          <w:fldChar w:fldCharType="begin"/>
        </w:r>
        <w:r>
          <w:instrText xml:space="preserve"> PAGEREF _Toc28805 \h </w:instrText>
        </w:r>
        <w:r>
          <w:fldChar w:fldCharType="separate"/>
        </w:r>
        <w:r>
          <w:t>81</w:t>
        </w:r>
        <w:r>
          <w:fldChar w:fldCharType="end"/>
        </w:r>
      </w:hyperlink>
    </w:p>
    <w:p>
      <w:pPr>
        <w:pStyle w:val="TOC2"/>
        <w:tabs>
          <w:tab w:val="right" w:leader="dot" w:pos="8306"/>
        </w:tabs>
      </w:pPr>
      <w:hyperlink w:anchor="_Toc8354" w:history="1">
        <w:r>
          <w:rPr>
            <w:rFonts w:ascii="仿宋" w:eastAsia="仿宋" w:hAnsi="仿宋" w:cs="仿宋" w:hint="eastAsia"/>
            <w:lang w:eastAsia="zh-CN"/>
          </w:rPr>
          <w:t>(二)、质量管理责任</w:t>
        </w:r>
        <w:r>
          <w:tab/>
        </w:r>
        <w:r>
          <w:fldChar w:fldCharType="begin"/>
        </w:r>
        <w:r>
          <w:instrText xml:space="preserve"> PAGEREF _Toc8354 \h </w:instrText>
        </w:r>
        <w:r>
          <w:fldChar w:fldCharType="separate"/>
        </w:r>
        <w:r>
          <w:t>82</w:t>
        </w:r>
        <w:r>
          <w:fldChar w:fldCharType="end"/>
        </w:r>
      </w:hyperlink>
    </w:p>
    <w:p>
      <w:pPr>
        <w:pStyle w:val="TOC2"/>
        <w:tabs>
          <w:tab w:val="right" w:leader="dot" w:pos="8306"/>
        </w:tabs>
      </w:pPr>
      <w:hyperlink w:anchor="_Toc20493" w:history="1">
        <w:r>
          <w:rPr>
            <w:rFonts w:ascii="仿宋" w:eastAsia="仿宋" w:hAnsi="仿宋" w:cs="仿宋" w:hint="eastAsia"/>
            <w:lang w:eastAsia="zh-CN"/>
          </w:rPr>
          <w:t>(三)、质量管理体系文件</w:t>
        </w:r>
        <w:r>
          <w:tab/>
        </w:r>
        <w:r>
          <w:fldChar w:fldCharType="begin"/>
        </w:r>
        <w:r>
          <w:instrText xml:space="preserve"> PAGEREF _Toc20493 \h </w:instrText>
        </w:r>
        <w:r>
          <w:fldChar w:fldCharType="separate"/>
        </w:r>
        <w:r>
          <w:t>84</w:t>
        </w:r>
        <w:r>
          <w:fldChar w:fldCharType="end"/>
        </w:r>
      </w:hyperlink>
    </w:p>
    <w:p>
      <w:pPr>
        <w:pStyle w:val="TOC2"/>
        <w:tabs>
          <w:tab w:val="right" w:leader="dot" w:pos="8306"/>
        </w:tabs>
      </w:pPr>
      <w:hyperlink w:anchor="_Toc18100" w:history="1">
        <w:r>
          <w:rPr>
            <w:rFonts w:ascii="仿宋" w:eastAsia="仿宋" w:hAnsi="仿宋" w:cs="仿宋" w:hint="eastAsia"/>
            <w:lang w:eastAsia="zh-CN"/>
          </w:rPr>
          <w:t>(四)、质量培训与教育</w:t>
        </w:r>
        <w:r>
          <w:tab/>
        </w:r>
        <w:r>
          <w:fldChar w:fldCharType="begin"/>
        </w:r>
        <w:r>
          <w:instrText xml:space="preserve"> PAGEREF _Toc18100 \h </w:instrText>
        </w:r>
        <w:r>
          <w:fldChar w:fldCharType="separate"/>
        </w:r>
        <w:r>
          <w:t>86</w:t>
        </w:r>
        <w:r>
          <w:fldChar w:fldCharType="end"/>
        </w:r>
      </w:hyperlink>
    </w:p>
    <w:p>
      <w:pPr>
        <w:pStyle w:val="TOC2"/>
        <w:tabs>
          <w:tab w:val="right" w:leader="dot" w:pos="8306"/>
        </w:tabs>
      </w:pPr>
      <w:hyperlink w:anchor="_Toc18301" w:history="1">
        <w:r>
          <w:rPr>
            <w:rFonts w:ascii="仿宋" w:eastAsia="仿宋" w:hAnsi="仿宋" w:cs="仿宋" w:hint="eastAsia"/>
            <w:lang w:eastAsia="zh-CN"/>
          </w:rPr>
          <w:t>(五)、质量审核与评价</w:t>
        </w:r>
        <w:r>
          <w:tab/>
        </w:r>
        <w:r>
          <w:fldChar w:fldCharType="begin"/>
        </w:r>
        <w:r>
          <w:instrText xml:space="preserve"> PAGEREF _Toc18301 \h </w:instrText>
        </w:r>
        <w:r>
          <w:fldChar w:fldCharType="separate"/>
        </w:r>
        <w:r>
          <w:t>87</w:t>
        </w:r>
        <w:r>
          <w:fldChar w:fldCharType="end"/>
        </w:r>
      </w:hyperlink>
    </w:p>
    <w:p>
      <w:pPr>
        <w:pStyle w:val="TOC2"/>
        <w:tabs>
          <w:tab w:val="right" w:leader="dot" w:pos="8306"/>
        </w:tabs>
      </w:pPr>
      <w:hyperlink w:anchor="_Toc31897" w:history="1">
        <w:r>
          <w:rPr>
            <w:rFonts w:ascii="仿宋" w:eastAsia="仿宋" w:hAnsi="仿宋" w:cs="仿宋" w:hint="eastAsia"/>
            <w:lang w:eastAsia="zh-CN"/>
          </w:rPr>
          <w:t>(六)、不符合与纠正措施</w:t>
        </w:r>
        <w:r>
          <w:tab/>
        </w:r>
        <w:r>
          <w:fldChar w:fldCharType="begin"/>
        </w:r>
        <w:r>
          <w:instrText xml:space="preserve"> PAGEREF _Toc31897 \h </w:instrText>
        </w:r>
        <w:r>
          <w:fldChar w:fldCharType="separate"/>
        </w:r>
        <w:r>
          <w:t>88</w:t>
        </w:r>
        <w:r>
          <w:fldChar w:fldCharType="end"/>
        </w:r>
      </w:hyperlink>
    </w:p>
    <w:p>
      <w:pPr>
        <w:pStyle w:val="TOC1"/>
        <w:tabs>
          <w:tab w:val="right" w:leader="dot" w:pos="8306"/>
        </w:tabs>
      </w:pPr>
      <w:hyperlink w:anchor="_Toc17873" w:history="1">
        <w:r>
          <w:rPr>
            <w:rFonts w:ascii="仿宋" w:eastAsia="仿宋" w:hAnsi="仿宋" w:cs="仿宋" w:hint="eastAsia"/>
            <w:lang w:eastAsia="zh-CN"/>
          </w:rPr>
          <w:t>十八、营销与推广策略</w:t>
        </w:r>
        <w:r>
          <w:tab/>
        </w:r>
        <w:r>
          <w:fldChar w:fldCharType="begin"/>
        </w:r>
        <w:r>
          <w:instrText xml:space="preserve"> PAGEREF _Toc17873 \h </w:instrText>
        </w:r>
        <w:r>
          <w:fldChar w:fldCharType="separate"/>
        </w:r>
        <w:r>
          <w:t>89</w:t>
        </w:r>
        <w:r>
          <w:fldChar w:fldCharType="end"/>
        </w:r>
      </w:hyperlink>
    </w:p>
    <w:p>
      <w:pPr>
        <w:pStyle w:val="TOC2"/>
        <w:tabs>
          <w:tab w:val="right" w:leader="dot" w:pos="8306"/>
        </w:tabs>
      </w:pPr>
      <w:hyperlink w:anchor="_Toc17335" w:history="1">
        <w:r>
          <w:rPr>
            <w:rFonts w:ascii="仿宋" w:eastAsia="仿宋" w:hAnsi="仿宋" w:cs="仿宋" w:hint="eastAsia"/>
            <w:lang w:eastAsia="zh-CN"/>
          </w:rPr>
          <w:t>(一)、产品/服务定位与特点</w:t>
        </w:r>
        <w:r>
          <w:tab/>
        </w:r>
        <w:r>
          <w:fldChar w:fldCharType="begin"/>
        </w:r>
        <w:r>
          <w:instrText xml:space="preserve"> PAGEREF _Toc17335 \h </w:instrText>
        </w:r>
        <w:r>
          <w:fldChar w:fldCharType="separate"/>
        </w:r>
        <w:r>
          <w:t>89</w:t>
        </w:r>
        <w:r>
          <w:fldChar w:fldCharType="end"/>
        </w:r>
      </w:hyperlink>
    </w:p>
    <w:p>
      <w:pPr>
        <w:pStyle w:val="TOC2"/>
        <w:tabs>
          <w:tab w:val="right" w:leader="dot" w:pos="8306"/>
        </w:tabs>
      </w:pPr>
      <w:hyperlink w:anchor="_Toc17350" w:history="1">
        <w:r>
          <w:rPr>
            <w:rFonts w:ascii="仿宋" w:eastAsia="仿宋" w:hAnsi="仿宋" w:cs="仿宋" w:hint="eastAsia"/>
            <w:lang w:eastAsia="zh-CN"/>
          </w:rPr>
          <w:t>(二)、市场定位与竞争分析</w:t>
        </w:r>
        <w:r>
          <w:tab/>
        </w:r>
        <w:r>
          <w:fldChar w:fldCharType="begin"/>
        </w:r>
        <w:r>
          <w:instrText xml:space="preserve"> PAGEREF _Toc17350 \h </w:instrText>
        </w:r>
        <w:r>
          <w:fldChar w:fldCharType="separate"/>
        </w:r>
        <w:r>
          <w:t>90</w:t>
        </w:r>
        <w:r>
          <w:fldChar w:fldCharType="end"/>
        </w:r>
      </w:hyperlink>
    </w:p>
    <w:p>
      <w:pPr>
        <w:pStyle w:val="TOC2"/>
        <w:tabs>
          <w:tab w:val="right" w:leader="dot" w:pos="8306"/>
        </w:tabs>
      </w:pPr>
      <w:hyperlink w:anchor="_Toc768" w:history="1">
        <w:r>
          <w:rPr>
            <w:rFonts w:ascii="仿宋" w:eastAsia="仿宋" w:hAnsi="仿宋" w:cs="仿宋" w:hint="eastAsia"/>
            <w:lang w:eastAsia="zh-CN"/>
          </w:rPr>
          <w:t>(三)、营销渠道与策略</w:t>
        </w:r>
        <w:r>
          <w:tab/>
        </w:r>
        <w:r>
          <w:fldChar w:fldCharType="begin"/>
        </w:r>
        <w:r>
          <w:instrText xml:space="preserve"> PAGEREF _Toc768 \h </w:instrText>
        </w:r>
        <w:r>
          <w:fldChar w:fldCharType="separate"/>
        </w:r>
        <w:r>
          <w:t>92</w:t>
        </w:r>
        <w:r>
          <w:fldChar w:fldCharType="end"/>
        </w:r>
      </w:hyperlink>
    </w:p>
    <w:p>
      <w:pPr>
        <w:pStyle w:val="TOC2"/>
        <w:tabs>
          <w:tab w:val="right" w:leader="dot" w:pos="8306"/>
        </w:tabs>
      </w:pPr>
      <w:hyperlink w:anchor="_Toc16658" w:history="1">
        <w:r>
          <w:rPr>
            <w:rFonts w:ascii="仿宋" w:eastAsia="仿宋" w:hAnsi="仿宋" w:cs="仿宋" w:hint="eastAsia"/>
            <w:lang w:eastAsia="zh-CN"/>
          </w:rPr>
          <w:t>(四)、推广与宣传活动</w:t>
        </w:r>
        <w:r>
          <w:tab/>
        </w:r>
        <w:r>
          <w:fldChar w:fldCharType="begin"/>
        </w:r>
        <w:r>
          <w:instrText xml:space="preserve"> PAGEREF _Toc16658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97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31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技术管理特点体现在其创新导向。通过引入最先进的技术趋势和解决方案，洗砂机项目致力于提升科技含量、提高质量和效率水平。这意味着我们将采用最新的工具和方法，确保洗砂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砂机项目技术管理的显著特征。通过整合不同领域的技术资源，我们实现了跨学科的协同工作。这有助于优化技术架构，提高整体效能。此外，整合性策略还促进了不同技术团队之间的紧密沟通和高效合作，确保洗砂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砂机项目所采用的技术。通过不断优化技术方案，洗砂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砂机项目团队将在洗砂机项目初期识别可能的技术风险，并采取相应的预防和应对措施。通过建立健全的风险评估机制，洗砂机项目能够在实施过程中及时发现并解决潜在的技术问题，保障洗砂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通过这些独特的技术管理特点，我们确信在洗砂机项目中，技术将成为洗砂机项目成功的有力支持。这一深度剖析揭示了技术管理在洗砂机项目实施中的关键作用，为洗砂机项目的技术基础奠定了坚实的基础。</w:t>
      </w:r>
    </w:p>
    <w:p>
      <w:pPr>
        <w:pStyle w:val="Heading2"/>
        <w:ind w:firstLine="560" w:firstLineChars="200"/>
        <w:rPr>
          <w:rFonts w:ascii="仿宋" w:eastAsia="仿宋" w:hAnsi="仿宋" w:cs="仿宋" w:hint="eastAsia"/>
          <w:sz w:val="28"/>
          <w:lang w:eastAsia="zh-CN"/>
        </w:rPr>
      </w:pPr>
      <w:bookmarkStart w:id="4" w:name="_Toc26077"/>
      <w:r>
        <w:rPr>
          <w:rFonts w:ascii="仿宋" w:eastAsia="仿宋" w:hAnsi="仿宋" w:cs="仿宋" w:hint="eastAsia"/>
          <w:sz w:val="28"/>
          <w:lang w:eastAsia="zh-CN"/>
        </w:rPr>
        <w:t>(二)、洗砂机项目工艺技术设计方案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砂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洗砂机项目将严格按照相关行业规范要求进行组织。通过有效控制产品质量，洗砂机项目将致力于为顾客提供优质的洗砂机项目产品和良好的服务。这体现了洗砂机项目对于生产活动合规性和质量标准的高度重视，为洗砂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砂机项目注重生态效益和清洁生产原则。洗砂机项目建设将紧密结合地方特色经济发展，与社会经济发展规划和区域环境保护规划方案相协调一致。通过与当地区域自然生态系统的结合，洗砂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砂机项目产品具有多样化的客户需求和个性化的特点。因此，洗砂机项目产品规格品种多样，且单批生产数量较小。为满足这一特点，洗砂机项目承办单位将建设先进的柔性制造生产线。通过广泛应用柔性制造技术，洗砂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砂机项目采用的技术具有较高的技术含量和自动化水平，处于国内先进水平。这一技术选用不仅体现了对生产效率、质量和环境友好性的高标准要求，同时为洗砂机项目的可持续发展奠定了坚实的基础。</w:t>
      </w:r>
    </w:p>
    <w:p>
      <w:pPr>
        <w:pStyle w:val="Heading2"/>
        <w:ind w:firstLine="560" w:firstLineChars="200"/>
        <w:rPr>
          <w:rFonts w:ascii="仿宋" w:eastAsia="仿宋" w:hAnsi="仿宋" w:cs="仿宋" w:hint="eastAsia"/>
          <w:sz w:val="28"/>
          <w:lang w:eastAsia="zh-CN"/>
        </w:rPr>
      </w:pPr>
      <w:bookmarkStart w:id="5" w:name="_Toc3037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为确保洗砂机项目的高效生产和技术实施，我们制定了一套精心设计的设备选型方案，以满足洗砂机项目生产、质量和环保的要求。该方案的主要特点如下：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砂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针对洗砂机项目产品的多样性和小批量生产的特点，我们将建设柔性制造生产线。通过在设备选型中考虑柔性制造技术，可以灵活应对不同产品规格和生产需求，实现生产线的高度灵活性和适应性。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284"/>
      <w:r>
        <w:rPr>
          <w:rFonts w:ascii="仿宋" w:eastAsia="仿宋" w:hAnsi="仿宋" w:cs="仿宋" w:hint="eastAsia"/>
          <w:sz w:val="28"/>
          <w:lang w:eastAsia="zh-CN"/>
        </w:rPr>
        <w:t>二、洗砂机项目建设背景及必要性分析</w:t>
      </w:r>
      <w:bookmarkEnd w:id="6"/>
    </w:p>
    <w:p>
      <w:pPr>
        <w:pStyle w:val="Heading2"/>
        <w:rPr>
          <w:rFonts w:ascii="仿宋" w:eastAsia="仿宋" w:hAnsi="仿宋" w:cs="仿宋" w:hint="eastAsia"/>
          <w:lang w:eastAsia="zh-CN"/>
        </w:rPr>
      </w:pPr>
      <w:bookmarkStart w:id="7" w:name="_Toc20010"/>
      <w:r>
        <w:rPr>
          <w:rFonts w:ascii="仿宋" w:eastAsia="仿宋" w:hAnsi="仿宋" w:cs="仿宋" w:hint="eastAsia"/>
          <w:lang w:eastAsia="zh-CN"/>
        </w:rPr>
        <w:t>(一)、洗砂机项目背景分析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洗砂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我们的背景分析将深入挖掘当前行业的发展趋势，通过对竞争态势的全面审视，找到洗砂机项目在这个潮流中的定位。同时，我们将关注行业内涌现的新兴机遇，以便洗砂机项目更好地融入行业发展的潮流中。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洗砂机项目提供了强大的发展动力。我们将聚焦于行业内最新的技术发展趋势，包括但不限于人工智能、大数据分析、物联网等领域。通过深度的技术研究，我们将确保洗砂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洗砂机项目发展的源泉。我们将投入更多的精力对市场需求进行深入剖析，超越表面的需求，深入挖掘潜在的市场痛点和机遇。通过对市场需求的细致了解，洗砂机项目将更有针对性地设计解决方案，满足市场的多样化需求，从而更好地促进洗砂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洗砂机项目战略至关重要。我们将对竞争态势进行更为深入的分析，包括但不限于市场份额、产品特点、客户满意度等多个维度。通过深度的竞争分析，洗砂机项目将能够更准确地把握市场脉搏，制定具有竞争力的洗砂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洗砂机项目的发展具有直接的影响。我们将进行更为全面的法规和政策分析，了解行业发展中的潜在法律风险和合规挑战。通过充分了解和遵守相关法规，洗砂机项目将确保在法律框架内合法合规运营，为洗砂机项目的稳健发展提供有力支持。</w:t>
      </w:r>
    </w:p>
    <w:p>
      <w:pPr>
        <w:pStyle w:val="Heading2"/>
        <w:ind w:firstLine="560" w:firstLineChars="200"/>
        <w:rPr>
          <w:rFonts w:ascii="仿宋" w:eastAsia="仿宋" w:hAnsi="仿宋" w:cs="仿宋" w:hint="eastAsia"/>
          <w:sz w:val="28"/>
          <w:lang w:eastAsia="zh-CN"/>
        </w:rPr>
      </w:pPr>
      <w:bookmarkStart w:id="8" w:name="_Toc24972"/>
      <w:r>
        <w:rPr>
          <w:rFonts w:ascii="仿宋" w:eastAsia="仿宋" w:hAnsi="仿宋" w:cs="仿宋" w:hint="eastAsia"/>
          <w:sz w:val="28"/>
          <w:lang w:eastAsia="zh-CN"/>
        </w:rPr>
        <w:t>(二)、洗砂机项目建设必要性分析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建设的迫切性源于对行业发展趋势的深刻洞察。我们正处于一个行业变革的时代，科技创新、数字化转型成为企业发展的关键动力。洗砂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建设不仅仅是为了跟上潮流，更是为了通过技术创新推动企业的持续发展。通过引入先进的技术和解决方案，洗砂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洗砂机项目的建设成为必然选择，通过提高产品质量、拓展服务领域，从而在竞争中获得更多的机会。洗砂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洗砂机项目建设的必要性体现在对客户需求更精准的满足。通过洗砂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洗砂机项目建设的背后是对企业持续创新的追求。只有通过不断创新，企业才能在竞争中立于不败之地。洗砂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4516"/>
      <w:r>
        <w:rPr>
          <w:rFonts w:ascii="仿宋" w:eastAsia="仿宋" w:hAnsi="仿宋" w:cs="仿宋" w:hint="eastAsia"/>
          <w:sz w:val="28"/>
          <w:lang w:eastAsia="zh-CN"/>
        </w:rPr>
        <w:t>三、洗砂机项目绩效评估</w:t>
      </w:r>
      <w:bookmarkEnd w:id="9"/>
    </w:p>
    <w:p>
      <w:pPr>
        <w:pStyle w:val="Heading2"/>
        <w:rPr>
          <w:rFonts w:ascii="仿宋" w:eastAsia="仿宋" w:hAnsi="仿宋" w:cs="仿宋" w:hint="eastAsia"/>
          <w:lang w:eastAsia="zh-CN"/>
        </w:rPr>
      </w:pPr>
      <w:bookmarkStart w:id="10" w:name="_Toc8132"/>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在洗砂机项目中，我们设计了一套全面的绩效评估指标，以确保洗砂机项目的可控和成功交付。这些指标跨足洗砂机项目目标、成本、进度和质量等多个维度，为我们提供了全面洞察洗砂机项目的健康状况。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目标达成率是我们关注的首要指标。我们设定了明确的目标，并通过定期监测和评估，迅速发现并应对潜在的目标偏差。这为洗砂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成本绩效是另一个核心关注点。通过实际成本与预算成本的对比分析，我们深入了解成本差异的原因，及时调整资源分配，保持洗砂机项目在经济效益方面的合理水平。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进度作为关键的绩效指标之一，得到了精心的关注。我们制定了详细的洗砂机项目进度计划，并设立了进度符合度指标，确保实际进度与计划进度保持一致。这使我们能够快速发现和解决潜在的进度问题，保持洗砂机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砂机项目绩效的不可或缺的一环。我们引入了一系列的质量标准和客户满意度指标，以确保洗砂机项目交付的成果在质量上达到或超越预期水平。通过持续监测这些指标，我们努力提升洗砂机项目整体质量水平，为洗砂机项目的成功交付提供有力保障。通过这些科学且全面的绩效评估，我们能够更好地引导洗砂机项目的持续改进，确保洗砂机项目目标的顺利达成。</w:t>
      </w:r>
    </w:p>
    <w:p>
      <w:pPr>
        <w:pStyle w:val="Heading2"/>
        <w:ind w:firstLine="560" w:firstLineChars="200"/>
        <w:rPr>
          <w:rFonts w:ascii="仿宋" w:eastAsia="仿宋" w:hAnsi="仿宋" w:cs="仿宋" w:hint="eastAsia"/>
          <w:sz w:val="28"/>
          <w:lang w:eastAsia="zh-CN"/>
        </w:rPr>
      </w:pPr>
      <w:bookmarkStart w:id="11" w:name="_Toc939"/>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绩效评估是洗砂机项目中的关键环节，为确保洗砂机项目达到预期目标，我们采用了多层次、多维度的绩效评估方法。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砂机项目的战略目标对齐，确保每个决策和行动都与洗砂机项目整体目标保持一致。团队会定期召开战略对齐会议，审视当前工作与洗砂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砂机项目进度、质量、成本和风险等方面。这些指标通过数据收集和分析，为洗砂机项目管理团队提供了客观的评估依据。例如，我们通过洗砂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绩效评估不仅仅停留在洗砂机项目内部，还考虑了洗砂机项目对外部环境的影响。我们定期进行干系人满意度调查，以了解各利益相关方对洗砂机项目的期望和满意度，并及时做出调整。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这种多层次、多角度的绩效评估方法，使得我们能够全面了解洗砂机项目的运行状态，及时做出调整，确保洗砂机项目在不断变化的环境中保持稳健前行。</w:t>
      </w:r>
    </w:p>
    <w:p>
      <w:pPr>
        <w:pStyle w:val="Heading2"/>
        <w:ind w:firstLine="560" w:firstLineChars="200"/>
        <w:rPr>
          <w:rFonts w:ascii="仿宋" w:eastAsia="仿宋" w:hAnsi="仿宋" w:cs="仿宋" w:hint="eastAsia"/>
          <w:sz w:val="28"/>
          <w:lang w:eastAsia="zh-CN"/>
        </w:rPr>
      </w:pPr>
      <w:bookmarkStart w:id="12" w:name="_Toc12447"/>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为了确保洗砂机项目的有效管理和不断优化，我们采用了精心设计的绩效评估周期。这个周期旨在实现灵活、实时和全面的评估，以适应洗砂机项目执行中的各种挑战。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砂机项目的不同需求，分为短期、中期和长期。短期评估关注每个迭代或工作周期，以及时发现和解决当前任务中的问题。中期评估涵盖几个迭代，深入了解整体洗砂机项目的趋势和性能。长期评估则着眼于整个洗砂机项目阶段，确保洗砂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砂机项目管理工具和协作平台，团队成员能够随时更新和分享洗砂机项目数据。这种实时性的反馈机制使我们能够及时察觉潜在问题，快速调整，保持洗砂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砂机项目的决策制定密不可分。每个周期的洗砂机项目回顾会议成为集体总结经验、识别问题深层次原因并找到创新解决方案的平台。这种定期的反思与调整机制使洗砂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9694"/>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3746"/>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洗砂机项目的主要产品是XXXX，预计年产值为XXX万元。这一产品在市场中占据着重要的地位，其广泛的应用范围使得该洗砂机项目的市场前景非常广阔。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砂机项目的xxx产品作为重要的原材料之一，将在多个领域发挥关键作用。其在建筑、交通、能源等方面的广泛应用将为整个产业链提供强大的支持，形成产业协同效应。洗砂机项目的年产值XXX万XXX万XXX万万元不仅反映了其在市场上的巨大潜力，更预示着它对国民经济的积极贡献。这种关联度高、涉及面广的产业关系，使得该洗砂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56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总征地面积为XXXX平方米，相当于约XX.XX亩，其中净用地面积为XXXX平方米，红线范围内相当于约XX.XX亩。这一用地规模充分考虑了洗砂机项目的建设需求，保障了洗砂机项目在合适的空间内得以充分发展。洗砂机项目规划的总建筑面积为XXXX平方米，其中主体工程建设占XXXX平方米，计容建筑面积达XXXX平方米。预计建筑工程的投资将达到XXXX万元，为洗砂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计划购置的设备共计XXXX台（套），设备购置费用为XXXX万元。这一设备购置计划充分考虑到洗砂机项目的生产需求和技术要求，确保了洗砂机项目在生产运营中具备先进的技术装备和高效的生产能力。设备的合理配置将为洗砂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洗砂机项目计划总投资为XXXX万元，预计年实现营业收入为XXXX万元。这一产能规模的设定旨在确保洗砂机项目能够在投资与回报之间取得平衡，实现长期可持续的发展。洗砂机项目的总投资充分考虑到各个方面的需求，包括用地建设、设备购置等多个环节，以确保洗砂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10326"/>
      <w:r>
        <w:rPr>
          <w:rFonts w:ascii="仿宋" w:eastAsia="仿宋" w:hAnsi="仿宋" w:cs="仿宋" w:hint="eastAsia"/>
          <w:sz w:val="28"/>
          <w:lang w:eastAsia="zh-CN"/>
        </w:rPr>
        <w:t>五、洗砂机项目文档管理</w:t>
      </w:r>
      <w:bookmarkEnd w:id="16"/>
    </w:p>
    <w:p>
      <w:pPr>
        <w:pStyle w:val="Heading2"/>
        <w:rPr>
          <w:rFonts w:ascii="仿宋" w:eastAsia="仿宋" w:hAnsi="仿宋" w:cs="仿宋" w:hint="eastAsia"/>
          <w:lang w:eastAsia="zh-CN"/>
        </w:rPr>
      </w:pPr>
      <w:bookmarkStart w:id="17" w:name="_Toc19157"/>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洗砂机项目高度重视文档的质量和准确性，以支持洗砂机项目的各项活动和决策。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文档的编制始于洗砂机项目计划的初期，我们制定了详细的文档编制计划，明确了每个文档的内容、格式和编写责任人。在洗砂机项目启动阶段，我们首先编制了洗砂机项目章程，明确定义了洗砂机项目的目标、范围、风险等关键要素。随后，洗砂机项目团队根据计划陆续编制了需求文档、设计文档、测试文档等各类文档，确保洗砂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洗砂机项目管理中的重要环节，旨在确保洗砂机项目文档符合质量标准和洗砂机项目需求。在洗砂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除了内部审查，我们还进行了外部审查，邀请洗砂机项目相关利益方和专业领域的专家对文档进行独立审查。这有助于获取更全面、客观的反馈，确保洗砂机项目文档不仅符合内部标准，也满足外部需求。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洗砂机项目在文档编制与审查方面建立了严格的管理机制，通过规范的流程和多维度的审查，确保洗砂机项目文档的质量、准确性和可靠性，为洗砂机项目的顺利推进提供了有力支持。</w:t>
      </w:r>
    </w:p>
    <w:p>
      <w:pPr>
        <w:pStyle w:val="Heading2"/>
        <w:ind w:firstLine="560" w:firstLineChars="200"/>
        <w:rPr>
          <w:rFonts w:ascii="仿宋" w:eastAsia="仿宋" w:hAnsi="仿宋" w:cs="仿宋" w:hint="eastAsia"/>
          <w:sz w:val="28"/>
          <w:lang w:eastAsia="zh-CN"/>
        </w:rPr>
      </w:pPr>
      <w:bookmarkStart w:id="18" w:name="_Toc7777"/>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在洗砂机项目中，我们致力于优化文档发布与分发过程，以确保信息的高效传递和团队间协作的顺畅进行。以下是我们采取的关键优化策略：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我们通过多渠道发布文档，包括电子邮件、洗砂机项目管理平台、内部网站等，以满足不同团队成员的偏好和需求。多渠道发布确保了信息的全面覆盖。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https://d.book118.com/087001102041006025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洗砂机项目计划设计方案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44E24"/>
    <w:rsid w:val="03D44E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01102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2024-01-01T22:38:00Z</dcterms:created>
  <dcterms:modified xsi:type="dcterms:W3CDTF">2024-01-01T22:38:53Z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DC8922BB0B004E6EACE283A7D78BFA41_11</vt:lpwstr>
  </property>
  <property fmtid="{D5CDD505-2E9C-101B-9397-08002B2CF9AE}" pid="3" name="KSOProductBuildVer">
    <vt:lpwstr>2052-12.1.0.16120</vt:lpwstr>
  </property>
</Properties>
</file>