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内科用药项目规划设计纲要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9" w:history="1">
        <w:r>
          <w:rPr>
            <w:rFonts w:ascii="仿宋" w:eastAsia="仿宋" w:hAnsi="仿宋" w:cs="仿宋" w:hint="eastAsia"/>
            <w:lang w:eastAsia="zh-CN"/>
          </w:rPr>
          <w:t>概论</w:t>
        </w:r>
        <w:r>
          <w:tab/>
        </w:r>
        <w:r>
          <w:fldChar w:fldCharType="begin"/>
        </w:r>
        <w:r>
          <w:instrText xml:space="preserve"> PAGEREF _Toc21569 \h </w:instrText>
        </w:r>
        <w:r>
          <w:fldChar w:fldCharType="separate"/>
        </w:r>
        <w:r>
          <w:t>3</w:t>
        </w:r>
        <w:r>
          <w:fldChar w:fldCharType="end"/>
        </w:r>
      </w:hyperlink>
    </w:p>
    <w:p>
      <w:pPr>
        <w:pStyle w:val="TOC1"/>
        <w:tabs>
          <w:tab w:val="right" w:leader="dot" w:pos="8306"/>
        </w:tabs>
      </w:pPr>
      <w:hyperlink w:anchor="_Toc31190" w:history="1">
        <w:r>
          <w:rPr>
            <w:rFonts w:ascii="仿宋" w:eastAsia="仿宋" w:hAnsi="仿宋" w:cs="仿宋" w:hint="eastAsia"/>
            <w:lang w:eastAsia="zh-CN"/>
          </w:rPr>
          <w:t>一、内科用药项目绩效评估</w:t>
        </w:r>
        <w:r>
          <w:tab/>
        </w:r>
        <w:r>
          <w:fldChar w:fldCharType="begin"/>
        </w:r>
        <w:r>
          <w:instrText xml:space="preserve"> PAGEREF _Toc31190 \h </w:instrText>
        </w:r>
        <w:r>
          <w:fldChar w:fldCharType="separate"/>
        </w:r>
        <w:r>
          <w:t>3</w:t>
        </w:r>
        <w:r>
          <w:fldChar w:fldCharType="end"/>
        </w:r>
      </w:hyperlink>
    </w:p>
    <w:p>
      <w:pPr>
        <w:pStyle w:val="TOC2"/>
        <w:tabs>
          <w:tab w:val="right" w:leader="dot" w:pos="8306"/>
        </w:tabs>
      </w:pPr>
      <w:hyperlink w:anchor="_Toc16985" w:history="1">
        <w:r>
          <w:rPr>
            <w:rFonts w:ascii="仿宋" w:eastAsia="仿宋" w:hAnsi="仿宋" w:cs="仿宋" w:hint="eastAsia"/>
            <w:lang w:eastAsia="zh-CN"/>
          </w:rPr>
          <w:t>(一)、绩效评估指标</w:t>
        </w:r>
        <w:r>
          <w:tab/>
        </w:r>
        <w:r>
          <w:fldChar w:fldCharType="begin"/>
        </w:r>
        <w:r>
          <w:instrText xml:space="preserve"> PAGEREF _Toc16985 \h </w:instrText>
        </w:r>
        <w:r>
          <w:fldChar w:fldCharType="separate"/>
        </w:r>
        <w:r>
          <w:t>3</w:t>
        </w:r>
        <w:r>
          <w:fldChar w:fldCharType="end"/>
        </w:r>
      </w:hyperlink>
    </w:p>
    <w:p>
      <w:pPr>
        <w:pStyle w:val="TOC2"/>
        <w:tabs>
          <w:tab w:val="right" w:leader="dot" w:pos="8306"/>
        </w:tabs>
      </w:pPr>
      <w:hyperlink w:anchor="_Toc21691" w:history="1">
        <w:r>
          <w:rPr>
            <w:rFonts w:ascii="仿宋" w:eastAsia="仿宋" w:hAnsi="仿宋" w:cs="仿宋" w:hint="eastAsia"/>
            <w:lang w:eastAsia="zh-CN"/>
          </w:rPr>
          <w:t>(二)、绩效评估方法</w:t>
        </w:r>
        <w:r>
          <w:tab/>
        </w:r>
        <w:r>
          <w:fldChar w:fldCharType="begin"/>
        </w:r>
        <w:r>
          <w:instrText xml:space="preserve"> PAGEREF _Toc21691 \h </w:instrText>
        </w:r>
        <w:r>
          <w:fldChar w:fldCharType="separate"/>
        </w:r>
        <w:r>
          <w:t>4</w:t>
        </w:r>
        <w:r>
          <w:fldChar w:fldCharType="end"/>
        </w:r>
      </w:hyperlink>
    </w:p>
    <w:p>
      <w:pPr>
        <w:pStyle w:val="TOC2"/>
        <w:tabs>
          <w:tab w:val="right" w:leader="dot" w:pos="8306"/>
        </w:tabs>
      </w:pPr>
      <w:hyperlink w:anchor="_Toc21193" w:history="1">
        <w:r>
          <w:rPr>
            <w:rFonts w:ascii="仿宋" w:eastAsia="仿宋" w:hAnsi="仿宋" w:cs="仿宋" w:hint="eastAsia"/>
            <w:lang w:eastAsia="zh-CN"/>
          </w:rPr>
          <w:t>(三)、绩效评估周期</w:t>
        </w:r>
        <w:r>
          <w:tab/>
        </w:r>
        <w:r>
          <w:fldChar w:fldCharType="begin"/>
        </w:r>
        <w:r>
          <w:instrText xml:space="preserve"> PAGEREF _Toc21193 \h </w:instrText>
        </w:r>
        <w:r>
          <w:fldChar w:fldCharType="separate"/>
        </w:r>
        <w:r>
          <w:t>5</w:t>
        </w:r>
        <w:r>
          <w:fldChar w:fldCharType="end"/>
        </w:r>
      </w:hyperlink>
    </w:p>
    <w:p>
      <w:pPr>
        <w:pStyle w:val="TOC1"/>
        <w:tabs>
          <w:tab w:val="right" w:leader="dot" w:pos="8306"/>
        </w:tabs>
      </w:pPr>
      <w:hyperlink w:anchor="_Toc3635" w:history="1">
        <w:r>
          <w:rPr>
            <w:rFonts w:ascii="仿宋" w:eastAsia="仿宋" w:hAnsi="仿宋" w:cs="仿宋" w:hint="eastAsia"/>
            <w:lang w:eastAsia="zh-CN"/>
          </w:rPr>
          <w:t>二、内科用药项目概论</w:t>
        </w:r>
        <w:r>
          <w:tab/>
        </w:r>
        <w:r>
          <w:fldChar w:fldCharType="begin"/>
        </w:r>
        <w:r>
          <w:instrText xml:space="preserve"> PAGEREF _Toc3635 \h </w:instrText>
        </w:r>
        <w:r>
          <w:fldChar w:fldCharType="separate"/>
        </w:r>
        <w:r>
          <w:t>6</w:t>
        </w:r>
        <w:r>
          <w:fldChar w:fldCharType="end"/>
        </w:r>
      </w:hyperlink>
    </w:p>
    <w:p>
      <w:pPr>
        <w:pStyle w:val="TOC2"/>
        <w:tabs>
          <w:tab w:val="right" w:leader="dot" w:pos="8306"/>
        </w:tabs>
      </w:pPr>
      <w:hyperlink w:anchor="_Toc31652" w:history="1">
        <w:r>
          <w:rPr>
            <w:rFonts w:ascii="仿宋" w:eastAsia="仿宋" w:hAnsi="仿宋" w:cs="仿宋" w:hint="eastAsia"/>
            <w:lang w:eastAsia="zh-CN"/>
          </w:rPr>
          <w:t>(一)、内科用药项目概况</w:t>
        </w:r>
        <w:r>
          <w:tab/>
        </w:r>
        <w:r>
          <w:fldChar w:fldCharType="begin"/>
        </w:r>
        <w:r>
          <w:instrText xml:space="preserve"> PAGEREF _Toc31652 \h </w:instrText>
        </w:r>
        <w:r>
          <w:fldChar w:fldCharType="separate"/>
        </w:r>
        <w:r>
          <w:t>6</w:t>
        </w:r>
        <w:r>
          <w:fldChar w:fldCharType="end"/>
        </w:r>
      </w:hyperlink>
    </w:p>
    <w:p>
      <w:pPr>
        <w:pStyle w:val="TOC2"/>
        <w:tabs>
          <w:tab w:val="right" w:leader="dot" w:pos="8306"/>
        </w:tabs>
      </w:pPr>
      <w:hyperlink w:anchor="_Toc21234" w:history="1">
        <w:r>
          <w:rPr>
            <w:rFonts w:ascii="仿宋" w:eastAsia="仿宋" w:hAnsi="仿宋" w:cs="仿宋" w:hint="eastAsia"/>
            <w:lang w:eastAsia="zh-CN"/>
          </w:rPr>
          <w:t>(二)、内科用药项目目标</w:t>
        </w:r>
        <w:r>
          <w:tab/>
        </w:r>
        <w:r>
          <w:fldChar w:fldCharType="begin"/>
        </w:r>
        <w:r>
          <w:instrText xml:space="preserve"> PAGEREF _Toc21234 \h </w:instrText>
        </w:r>
        <w:r>
          <w:fldChar w:fldCharType="separate"/>
        </w:r>
        <w:r>
          <w:t>8</w:t>
        </w:r>
        <w:r>
          <w:fldChar w:fldCharType="end"/>
        </w:r>
      </w:hyperlink>
    </w:p>
    <w:p>
      <w:pPr>
        <w:pStyle w:val="TOC2"/>
        <w:tabs>
          <w:tab w:val="right" w:leader="dot" w:pos="8306"/>
        </w:tabs>
      </w:pPr>
      <w:hyperlink w:anchor="_Toc12822" w:history="1">
        <w:r>
          <w:rPr>
            <w:rFonts w:ascii="仿宋" w:eastAsia="仿宋" w:hAnsi="仿宋" w:cs="仿宋" w:hint="eastAsia"/>
            <w:lang w:eastAsia="zh-CN"/>
          </w:rPr>
          <w:t>(三)、内科用药项目提出的理由</w:t>
        </w:r>
        <w:r>
          <w:tab/>
        </w:r>
        <w:r>
          <w:fldChar w:fldCharType="begin"/>
        </w:r>
        <w:r>
          <w:instrText xml:space="preserve"> PAGEREF _Toc12822 \h </w:instrText>
        </w:r>
        <w:r>
          <w:fldChar w:fldCharType="separate"/>
        </w:r>
        <w:r>
          <w:t>9</w:t>
        </w:r>
        <w:r>
          <w:fldChar w:fldCharType="end"/>
        </w:r>
      </w:hyperlink>
    </w:p>
    <w:p>
      <w:pPr>
        <w:pStyle w:val="TOC2"/>
        <w:tabs>
          <w:tab w:val="right" w:leader="dot" w:pos="8306"/>
        </w:tabs>
      </w:pPr>
      <w:hyperlink w:anchor="_Toc22957" w:history="1">
        <w:r>
          <w:rPr>
            <w:rFonts w:ascii="仿宋" w:eastAsia="仿宋" w:hAnsi="仿宋" w:cs="仿宋" w:hint="eastAsia"/>
            <w:lang w:eastAsia="zh-CN"/>
          </w:rPr>
          <w:t>(四)、内科用药项目意义</w:t>
        </w:r>
        <w:r>
          <w:tab/>
        </w:r>
        <w:r>
          <w:fldChar w:fldCharType="begin"/>
        </w:r>
        <w:r>
          <w:instrText xml:space="preserve"> PAGEREF _Toc22957 \h </w:instrText>
        </w:r>
        <w:r>
          <w:fldChar w:fldCharType="separate"/>
        </w:r>
        <w:r>
          <w:t>11</w:t>
        </w:r>
        <w:r>
          <w:fldChar w:fldCharType="end"/>
        </w:r>
      </w:hyperlink>
    </w:p>
    <w:p>
      <w:pPr>
        <w:pStyle w:val="TOC2"/>
        <w:tabs>
          <w:tab w:val="right" w:leader="dot" w:pos="8306"/>
        </w:tabs>
      </w:pPr>
      <w:hyperlink w:anchor="_Toc30546" w:history="1">
        <w:r>
          <w:rPr>
            <w:rFonts w:ascii="仿宋" w:eastAsia="仿宋" w:hAnsi="仿宋" w:cs="仿宋" w:hint="eastAsia"/>
            <w:lang w:eastAsia="zh-CN"/>
          </w:rPr>
          <w:t>(五)、内科用药项目背景</w:t>
        </w:r>
        <w:r>
          <w:tab/>
        </w:r>
        <w:r>
          <w:fldChar w:fldCharType="begin"/>
        </w:r>
        <w:r>
          <w:instrText xml:space="preserve"> PAGEREF _Toc30546 \h </w:instrText>
        </w:r>
        <w:r>
          <w:fldChar w:fldCharType="separate"/>
        </w:r>
        <w:r>
          <w:t>12</w:t>
        </w:r>
        <w:r>
          <w:fldChar w:fldCharType="end"/>
        </w:r>
      </w:hyperlink>
    </w:p>
    <w:p>
      <w:pPr>
        <w:pStyle w:val="TOC1"/>
        <w:tabs>
          <w:tab w:val="right" w:leader="dot" w:pos="8306"/>
        </w:tabs>
      </w:pPr>
      <w:hyperlink w:anchor="_Toc30422" w:history="1">
        <w:r>
          <w:rPr>
            <w:rFonts w:ascii="仿宋" w:eastAsia="仿宋" w:hAnsi="仿宋" w:cs="仿宋" w:hint="eastAsia"/>
            <w:lang w:eastAsia="zh-CN"/>
          </w:rPr>
          <w:t>三、工艺说明</w:t>
        </w:r>
        <w:r>
          <w:tab/>
        </w:r>
        <w:r>
          <w:fldChar w:fldCharType="begin"/>
        </w:r>
        <w:r>
          <w:instrText xml:space="preserve"> PAGEREF _Toc30422 \h </w:instrText>
        </w:r>
        <w:r>
          <w:fldChar w:fldCharType="separate"/>
        </w:r>
        <w:r>
          <w:t>12</w:t>
        </w:r>
        <w:r>
          <w:fldChar w:fldCharType="end"/>
        </w:r>
      </w:hyperlink>
    </w:p>
    <w:p>
      <w:pPr>
        <w:pStyle w:val="TOC2"/>
        <w:tabs>
          <w:tab w:val="right" w:leader="dot" w:pos="8306"/>
        </w:tabs>
      </w:pPr>
      <w:hyperlink w:anchor="_Toc28130" w:history="1">
        <w:r>
          <w:rPr>
            <w:rFonts w:ascii="仿宋" w:eastAsia="仿宋" w:hAnsi="仿宋" w:cs="仿宋" w:hint="eastAsia"/>
            <w:lang w:eastAsia="zh-CN"/>
          </w:rPr>
          <w:t>(一)、技术管理特点</w:t>
        </w:r>
        <w:r>
          <w:tab/>
        </w:r>
        <w:r>
          <w:fldChar w:fldCharType="begin"/>
        </w:r>
        <w:r>
          <w:instrText xml:space="preserve"> PAGEREF _Toc28130 \h </w:instrText>
        </w:r>
        <w:r>
          <w:fldChar w:fldCharType="separate"/>
        </w:r>
        <w:r>
          <w:t>12</w:t>
        </w:r>
        <w:r>
          <w:fldChar w:fldCharType="end"/>
        </w:r>
      </w:hyperlink>
    </w:p>
    <w:p>
      <w:pPr>
        <w:pStyle w:val="TOC2"/>
        <w:tabs>
          <w:tab w:val="right" w:leader="dot" w:pos="8306"/>
        </w:tabs>
      </w:pPr>
      <w:hyperlink w:anchor="_Toc27431" w:history="1">
        <w:r>
          <w:rPr>
            <w:rFonts w:ascii="仿宋" w:eastAsia="仿宋" w:hAnsi="仿宋" w:cs="仿宋" w:hint="eastAsia"/>
            <w:lang w:eastAsia="zh-CN"/>
          </w:rPr>
          <w:t>(二)、内科用药项目工艺技术设计方案</w:t>
        </w:r>
        <w:r>
          <w:tab/>
        </w:r>
        <w:r>
          <w:fldChar w:fldCharType="begin"/>
        </w:r>
        <w:r>
          <w:instrText xml:space="preserve"> PAGEREF _Toc27431 \h </w:instrText>
        </w:r>
        <w:r>
          <w:fldChar w:fldCharType="separate"/>
        </w:r>
        <w:r>
          <w:t>14</w:t>
        </w:r>
        <w:r>
          <w:fldChar w:fldCharType="end"/>
        </w:r>
      </w:hyperlink>
    </w:p>
    <w:p>
      <w:pPr>
        <w:pStyle w:val="TOC2"/>
        <w:tabs>
          <w:tab w:val="right" w:leader="dot" w:pos="8306"/>
        </w:tabs>
      </w:pPr>
      <w:hyperlink w:anchor="_Toc17031" w:history="1">
        <w:r>
          <w:rPr>
            <w:rFonts w:ascii="仿宋" w:eastAsia="仿宋" w:hAnsi="仿宋" w:cs="仿宋" w:hint="eastAsia"/>
            <w:lang w:eastAsia="zh-CN"/>
          </w:rPr>
          <w:t>(三)、设备选型方案</w:t>
        </w:r>
        <w:r>
          <w:tab/>
        </w:r>
        <w:r>
          <w:fldChar w:fldCharType="begin"/>
        </w:r>
        <w:r>
          <w:instrText xml:space="preserve"> PAGEREF _Toc17031 \h </w:instrText>
        </w:r>
        <w:r>
          <w:fldChar w:fldCharType="separate"/>
        </w:r>
        <w:r>
          <w:t>15</w:t>
        </w:r>
        <w:r>
          <w:fldChar w:fldCharType="end"/>
        </w:r>
      </w:hyperlink>
    </w:p>
    <w:p>
      <w:pPr>
        <w:pStyle w:val="TOC1"/>
        <w:tabs>
          <w:tab w:val="right" w:leader="dot" w:pos="8306"/>
        </w:tabs>
      </w:pPr>
      <w:hyperlink w:anchor="_Toc11146" w:history="1">
        <w:r>
          <w:rPr>
            <w:rFonts w:ascii="仿宋" w:eastAsia="仿宋" w:hAnsi="仿宋" w:cs="仿宋" w:hint="eastAsia"/>
            <w:lang w:eastAsia="zh-CN"/>
          </w:rPr>
          <w:t>四、内科用药项目文档管理</w:t>
        </w:r>
        <w:r>
          <w:tab/>
        </w:r>
        <w:r>
          <w:fldChar w:fldCharType="begin"/>
        </w:r>
        <w:r>
          <w:instrText xml:space="preserve"> PAGEREF _Toc11146 \h </w:instrText>
        </w:r>
        <w:r>
          <w:fldChar w:fldCharType="separate"/>
        </w:r>
        <w:r>
          <w:t>16</w:t>
        </w:r>
        <w:r>
          <w:fldChar w:fldCharType="end"/>
        </w:r>
      </w:hyperlink>
    </w:p>
    <w:p>
      <w:pPr>
        <w:pStyle w:val="TOC2"/>
        <w:tabs>
          <w:tab w:val="right" w:leader="dot" w:pos="8306"/>
        </w:tabs>
      </w:pPr>
      <w:hyperlink w:anchor="_Toc19723" w:history="1">
        <w:r>
          <w:rPr>
            <w:rFonts w:ascii="仿宋" w:eastAsia="仿宋" w:hAnsi="仿宋" w:cs="仿宋" w:hint="eastAsia"/>
            <w:lang w:eastAsia="zh-CN"/>
          </w:rPr>
          <w:t>(一)、文档编制与审查</w:t>
        </w:r>
        <w:r>
          <w:tab/>
        </w:r>
        <w:r>
          <w:fldChar w:fldCharType="begin"/>
        </w:r>
        <w:r>
          <w:instrText xml:space="preserve"> PAGEREF _Toc19723 \h </w:instrText>
        </w:r>
        <w:r>
          <w:fldChar w:fldCharType="separate"/>
        </w:r>
        <w:r>
          <w:t>16</w:t>
        </w:r>
        <w:r>
          <w:fldChar w:fldCharType="end"/>
        </w:r>
      </w:hyperlink>
    </w:p>
    <w:p>
      <w:pPr>
        <w:pStyle w:val="TOC2"/>
        <w:tabs>
          <w:tab w:val="right" w:leader="dot" w:pos="8306"/>
        </w:tabs>
      </w:pPr>
      <w:hyperlink w:anchor="_Toc5399" w:history="1">
        <w:r>
          <w:rPr>
            <w:rFonts w:ascii="仿宋" w:eastAsia="仿宋" w:hAnsi="仿宋" w:cs="仿宋" w:hint="eastAsia"/>
            <w:lang w:eastAsia="zh-CN"/>
          </w:rPr>
          <w:t>(二)、文档发布与分发</w:t>
        </w:r>
        <w:r>
          <w:tab/>
        </w:r>
        <w:r>
          <w:fldChar w:fldCharType="begin"/>
        </w:r>
        <w:r>
          <w:instrText xml:space="preserve"> PAGEREF _Toc5399 \h </w:instrText>
        </w:r>
        <w:r>
          <w:fldChar w:fldCharType="separate"/>
        </w:r>
        <w:r>
          <w:t>17</w:t>
        </w:r>
        <w:r>
          <w:fldChar w:fldCharType="end"/>
        </w:r>
      </w:hyperlink>
    </w:p>
    <w:p>
      <w:pPr>
        <w:pStyle w:val="TOC2"/>
        <w:tabs>
          <w:tab w:val="right" w:leader="dot" w:pos="8306"/>
        </w:tabs>
      </w:pPr>
      <w:hyperlink w:anchor="_Toc12469" w:history="1">
        <w:r>
          <w:rPr>
            <w:rFonts w:ascii="仿宋" w:eastAsia="仿宋" w:hAnsi="仿宋" w:cs="仿宋" w:hint="eastAsia"/>
            <w:lang w:eastAsia="zh-CN"/>
          </w:rPr>
          <w:t>(三)、文档存档与归档</w:t>
        </w:r>
        <w:r>
          <w:tab/>
        </w:r>
        <w:r>
          <w:fldChar w:fldCharType="begin"/>
        </w:r>
        <w:r>
          <w:instrText xml:space="preserve"> PAGEREF _Toc12469 \h </w:instrText>
        </w:r>
        <w:r>
          <w:fldChar w:fldCharType="separate"/>
        </w:r>
        <w:r>
          <w:t>18</w:t>
        </w:r>
        <w:r>
          <w:fldChar w:fldCharType="end"/>
        </w:r>
      </w:hyperlink>
    </w:p>
    <w:p>
      <w:pPr>
        <w:pStyle w:val="TOC1"/>
        <w:tabs>
          <w:tab w:val="right" w:leader="dot" w:pos="8306"/>
        </w:tabs>
      </w:pPr>
      <w:hyperlink w:anchor="_Toc22088" w:history="1">
        <w:r>
          <w:rPr>
            <w:rFonts w:ascii="仿宋" w:eastAsia="仿宋" w:hAnsi="仿宋" w:cs="仿宋" w:hint="eastAsia"/>
            <w:lang w:eastAsia="zh-CN"/>
          </w:rPr>
          <w:t>五、内科用药项目建设单位说明</w:t>
        </w:r>
        <w:r>
          <w:tab/>
        </w:r>
        <w:r>
          <w:fldChar w:fldCharType="begin"/>
        </w:r>
        <w:r>
          <w:instrText xml:space="preserve"> PAGEREF _Toc22088 \h </w:instrText>
        </w:r>
        <w:r>
          <w:fldChar w:fldCharType="separate"/>
        </w:r>
        <w:r>
          <w:t>20</w:t>
        </w:r>
        <w:r>
          <w:fldChar w:fldCharType="end"/>
        </w:r>
      </w:hyperlink>
    </w:p>
    <w:p>
      <w:pPr>
        <w:pStyle w:val="TOC2"/>
        <w:tabs>
          <w:tab w:val="right" w:leader="dot" w:pos="8306"/>
        </w:tabs>
      </w:pPr>
      <w:hyperlink w:anchor="_Toc16698" w:history="1">
        <w:r>
          <w:rPr>
            <w:rFonts w:ascii="仿宋" w:eastAsia="仿宋" w:hAnsi="仿宋" w:cs="仿宋" w:hint="eastAsia"/>
            <w:lang w:eastAsia="zh-CN"/>
          </w:rPr>
          <w:t>(一)、内科用药项目承办单位基本情况</w:t>
        </w:r>
        <w:r>
          <w:tab/>
        </w:r>
        <w:r>
          <w:fldChar w:fldCharType="begin"/>
        </w:r>
        <w:r>
          <w:instrText xml:space="preserve"> PAGEREF _Toc16698 \h </w:instrText>
        </w:r>
        <w:r>
          <w:fldChar w:fldCharType="separate"/>
        </w:r>
        <w:r>
          <w:t>20</w:t>
        </w:r>
        <w:r>
          <w:fldChar w:fldCharType="end"/>
        </w:r>
      </w:hyperlink>
    </w:p>
    <w:p>
      <w:pPr>
        <w:pStyle w:val="TOC2"/>
        <w:tabs>
          <w:tab w:val="right" w:leader="dot" w:pos="8306"/>
        </w:tabs>
      </w:pPr>
      <w:hyperlink w:anchor="_Toc24213" w:history="1">
        <w:r>
          <w:rPr>
            <w:rFonts w:ascii="仿宋" w:eastAsia="仿宋" w:hAnsi="仿宋" w:cs="仿宋" w:hint="eastAsia"/>
            <w:lang w:eastAsia="zh-CN"/>
          </w:rPr>
          <w:t>(二)、公司经济效益分析</w:t>
        </w:r>
        <w:r>
          <w:tab/>
        </w:r>
        <w:r>
          <w:fldChar w:fldCharType="begin"/>
        </w:r>
        <w:r>
          <w:instrText xml:space="preserve"> PAGEREF _Toc24213 \h </w:instrText>
        </w:r>
        <w:r>
          <w:fldChar w:fldCharType="separate"/>
        </w:r>
        <w:r>
          <w:t>20</w:t>
        </w:r>
        <w:r>
          <w:fldChar w:fldCharType="end"/>
        </w:r>
      </w:hyperlink>
    </w:p>
    <w:p>
      <w:pPr>
        <w:pStyle w:val="TOC1"/>
        <w:tabs>
          <w:tab w:val="right" w:leader="dot" w:pos="8306"/>
        </w:tabs>
      </w:pPr>
      <w:hyperlink w:anchor="_Toc22626" w:history="1">
        <w:r>
          <w:rPr>
            <w:rFonts w:ascii="仿宋" w:eastAsia="仿宋" w:hAnsi="仿宋" w:cs="仿宋" w:hint="eastAsia"/>
            <w:lang w:eastAsia="zh-CN"/>
          </w:rPr>
          <w:t>六、产品规划分析</w:t>
        </w:r>
        <w:r>
          <w:tab/>
        </w:r>
        <w:r>
          <w:fldChar w:fldCharType="begin"/>
        </w:r>
        <w:r>
          <w:instrText xml:space="preserve"> PAGEREF _Toc22626 \h </w:instrText>
        </w:r>
        <w:r>
          <w:fldChar w:fldCharType="separate"/>
        </w:r>
        <w:r>
          <w:t>21</w:t>
        </w:r>
        <w:r>
          <w:fldChar w:fldCharType="end"/>
        </w:r>
      </w:hyperlink>
    </w:p>
    <w:p>
      <w:pPr>
        <w:pStyle w:val="TOC2"/>
        <w:tabs>
          <w:tab w:val="right" w:leader="dot" w:pos="8306"/>
        </w:tabs>
      </w:pPr>
      <w:hyperlink w:anchor="_Toc28686" w:history="1">
        <w:r>
          <w:rPr>
            <w:rFonts w:ascii="仿宋" w:eastAsia="仿宋" w:hAnsi="仿宋" w:cs="仿宋" w:hint="eastAsia"/>
            <w:lang w:eastAsia="zh-CN"/>
          </w:rPr>
          <w:t>(一)、产品规划</w:t>
        </w:r>
        <w:r>
          <w:tab/>
        </w:r>
        <w:r>
          <w:fldChar w:fldCharType="begin"/>
        </w:r>
        <w:r>
          <w:instrText xml:space="preserve"> PAGEREF _Toc28686 \h </w:instrText>
        </w:r>
        <w:r>
          <w:fldChar w:fldCharType="separate"/>
        </w:r>
        <w:r>
          <w:t>21</w:t>
        </w:r>
        <w:r>
          <w:fldChar w:fldCharType="end"/>
        </w:r>
      </w:hyperlink>
    </w:p>
    <w:p>
      <w:pPr>
        <w:pStyle w:val="TOC2"/>
        <w:tabs>
          <w:tab w:val="right" w:leader="dot" w:pos="8306"/>
        </w:tabs>
      </w:pPr>
      <w:hyperlink w:anchor="_Toc27074" w:history="1">
        <w:r>
          <w:rPr>
            <w:rFonts w:ascii="仿宋" w:eastAsia="仿宋" w:hAnsi="仿宋" w:cs="仿宋" w:hint="eastAsia"/>
            <w:lang w:eastAsia="zh-CN"/>
          </w:rPr>
          <w:t>(二)、建设规模</w:t>
        </w:r>
        <w:r>
          <w:tab/>
        </w:r>
        <w:r>
          <w:fldChar w:fldCharType="begin"/>
        </w:r>
        <w:r>
          <w:instrText xml:space="preserve"> PAGEREF _Toc27074 \h </w:instrText>
        </w:r>
        <w:r>
          <w:fldChar w:fldCharType="separate"/>
        </w:r>
        <w:r>
          <w:t>22</w:t>
        </w:r>
        <w:r>
          <w:fldChar w:fldCharType="end"/>
        </w:r>
      </w:hyperlink>
    </w:p>
    <w:p>
      <w:pPr>
        <w:pStyle w:val="TOC1"/>
        <w:tabs>
          <w:tab w:val="right" w:leader="dot" w:pos="8306"/>
        </w:tabs>
      </w:pPr>
      <w:hyperlink w:anchor="_Toc2738" w:history="1">
        <w:r>
          <w:rPr>
            <w:rFonts w:ascii="仿宋" w:eastAsia="仿宋" w:hAnsi="仿宋" w:cs="仿宋" w:hint="eastAsia"/>
            <w:lang w:eastAsia="zh-CN"/>
          </w:rPr>
          <w:t>七、内科用药项目财务管理</w:t>
        </w:r>
        <w:r>
          <w:tab/>
        </w:r>
        <w:r>
          <w:fldChar w:fldCharType="begin"/>
        </w:r>
        <w:r>
          <w:instrText xml:space="preserve"> PAGEREF _Toc2738 \h </w:instrText>
        </w:r>
        <w:r>
          <w:fldChar w:fldCharType="separate"/>
        </w:r>
        <w:r>
          <w:t>23</w:t>
        </w:r>
        <w:r>
          <w:fldChar w:fldCharType="end"/>
        </w:r>
      </w:hyperlink>
    </w:p>
    <w:p>
      <w:pPr>
        <w:pStyle w:val="TOC2"/>
        <w:tabs>
          <w:tab w:val="right" w:leader="dot" w:pos="8306"/>
        </w:tabs>
      </w:pPr>
      <w:hyperlink w:anchor="_Toc19756" w:history="1">
        <w:r>
          <w:rPr>
            <w:rFonts w:ascii="仿宋" w:eastAsia="仿宋" w:hAnsi="仿宋" w:cs="仿宋" w:hint="eastAsia"/>
            <w:lang w:eastAsia="zh-CN"/>
          </w:rPr>
          <w:t>(一)、资金需求大</w:t>
        </w:r>
        <w:r>
          <w:tab/>
        </w:r>
        <w:r>
          <w:fldChar w:fldCharType="begin"/>
        </w:r>
        <w:r>
          <w:instrText xml:space="preserve"> PAGEREF _Toc19756 \h </w:instrText>
        </w:r>
        <w:r>
          <w:fldChar w:fldCharType="separate"/>
        </w:r>
        <w:r>
          <w:t>23</w:t>
        </w:r>
        <w:r>
          <w:fldChar w:fldCharType="end"/>
        </w:r>
      </w:hyperlink>
    </w:p>
    <w:p>
      <w:pPr>
        <w:pStyle w:val="TOC2"/>
        <w:tabs>
          <w:tab w:val="right" w:leader="dot" w:pos="8306"/>
        </w:tabs>
      </w:pPr>
      <w:hyperlink w:anchor="_Toc26515" w:history="1">
        <w:r>
          <w:rPr>
            <w:rFonts w:ascii="仿宋" w:eastAsia="仿宋" w:hAnsi="仿宋" w:cs="仿宋" w:hint="eastAsia"/>
            <w:lang w:eastAsia="zh-CN"/>
          </w:rPr>
          <w:t>(二)、研发周期长</w:t>
        </w:r>
        <w:r>
          <w:tab/>
        </w:r>
        <w:r>
          <w:fldChar w:fldCharType="begin"/>
        </w:r>
        <w:r>
          <w:instrText xml:space="preserve"> PAGEREF _Toc26515 \h </w:instrText>
        </w:r>
        <w:r>
          <w:fldChar w:fldCharType="separate"/>
        </w:r>
        <w:r>
          <w:t>24</w:t>
        </w:r>
        <w:r>
          <w:fldChar w:fldCharType="end"/>
        </w:r>
      </w:hyperlink>
    </w:p>
    <w:p>
      <w:pPr>
        <w:pStyle w:val="TOC2"/>
        <w:tabs>
          <w:tab w:val="right" w:leader="dot" w:pos="8306"/>
        </w:tabs>
      </w:pPr>
      <w:hyperlink w:anchor="_Toc15819" w:history="1">
        <w:r>
          <w:rPr>
            <w:rFonts w:ascii="仿宋" w:eastAsia="仿宋" w:hAnsi="仿宋" w:cs="仿宋" w:hint="eastAsia"/>
            <w:lang w:eastAsia="zh-CN"/>
          </w:rPr>
          <w:t>(三)、市场风险大</w:t>
        </w:r>
        <w:r>
          <w:tab/>
        </w:r>
        <w:r>
          <w:fldChar w:fldCharType="begin"/>
        </w:r>
        <w:r>
          <w:instrText xml:space="preserve"> PAGEREF _Toc15819 \h </w:instrText>
        </w:r>
        <w:r>
          <w:fldChar w:fldCharType="separate"/>
        </w:r>
        <w:r>
          <w:t>25</w:t>
        </w:r>
        <w:r>
          <w:fldChar w:fldCharType="end"/>
        </w:r>
      </w:hyperlink>
    </w:p>
    <w:p>
      <w:pPr>
        <w:pStyle w:val="TOC2"/>
        <w:tabs>
          <w:tab w:val="right" w:leader="dot" w:pos="8306"/>
        </w:tabs>
      </w:pPr>
      <w:hyperlink w:anchor="_Toc10762" w:history="1">
        <w:r>
          <w:rPr>
            <w:rFonts w:ascii="仿宋" w:eastAsia="仿宋" w:hAnsi="仿宋" w:cs="仿宋" w:hint="eastAsia"/>
            <w:lang w:eastAsia="zh-CN"/>
          </w:rPr>
          <w:t>(四)、利润率高</w:t>
        </w:r>
        <w:r>
          <w:tab/>
        </w:r>
        <w:r>
          <w:fldChar w:fldCharType="begin"/>
        </w:r>
        <w:r>
          <w:instrText xml:space="preserve"> PAGEREF _Toc10762 \h </w:instrText>
        </w:r>
        <w:r>
          <w:fldChar w:fldCharType="separate"/>
        </w:r>
        <w:r>
          <w:t>28</w:t>
        </w:r>
        <w:r>
          <w:fldChar w:fldCharType="end"/>
        </w:r>
      </w:hyperlink>
    </w:p>
    <w:p>
      <w:pPr>
        <w:pStyle w:val="TOC1"/>
        <w:tabs>
          <w:tab w:val="right" w:leader="dot" w:pos="8306"/>
        </w:tabs>
      </w:pPr>
      <w:hyperlink w:anchor="_Toc15114" w:history="1">
        <w:r>
          <w:rPr>
            <w:rFonts w:ascii="仿宋" w:eastAsia="仿宋" w:hAnsi="仿宋" w:cs="仿宋" w:hint="eastAsia"/>
            <w:lang w:eastAsia="zh-CN"/>
          </w:rPr>
          <w:t>八、内科用药项目创新与研发</w:t>
        </w:r>
        <w:r>
          <w:tab/>
        </w:r>
        <w:r>
          <w:fldChar w:fldCharType="begin"/>
        </w:r>
        <w:r>
          <w:instrText xml:space="preserve"> PAGEREF _Toc15114 \h </w:instrText>
        </w:r>
        <w:r>
          <w:fldChar w:fldCharType="separate"/>
        </w:r>
        <w:r>
          <w:t>30</w:t>
        </w:r>
        <w:r>
          <w:fldChar w:fldCharType="end"/>
        </w:r>
      </w:hyperlink>
    </w:p>
    <w:p>
      <w:pPr>
        <w:pStyle w:val="TOC2"/>
        <w:tabs>
          <w:tab w:val="right" w:leader="dot" w:pos="8306"/>
        </w:tabs>
      </w:pPr>
      <w:hyperlink w:anchor="_Toc24448" w:history="1">
        <w:r>
          <w:rPr>
            <w:rFonts w:ascii="仿宋" w:eastAsia="仿宋" w:hAnsi="仿宋" w:cs="仿宋" w:hint="eastAsia"/>
            <w:lang w:eastAsia="zh-CN"/>
          </w:rPr>
          <w:t>(一)、创新策略与方向</w:t>
        </w:r>
        <w:r>
          <w:tab/>
        </w:r>
        <w:r>
          <w:fldChar w:fldCharType="begin"/>
        </w:r>
        <w:r>
          <w:instrText xml:space="preserve"> PAGEREF _Toc24448 \h </w:instrText>
        </w:r>
        <w:r>
          <w:fldChar w:fldCharType="separate"/>
        </w:r>
        <w:r>
          <w:t>30</w:t>
        </w:r>
        <w:r>
          <w:fldChar w:fldCharType="end"/>
        </w:r>
      </w:hyperlink>
    </w:p>
    <w:p>
      <w:pPr>
        <w:pStyle w:val="TOC2"/>
        <w:tabs>
          <w:tab w:val="right" w:leader="dot" w:pos="8306"/>
        </w:tabs>
      </w:pPr>
      <w:hyperlink w:anchor="_Toc8623" w:history="1">
        <w:r>
          <w:rPr>
            <w:rFonts w:ascii="仿宋" w:eastAsia="仿宋" w:hAnsi="仿宋" w:cs="仿宋" w:hint="eastAsia"/>
            <w:lang w:eastAsia="zh-CN"/>
          </w:rPr>
          <w:t>(二)、研发规划与投入</w:t>
        </w:r>
        <w:r>
          <w:tab/>
        </w:r>
        <w:r>
          <w:fldChar w:fldCharType="begin"/>
        </w:r>
        <w:r>
          <w:instrText xml:space="preserve"> PAGEREF _Toc8623 \h </w:instrText>
        </w:r>
        <w:r>
          <w:fldChar w:fldCharType="separate"/>
        </w:r>
        <w:r>
          <w:t>32</w:t>
        </w:r>
        <w:r>
          <w:fldChar w:fldCharType="end"/>
        </w:r>
      </w:hyperlink>
    </w:p>
    <w:p>
      <w:pPr>
        <w:pStyle w:val="TOC1"/>
        <w:tabs>
          <w:tab w:val="right" w:leader="dot" w:pos="8306"/>
        </w:tabs>
      </w:pPr>
      <w:hyperlink w:anchor="_Toc27293" w:history="1">
        <w:r>
          <w:rPr>
            <w:rFonts w:ascii="仿宋" w:eastAsia="仿宋" w:hAnsi="仿宋" w:cs="仿宋" w:hint="eastAsia"/>
            <w:lang w:eastAsia="zh-CN"/>
          </w:rPr>
          <w:t>九、内科用药项目计划安排</w:t>
        </w:r>
        <w:r>
          <w:tab/>
        </w:r>
        <w:r>
          <w:fldChar w:fldCharType="begin"/>
        </w:r>
        <w:r>
          <w:instrText xml:space="preserve"> PAGEREF _Toc27293 \h </w:instrText>
        </w:r>
        <w:r>
          <w:fldChar w:fldCharType="separate"/>
        </w:r>
        <w:r>
          <w:t>33</w:t>
        </w:r>
        <w:r>
          <w:fldChar w:fldCharType="end"/>
        </w:r>
      </w:hyperlink>
    </w:p>
    <w:p>
      <w:pPr>
        <w:pStyle w:val="TOC2"/>
        <w:tabs>
          <w:tab w:val="right" w:leader="dot" w:pos="8306"/>
        </w:tabs>
      </w:pPr>
      <w:hyperlink w:anchor="_Toc18132" w:history="1">
        <w:r>
          <w:rPr>
            <w:rFonts w:ascii="仿宋" w:eastAsia="仿宋" w:hAnsi="仿宋" w:cs="仿宋" w:hint="eastAsia"/>
            <w:lang w:eastAsia="zh-CN"/>
          </w:rPr>
          <w:t>(一)、建设周期</w:t>
        </w:r>
        <w:r>
          <w:tab/>
        </w:r>
        <w:r>
          <w:fldChar w:fldCharType="begin"/>
        </w:r>
        <w:r>
          <w:instrText xml:space="preserve"> PAGEREF _Toc18132 \h </w:instrText>
        </w:r>
        <w:r>
          <w:fldChar w:fldCharType="separate"/>
        </w:r>
        <w:r>
          <w:t>33</w:t>
        </w:r>
        <w:r>
          <w:fldChar w:fldCharType="end"/>
        </w:r>
      </w:hyperlink>
    </w:p>
    <w:p>
      <w:pPr>
        <w:pStyle w:val="TOC2"/>
        <w:tabs>
          <w:tab w:val="right" w:leader="dot" w:pos="8306"/>
        </w:tabs>
      </w:pPr>
      <w:hyperlink w:anchor="_Toc7389" w:history="1">
        <w:r>
          <w:rPr>
            <w:rFonts w:ascii="仿宋" w:eastAsia="仿宋" w:hAnsi="仿宋" w:cs="仿宋" w:hint="eastAsia"/>
            <w:lang w:eastAsia="zh-CN"/>
          </w:rPr>
          <w:t>(二)、建设进度</w:t>
        </w:r>
        <w:r>
          <w:tab/>
        </w:r>
        <w:r>
          <w:fldChar w:fldCharType="begin"/>
        </w:r>
        <w:r>
          <w:instrText xml:space="preserve"> PAGEREF _Toc7389 \h </w:instrText>
        </w:r>
        <w:r>
          <w:fldChar w:fldCharType="separate"/>
        </w:r>
        <w:r>
          <w:t>34</w:t>
        </w:r>
        <w:r>
          <w:fldChar w:fldCharType="end"/>
        </w:r>
      </w:hyperlink>
    </w:p>
    <w:p>
      <w:pPr>
        <w:pStyle w:val="TOC2"/>
        <w:tabs>
          <w:tab w:val="right" w:leader="dot" w:pos="8306"/>
        </w:tabs>
      </w:pPr>
      <w:hyperlink w:anchor="_Toc27556" w:history="1">
        <w:r>
          <w:rPr>
            <w:rFonts w:ascii="仿宋" w:eastAsia="仿宋" w:hAnsi="仿宋" w:cs="仿宋" w:hint="eastAsia"/>
            <w:lang w:eastAsia="zh-CN"/>
          </w:rPr>
          <w:t>(三)、进度安排注意事项</w:t>
        </w:r>
        <w:r>
          <w:tab/>
        </w:r>
        <w:r>
          <w:fldChar w:fldCharType="begin"/>
        </w:r>
        <w:r>
          <w:instrText xml:space="preserve"> PAGEREF _Toc27556 \h </w:instrText>
        </w:r>
        <w:r>
          <w:fldChar w:fldCharType="separate"/>
        </w:r>
        <w:r>
          <w:t>35</w:t>
        </w:r>
        <w:r>
          <w:fldChar w:fldCharType="end"/>
        </w:r>
      </w:hyperlink>
    </w:p>
    <w:p>
      <w:pPr>
        <w:pStyle w:val="TOC2"/>
        <w:tabs>
          <w:tab w:val="right" w:leader="dot" w:pos="8306"/>
        </w:tabs>
      </w:pPr>
      <w:hyperlink w:anchor="_Toc6618" w:history="1">
        <w:r>
          <w:rPr>
            <w:rFonts w:ascii="仿宋" w:eastAsia="仿宋" w:hAnsi="仿宋" w:cs="仿宋" w:hint="eastAsia"/>
            <w:lang w:eastAsia="zh-CN"/>
          </w:rPr>
          <w:t>(四)、人力资源配置</w:t>
        </w:r>
        <w:r>
          <w:tab/>
        </w:r>
        <w:r>
          <w:fldChar w:fldCharType="begin"/>
        </w:r>
        <w:r>
          <w:instrText xml:space="preserve"> PAGEREF _Toc6618 \h </w:instrText>
        </w:r>
        <w:r>
          <w:fldChar w:fldCharType="separate"/>
        </w:r>
        <w:r>
          <w:t>37</w:t>
        </w:r>
        <w:r>
          <w:fldChar w:fldCharType="end"/>
        </w:r>
      </w:hyperlink>
    </w:p>
    <w:p>
      <w:pPr>
        <w:pStyle w:val="TOC1"/>
        <w:tabs>
          <w:tab w:val="right" w:leader="dot" w:pos="8306"/>
        </w:tabs>
      </w:pPr>
      <w:hyperlink w:anchor="_Toc22534" w:history="1">
        <w:r>
          <w:rPr>
            <w:rFonts w:ascii="仿宋" w:eastAsia="仿宋" w:hAnsi="仿宋" w:cs="仿宋" w:hint="eastAsia"/>
            <w:lang w:eastAsia="zh-CN"/>
          </w:rPr>
          <w:t>十、内科用药项目社会影响</w:t>
        </w:r>
        <w:r>
          <w:tab/>
        </w:r>
        <w:r>
          <w:fldChar w:fldCharType="begin"/>
        </w:r>
        <w:r>
          <w:instrText xml:space="preserve"> PAGEREF _Toc22534 \h </w:instrText>
        </w:r>
        <w:r>
          <w:fldChar w:fldCharType="separate"/>
        </w:r>
        <w:r>
          <w:t>37</w:t>
        </w:r>
        <w:r>
          <w:fldChar w:fldCharType="end"/>
        </w:r>
      </w:hyperlink>
    </w:p>
    <w:p>
      <w:pPr>
        <w:pStyle w:val="TOC2"/>
        <w:tabs>
          <w:tab w:val="right" w:leader="dot" w:pos="8306"/>
        </w:tabs>
      </w:pPr>
      <w:hyperlink w:anchor="_Toc14793" w:history="1">
        <w:r>
          <w:rPr>
            <w:rFonts w:ascii="仿宋" w:eastAsia="仿宋" w:hAnsi="仿宋" w:cs="仿宋" w:hint="eastAsia"/>
            <w:lang w:eastAsia="zh-CN"/>
          </w:rPr>
          <w:t>(一)、社会责任与义务</w:t>
        </w:r>
        <w:r>
          <w:tab/>
        </w:r>
        <w:r>
          <w:fldChar w:fldCharType="begin"/>
        </w:r>
        <w:r>
          <w:instrText xml:space="preserve"> PAGEREF _Toc14793 \h </w:instrText>
        </w:r>
        <w:r>
          <w:fldChar w:fldCharType="separate"/>
        </w:r>
        <w:r>
          <w:t>37</w:t>
        </w:r>
        <w:r>
          <w:fldChar w:fldCharType="end"/>
        </w:r>
      </w:hyperlink>
    </w:p>
    <w:p>
      <w:pPr>
        <w:pStyle w:val="TOC2"/>
        <w:tabs>
          <w:tab w:val="right" w:leader="dot" w:pos="8306"/>
        </w:tabs>
      </w:pPr>
      <w:hyperlink w:anchor="_Toc7068" w:history="1">
        <w:r>
          <w:rPr>
            <w:rFonts w:ascii="仿宋" w:eastAsia="仿宋" w:hAnsi="仿宋" w:cs="仿宋" w:hint="eastAsia"/>
            <w:lang w:eastAsia="zh-CN"/>
          </w:rPr>
          <w:t>(二)、社会参与与沟通</w:t>
        </w:r>
        <w:r>
          <w:tab/>
        </w:r>
        <w:r>
          <w:fldChar w:fldCharType="begin"/>
        </w:r>
        <w:r>
          <w:instrText xml:space="preserve"> PAGEREF _Toc7068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5" w:history="1">
        <w:r>
          <w:rPr>
            <w:rFonts w:ascii="仿宋" w:eastAsia="仿宋" w:hAnsi="仿宋" w:cs="仿宋" w:hint="eastAsia"/>
            <w:lang w:eastAsia="zh-CN"/>
          </w:rPr>
          <w:t>十一、内科用药项目投资规划</w:t>
        </w:r>
        <w:r>
          <w:tab/>
        </w:r>
        <w:r>
          <w:fldChar w:fldCharType="begin"/>
        </w:r>
        <w:r>
          <w:instrText xml:space="preserve"> PAGEREF _Toc3325 \h </w:instrText>
        </w:r>
        <w:r>
          <w:fldChar w:fldCharType="separate"/>
        </w:r>
        <w:r>
          <w:t>39</w:t>
        </w:r>
        <w:r>
          <w:fldChar w:fldCharType="end"/>
        </w:r>
      </w:hyperlink>
    </w:p>
    <w:p>
      <w:pPr>
        <w:pStyle w:val="TOC2"/>
        <w:tabs>
          <w:tab w:val="right" w:leader="dot" w:pos="8306"/>
        </w:tabs>
      </w:pPr>
      <w:hyperlink w:anchor="_Toc12225" w:history="1">
        <w:r>
          <w:rPr>
            <w:rFonts w:ascii="仿宋" w:eastAsia="仿宋" w:hAnsi="仿宋" w:cs="仿宋" w:hint="eastAsia"/>
            <w:lang w:eastAsia="zh-CN"/>
          </w:rPr>
          <w:t>(一)、内科用药项目总投资估算</w:t>
        </w:r>
        <w:r>
          <w:tab/>
        </w:r>
        <w:r>
          <w:fldChar w:fldCharType="begin"/>
        </w:r>
        <w:r>
          <w:instrText xml:space="preserve"> PAGEREF _Toc12225 \h </w:instrText>
        </w:r>
        <w:r>
          <w:fldChar w:fldCharType="separate"/>
        </w:r>
        <w:r>
          <w:t>39</w:t>
        </w:r>
        <w:r>
          <w:fldChar w:fldCharType="end"/>
        </w:r>
      </w:hyperlink>
    </w:p>
    <w:p>
      <w:pPr>
        <w:pStyle w:val="TOC2"/>
        <w:tabs>
          <w:tab w:val="right" w:leader="dot" w:pos="8306"/>
        </w:tabs>
      </w:pPr>
      <w:hyperlink w:anchor="_Toc28783" w:history="1">
        <w:r>
          <w:rPr>
            <w:rFonts w:ascii="仿宋" w:eastAsia="仿宋" w:hAnsi="仿宋" w:cs="仿宋" w:hint="eastAsia"/>
            <w:lang w:eastAsia="zh-CN"/>
          </w:rPr>
          <w:t>(二)、资金筹措</w:t>
        </w:r>
        <w:r>
          <w:tab/>
        </w:r>
        <w:r>
          <w:fldChar w:fldCharType="begin"/>
        </w:r>
        <w:r>
          <w:instrText xml:space="preserve"> PAGEREF _Toc28783 \h </w:instrText>
        </w:r>
        <w:r>
          <w:fldChar w:fldCharType="separate"/>
        </w:r>
        <w:r>
          <w:t>40</w:t>
        </w:r>
        <w:r>
          <w:fldChar w:fldCharType="end"/>
        </w:r>
      </w:hyperlink>
    </w:p>
    <w:p>
      <w:pPr>
        <w:pStyle w:val="TOC1"/>
        <w:tabs>
          <w:tab w:val="right" w:leader="dot" w:pos="8306"/>
        </w:tabs>
      </w:pPr>
      <w:hyperlink w:anchor="_Toc19049" w:history="1">
        <w:r>
          <w:rPr>
            <w:rFonts w:ascii="仿宋" w:eastAsia="仿宋" w:hAnsi="仿宋" w:cs="仿宋" w:hint="eastAsia"/>
            <w:lang w:eastAsia="zh-CN"/>
          </w:rPr>
          <w:t>十二、内科用药项目经营效益</w:t>
        </w:r>
        <w:r>
          <w:tab/>
        </w:r>
        <w:r>
          <w:fldChar w:fldCharType="begin"/>
        </w:r>
        <w:r>
          <w:instrText xml:space="preserve"> PAGEREF _Toc19049 \h </w:instrText>
        </w:r>
        <w:r>
          <w:fldChar w:fldCharType="separate"/>
        </w:r>
        <w:r>
          <w:t>41</w:t>
        </w:r>
        <w:r>
          <w:fldChar w:fldCharType="end"/>
        </w:r>
      </w:hyperlink>
    </w:p>
    <w:p>
      <w:pPr>
        <w:pStyle w:val="TOC2"/>
        <w:tabs>
          <w:tab w:val="right" w:leader="dot" w:pos="8306"/>
        </w:tabs>
      </w:pPr>
      <w:hyperlink w:anchor="_Toc25499" w:history="1">
        <w:r>
          <w:rPr>
            <w:rFonts w:ascii="仿宋" w:eastAsia="仿宋" w:hAnsi="仿宋" w:cs="仿宋" w:hint="eastAsia"/>
            <w:lang w:eastAsia="zh-CN"/>
          </w:rPr>
          <w:t>(一)、经济评价财务测算</w:t>
        </w:r>
        <w:r>
          <w:tab/>
        </w:r>
        <w:r>
          <w:fldChar w:fldCharType="begin"/>
        </w:r>
        <w:r>
          <w:instrText xml:space="preserve"> PAGEREF _Toc25499 \h </w:instrText>
        </w:r>
        <w:r>
          <w:fldChar w:fldCharType="separate"/>
        </w:r>
        <w:r>
          <w:t>41</w:t>
        </w:r>
        <w:r>
          <w:fldChar w:fldCharType="end"/>
        </w:r>
      </w:hyperlink>
    </w:p>
    <w:p>
      <w:pPr>
        <w:pStyle w:val="TOC2"/>
        <w:tabs>
          <w:tab w:val="right" w:leader="dot" w:pos="8306"/>
        </w:tabs>
      </w:pPr>
      <w:hyperlink w:anchor="_Toc28946" w:history="1">
        <w:r>
          <w:rPr>
            <w:rFonts w:ascii="仿宋" w:eastAsia="仿宋" w:hAnsi="仿宋" w:cs="仿宋" w:hint="eastAsia"/>
            <w:lang w:eastAsia="zh-CN"/>
          </w:rPr>
          <w:t>(二)、内科用药项目盈利能力分析</w:t>
        </w:r>
        <w:r>
          <w:tab/>
        </w:r>
        <w:r>
          <w:fldChar w:fldCharType="begin"/>
        </w:r>
        <w:r>
          <w:instrText xml:space="preserve"> PAGEREF _Toc28946 \h </w:instrText>
        </w:r>
        <w:r>
          <w:fldChar w:fldCharType="separate"/>
        </w:r>
        <w:r>
          <w:t>42</w:t>
        </w:r>
        <w:r>
          <w:fldChar w:fldCharType="end"/>
        </w:r>
      </w:hyperlink>
    </w:p>
    <w:p>
      <w:pPr>
        <w:pStyle w:val="TOC1"/>
        <w:tabs>
          <w:tab w:val="right" w:leader="dot" w:pos="8306"/>
        </w:tabs>
      </w:pPr>
      <w:hyperlink w:anchor="_Toc4661" w:history="1">
        <w:r>
          <w:rPr>
            <w:rFonts w:ascii="仿宋" w:eastAsia="仿宋" w:hAnsi="仿宋" w:cs="仿宋" w:hint="eastAsia"/>
            <w:lang w:eastAsia="zh-CN"/>
          </w:rPr>
          <w:t>十三、内科用药项目实施保障措施</w:t>
        </w:r>
        <w:r>
          <w:tab/>
        </w:r>
        <w:r>
          <w:fldChar w:fldCharType="begin"/>
        </w:r>
        <w:r>
          <w:instrText xml:space="preserve"> PAGEREF _Toc4661 \h </w:instrText>
        </w:r>
        <w:r>
          <w:fldChar w:fldCharType="separate"/>
        </w:r>
        <w:r>
          <w:t>43</w:t>
        </w:r>
        <w:r>
          <w:fldChar w:fldCharType="end"/>
        </w:r>
      </w:hyperlink>
    </w:p>
    <w:p>
      <w:pPr>
        <w:pStyle w:val="TOC2"/>
        <w:tabs>
          <w:tab w:val="right" w:leader="dot" w:pos="8306"/>
        </w:tabs>
      </w:pPr>
      <w:hyperlink w:anchor="_Toc5157" w:history="1">
        <w:r>
          <w:rPr>
            <w:rFonts w:ascii="仿宋" w:eastAsia="仿宋" w:hAnsi="仿宋" w:cs="仿宋" w:hint="eastAsia"/>
            <w:lang w:eastAsia="zh-CN"/>
          </w:rPr>
          <w:t>(一)、内科用药项目实施保障机制</w:t>
        </w:r>
        <w:r>
          <w:tab/>
        </w:r>
        <w:r>
          <w:fldChar w:fldCharType="begin"/>
        </w:r>
        <w:r>
          <w:instrText xml:space="preserve"> PAGEREF _Toc5157 \h </w:instrText>
        </w:r>
        <w:r>
          <w:fldChar w:fldCharType="separate"/>
        </w:r>
        <w:r>
          <w:t>43</w:t>
        </w:r>
        <w:r>
          <w:fldChar w:fldCharType="end"/>
        </w:r>
      </w:hyperlink>
    </w:p>
    <w:p>
      <w:pPr>
        <w:pStyle w:val="TOC2"/>
        <w:tabs>
          <w:tab w:val="right" w:leader="dot" w:pos="8306"/>
        </w:tabs>
      </w:pPr>
      <w:hyperlink w:anchor="_Toc22651" w:history="1">
        <w:r>
          <w:rPr>
            <w:rFonts w:ascii="仿宋" w:eastAsia="仿宋" w:hAnsi="仿宋" w:cs="仿宋" w:hint="eastAsia"/>
            <w:lang w:eastAsia="zh-CN"/>
          </w:rPr>
          <w:t>(二)、内科用药项目法律合规要求</w:t>
        </w:r>
        <w:r>
          <w:tab/>
        </w:r>
        <w:r>
          <w:fldChar w:fldCharType="begin"/>
        </w:r>
        <w:r>
          <w:instrText xml:space="preserve"> PAGEREF _Toc22651 \h </w:instrText>
        </w:r>
        <w:r>
          <w:fldChar w:fldCharType="separate"/>
        </w:r>
        <w:r>
          <w:t>47</w:t>
        </w:r>
        <w:r>
          <w:fldChar w:fldCharType="end"/>
        </w:r>
      </w:hyperlink>
    </w:p>
    <w:p>
      <w:pPr>
        <w:pStyle w:val="TOC2"/>
        <w:tabs>
          <w:tab w:val="right" w:leader="dot" w:pos="8306"/>
        </w:tabs>
      </w:pPr>
      <w:hyperlink w:anchor="_Toc32375" w:history="1">
        <w:r>
          <w:rPr>
            <w:rFonts w:ascii="仿宋" w:eastAsia="仿宋" w:hAnsi="仿宋" w:cs="仿宋" w:hint="eastAsia"/>
            <w:lang w:eastAsia="zh-CN"/>
          </w:rPr>
          <w:t>(三)、内科用药项目合同管理与法律事务</w:t>
        </w:r>
        <w:r>
          <w:tab/>
        </w:r>
        <w:r>
          <w:fldChar w:fldCharType="begin"/>
        </w:r>
        <w:r>
          <w:instrText xml:space="preserve"> PAGEREF _Toc32375 \h </w:instrText>
        </w:r>
        <w:r>
          <w:fldChar w:fldCharType="separate"/>
        </w:r>
        <w:r>
          <w:t>51</w:t>
        </w:r>
        <w:r>
          <w:fldChar w:fldCharType="end"/>
        </w:r>
      </w:hyperlink>
    </w:p>
    <w:p>
      <w:pPr>
        <w:pStyle w:val="TOC2"/>
        <w:tabs>
          <w:tab w:val="right" w:leader="dot" w:pos="8306"/>
        </w:tabs>
      </w:pPr>
      <w:hyperlink w:anchor="_Toc32566" w:history="1">
        <w:r>
          <w:rPr>
            <w:rFonts w:ascii="仿宋" w:eastAsia="仿宋" w:hAnsi="仿宋" w:cs="仿宋" w:hint="eastAsia"/>
            <w:lang w:eastAsia="zh-CN"/>
          </w:rPr>
          <w:t>(四)、内科用药项目知识产权保护策略</w:t>
        </w:r>
        <w:r>
          <w:tab/>
        </w:r>
        <w:r>
          <w:fldChar w:fldCharType="begin"/>
        </w:r>
        <w:r>
          <w:instrText xml:space="preserve"> PAGEREF _Toc32566 \h </w:instrText>
        </w:r>
        <w:r>
          <w:fldChar w:fldCharType="separate"/>
        </w:r>
        <w:r>
          <w:t>57</w:t>
        </w:r>
        <w:r>
          <w:fldChar w:fldCharType="end"/>
        </w:r>
      </w:hyperlink>
    </w:p>
    <w:p>
      <w:pPr>
        <w:pStyle w:val="TOC1"/>
        <w:tabs>
          <w:tab w:val="right" w:leader="dot" w:pos="8306"/>
        </w:tabs>
      </w:pPr>
      <w:hyperlink w:anchor="_Toc465" w:history="1">
        <w:r>
          <w:rPr>
            <w:rFonts w:ascii="仿宋" w:eastAsia="仿宋" w:hAnsi="仿宋" w:cs="仿宋" w:hint="eastAsia"/>
            <w:lang w:eastAsia="zh-CN"/>
          </w:rPr>
          <w:t>十四、风险识别与分类</w:t>
        </w:r>
        <w:r>
          <w:tab/>
        </w:r>
        <w:r>
          <w:fldChar w:fldCharType="begin"/>
        </w:r>
        <w:r>
          <w:instrText xml:space="preserve"> PAGEREF _Toc465 \h </w:instrText>
        </w:r>
        <w:r>
          <w:fldChar w:fldCharType="separate"/>
        </w:r>
        <w:r>
          <w:t>59</w:t>
        </w:r>
        <w:r>
          <w:fldChar w:fldCharType="end"/>
        </w:r>
      </w:hyperlink>
    </w:p>
    <w:p>
      <w:pPr>
        <w:pStyle w:val="TOC2"/>
        <w:tabs>
          <w:tab w:val="right" w:leader="dot" w:pos="8306"/>
        </w:tabs>
      </w:pPr>
      <w:hyperlink w:anchor="_Toc5288" w:history="1">
        <w:r>
          <w:rPr>
            <w:rFonts w:ascii="仿宋" w:eastAsia="仿宋" w:hAnsi="仿宋" w:cs="仿宋" w:hint="eastAsia"/>
            <w:lang w:eastAsia="zh-CN"/>
          </w:rPr>
          <w:t>(一)、风险识别</w:t>
        </w:r>
        <w:r>
          <w:tab/>
        </w:r>
        <w:r>
          <w:fldChar w:fldCharType="begin"/>
        </w:r>
        <w:r>
          <w:instrText xml:space="preserve"> PAGEREF _Toc5288 \h </w:instrText>
        </w:r>
        <w:r>
          <w:fldChar w:fldCharType="separate"/>
        </w:r>
        <w:r>
          <w:t>59</w:t>
        </w:r>
        <w:r>
          <w:fldChar w:fldCharType="end"/>
        </w:r>
      </w:hyperlink>
    </w:p>
    <w:p>
      <w:pPr>
        <w:pStyle w:val="TOC2"/>
        <w:tabs>
          <w:tab w:val="right" w:leader="dot" w:pos="8306"/>
        </w:tabs>
      </w:pPr>
      <w:hyperlink w:anchor="_Toc20639" w:history="1">
        <w:r>
          <w:rPr>
            <w:rFonts w:ascii="仿宋" w:eastAsia="仿宋" w:hAnsi="仿宋" w:cs="仿宋" w:hint="eastAsia"/>
            <w:lang w:eastAsia="zh-CN"/>
          </w:rPr>
          <w:t>(二)、风险分类</w:t>
        </w:r>
        <w:r>
          <w:tab/>
        </w:r>
        <w:r>
          <w:fldChar w:fldCharType="begin"/>
        </w:r>
        <w:r>
          <w:instrText xml:space="preserve"> PAGEREF _Toc20639 \h </w:instrText>
        </w:r>
        <w:r>
          <w:fldChar w:fldCharType="separate"/>
        </w:r>
        <w:r>
          <w:t>61</w:t>
        </w:r>
        <w:r>
          <w:fldChar w:fldCharType="end"/>
        </w:r>
      </w:hyperlink>
    </w:p>
    <w:p>
      <w:pPr>
        <w:pStyle w:val="TOC1"/>
        <w:tabs>
          <w:tab w:val="right" w:leader="dot" w:pos="8306"/>
        </w:tabs>
      </w:pPr>
      <w:hyperlink w:anchor="_Toc12787" w:history="1">
        <w:r>
          <w:rPr>
            <w:rFonts w:ascii="仿宋" w:eastAsia="仿宋" w:hAnsi="仿宋" w:cs="仿宋" w:hint="eastAsia"/>
            <w:lang w:eastAsia="zh-CN"/>
          </w:rPr>
          <w:t>十五、供应链管理</w:t>
        </w:r>
        <w:r>
          <w:tab/>
        </w:r>
        <w:r>
          <w:fldChar w:fldCharType="begin"/>
        </w:r>
        <w:r>
          <w:instrText xml:space="preserve"> PAGEREF _Toc12787 \h </w:instrText>
        </w:r>
        <w:r>
          <w:fldChar w:fldCharType="separate"/>
        </w:r>
        <w:r>
          <w:t>62</w:t>
        </w:r>
        <w:r>
          <w:fldChar w:fldCharType="end"/>
        </w:r>
      </w:hyperlink>
    </w:p>
    <w:p>
      <w:pPr>
        <w:pStyle w:val="TOC2"/>
        <w:tabs>
          <w:tab w:val="right" w:leader="dot" w:pos="8306"/>
        </w:tabs>
      </w:pPr>
      <w:hyperlink w:anchor="_Toc13884" w:history="1">
        <w:r>
          <w:rPr>
            <w:rFonts w:ascii="仿宋" w:eastAsia="仿宋" w:hAnsi="仿宋" w:cs="仿宋" w:hint="eastAsia"/>
            <w:lang w:eastAsia="zh-CN"/>
          </w:rPr>
          <w:t>(一)、供应链战略规划</w:t>
        </w:r>
        <w:r>
          <w:tab/>
        </w:r>
        <w:r>
          <w:fldChar w:fldCharType="begin"/>
        </w:r>
        <w:r>
          <w:instrText xml:space="preserve"> PAGEREF _Toc13884 \h </w:instrText>
        </w:r>
        <w:r>
          <w:fldChar w:fldCharType="separate"/>
        </w:r>
        <w:r>
          <w:t>62</w:t>
        </w:r>
        <w:r>
          <w:fldChar w:fldCharType="end"/>
        </w:r>
      </w:hyperlink>
    </w:p>
    <w:p>
      <w:pPr>
        <w:pStyle w:val="TOC2"/>
        <w:tabs>
          <w:tab w:val="right" w:leader="dot" w:pos="8306"/>
        </w:tabs>
      </w:pPr>
      <w:hyperlink w:anchor="_Toc14532" w:history="1">
        <w:r>
          <w:rPr>
            <w:rFonts w:ascii="仿宋" w:eastAsia="仿宋" w:hAnsi="仿宋" w:cs="仿宋" w:hint="eastAsia"/>
            <w:lang w:eastAsia="zh-CN"/>
          </w:rPr>
          <w:t>(二)、供应商选择与合作</w:t>
        </w:r>
        <w:r>
          <w:tab/>
        </w:r>
        <w:r>
          <w:fldChar w:fldCharType="begin"/>
        </w:r>
        <w:r>
          <w:instrText xml:space="preserve"> PAGEREF _Toc14532 \h </w:instrText>
        </w:r>
        <w:r>
          <w:fldChar w:fldCharType="separate"/>
        </w:r>
        <w:r>
          <w:t>64</w:t>
        </w:r>
        <w:r>
          <w:fldChar w:fldCharType="end"/>
        </w:r>
      </w:hyperlink>
    </w:p>
    <w:p>
      <w:pPr>
        <w:pStyle w:val="TOC2"/>
        <w:tabs>
          <w:tab w:val="right" w:leader="dot" w:pos="8306"/>
        </w:tabs>
      </w:pPr>
      <w:hyperlink w:anchor="_Toc10866" w:history="1">
        <w:r>
          <w:rPr>
            <w:rFonts w:ascii="仿宋" w:eastAsia="仿宋" w:hAnsi="仿宋" w:cs="仿宋" w:hint="eastAsia"/>
            <w:lang w:eastAsia="zh-CN"/>
          </w:rPr>
          <w:t>(三)、物流与库存管理</w:t>
        </w:r>
        <w:r>
          <w:tab/>
        </w:r>
        <w:r>
          <w:fldChar w:fldCharType="begin"/>
        </w:r>
        <w:r>
          <w:instrText xml:space="preserve"> PAGEREF _Toc10866 \h </w:instrText>
        </w:r>
        <w:r>
          <w:fldChar w:fldCharType="separate"/>
        </w:r>
        <w:r>
          <w:t>65</w:t>
        </w:r>
        <w:r>
          <w:fldChar w:fldCharType="end"/>
        </w:r>
      </w:hyperlink>
    </w:p>
    <w:p>
      <w:pPr>
        <w:pStyle w:val="TOC1"/>
        <w:tabs>
          <w:tab w:val="right" w:leader="dot" w:pos="8306"/>
        </w:tabs>
      </w:pPr>
      <w:hyperlink w:anchor="_Toc13125" w:history="1">
        <w:r>
          <w:rPr>
            <w:rFonts w:ascii="仿宋" w:eastAsia="仿宋" w:hAnsi="仿宋" w:cs="仿宋" w:hint="eastAsia"/>
            <w:lang w:eastAsia="zh-CN"/>
          </w:rPr>
          <w:t>十六、内科用药项目治理与监督</w:t>
        </w:r>
        <w:r>
          <w:tab/>
        </w:r>
        <w:r>
          <w:fldChar w:fldCharType="begin"/>
        </w:r>
        <w:r>
          <w:instrText xml:space="preserve"> PAGEREF _Toc13125 \h </w:instrText>
        </w:r>
        <w:r>
          <w:fldChar w:fldCharType="separate"/>
        </w:r>
        <w:r>
          <w:t>67</w:t>
        </w:r>
        <w:r>
          <w:fldChar w:fldCharType="end"/>
        </w:r>
      </w:hyperlink>
    </w:p>
    <w:p>
      <w:pPr>
        <w:pStyle w:val="TOC2"/>
        <w:tabs>
          <w:tab w:val="right" w:leader="dot" w:pos="8306"/>
        </w:tabs>
      </w:pPr>
      <w:hyperlink w:anchor="_Toc25126" w:history="1">
        <w:r>
          <w:rPr>
            <w:rFonts w:ascii="仿宋" w:eastAsia="仿宋" w:hAnsi="仿宋" w:cs="仿宋" w:hint="eastAsia"/>
            <w:lang w:eastAsia="zh-CN"/>
          </w:rPr>
          <w:t>(一)、内科用药项目治理结构</w:t>
        </w:r>
        <w:r>
          <w:tab/>
        </w:r>
        <w:r>
          <w:fldChar w:fldCharType="begin"/>
        </w:r>
        <w:r>
          <w:instrText xml:space="preserve"> PAGEREF _Toc25126 \h </w:instrText>
        </w:r>
        <w:r>
          <w:fldChar w:fldCharType="separate"/>
        </w:r>
        <w:r>
          <w:t>67</w:t>
        </w:r>
        <w:r>
          <w:fldChar w:fldCharType="end"/>
        </w:r>
      </w:hyperlink>
    </w:p>
    <w:p>
      <w:pPr>
        <w:pStyle w:val="TOC2"/>
        <w:tabs>
          <w:tab w:val="right" w:leader="dot" w:pos="8306"/>
        </w:tabs>
      </w:pPr>
      <w:hyperlink w:anchor="_Toc4255" w:history="1">
        <w:r>
          <w:rPr>
            <w:rFonts w:ascii="仿宋" w:eastAsia="仿宋" w:hAnsi="仿宋" w:cs="仿宋" w:hint="eastAsia"/>
            <w:lang w:eastAsia="zh-CN"/>
          </w:rPr>
          <w:t>(二)、监督与审计</w:t>
        </w:r>
        <w:r>
          <w:tab/>
        </w:r>
        <w:r>
          <w:fldChar w:fldCharType="begin"/>
        </w:r>
        <w:r>
          <w:instrText xml:space="preserve"> PAGEREF _Toc4255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90"/>
      <w:r>
        <w:rPr>
          <w:rFonts w:ascii="仿宋" w:eastAsia="仿宋" w:hAnsi="仿宋" w:cs="仿宋" w:hint="eastAsia"/>
          <w:sz w:val="28"/>
          <w:lang w:eastAsia="zh-CN"/>
        </w:rPr>
        <w:t>一、内科用药项目绩效评估</w:t>
      </w:r>
      <w:bookmarkEnd w:id="2"/>
    </w:p>
    <w:p>
      <w:pPr>
        <w:pStyle w:val="Heading2"/>
        <w:rPr>
          <w:rFonts w:ascii="仿宋" w:eastAsia="仿宋" w:hAnsi="仿宋" w:cs="仿宋" w:hint="eastAsia"/>
          <w:lang w:eastAsia="zh-CN"/>
        </w:rPr>
      </w:pPr>
      <w:bookmarkStart w:id="3" w:name="_Toc1698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中，我们设计了一套全面的绩效评估指标，以确保内科用药项目的可控和成功交付。这些指标跨足内科用药项目目标、成本、进度和质量等多个维度，为我们提供了全面洞察内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目标达成率是我们关注的首要指标。我们设定了明确的目标，并通过定期监测和评估，迅速发现并应对潜在的目标偏差。这为内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成本绩效是另一个核心关注点。通过实际成本与预算成本的对比分析，我们深入了解成本差异的原因，及时调整资源分配，保持内科用药项目在经济效益方面的合理水平。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进度作为关键的绩效指标之一，得到了精心的关注。我们制定了详细的内科用药项目进度计划，并设立了进度符合度指标，确保实际进度与计划进度保持一致。这使我们能够快速发现和解决潜在的进度问题，保持内科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科用药项目绩效的不可或缺的一环。我们引入了一系列的质量标准和客户满意度指标，以确保内科用药项目交付的成果在质量上达到或超越预期水平。通过持续监测这些指标，我们努力提升内科用药项目整体质量水平，为内科用药项目的成功交付提供有力保障。通过这些科学且全面的绩效评估，我们能够更好地引导内科用药项目的持续改进，确保内科用药项目目标的顺利达成。</w:t>
      </w:r>
    </w:p>
    <w:p>
      <w:pPr>
        <w:pStyle w:val="Heading2"/>
        <w:ind w:firstLine="560" w:firstLineChars="200"/>
        <w:rPr>
          <w:rFonts w:ascii="仿宋" w:eastAsia="仿宋" w:hAnsi="仿宋" w:cs="仿宋" w:hint="eastAsia"/>
          <w:sz w:val="28"/>
          <w:lang w:eastAsia="zh-CN"/>
        </w:rPr>
      </w:pPr>
      <w:bookmarkStart w:id="4" w:name="_Toc216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绩效评估是内科用药项目中的关键环节，为确保内科用药项目达到预期目标，我们采用了多层次、多维度的绩效评估方法。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科用药项目的战略目标对齐，确保每个决策和行动都与内科用药项目整体目标保持一致。团队会定期召开战略对齐会议，审视当前工作与内科用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内科用药项目进度、质量、成本和风险等方面。这些指标通过数据收集和分析，为内科用药项目管理团队提供了客观的评估依据。例如，我们通过内科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绩效评估不仅仅停留在内科用药项目内部，还考虑了内科用药项目对外部环境的影响。我们定期进行干系人满意度调查，以了解各利益相关方对内科用药项目的期望和满意度，并及时做出调整。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这种多层次、多角度的绩效评估方法，使得我们能够全面了解内科用药项目的运行状态，及时做出调整，确保内科用药项目在不断变化的环境中保持稳健前行。</w:t>
      </w:r>
    </w:p>
    <w:p>
      <w:pPr>
        <w:pStyle w:val="Heading2"/>
        <w:ind w:firstLine="560" w:firstLineChars="200"/>
        <w:rPr>
          <w:rFonts w:ascii="仿宋" w:eastAsia="仿宋" w:hAnsi="仿宋" w:cs="仿宋" w:hint="eastAsia"/>
          <w:sz w:val="28"/>
          <w:lang w:eastAsia="zh-CN"/>
        </w:rPr>
      </w:pPr>
      <w:bookmarkStart w:id="5" w:name="_Toc211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为了确保内科用药项目的有效管理和不断优化，我们采用了精心设计的绩效评估周期。这个周期旨在实现灵活、实时和全面的评估，以适应内科用药项目执行中的各种挑战。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科用药项目的不同需求，分为短期、中期和长期。短期评估关注每个迭代或工作周期，以及时发现和解决当前任务中的问题。中期评估涵盖几个迭代，深入了解整体内科用药项目的趋势和性能。长期评估则着眼于整个内科用药项目阶段，确保内科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科用药项目管理工具和协作平台，团队成员能够随时更新和分享内科用药项目数据。这种实时性的反馈机制使我们能够及时察觉潜在问题，快速调整，保持内科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科用药项目的决策制定密不可分。每个周期的内科用药项目回顾会议成为集体总结经验、识别问题深层次原因并找到创新解决方案的平台。这种定期的反思与调整机制使内科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635"/>
      <w:r>
        <w:rPr>
          <w:rFonts w:ascii="仿宋" w:eastAsia="仿宋" w:hAnsi="仿宋" w:cs="仿宋" w:hint="eastAsia"/>
          <w:sz w:val="28"/>
          <w:lang w:eastAsia="zh-CN"/>
        </w:rPr>
        <w:t>二、内科用药项目概论</w:t>
      </w:r>
      <w:bookmarkEnd w:id="6"/>
    </w:p>
    <w:p>
      <w:pPr>
        <w:pStyle w:val="Heading2"/>
        <w:rPr>
          <w:rFonts w:ascii="仿宋" w:eastAsia="仿宋" w:hAnsi="仿宋" w:cs="仿宋" w:hint="eastAsia"/>
          <w:lang w:eastAsia="zh-CN"/>
        </w:rPr>
      </w:pPr>
      <w:bookmarkStart w:id="7" w:name="_Toc31652"/>
      <w:r>
        <w:rPr>
          <w:rFonts w:ascii="仿宋" w:eastAsia="仿宋" w:hAnsi="仿宋" w:cs="仿宋" w:hint="eastAsia"/>
          <w:lang w:eastAsia="zh-CN"/>
        </w:rPr>
        <w:t>(一)、内科用药项目概况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起源追溯至对市场的深入洞察。市场的不断演变与变革为内科用药项目提供了难得的机遇。当前市场存在的需求缺口和变革的大环境共同构成了内科用药项目的背景。这个内科用药项目旨在充分利用市场机遇，填补行业中尚未满足的需求，为客户提供全新的解决方案。市场的变革和需求的增长使得这个内科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内科用药项目名称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正式命名为内科用药。这个名称不仅仅是一个标识，更代表了内科用药项目的核心理念和愿景。它蕴含着内科用药项目所要解决问题的关键字，具有强烈的表达和辨识度，为内科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内科用药项目目标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核心目标是提供一种全新、高效的解决方案，满足客户日益增长的需求。内科用药项目追求的不仅仅是满足市场需求，更是在市场中获得卓越的竞争优势。通过不断提升产品或服务的质量和创新水平，内科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内科用药项目范围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全面涵盖了产品研发、制造、市场推广和售后服务，确保从产品设计到最终用户体验的全方位关注。这一全面的内科用药项目范围是为了确保内科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内科用药项目时间表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内科用药项目计划在未来18个月内完成，包括研发、测试、市场试点和正式推出等不同阶段。这个时间表的合理设计是为了确保内科用药项目各个阶段的顺利推进，以便按时交付高质量的成果。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内科用药项目预算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内科用药项目总预算估算为XX百万美元，主要分配在研发、市场推广、人员培训和运营等方面。这一充足的预算为内科用药项目提供了充足的资源，确保内科用药项目在各个方面都能取得优异的表现。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内科用药项目风险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内科用药项目可能面临的风险包括市场接受度低、技术难题、竞争激烈等。内科用药项目团队已经制定了相应的风险应对计划，通过前瞻性的风险管理，确保内科用药项目在面对不确定性时能够迅速做出应对。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内科用药项目团队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内科用药项目汇聚了一支经验丰富、多领域专业素养的核心团队，确保内科用药项目在各个方面都能拥有高水平的执行力。团队的协同作战是内科用药项目成功的关键因素之一。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内科用药项目背景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内科用药项目的背景根植于市场对更高效、创新产品的渴望，同时也受到科技发展对行业格局的深刻改变的影响。这为内科用药项目提供了广阔的发展空间和市场需求。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内科用药项目现状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截至目前，内科用药项目已完成市场调研和技术验证，取得了初步的成功。这为内科用药项目在未来的发展奠定了坚实的基础，为更远大的目标打下了坚实的基石。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234"/>
      <w:r>
        <w:rPr>
          <w:rFonts w:ascii="仿宋" w:eastAsia="仿宋" w:hAnsi="仿宋" w:cs="仿宋" w:hint="eastAsia"/>
          <w:sz w:val="28"/>
          <w:lang w:eastAsia="zh-CN"/>
        </w:rPr>
        <w:t>(二)、内科用药项目目标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keyword》内科用药项目首要业务目标是在市场中占据有利地位，实现产品/服务的成功推广和销售。通过不断提升产品质量、创新性，内科用药项目追求成为行业中的领导者，赢得更多客户的青睐。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在科技迅速发展的时代，内科用药项目着眼于技术创新。通过持续的研发和技术升级，内科用药项目旨在推出更具创新性的产品或服务，以满足市场对新鲜、先进解决方案的需求。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为了建立可持续的客户关系，内科用药项目设定了客户满意度目标。通过提供卓越的产品质量和优质的客户服务，内科用药项目追求赢得客户的信任和忠诚度，确保他们的满意度达到行业领先水平。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内科用药项目注重社会责任和可持续发展。通过实施环保、社会责任内科用药项目，内科用药项目致力于在经济发展的同时保护环境，促进社会公平，实现可持续经营。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内科用药项目的团队是实现目标的核心驱动力。因此，内科用药项目设定了团队发展目标，包括提升团队成员的专业技能、培养领导力，以及搭建协同高效的团队工作氛围。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822"/>
      <w:r>
        <w:rPr>
          <w:rFonts w:ascii="仿宋" w:eastAsia="仿宋" w:hAnsi="仿宋" w:cs="仿宋" w:hint="eastAsia"/>
          <w:sz w:val="28"/>
          <w:lang w:eastAsia="zh-CN"/>
        </w:rPr>
        <w:t>(三)、内科用药项目提出的理由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内科用药项目提出的理由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源于对市场机遇的深刻洞察。当前市场中存在的需求缺口和行业发展趋势表明，有巨大的商业机会等待被开发。通过准确捕捉市场机遇，内科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理念基于对技术创新的信仰。通过持续的研发和技术投入，内科用药项目有望推出更具创新性的产品或服务。在科技飞速发展的当下，内科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是为了增强企业的行业竞争力。通过提升产品或服务的质量和独特性，内科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响应了消费者需求的变化。随着社会和科技的不断发展，消费者对产品和服务的需求也在发生变化。通过深入了解并及时回应消费者的新需求，内科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内科用药项目的提出是企业战略发展规划的一部分。在面对日益激烈的市场竞争和不断变化的商业环境中，内科用药项目作为企业战略的一环，旨在为企业开辟新的增长领域，巩固企业在行业中的地位。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不仅仅是基于商业考量，还注重社会责任。通过推出环保、社会责任等方面的内科用药项目，内科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内科用药项目的提出反映了对利益相关者期望的关注。包括客户、员工、投资者等利益相关者在企业发展中都有着各自的期望，内科用药项目力求在满足这些期望的同时，取得更大的共赢。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957"/>
      <w:r>
        <w:rPr>
          <w:rFonts w:ascii="仿宋" w:eastAsia="仿宋" w:hAnsi="仿宋" w:cs="仿宋" w:hint="eastAsia"/>
          <w:sz w:val="28"/>
          <w:lang w:eastAsia="zh-CN"/>
        </w:rPr>
        <w:t>(四)、内科用药项目意义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在实施内科用药项目的过程中，我们不仅仅是在追逐商业成功，更是为企业和社会的多个层面创造了深远的意义。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首要意义在于提升企业的市场竞争力。通过持续的创新和对产品质量的高标准要求，内科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科用药项目的推进将促使行业技术水平的提升。通过引入先进技术和创新性解决方案，内科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科用药项目不仅创造了大量就业机会，提高了就业水平，还注重社会责任和环保。通过参与社会公益事业和推动环保内科用药项目，内科用药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综合而言，内科用药项目意义重大，不仅推动了企业的发展，也为行业和社会的进步贡献了积极力量。这是一个全面而深刻的影响，将在未来产生可持续的正面效应。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546"/>
      <w:r>
        <w:rPr>
          <w:rFonts w:ascii="仿宋" w:eastAsia="仿宋" w:hAnsi="仿宋" w:cs="仿宋" w:hint="eastAsia"/>
          <w:sz w:val="28"/>
          <w:lang w:eastAsia="zh-CN"/>
        </w:rPr>
        <w:t>(五)、内科用药项目背景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在当今迅猛发展的商业环境中，内科用药项目的动因根植于对多方面因素的审慎考量。这个内科用药项目的提出并非孤立的决策，而是对企业所处背景深入思考的产物。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市场的不断演变是内科用药项目背后的首要原因。科技的迅速发展和全球市场的快速变化使得企业必须灵活应对。内科用药项目应运而生，旨在通过创新性的解决方案迎合市场的多变需求，赢得竞争中的先机。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竞争的激烈程度也是内科用药项目背景中不可忽视的一环。企业需要在激烈竞争中脱颖而出，为此，内科用药项目致力于打破常规，提供独特的价值主张，以吸引客户并确保市场份额的增长。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技术的迅速发展为企业带来了机遇与挑战。作为内科用药项目启动的背景之一，对新兴技术的应用将有助于提升企业的技术水平，使其在不断演进的商业环境中保持竞争优势。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此外，社会对企业责任的期望也在逐渐升高。内科用药项目充分融入了社会责任的理念，通过可持续经营和社会公益内科用药项目，企图为社会贡献一份力量，在商业成功的同时关注社会价值。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042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813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技术管理特点体现在其创新导向。通过引入最先进的技术趋势和解决方案，内科用药项目致力于提升科技含量、提高质量和效率水平。这意味着我们将采用最新的工具和方法，确保内科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科用药项目技术管理的显著特征。通过整合不同领域的技术资源，我们实现了跨学科的协同工作。这有助于优化技术架构，提高整体效能。此外，整合性策略还促进了不同技术团队之间的紧密沟通和高效合作，确保内科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科用药项目所采用的技术。通过不断优化技术方案，内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科用药项目团队将在内科用药项目初期识别可能的技术风险，并采取相应的预防和应对措施。通过建立健全的风险评估机制，内科用药项目能够在实施过程中及时发现并解决潜在的技术问题，保障内科用药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内科用药项目中，技术将成为内科用药项目成功的有力支持。这一深度剖析揭示了技术管理在内科用药项目实施中的关键作用，为内科用药项目的技术基础奠定了坚实的基础。</w:t>
      </w:r>
    </w:p>
    <w:p>
      <w:pPr>
        <w:pStyle w:val="Heading2"/>
        <w:ind w:firstLine="560" w:firstLineChars="200"/>
        <w:rPr>
          <w:rFonts w:ascii="仿宋" w:eastAsia="仿宋" w:hAnsi="仿宋" w:cs="仿宋" w:hint="eastAsia"/>
          <w:sz w:val="28"/>
          <w:lang w:eastAsia="zh-CN"/>
        </w:rPr>
      </w:pPr>
      <w:bookmarkStart w:id="14" w:name="_Toc27431"/>
      <w:r>
        <w:rPr>
          <w:rFonts w:ascii="仿宋" w:eastAsia="仿宋" w:hAnsi="仿宋" w:cs="仿宋" w:hint="eastAsia"/>
          <w:sz w:val="28"/>
          <w:lang w:eastAsia="zh-CN"/>
        </w:rPr>
        <w:t>(二)、内科用药项目工艺技术设计方案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内科用药项目将严格按照相关行业规范要求进行组织。通过有效控制产品质量，内科用药项目将致力于为顾客提供优质的内科用药项目产品和良好的服务。这体现了内科用药项目对于生产活动合规性和质量标准的高度重视，为内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科用药项目注重生态效益和清洁生产原则。内科用药项目建设将紧密结合地方特色经济发展，与社会经济发展规划和区域环境保护规划方案相协调一致。通过与当地区域自然生态系统的结合，内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内科用药项目产品具有多样化的客户需求和个性化的特点。因此，内科用药项目产品规格品种多样，且单批生产数量较小。为满足这一特点，内科用药项目承办单位将建设先进的柔性制造生产线。通过广泛应用柔性制造技术，内科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内科用药项目采用的技术具有较高的技术含量和自动化水平，处于国内先进水平。这一技术选用不仅体现了对生产效率、质量和环境友好性的高标准要求，同时为内科用药项目的可持续发展奠定了坚实的基础。</w:t>
      </w:r>
    </w:p>
    <w:p>
      <w:pPr>
        <w:pStyle w:val="Heading2"/>
        <w:ind w:firstLine="560" w:firstLineChars="200"/>
        <w:rPr>
          <w:rFonts w:ascii="仿宋" w:eastAsia="仿宋" w:hAnsi="仿宋" w:cs="仿宋" w:hint="eastAsia"/>
          <w:sz w:val="28"/>
          <w:lang w:eastAsia="zh-CN"/>
        </w:rPr>
      </w:pPr>
      <w:bookmarkStart w:id="15" w:name="_Toc1703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为确保内科用药项目的高效生产和技术实施，我们制定了一套精心设计的设备选型方案，以满足内科用药项目生产、质量和环保的要求。该方案的主要特点如下：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内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146"/>
      <w:r>
        <w:rPr>
          <w:rFonts w:ascii="仿宋" w:eastAsia="仿宋" w:hAnsi="仿宋" w:cs="仿宋" w:hint="eastAsia"/>
          <w:sz w:val="28"/>
          <w:lang w:eastAsia="zh-CN"/>
        </w:rPr>
        <w:t>四、内科用药项目文档管理</w:t>
      </w:r>
      <w:bookmarkEnd w:id="16"/>
    </w:p>
    <w:p>
      <w:pPr>
        <w:pStyle w:val="Heading2"/>
        <w:rPr>
          <w:rFonts w:ascii="仿宋" w:eastAsia="仿宋" w:hAnsi="仿宋" w:cs="仿宋" w:hint="eastAsia"/>
          <w:lang w:eastAsia="zh-CN"/>
        </w:rPr>
      </w:pPr>
      <w:bookmarkStart w:id="17" w:name="_Toc1972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内科用药项目高度重视文档的质量和准确性，以支持内科用药项目的各项活动和决策。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https://d.book118.com/087003063010006032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D6D52"/>
    <w:rsid w:val="432D6D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03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2024-01-16T23:09:00Z</dcterms:created>
  <dcterms:modified xsi:type="dcterms:W3CDTF">2024-01-16T23:09:23Z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117C78237D3D4FFB9EAA3548CF40A914_11</vt:lpwstr>
  </property>
  <property fmtid="{D5CDD505-2E9C-101B-9397-08002B2CF9AE}" pid="3" name="KSOProductBuildVer">
    <vt:lpwstr>2052-12.1.0.16120</vt:lpwstr>
  </property>
</Properties>
</file>